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ADDC7" w14:textId="77777777" w:rsidR="000023F6" w:rsidRPr="0079563D" w:rsidRDefault="000023F6" w:rsidP="0030099E">
      <w:pPr>
        <w:pStyle w:val="COVERPAGETEXT"/>
        <w:rPr>
          <w:rFonts w:asciiTheme="minorBidi" w:hAnsiTheme="minorBidi" w:cstheme="minorBidi"/>
        </w:rPr>
      </w:pPr>
      <w:r w:rsidRPr="0079563D">
        <w:rPr>
          <w:rFonts w:asciiTheme="minorBidi" w:hAnsiTheme="minorBidi" w:cstheme="minorBidi"/>
          <w:noProof/>
          <w:lang w:eastAsia="en-GB"/>
        </w:rPr>
        <w:drawing>
          <wp:inline distT="0" distB="0" distL="0" distR="0" wp14:anchorId="4DB4C2EB" wp14:editId="2AA69780">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682AD835" w14:textId="77777777" w:rsidR="000023F6" w:rsidRPr="0079563D" w:rsidRDefault="000023F6" w:rsidP="0030099E">
      <w:pPr>
        <w:pStyle w:val="COVERPAGETEXT"/>
        <w:rPr>
          <w:rFonts w:asciiTheme="minorBidi" w:hAnsiTheme="minorBidi" w:cstheme="minorBidi"/>
        </w:rPr>
      </w:pPr>
    </w:p>
    <w:p w14:paraId="4EB55CF1" w14:textId="77777777" w:rsidR="000023F6" w:rsidRPr="0079563D" w:rsidRDefault="000023F6" w:rsidP="0030099E">
      <w:pPr>
        <w:pStyle w:val="COVERPAGETEXT"/>
        <w:rPr>
          <w:rFonts w:asciiTheme="minorBidi" w:hAnsiTheme="minorBidi" w:cstheme="minorBidi"/>
        </w:rPr>
      </w:pPr>
    </w:p>
    <w:p w14:paraId="1EBB74C7" w14:textId="77777777" w:rsidR="000023F6" w:rsidRPr="0079563D" w:rsidRDefault="000023F6" w:rsidP="0030099E">
      <w:pPr>
        <w:pStyle w:val="COVERPAGETEXT"/>
        <w:rPr>
          <w:rFonts w:asciiTheme="minorBidi" w:hAnsiTheme="minorBidi" w:cstheme="minorBidi"/>
        </w:rPr>
      </w:pPr>
      <w:r w:rsidRPr="0079563D">
        <w:rPr>
          <w:rFonts w:asciiTheme="minorBidi" w:hAnsiTheme="minorBidi" w:cstheme="minorBidi"/>
        </w:rPr>
        <w:t>Rory Bowen</w:t>
      </w:r>
    </w:p>
    <w:p w14:paraId="187BA700" w14:textId="77777777" w:rsidR="000023F6" w:rsidRPr="0079563D" w:rsidRDefault="000023F6" w:rsidP="0030099E">
      <w:pPr>
        <w:pStyle w:val="COVERPAGETEXT"/>
        <w:rPr>
          <w:rFonts w:asciiTheme="minorBidi" w:hAnsiTheme="minorBidi" w:cstheme="minorBidi"/>
        </w:rPr>
      </w:pPr>
    </w:p>
    <w:p w14:paraId="5AC26106" w14:textId="77777777" w:rsidR="000023F6" w:rsidRPr="0079563D" w:rsidRDefault="000023F6" w:rsidP="0030099E">
      <w:pPr>
        <w:pStyle w:val="COVERPAGETEXT"/>
        <w:rPr>
          <w:rFonts w:asciiTheme="minorBidi" w:hAnsiTheme="minorBidi" w:cstheme="minorBidi"/>
        </w:rPr>
      </w:pPr>
    </w:p>
    <w:p w14:paraId="6E10FB98" w14:textId="0399F2F3" w:rsidR="000023F6" w:rsidRPr="0079563D" w:rsidRDefault="000023F6" w:rsidP="0030099E">
      <w:pPr>
        <w:pStyle w:val="COVERPAGETEXT"/>
        <w:rPr>
          <w:rFonts w:asciiTheme="minorBidi" w:hAnsiTheme="minorBidi" w:cstheme="minorBidi"/>
        </w:rPr>
      </w:pPr>
      <w:r w:rsidRPr="0079563D">
        <w:rPr>
          <w:rFonts w:asciiTheme="minorBidi" w:hAnsiTheme="minorBidi" w:cstheme="minorBidi"/>
        </w:rPr>
        <w:t xml:space="preserve">The </w:t>
      </w:r>
      <w:r w:rsidR="005164BB" w:rsidRPr="0079563D">
        <w:rPr>
          <w:rFonts w:asciiTheme="minorBidi" w:hAnsiTheme="minorBidi" w:cstheme="minorBidi"/>
        </w:rPr>
        <w:t>I</w:t>
      </w:r>
      <w:r w:rsidRPr="0079563D">
        <w:rPr>
          <w:rFonts w:asciiTheme="minorBidi" w:hAnsiTheme="minorBidi" w:cstheme="minorBidi"/>
        </w:rPr>
        <w:t xml:space="preserve">mportance of </w:t>
      </w:r>
      <w:r w:rsidR="005164BB" w:rsidRPr="0079563D">
        <w:rPr>
          <w:rFonts w:asciiTheme="minorBidi" w:hAnsiTheme="minorBidi" w:cstheme="minorBidi"/>
        </w:rPr>
        <w:t>C</w:t>
      </w:r>
      <w:r w:rsidRPr="0079563D">
        <w:rPr>
          <w:rFonts w:asciiTheme="minorBidi" w:hAnsiTheme="minorBidi" w:cstheme="minorBidi"/>
        </w:rPr>
        <w:t xml:space="preserve">ritical </w:t>
      </w:r>
      <w:r w:rsidR="005164BB" w:rsidRPr="0079563D">
        <w:rPr>
          <w:rFonts w:asciiTheme="minorBidi" w:hAnsiTheme="minorBidi" w:cstheme="minorBidi"/>
        </w:rPr>
        <w:t>D</w:t>
      </w:r>
      <w:r w:rsidRPr="0079563D">
        <w:rPr>
          <w:rFonts w:asciiTheme="minorBidi" w:hAnsiTheme="minorBidi" w:cstheme="minorBidi"/>
        </w:rPr>
        <w:t xml:space="preserve">iameter and </w:t>
      </w:r>
      <w:r w:rsidR="005164BB" w:rsidRPr="0079563D">
        <w:rPr>
          <w:rFonts w:asciiTheme="minorBidi" w:hAnsiTheme="minorBidi" w:cstheme="minorBidi"/>
        </w:rPr>
        <w:t>C</w:t>
      </w:r>
      <w:r w:rsidRPr="0079563D">
        <w:rPr>
          <w:rFonts w:asciiTheme="minorBidi" w:hAnsiTheme="minorBidi" w:cstheme="minorBidi"/>
        </w:rPr>
        <w:t xml:space="preserve">ritical </w:t>
      </w:r>
      <w:r w:rsidR="005164BB" w:rsidRPr="0079563D">
        <w:rPr>
          <w:rFonts w:asciiTheme="minorBidi" w:hAnsiTheme="minorBidi" w:cstheme="minorBidi"/>
        </w:rPr>
        <w:t>D</w:t>
      </w:r>
      <w:r w:rsidRPr="0079563D">
        <w:rPr>
          <w:rFonts w:asciiTheme="minorBidi" w:hAnsiTheme="minorBidi" w:cstheme="minorBidi"/>
        </w:rPr>
        <w:t xml:space="preserve">ensity in the </w:t>
      </w:r>
      <w:r w:rsidR="005164BB" w:rsidRPr="0079563D">
        <w:rPr>
          <w:rFonts w:asciiTheme="minorBidi" w:hAnsiTheme="minorBidi" w:cstheme="minorBidi"/>
        </w:rPr>
        <w:t>D</w:t>
      </w:r>
      <w:r w:rsidRPr="0079563D">
        <w:rPr>
          <w:rFonts w:asciiTheme="minorBidi" w:hAnsiTheme="minorBidi" w:cstheme="minorBidi"/>
        </w:rPr>
        <w:t xml:space="preserve">etonation </w:t>
      </w:r>
      <w:r w:rsidR="005164BB" w:rsidRPr="0079563D">
        <w:rPr>
          <w:rFonts w:asciiTheme="minorBidi" w:hAnsiTheme="minorBidi" w:cstheme="minorBidi"/>
        </w:rPr>
        <w:t>P</w:t>
      </w:r>
      <w:r w:rsidRPr="0079563D">
        <w:rPr>
          <w:rFonts w:asciiTheme="minorBidi" w:hAnsiTheme="minorBidi" w:cstheme="minorBidi"/>
        </w:rPr>
        <w:t>rocess</w:t>
      </w:r>
    </w:p>
    <w:p w14:paraId="1C90DCF3" w14:textId="77777777" w:rsidR="000023F6" w:rsidRPr="0079563D" w:rsidRDefault="000023F6" w:rsidP="0030099E">
      <w:pPr>
        <w:pStyle w:val="COVERPAGETEXT"/>
        <w:rPr>
          <w:rFonts w:asciiTheme="minorBidi" w:hAnsiTheme="minorBidi" w:cstheme="minorBidi"/>
        </w:rPr>
      </w:pPr>
    </w:p>
    <w:p w14:paraId="7C790AF3" w14:textId="77777777" w:rsidR="000023F6" w:rsidRPr="0079563D" w:rsidRDefault="000023F6" w:rsidP="0030099E">
      <w:pPr>
        <w:pStyle w:val="COVERPAGETEXT"/>
        <w:rPr>
          <w:rFonts w:asciiTheme="minorBidi" w:hAnsiTheme="minorBidi" w:cstheme="minorBidi"/>
        </w:rPr>
      </w:pPr>
    </w:p>
    <w:p w14:paraId="4AA600B7" w14:textId="77777777" w:rsidR="000023F6" w:rsidRPr="0079563D" w:rsidRDefault="000023F6" w:rsidP="0030099E">
      <w:pPr>
        <w:pStyle w:val="COVERPAGETEXT"/>
        <w:rPr>
          <w:rFonts w:asciiTheme="minorBidi" w:hAnsiTheme="minorBidi" w:cstheme="minorBidi"/>
        </w:rPr>
      </w:pPr>
    </w:p>
    <w:p w14:paraId="5D7650CF" w14:textId="24EF3B19" w:rsidR="000023F6" w:rsidRPr="0079563D" w:rsidRDefault="000023F6" w:rsidP="0030099E">
      <w:pPr>
        <w:pStyle w:val="COVERPAGETEXT"/>
        <w:rPr>
          <w:rFonts w:asciiTheme="minorBidi" w:hAnsiTheme="minorBidi" w:cstheme="minorBidi"/>
        </w:rPr>
      </w:pPr>
      <w:r w:rsidRPr="0079563D">
        <w:rPr>
          <w:rFonts w:asciiTheme="minorBidi" w:hAnsiTheme="minorBidi" w:cstheme="minorBidi"/>
        </w:rPr>
        <w:t>University of Wales Trinity Saint David</w:t>
      </w:r>
    </w:p>
    <w:p w14:paraId="373773AE" w14:textId="77777777" w:rsidR="003C1C1B" w:rsidRPr="0079563D" w:rsidRDefault="003C1C1B" w:rsidP="0030099E">
      <w:pPr>
        <w:pStyle w:val="COVERPAGETEXT"/>
        <w:ind w:left="432"/>
        <w:rPr>
          <w:rFonts w:asciiTheme="minorBidi" w:hAnsiTheme="minorBidi" w:cstheme="minorBidi"/>
        </w:rPr>
      </w:pPr>
      <w:r w:rsidRPr="0079563D">
        <w:rPr>
          <w:rFonts w:asciiTheme="minorBidi" w:hAnsiTheme="minorBidi" w:cstheme="minorBidi"/>
        </w:rPr>
        <w:t>L4 - Principles of OME (ACDA4019)</w:t>
      </w:r>
    </w:p>
    <w:p w14:paraId="694C35F3" w14:textId="77777777" w:rsidR="000023F6" w:rsidRPr="0079563D" w:rsidRDefault="000023F6" w:rsidP="0030099E">
      <w:pPr>
        <w:pStyle w:val="COVERPAGETEXT"/>
        <w:rPr>
          <w:rFonts w:asciiTheme="minorBidi" w:hAnsiTheme="minorBidi" w:cstheme="minorBidi"/>
        </w:rPr>
      </w:pPr>
    </w:p>
    <w:p w14:paraId="2BBE8797" w14:textId="77777777" w:rsidR="000023F6" w:rsidRPr="0079563D" w:rsidRDefault="000023F6" w:rsidP="0030099E">
      <w:pPr>
        <w:pStyle w:val="COVERPAGETEXT"/>
        <w:rPr>
          <w:rFonts w:asciiTheme="minorBidi" w:hAnsiTheme="minorBidi" w:cstheme="minorBidi"/>
        </w:rPr>
      </w:pPr>
      <w:r w:rsidRPr="0079563D">
        <w:rPr>
          <w:rFonts w:asciiTheme="minorBidi" w:hAnsiTheme="minorBidi" w:cstheme="minorBidi"/>
        </w:rPr>
        <w:t>Academic Year: 2025 - 2026</w:t>
      </w:r>
    </w:p>
    <w:p w14:paraId="47647D4D" w14:textId="77777777" w:rsidR="000023F6" w:rsidRPr="0079563D" w:rsidRDefault="000023F6" w:rsidP="0030099E">
      <w:pPr>
        <w:pStyle w:val="COVERPAGETEXT"/>
        <w:rPr>
          <w:rFonts w:asciiTheme="minorBidi" w:hAnsiTheme="minorBidi" w:cstheme="minorBidi"/>
        </w:rPr>
      </w:pPr>
    </w:p>
    <w:p w14:paraId="7527DDD1" w14:textId="1D537F08" w:rsidR="000023F6" w:rsidRPr="0079563D" w:rsidRDefault="000023F6" w:rsidP="0030099E">
      <w:pPr>
        <w:pStyle w:val="COVERPAGETEXT"/>
        <w:rPr>
          <w:rFonts w:asciiTheme="minorBidi" w:hAnsiTheme="minorBidi" w:cstheme="minorBidi"/>
        </w:rPr>
      </w:pPr>
      <w:r w:rsidRPr="0079563D">
        <w:rPr>
          <w:rFonts w:asciiTheme="minorBidi" w:hAnsiTheme="minorBidi" w:cstheme="minorBidi"/>
        </w:rPr>
        <w:t>Supervisor:</w:t>
      </w:r>
      <w:r w:rsidRPr="0079563D">
        <w:rPr>
          <w:rFonts w:asciiTheme="minorBidi" w:hAnsiTheme="minorBidi" w:cstheme="minorBidi"/>
        </w:rPr>
        <w:tab/>
        <w:t xml:space="preserve"> Dr Gareth Collett CBE</w:t>
      </w:r>
    </w:p>
    <w:p w14:paraId="15759BE1" w14:textId="29787E56" w:rsidR="000023F6" w:rsidRPr="0079563D" w:rsidRDefault="000023F6" w:rsidP="0030099E">
      <w:pPr>
        <w:pStyle w:val="COVERPAGETEXT"/>
        <w:tabs>
          <w:tab w:val="right" w:pos="2835"/>
          <w:tab w:val="left" w:pos="3261"/>
        </w:tabs>
        <w:rPr>
          <w:rFonts w:asciiTheme="minorBidi" w:hAnsiTheme="minorBidi" w:cstheme="minorBidi"/>
        </w:rPr>
      </w:pPr>
      <w:r w:rsidRPr="0079563D">
        <w:rPr>
          <w:rFonts w:asciiTheme="minorBidi" w:hAnsiTheme="minorBidi" w:cstheme="minorBidi"/>
        </w:rPr>
        <w:t>Associate Supervisor: Dave Holley</w:t>
      </w:r>
    </w:p>
    <w:p w14:paraId="5BE9D171" w14:textId="77777777" w:rsidR="000023F6" w:rsidRPr="0079563D" w:rsidRDefault="000023F6" w:rsidP="0030099E">
      <w:pPr>
        <w:pStyle w:val="COVERPAGETEXT"/>
        <w:rPr>
          <w:rFonts w:asciiTheme="minorBidi" w:hAnsiTheme="minorBidi" w:cstheme="minorBidi"/>
        </w:rPr>
      </w:pPr>
      <w:r w:rsidRPr="0079563D">
        <w:rPr>
          <w:rFonts w:asciiTheme="minorBidi" w:hAnsiTheme="minorBidi" w:cstheme="minorBidi"/>
        </w:rPr>
        <w:t>December 2025</w:t>
      </w:r>
    </w:p>
    <w:p w14:paraId="3414B990" w14:textId="77777777" w:rsidR="000023F6" w:rsidRPr="0079563D" w:rsidRDefault="000023F6" w:rsidP="0030099E">
      <w:pPr>
        <w:pStyle w:val="COVERPAGETEXT"/>
        <w:rPr>
          <w:rFonts w:asciiTheme="minorBidi" w:hAnsiTheme="minorBidi" w:cstheme="minorBidi"/>
        </w:rPr>
      </w:pPr>
    </w:p>
    <w:p w14:paraId="1A1F972A" w14:textId="77777777" w:rsidR="000023F6" w:rsidRPr="0079563D" w:rsidRDefault="000023F6" w:rsidP="0030099E">
      <w:pPr>
        <w:pStyle w:val="COVERPAGETEXT"/>
        <w:rPr>
          <w:rFonts w:asciiTheme="minorBidi" w:hAnsiTheme="minorBidi" w:cstheme="minorBidi"/>
        </w:rPr>
      </w:pPr>
    </w:p>
    <w:p w14:paraId="453642FD" w14:textId="1A8E1106" w:rsidR="000023F6" w:rsidRPr="0079563D" w:rsidRDefault="000023F6" w:rsidP="0030099E">
      <w:pPr>
        <w:pStyle w:val="COVERPAGETEXT"/>
        <w:rPr>
          <w:rFonts w:asciiTheme="minorBidi" w:hAnsiTheme="minorBidi" w:cstheme="minorBidi"/>
        </w:rPr>
        <w:sectPr w:rsidR="000023F6" w:rsidRPr="0079563D" w:rsidSect="000023F6">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709" w:footer="851" w:gutter="0"/>
          <w:pgNumType w:fmt="lowerRoman" w:start="1"/>
          <w:cols w:space="708"/>
          <w:docGrid w:linePitch="360"/>
        </w:sectPr>
      </w:pPr>
      <w:r w:rsidRPr="0079563D">
        <w:rPr>
          <w:rFonts w:asciiTheme="minorBidi" w:hAnsiTheme="minorBidi" w:cstheme="minorBidi"/>
        </w:rPr>
        <w:t>© UWTSD 2025. All rights reserved. No part of this publication may be reproduced without the written permission of the copyright owner.</w:t>
      </w:r>
    </w:p>
    <w:p w14:paraId="75F08DD5" w14:textId="474A0FE4" w:rsidR="0088087A" w:rsidRPr="0079563D" w:rsidRDefault="005C6FA2" w:rsidP="0079563D">
      <w:pPr>
        <w:pStyle w:val="Heading1nonumber"/>
        <w:jc w:val="both"/>
        <w:rPr>
          <w:rFonts w:asciiTheme="minorBidi" w:hAnsiTheme="minorBidi" w:cstheme="minorBidi"/>
        </w:rPr>
      </w:pPr>
      <w:bookmarkStart w:id="0" w:name="_Toc129338450"/>
      <w:bookmarkStart w:id="1" w:name="_Toc213248104"/>
      <w:bookmarkStart w:id="2" w:name="_Toc290554218"/>
      <w:bookmarkStart w:id="3" w:name="_Toc299621183"/>
      <w:bookmarkStart w:id="4" w:name="_Toc299631411"/>
      <w:bookmarkStart w:id="5" w:name="_Toc299631471"/>
      <w:bookmarkStart w:id="6" w:name="_Toc299631561"/>
      <w:bookmarkStart w:id="7" w:name="_Toc299631638"/>
      <w:r w:rsidRPr="0079563D">
        <w:rPr>
          <w:rFonts w:asciiTheme="minorBidi" w:hAnsiTheme="minorBidi" w:cstheme="minorBidi"/>
        </w:rPr>
        <w:lastRenderedPageBreak/>
        <w:t>A</w:t>
      </w:r>
      <w:r w:rsidR="005E3ACA" w:rsidRPr="0079563D">
        <w:rPr>
          <w:rFonts w:asciiTheme="minorBidi" w:hAnsiTheme="minorBidi" w:cstheme="minorBidi"/>
        </w:rPr>
        <w:t>cademic integrity declaration</w:t>
      </w:r>
      <w:bookmarkEnd w:id="0"/>
      <w:bookmarkEnd w:id="1"/>
    </w:p>
    <w:p w14:paraId="287E2C73" w14:textId="77777777" w:rsidR="0088087A" w:rsidRPr="0079563D" w:rsidRDefault="0088087A" w:rsidP="0079563D">
      <w:pPr>
        <w:rPr>
          <w:rFonts w:asciiTheme="minorBidi" w:hAnsiTheme="minorBidi" w:cstheme="minorBidi"/>
        </w:rPr>
      </w:pPr>
      <w:r w:rsidRPr="0079563D">
        <w:rPr>
          <w:rFonts w:asciiTheme="minorBidi" w:hAnsiTheme="minorBidi" w:cstheme="minorBidi"/>
        </w:rPr>
        <w:t>I declare that:</w:t>
      </w:r>
    </w:p>
    <w:p w14:paraId="0B7C0C3A" w14:textId="77777777" w:rsidR="0088087A" w:rsidRPr="0079563D" w:rsidRDefault="0088087A" w:rsidP="0079563D">
      <w:pPr>
        <w:pStyle w:val="ListParagraph"/>
        <w:numPr>
          <w:ilvl w:val="0"/>
          <w:numId w:val="26"/>
        </w:numPr>
        <w:rPr>
          <w:rFonts w:asciiTheme="minorBidi" w:hAnsiTheme="minorBidi" w:cstheme="minorBidi"/>
        </w:rPr>
      </w:pPr>
      <w:r w:rsidRPr="0079563D">
        <w:rPr>
          <w:rFonts w:asciiTheme="minorBidi" w:hAnsiTheme="minorBidi" w:cstheme="minorBidi"/>
        </w:rPr>
        <w:t>the thesis submitted has been written by me alone.</w:t>
      </w:r>
    </w:p>
    <w:p w14:paraId="30EDB562" w14:textId="77777777" w:rsidR="0088087A" w:rsidRPr="0079563D" w:rsidRDefault="0088087A" w:rsidP="0079563D">
      <w:pPr>
        <w:pStyle w:val="ListParagraph"/>
        <w:numPr>
          <w:ilvl w:val="0"/>
          <w:numId w:val="26"/>
        </w:numPr>
        <w:rPr>
          <w:rFonts w:asciiTheme="minorBidi" w:hAnsiTheme="minorBidi" w:cstheme="minorBidi"/>
        </w:rPr>
      </w:pPr>
      <w:r w:rsidRPr="0079563D">
        <w:rPr>
          <w:rFonts w:asciiTheme="minorBidi" w:hAnsiTheme="minorBidi" w:cstheme="minorBidi"/>
        </w:rPr>
        <w:t>the thesis submitted has not been previously submitted to this university or any other.</w:t>
      </w:r>
    </w:p>
    <w:p w14:paraId="2A543FCD" w14:textId="77777777" w:rsidR="0088087A" w:rsidRPr="0079563D" w:rsidRDefault="0088087A" w:rsidP="0079563D">
      <w:pPr>
        <w:pStyle w:val="ListParagraph"/>
        <w:numPr>
          <w:ilvl w:val="0"/>
          <w:numId w:val="26"/>
        </w:numPr>
        <w:rPr>
          <w:rFonts w:asciiTheme="minorBidi" w:hAnsiTheme="minorBidi" w:cstheme="minorBidi"/>
        </w:rPr>
      </w:pPr>
      <w:r w:rsidRPr="0079563D">
        <w:rPr>
          <w:rFonts w:asciiTheme="minorBidi" w:hAnsiTheme="minorBidi" w:cstheme="minorBidi"/>
        </w:rPr>
        <w:t>that all content, including primary and/or secondary data, is true to the best of my knowledge.</w:t>
      </w:r>
    </w:p>
    <w:p w14:paraId="7D207515" w14:textId="77777777" w:rsidR="0088087A" w:rsidRPr="0079563D" w:rsidRDefault="0088087A" w:rsidP="0079563D">
      <w:pPr>
        <w:pStyle w:val="ListParagraph"/>
        <w:numPr>
          <w:ilvl w:val="0"/>
          <w:numId w:val="26"/>
        </w:numPr>
        <w:rPr>
          <w:rFonts w:asciiTheme="minorBidi" w:hAnsiTheme="minorBidi" w:cstheme="minorBidi"/>
        </w:rPr>
      </w:pPr>
      <w:r w:rsidRPr="0079563D">
        <w:rPr>
          <w:rFonts w:asciiTheme="minorBidi" w:hAnsiTheme="minorBidi" w:cstheme="minorBidi"/>
        </w:rPr>
        <w:t>that all quotations and references have been duly acknowledged according to the requirements of academic research.</w:t>
      </w:r>
    </w:p>
    <w:p w14:paraId="6138B01F" w14:textId="77777777" w:rsidR="0088087A" w:rsidRPr="0079563D" w:rsidRDefault="0088087A" w:rsidP="0079563D">
      <w:pPr>
        <w:rPr>
          <w:rFonts w:asciiTheme="minorBidi" w:hAnsiTheme="minorBidi" w:cstheme="minorBidi"/>
        </w:rPr>
      </w:pPr>
      <w:r w:rsidRPr="0079563D">
        <w:rPr>
          <w:rFonts w:asciiTheme="minorBidi" w:hAnsiTheme="minorBidi" w:cstheme="minorBidi"/>
        </w:rPr>
        <w:t>I understand that to knowingly submit work in violation of the above statement will be considered by examiners as academic misconduct.</w:t>
      </w:r>
    </w:p>
    <w:p w14:paraId="7D96CE18" w14:textId="6963B039" w:rsidR="001B0633" w:rsidRPr="0079563D" w:rsidRDefault="001B0633" w:rsidP="0079563D">
      <w:pPr>
        <w:rPr>
          <w:rFonts w:asciiTheme="minorBidi" w:hAnsiTheme="minorBidi" w:cstheme="minorBidi"/>
        </w:rPr>
      </w:pPr>
    </w:p>
    <w:p w14:paraId="002A004E" w14:textId="77777777" w:rsidR="001B0633" w:rsidRPr="0079563D" w:rsidRDefault="001B0633" w:rsidP="0079563D">
      <w:pPr>
        <w:rPr>
          <w:rFonts w:asciiTheme="minorBidi" w:hAnsiTheme="minorBidi" w:cstheme="minorBidi"/>
        </w:rPr>
        <w:sectPr w:rsidR="001B0633" w:rsidRPr="0079563D" w:rsidSect="00623A81">
          <w:footerReference w:type="default" r:id="rId19"/>
          <w:pgSz w:w="11906" w:h="16838" w:code="9"/>
          <w:pgMar w:top="1701" w:right="1701" w:bottom="1701" w:left="1701" w:header="709" w:footer="851" w:gutter="0"/>
          <w:pgNumType w:fmt="lowerRoman" w:start="1"/>
          <w:cols w:space="708"/>
          <w:docGrid w:linePitch="360"/>
        </w:sectPr>
      </w:pPr>
    </w:p>
    <w:p w14:paraId="100DFCB2" w14:textId="4AFAC497" w:rsidR="00DA28B2" w:rsidRPr="0079563D" w:rsidRDefault="005E3ACA" w:rsidP="0079563D">
      <w:pPr>
        <w:pStyle w:val="Heading1nonumber"/>
        <w:jc w:val="both"/>
        <w:rPr>
          <w:rFonts w:asciiTheme="minorBidi" w:hAnsiTheme="minorBidi" w:cstheme="minorBidi"/>
        </w:rPr>
      </w:pPr>
      <w:bookmarkStart w:id="8" w:name="_Toc213248105"/>
      <w:r w:rsidRPr="0079563D">
        <w:rPr>
          <w:rFonts w:asciiTheme="minorBidi" w:hAnsiTheme="minorBidi" w:cstheme="minorBidi"/>
        </w:rPr>
        <w:lastRenderedPageBreak/>
        <w:t>Abstract</w:t>
      </w:r>
      <w:bookmarkEnd w:id="2"/>
      <w:bookmarkEnd w:id="3"/>
      <w:bookmarkEnd w:id="4"/>
      <w:bookmarkEnd w:id="5"/>
      <w:bookmarkEnd w:id="6"/>
      <w:bookmarkEnd w:id="7"/>
      <w:bookmarkEnd w:id="8"/>
    </w:p>
    <w:p w14:paraId="44908FCE" w14:textId="41FE310C" w:rsidR="00DA28B2" w:rsidRDefault="0079563D" w:rsidP="00B25458">
      <w:pPr>
        <w:rPr>
          <w:rFonts w:asciiTheme="minorBidi" w:hAnsiTheme="minorBidi" w:cstheme="minorBidi"/>
        </w:rPr>
      </w:pPr>
      <w:r w:rsidRPr="0079563D">
        <w:rPr>
          <w:rFonts w:asciiTheme="minorBidi" w:hAnsiTheme="minorBidi" w:cstheme="minorBidi"/>
        </w:rPr>
        <w:t xml:space="preserve">This report examines the roles of critical diameter and critical density in enabling a successful detonation transition from a primary explosive (lead azide) to a secondary </w:t>
      </w:r>
      <w:r w:rsidR="00DA7708">
        <w:rPr>
          <w:rFonts w:asciiTheme="minorBidi" w:hAnsiTheme="minorBidi" w:cstheme="minorBidi"/>
        </w:rPr>
        <w:t>RDX explosive.</w:t>
      </w:r>
      <w:r w:rsidRPr="0079563D">
        <w:rPr>
          <w:rFonts w:asciiTheme="minorBidi" w:hAnsiTheme="minorBidi" w:cstheme="minorBidi"/>
        </w:rPr>
        <w:t xml:space="preserve"> Starting from fundamentals of detonation theory, the document reviews performance characteristics of the two chosen explosives, discusses how stimulus from a primary translates into a self-sustaining detonation in the secondary, and explores how confinement and density alter critical parameters. The report culminates in a conceptual diagram that highlights the relationships among density, diameter, and velocity of detonation that govern transition success. Throughout, discussion remains high-level and non-procedural and is framed for ordnance/munitions engineering (OME) professionals and educators</w:t>
      </w:r>
      <w:r w:rsidR="00D1078B" w:rsidRPr="0079563D">
        <w:rPr>
          <w:rFonts w:asciiTheme="minorBidi" w:hAnsiTheme="minorBidi" w:cstheme="minorBidi"/>
        </w:rPr>
        <w:t>.</w:t>
      </w:r>
    </w:p>
    <w:p w14:paraId="46CD016A" w14:textId="77777777" w:rsidR="00B25458" w:rsidRPr="0079563D" w:rsidRDefault="00B25458" w:rsidP="00B25458">
      <w:pPr>
        <w:rPr>
          <w:rFonts w:asciiTheme="minorBidi" w:hAnsiTheme="minorBidi" w:cstheme="minorBidi"/>
        </w:rPr>
      </w:pPr>
    </w:p>
    <w:p w14:paraId="78E9B4BD" w14:textId="77777777" w:rsidR="00DA28B2" w:rsidRPr="0079563D" w:rsidRDefault="00DA28B2" w:rsidP="0079563D">
      <w:pPr>
        <w:rPr>
          <w:rFonts w:asciiTheme="minorBidi" w:hAnsiTheme="minorBidi" w:cstheme="minorBidi"/>
        </w:rPr>
      </w:pPr>
      <w:r w:rsidRPr="0079563D">
        <w:rPr>
          <w:rFonts w:asciiTheme="minorBidi" w:hAnsiTheme="minorBidi" w:cstheme="minorBidi"/>
        </w:rPr>
        <w:t>Keywords:</w:t>
      </w:r>
      <w:r w:rsidRPr="0079563D">
        <w:rPr>
          <w:rFonts w:asciiTheme="minorBidi" w:hAnsiTheme="minorBidi" w:cstheme="minorBidi"/>
        </w:rPr>
        <w:tab/>
      </w:r>
    </w:p>
    <w:p w14:paraId="4A69C6E9" w14:textId="0F5A0055" w:rsidR="00D1078B" w:rsidRPr="0079563D" w:rsidRDefault="00D1078B" w:rsidP="0079563D">
      <w:pPr>
        <w:pStyle w:val="ListParagraph"/>
        <w:numPr>
          <w:ilvl w:val="0"/>
          <w:numId w:val="26"/>
        </w:numPr>
        <w:rPr>
          <w:rFonts w:asciiTheme="minorBidi" w:hAnsiTheme="minorBidi" w:cstheme="minorBidi"/>
        </w:rPr>
      </w:pPr>
      <w:r w:rsidRPr="0079563D">
        <w:rPr>
          <w:rFonts w:asciiTheme="minorBidi" w:hAnsiTheme="minorBidi" w:cstheme="minorBidi"/>
          <w:b/>
          <w:bCs/>
        </w:rPr>
        <w:t>Explosive Stability</w:t>
      </w:r>
    </w:p>
    <w:p w14:paraId="5700B734" w14:textId="76362A23" w:rsidR="00D1078B" w:rsidRPr="0079563D" w:rsidRDefault="00D1078B" w:rsidP="0079563D">
      <w:pPr>
        <w:pStyle w:val="ListParagraph"/>
        <w:numPr>
          <w:ilvl w:val="0"/>
          <w:numId w:val="26"/>
        </w:numPr>
        <w:rPr>
          <w:rFonts w:asciiTheme="minorBidi" w:hAnsiTheme="minorBidi" w:cstheme="minorBidi"/>
        </w:rPr>
      </w:pPr>
      <w:r w:rsidRPr="0079563D">
        <w:rPr>
          <w:rFonts w:asciiTheme="minorBidi" w:hAnsiTheme="minorBidi" w:cstheme="minorBidi"/>
          <w:b/>
          <w:bCs/>
        </w:rPr>
        <w:t>Defence Industry Applications</w:t>
      </w:r>
    </w:p>
    <w:p w14:paraId="51812892" w14:textId="4DCB128D" w:rsidR="00D1078B" w:rsidRPr="0079563D" w:rsidRDefault="00D1078B" w:rsidP="0079563D">
      <w:pPr>
        <w:pStyle w:val="ListParagraph"/>
        <w:numPr>
          <w:ilvl w:val="0"/>
          <w:numId w:val="26"/>
        </w:numPr>
        <w:rPr>
          <w:rFonts w:asciiTheme="minorBidi" w:hAnsiTheme="minorBidi" w:cstheme="minorBidi"/>
        </w:rPr>
      </w:pPr>
      <w:r w:rsidRPr="0079563D">
        <w:rPr>
          <w:rFonts w:asciiTheme="minorBidi" w:hAnsiTheme="minorBidi" w:cstheme="minorBidi"/>
          <w:b/>
          <w:bCs/>
        </w:rPr>
        <w:t>Warhead Design</w:t>
      </w:r>
    </w:p>
    <w:p w14:paraId="62FE4B58" w14:textId="6CC4AE91" w:rsidR="00D1078B" w:rsidRPr="0079563D" w:rsidRDefault="00D1078B" w:rsidP="0079563D">
      <w:pPr>
        <w:pStyle w:val="ListParagraph"/>
        <w:numPr>
          <w:ilvl w:val="0"/>
          <w:numId w:val="26"/>
        </w:numPr>
        <w:rPr>
          <w:rFonts w:asciiTheme="minorBidi" w:hAnsiTheme="minorBidi" w:cstheme="minorBidi"/>
        </w:rPr>
      </w:pPr>
      <w:r w:rsidRPr="0079563D">
        <w:rPr>
          <w:rFonts w:asciiTheme="minorBidi" w:hAnsiTheme="minorBidi" w:cstheme="minorBidi"/>
          <w:b/>
          <w:bCs/>
        </w:rPr>
        <w:t>Explosive Safety</w:t>
      </w:r>
    </w:p>
    <w:p w14:paraId="509D54CC" w14:textId="358E9E09" w:rsidR="00D1078B" w:rsidRPr="0079563D" w:rsidRDefault="00D1078B" w:rsidP="0079563D">
      <w:pPr>
        <w:pStyle w:val="ListParagraph"/>
        <w:numPr>
          <w:ilvl w:val="0"/>
          <w:numId w:val="26"/>
        </w:numPr>
        <w:rPr>
          <w:rFonts w:asciiTheme="minorBidi" w:hAnsiTheme="minorBidi" w:cstheme="minorBidi"/>
        </w:rPr>
      </w:pPr>
      <w:r w:rsidRPr="0079563D">
        <w:rPr>
          <w:rFonts w:asciiTheme="minorBidi" w:hAnsiTheme="minorBidi" w:cstheme="minorBidi"/>
          <w:b/>
          <w:bCs/>
        </w:rPr>
        <w:t>Detonation Velocity</w:t>
      </w:r>
    </w:p>
    <w:p w14:paraId="3ECAEA2E" w14:textId="3C784316" w:rsidR="00D1078B" w:rsidRPr="0079563D" w:rsidRDefault="00D1078B" w:rsidP="0079563D">
      <w:pPr>
        <w:pStyle w:val="ListParagraph"/>
        <w:numPr>
          <w:ilvl w:val="0"/>
          <w:numId w:val="26"/>
        </w:numPr>
        <w:rPr>
          <w:rFonts w:asciiTheme="minorBidi" w:hAnsiTheme="minorBidi" w:cstheme="minorBidi"/>
        </w:rPr>
      </w:pPr>
      <w:r w:rsidRPr="0079563D">
        <w:rPr>
          <w:rFonts w:asciiTheme="minorBidi" w:hAnsiTheme="minorBidi" w:cstheme="minorBidi"/>
          <w:b/>
          <w:bCs/>
        </w:rPr>
        <w:t>Insensitive Munitions</w:t>
      </w:r>
    </w:p>
    <w:p w14:paraId="5F661D8D" w14:textId="77777777" w:rsidR="00DA28B2" w:rsidRPr="0079563D" w:rsidRDefault="00DA28B2" w:rsidP="0079563D">
      <w:pPr>
        <w:rPr>
          <w:rFonts w:asciiTheme="minorBidi" w:hAnsiTheme="minorBidi" w:cstheme="minorBidi"/>
        </w:rPr>
      </w:pPr>
    </w:p>
    <w:p w14:paraId="6B888662" w14:textId="77777777" w:rsidR="00F2159F" w:rsidRPr="0079563D" w:rsidRDefault="00F2159F" w:rsidP="0079563D">
      <w:pPr>
        <w:rPr>
          <w:rFonts w:asciiTheme="minorBidi" w:hAnsiTheme="minorBidi" w:cstheme="minorBidi"/>
        </w:rPr>
      </w:pPr>
      <w:bookmarkStart w:id="9" w:name="_Toc290554219"/>
      <w:bookmarkStart w:id="10" w:name="_Toc299621184"/>
      <w:bookmarkStart w:id="11" w:name="_Toc299631412"/>
      <w:bookmarkStart w:id="12" w:name="_Toc299631472"/>
      <w:bookmarkStart w:id="13" w:name="_Toc299631562"/>
      <w:bookmarkStart w:id="14" w:name="_Toc299631639"/>
      <w:r w:rsidRPr="0079563D">
        <w:rPr>
          <w:rFonts w:asciiTheme="minorBidi" w:hAnsiTheme="minorBidi" w:cstheme="minorBidi"/>
        </w:rPr>
        <w:br w:type="page"/>
      </w:r>
    </w:p>
    <w:p w14:paraId="6F984779" w14:textId="021B1A23" w:rsidR="00DA28B2" w:rsidRPr="0079563D" w:rsidRDefault="005E3ACA" w:rsidP="0079563D">
      <w:pPr>
        <w:pStyle w:val="Heading1nonumber"/>
        <w:jc w:val="both"/>
        <w:rPr>
          <w:rFonts w:asciiTheme="minorBidi" w:hAnsiTheme="minorBidi" w:cstheme="minorBidi"/>
        </w:rPr>
      </w:pPr>
      <w:bookmarkStart w:id="15" w:name="_Toc213248106"/>
      <w:r w:rsidRPr="0079563D">
        <w:rPr>
          <w:rFonts w:asciiTheme="minorBidi" w:hAnsiTheme="minorBidi" w:cstheme="minorBidi"/>
        </w:rPr>
        <w:lastRenderedPageBreak/>
        <w:t>Acknowledgements</w:t>
      </w:r>
      <w:bookmarkEnd w:id="9"/>
      <w:bookmarkEnd w:id="10"/>
      <w:bookmarkEnd w:id="11"/>
      <w:bookmarkEnd w:id="12"/>
      <w:bookmarkEnd w:id="13"/>
      <w:bookmarkEnd w:id="14"/>
      <w:bookmarkEnd w:id="15"/>
    </w:p>
    <w:p w14:paraId="3FFAE01F" w14:textId="66F80926" w:rsidR="00DA28B2" w:rsidRPr="0079563D" w:rsidRDefault="000023F6" w:rsidP="0079563D">
      <w:pPr>
        <w:rPr>
          <w:rFonts w:asciiTheme="minorBidi" w:hAnsiTheme="minorBidi" w:cstheme="minorBidi"/>
        </w:rPr>
      </w:pPr>
      <w:r w:rsidRPr="0079563D">
        <w:rPr>
          <w:rFonts w:asciiTheme="minorBidi" w:hAnsiTheme="minorBidi" w:cstheme="minorBidi"/>
        </w:rPr>
        <w:t>Thank you to Dr Gareth Collett CBE and Dave Holley in the preparation and delivery of materials used to advise in the creation of this report</w:t>
      </w:r>
    </w:p>
    <w:p w14:paraId="1DADEDF7" w14:textId="77777777" w:rsidR="00F2159F" w:rsidRPr="0079563D" w:rsidRDefault="00F2159F" w:rsidP="0079563D">
      <w:pPr>
        <w:rPr>
          <w:rFonts w:asciiTheme="minorBidi" w:hAnsiTheme="minorBidi" w:cstheme="minorBidi"/>
        </w:rPr>
      </w:pPr>
      <w:r w:rsidRPr="0079563D">
        <w:rPr>
          <w:rFonts w:asciiTheme="minorBidi" w:hAnsiTheme="minorBidi" w:cstheme="minorBidi"/>
        </w:rPr>
        <w:br w:type="page"/>
      </w:r>
    </w:p>
    <w:p w14:paraId="348ECC03" w14:textId="0E51CD5B" w:rsidR="00DA28B2" w:rsidRPr="0079563D" w:rsidRDefault="00F65825" w:rsidP="0079563D">
      <w:pPr>
        <w:pStyle w:val="TABLEOFCONTENTSHEADING"/>
        <w:spacing w:line="276" w:lineRule="auto"/>
        <w:jc w:val="both"/>
        <w:rPr>
          <w:rFonts w:asciiTheme="minorBidi" w:hAnsiTheme="minorBidi" w:cstheme="minorBidi"/>
        </w:rPr>
      </w:pPr>
      <w:r w:rsidRPr="0079563D">
        <w:rPr>
          <w:rFonts w:asciiTheme="minorBidi" w:hAnsiTheme="minorBidi" w:cstheme="minorBidi"/>
        </w:rPr>
        <w:lastRenderedPageBreak/>
        <w:t>Table of Contents</w:t>
      </w:r>
    </w:p>
    <w:p w14:paraId="57576DC8" w14:textId="67AEAFAA" w:rsidR="0079563D" w:rsidRDefault="00B765F2">
      <w:pPr>
        <w:pStyle w:val="TOC1"/>
        <w:rPr>
          <w:rFonts w:asciiTheme="minorHAnsi" w:eastAsiaTheme="minorEastAsia" w:hAnsiTheme="minorHAnsi" w:cstheme="minorBidi"/>
          <w:kern w:val="2"/>
          <w:lang w:eastAsia="en-GB"/>
          <w14:ligatures w14:val="standardContextual"/>
        </w:rPr>
      </w:pPr>
      <w:r w:rsidRPr="0079563D">
        <w:rPr>
          <w:rFonts w:asciiTheme="minorBidi" w:hAnsiTheme="minorBidi" w:cstheme="minorBidi"/>
        </w:rPr>
        <w:fldChar w:fldCharType="begin"/>
      </w:r>
      <w:r w:rsidR="00CC21F1" w:rsidRPr="0079563D">
        <w:rPr>
          <w:rFonts w:asciiTheme="minorBidi" w:hAnsiTheme="minorBidi" w:cstheme="minorBidi"/>
        </w:rPr>
        <w:instrText xml:space="preserve"> TOC \o "1-3" \h \z \u \t "Heading 7,2" </w:instrText>
      </w:r>
      <w:r w:rsidRPr="0079563D">
        <w:rPr>
          <w:rFonts w:asciiTheme="minorBidi" w:hAnsiTheme="minorBidi" w:cstheme="minorBidi"/>
        </w:rPr>
        <w:fldChar w:fldCharType="separate"/>
      </w:r>
      <w:hyperlink w:anchor="_Toc213248104" w:history="1">
        <w:r w:rsidR="0079563D" w:rsidRPr="00820F55">
          <w:rPr>
            <w:rStyle w:val="Hyperlink"/>
            <w:rFonts w:asciiTheme="minorBidi" w:hAnsiTheme="minorBidi"/>
          </w:rPr>
          <w:t>Academic integrity declaration</w:t>
        </w:r>
        <w:r w:rsidR="0079563D">
          <w:rPr>
            <w:webHidden/>
          </w:rPr>
          <w:tab/>
        </w:r>
        <w:r w:rsidR="0079563D">
          <w:rPr>
            <w:webHidden/>
          </w:rPr>
          <w:fldChar w:fldCharType="begin"/>
        </w:r>
        <w:r w:rsidR="0079563D">
          <w:rPr>
            <w:webHidden/>
          </w:rPr>
          <w:instrText xml:space="preserve"> PAGEREF _Toc213248104 \h </w:instrText>
        </w:r>
        <w:r w:rsidR="0079563D">
          <w:rPr>
            <w:webHidden/>
          </w:rPr>
        </w:r>
        <w:r w:rsidR="0079563D">
          <w:rPr>
            <w:webHidden/>
          </w:rPr>
          <w:fldChar w:fldCharType="separate"/>
        </w:r>
        <w:r w:rsidR="0079563D">
          <w:rPr>
            <w:webHidden/>
          </w:rPr>
          <w:t>i</w:t>
        </w:r>
        <w:r w:rsidR="0079563D">
          <w:rPr>
            <w:webHidden/>
          </w:rPr>
          <w:fldChar w:fldCharType="end"/>
        </w:r>
      </w:hyperlink>
    </w:p>
    <w:p w14:paraId="501B85B8" w14:textId="7EA96BDE" w:rsidR="0079563D" w:rsidRDefault="00AB02C6">
      <w:pPr>
        <w:pStyle w:val="TOC1"/>
        <w:rPr>
          <w:rFonts w:asciiTheme="minorHAnsi" w:eastAsiaTheme="minorEastAsia" w:hAnsiTheme="minorHAnsi" w:cstheme="minorBidi"/>
          <w:kern w:val="2"/>
          <w:lang w:eastAsia="en-GB"/>
          <w14:ligatures w14:val="standardContextual"/>
        </w:rPr>
      </w:pPr>
      <w:hyperlink w:anchor="_Toc213248105" w:history="1">
        <w:r w:rsidR="0079563D" w:rsidRPr="00820F55">
          <w:rPr>
            <w:rStyle w:val="Hyperlink"/>
            <w:rFonts w:asciiTheme="minorBidi" w:hAnsiTheme="minorBidi"/>
          </w:rPr>
          <w:t>Abstract</w:t>
        </w:r>
        <w:r w:rsidR="0079563D">
          <w:rPr>
            <w:webHidden/>
          </w:rPr>
          <w:tab/>
        </w:r>
        <w:r w:rsidR="0079563D">
          <w:rPr>
            <w:webHidden/>
          </w:rPr>
          <w:fldChar w:fldCharType="begin"/>
        </w:r>
        <w:r w:rsidR="0079563D">
          <w:rPr>
            <w:webHidden/>
          </w:rPr>
          <w:instrText xml:space="preserve"> PAGEREF _Toc213248105 \h </w:instrText>
        </w:r>
        <w:r w:rsidR="0079563D">
          <w:rPr>
            <w:webHidden/>
          </w:rPr>
        </w:r>
        <w:r w:rsidR="0079563D">
          <w:rPr>
            <w:webHidden/>
          </w:rPr>
          <w:fldChar w:fldCharType="separate"/>
        </w:r>
        <w:r w:rsidR="0079563D">
          <w:rPr>
            <w:webHidden/>
          </w:rPr>
          <w:t>ii</w:t>
        </w:r>
        <w:r w:rsidR="0079563D">
          <w:rPr>
            <w:webHidden/>
          </w:rPr>
          <w:fldChar w:fldCharType="end"/>
        </w:r>
      </w:hyperlink>
    </w:p>
    <w:p w14:paraId="4AE5CB8B" w14:textId="60F42328" w:rsidR="0079563D" w:rsidRDefault="00AB02C6">
      <w:pPr>
        <w:pStyle w:val="TOC1"/>
        <w:rPr>
          <w:rFonts w:asciiTheme="minorHAnsi" w:eastAsiaTheme="minorEastAsia" w:hAnsiTheme="minorHAnsi" w:cstheme="minorBidi"/>
          <w:kern w:val="2"/>
          <w:lang w:eastAsia="en-GB"/>
          <w14:ligatures w14:val="standardContextual"/>
        </w:rPr>
      </w:pPr>
      <w:hyperlink w:anchor="_Toc213248106" w:history="1">
        <w:r w:rsidR="0079563D" w:rsidRPr="00820F55">
          <w:rPr>
            <w:rStyle w:val="Hyperlink"/>
            <w:rFonts w:asciiTheme="minorBidi" w:hAnsiTheme="minorBidi"/>
          </w:rPr>
          <w:t>Acknowledgements</w:t>
        </w:r>
        <w:r w:rsidR="0079563D">
          <w:rPr>
            <w:webHidden/>
          </w:rPr>
          <w:tab/>
        </w:r>
        <w:r w:rsidR="0079563D">
          <w:rPr>
            <w:webHidden/>
          </w:rPr>
          <w:fldChar w:fldCharType="begin"/>
        </w:r>
        <w:r w:rsidR="0079563D">
          <w:rPr>
            <w:webHidden/>
          </w:rPr>
          <w:instrText xml:space="preserve"> PAGEREF _Toc213248106 \h </w:instrText>
        </w:r>
        <w:r w:rsidR="0079563D">
          <w:rPr>
            <w:webHidden/>
          </w:rPr>
        </w:r>
        <w:r w:rsidR="0079563D">
          <w:rPr>
            <w:webHidden/>
          </w:rPr>
          <w:fldChar w:fldCharType="separate"/>
        </w:r>
        <w:r w:rsidR="0079563D">
          <w:rPr>
            <w:webHidden/>
          </w:rPr>
          <w:t>iii</w:t>
        </w:r>
        <w:r w:rsidR="0079563D">
          <w:rPr>
            <w:webHidden/>
          </w:rPr>
          <w:fldChar w:fldCharType="end"/>
        </w:r>
      </w:hyperlink>
    </w:p>
    <w:p w14:paraId="6CBE7C52" w14:textId="516E43B2" w:rsidR="0079563D" w:rsidRDefault="00AB02C6">
      <w:pPr>
        <w:pStyle w:val="TOC1"/>
        <w:rPr>
          <w:rFonts w:asciiTheme="minorHAnsi" w:eastAsiaTheme="minorEastAsia" w:hAnsiTheme="minorHAnsi" w:cstheme="minorBidi"/>
          <w:kern w:val="2"/>
          <w:lang w:eastAsia="en-GB"/>
          <w14:ligatures w14:val="standardContextual"/>
        </w:rPr>
      </w:pPr>
      <w:hyperlink w:anchor="_Toc213248107" w:history="1">
        <w:r w:rsidR="0079563D" w:rsidRPr="00820F55">
          <w:rPr>
            <w:rStyle w:val="Hyperlink"/>
            <w:rFonts w:asciiTheme="minorBidi" w:hAnsiTheme="minorBidi"/>
          </w:rPr>
          <w:t>List of Figures</w:t>
        </w:r>
        <w:r w:rsidR="0079563D">
          <w:rPr>
            <w:webHidden/>
          </w:rPr>
          <w:tab/>
        </w:r>
        <w:r w:rsidR="0079563D">
          <w:rPr>
            <w:webHidden/>
          </w:rPr>
          <w:fldChar w:fldCharType="begin"/>
        </w:r>
        <w:r w:rsidR="0079563D">
          <w:rPr>
            <w:webHidden/>
          </w:rPr>
          <w:instrText xml:space="preserve"> PAGEREF _Toc213248107 \h </w:instrText>
        </w:r>
        <w:r w:rsidR="0079563D">
          <w:rPr>
            <w:webHidden/>
          </w:rPr>
        </w:r>
        <w:r w:rsidR="0079563D">
          <w:rPr>
            <w:webHidden/>
          </w:rPr>
          <w:fldChar w:fldCharType="separate"/>
        </w:r>
        <w:r w:rsidR="0079563D">
          <w:rPr>
            <w:webHidden/>
          </w:rPr>
          <w:t>vi</w:t>
        </w:r>
        <w:r w:rsidR="0079563D">
          <w:rPr>
            <w:webHidden/>
          </w:rPr>
          <w:fldChar w:fldCharType="end"/>
        </w:r>
      </w:hyperlink>
    </w:p>
    <w:p w14:paraId="62B4340C" w14:textId="00254A38" w:rsidR="0079563D" w:rsidRDefault="00AB02C6">
      <w:pPr>
        <w:pStyle w:val="TOC1"/>
        <w:rPr>
          <w:rFonts w:asciiTheme="minorHAnsi" w:eastAsiaTheme="minorEastAsia" w:hAnsiTheme="minorHAnsi" w:cstheme="minorBidi"/>
          <w:kern w:val="2"/>
          <w:lang w:eastAsia="en-GB"/>
          <w14:ligatures w14:val="standardContextual"/>
        </w:rPr>
      </w:pPr>
      <w:hyperlink w:anchor="_Toc213248108" w:history="1">
        <w:r w:rsidR="0079563D" w:rsidRPr="00820F55">
          <w:rPr>
            <w:rStyle w:val="Hyperlink"/>
            <w:rFonts w:asciiTheme="minorBidi" w:hAnsiTheme="minorBidi"/>
          </w:rPr>
          <w:t>List of Tables</w:t>
        </w:r>
        <w:r w:rsidR="0079563D">
          <w:rPr>
            <w:webHidden/>
          </w:rPr>
          <w:tab/>
        </w:r>
        <w:r w:rsidR="0079563D">
          <w:rPr>
            <w:webHidden/>
          </w:rPr>
          <w:fldChar w:fldCharType="begin"/>
        </w:r>
        <w:r w:rsidR="0079563D">
          <w:rPr>
            <w:webHidden/>
          </w:rPr>
          <w:instrText xml:space="preserve"> PAGEREF _Toc213248108 \h </w:instrText>
        </w:r>
        <w:r w:rsidR="0079563D">
          <w:rPr>
            <w:webHidden/>
          </w:rPr>
        </w:r>
        <w:r w:rsidR="0079563D">
          <w:rPr>
            <w:webHidden/>
          </w:rPr>
          <w:fldChar w:fldCharType="separate"/>
        </w:r>
        <w:r w:rsidR="0079563D">
          <w:rPr>
            <w:webHidden/>
          </w:rPr>
          <w:t>vi</w:t>
        </w:r>
        <w:r w:rsidR="0079563D">
          <w:rPr>
            <w:webHidden/>
          </w:rPr>
          <w:fldChar w:fldCharType="end"/>
        </w:r>
      </w:hyperlink>
    </w:p>
    <w:p w14:paraId="363D9DAE" w14:textId="7D180C53" w:rsidR="0079563D" w:rsidRDefault="00AB02C6">
      <w:pPr>
        <w:pStyle w:val="TOC1"/>
        <w:rPr>
          <w:rFonts w:asciiTheme="minorHAnsi" w:eastAsiaTheme="minorEastAsia" w:hAnsiTheme="minorHAnsi" w:cstheme="minorBidi"/>
          <w:kern w:val="2"/>
          <w:lang w:eastAsia="en-GB"/>
          <w14:ligatures w14:val="standardContextual"/>
        </w:rPr>
      </w:pPr>
      <w:hyperlink w:anchor="_Toc213248109" w:history="1">
        <w:r w:rsidR="0079563D" w:rsidRPr="00820F55">
          <w:rPr>
            <w:rStyle w:val="Hyperlink"/>
            <w:rFonts w:asciiTheme="minorBidi" w:hAnsiTheme="minorBidi"/>
          </w:rPr>
          <w:t>List of Equations</w:t>
        </w:r>
        <w:r w:rsidR="0079563D">
          <w:rPr>
            <w:webHidden/>
          </w:rPr>
          <w:tab/>
        </w:r>
        <w:r w:rsidR="0079563D">
          <w:rPr>
            <w:webHidden/>
          </w:rPr>
          <w:fldChar w:fldCharType="begin"/>
        </w:r>
        <w:r w:rsidR="0079563D">
          <w:rPr>
            <w:webHidden/>
          </w:rPr>
          <w:instrText xml:space="preserve"> PAGEREF _Toc213248109 \h </w:instrText>
        </w:r>
        <w:r w:rsidR="0079563D">
          <w:rPr>
            <w:webHidden/>
          </w:rPr>
        </w:r>
        <w:r w:rsidR="0079563D">
          <w:rPr>
            <w:webHidden/>
          </w:rPr>
          <w:fldChar w:fldCharType="separate"/>
        </w:r>
        <w:r w:rsidR="0079563D">
          <w:rPr>
            <w:webHidden/>
          </w:rPr>
          <w:t>vi</w:t>
        </w:r>
        <w:r w:rsidR="0079563D">
          <w:rPr>
            <w:webHidden/>
          </w:rPr>
          <w:fldChar w:fldCharType="end"/>
        </w:r>
      </w:hyperlink>
    </w:p>
    <w:p w14:paraId="74D6F692" w14:textId="57D8F0F8" w:rsidR="0079563D" w:rsidRDefault="00AB02C6">
      <w:pPr>
        <w:pStyle w:val="TOC1"/>
        <w:rPr>
          <w:rFonts w:asciiTheme="minorHAnsi" w:eastAsiaTheme="minorEastAsia" w:hAnsiTheme="minorHAnsi" w:cstheme="minorBidi"/>
          <w:kern w:val="2"/>
          <w:lang w:eastAsia="en-GB"/>
          <w14:ligatures w14:val="standardContextual"/>
        </w:rPr>
      </w:pPr>
      <w:hyperlink w:anchor="_Toc213248110" w:history="1">
        <w:r w:rsidR="0079563D" w:rsidRPr="00820F55">
          <w:rPr>
            <w:rStyle w:val="Hyperlink"/>
            <w:rFonts w:asciiTheme="minorBidi" w:hAnsiTheme="minorBidi"/>
          </w:rPr>
          <w:t>List of Abbreviations</w:t>
        </w:r>
        <w:r w:rsidR="0079563D">
          <w:rPr>
            <w:webHidden/>
          </w:rPr>
          <w:tab/>
        </w:r>
        <w:r w:rsidR="0079563D">
          <w:rPr>
            <w:webHidden/>
          </w:rPr>
          <w:fldChar w:fldCharType="begin"/>
        </w:r>
        <w:r w:rsidR="0079563D">
          <w:rPr>
            <w:webHidden/>
          </w:rPr>
          <w:instrText xml:space="preserve"> PAGEREF _Toc213248110 \h </w:instrText>
        </w:r>
        <w:r w:rsidR="0079563D">
          <w:rPr>
            <w:webHidden/>
          </w:rPr>
        </w:r>
        <w:r w:rsidR="0079563D">
          <w:rPr>
            <w:webHidden/>
          </w:rPr>
          <w:fldChar w:fldCharType="separate"/>
        </w:r>
        <w:r w:rsidR="0079563D">
          <w:rPr>
            <w:webHidden/>
          </w:rPr>
          <w:t>vii</w:t>
        </w:r>
        <w:r w:rsidR="0079563D">
          <w:rPr>
            <w:webHidden/>
          </w:rPr>
          <w:fldChar w:fldCharType="end"/>
        </w:r>
      </w:hyperlink>
    </w:p>
    <w:p w14:paraId="75BE417C" w14:textId="7CAAE268" w:rsidR="0079563D" w:rsidRDefault="00AB02C6">
      <w:pPr>
        <w:pStyle w:val="TOC1"/>
        <w:rPr>
          <w:rFonts w:asciiTheme="minorHAnsi" w:eastAsiaTheme="minorEastAsia" w:hAnsiTheme="minorHAnsi" w:cstheme="minorBidi"/>
          <w:kern w:val="2"/>
          <w:lang w:eastAsia="en-GB"/>
          <w14:ligatures w14:val="standardContextual"/>
        </w:rPr>
      </w:pPr>
      <w:hyperlink w:anchor="_Toc213248111" w:history="1">
        <w:r w:rsidR="0079563D" w:rsidRPr="00820F55">
          <w:rPr>
            <w:rStyle w:val="Hyperlink"/>
            <w:rFonts w:asciiTheme="minorBidi" w:hAnsiTheme="minorBidi"/>
          </w:rPr>
          <w:t>1 Introduction</w:t>
        </w:r>
        <w:r w:rsidR="0079563D">
          <w:rPr>
            <w:webHidden/>
          </w:rPr>
          <w:tab/>
        </w:r>
        <w:r w:rsidR="0079563D">
          <w:rPr>
            <w:webHidden/>
          </w:rPr>
          <w:fldChar w:fldCharType="begin"/>
        </w:r>
        <w:r w:rsidR="0079563D">
          <w:rPr>
            <w:webHidden/>
          </w:rPr>
          <w:instrText xml:space="preserve"> PAGEREF _Toc213248111 \h </w:instrText>
        </w:r>
        <w:r w:rsidR="0079563D">
          <w:rPr>
            <w:webHidden/>
          </w:rPr>
        </w:r>
        <w:r w:rsidR="0079563D">
          <w:rPr>
            <w:webHidden/>
          </w:rPr>
          <w:fldChar w:fldCharType="separate"/>
        </w:r>
        <w:r w:rsidR="0079563D">
          <w:rPr>
            <w:webHidden/>
          </w:rPr>
          <w:t>8</w:t>
        </w:r>
        <w:r w:rsidR="0079563D">
          <w:rPr>
            <w:webHidden/>
          </w:rPr>
          <w:fldChar w:fldCharType="end"/>
        </w:r>
      </w:hyperlink>
    </w:p>
    <w:p w14:paraId="1EE33B65" w14:textId="31AEA40D" w:rsidR="0079563D" w:rsidRDefault="00AB02C6">
      <w:pPr>
        <w:pStyle w:val="TOC1"/>
        <w:rPr>
          <w:rFonts w:asciiTheme="minorHAnsi" w:eastAsiaTheme="minorEastAsia" w:hAnsiTheme="minorHAnsi" w:cstheme="minorBidi"/>
          <w:kern w:val="2"/>
          <w:lang w:eastAsia="en-GB"/>
          <w14:ligatures w14:val="standardContextual"/>
        </w:rPr>
      </w:pPr>
      <w:hyperlink w:anchor="_Toc213248112" w:history="1">
        <w:r w:rsidR="0079563D" w:rsidRPr="00820F55">
          <w:rPr>
            <w:rStyle w:val="Hyperlink"/>
            <w:rFonts w:asciiTheme="minorBidi" w:hAnsiTheme="minorBidi"/>
          </w:rPr>
          <w:t>2 Fundamentals of Detonation</w:t>
        </w:r>
        <w:r w:rsidR="0079563D">
          <w:rPr>
            <w:webHidden/>
          </w:rPr>
          <w:tab/>
        </w:r>
        <w:r w:rsidR="0079563D">
          <w:rPr>
            <w:webHidden/>
          </w:rPr>
          <w:fldChar w:fldCharType="begin"/>
        </w:r>
        <w:r w:rsidR="0079563D">
          <w:rPr>
            <w:webHidden/>
          </w:rPr>
          <w:instrText xml:space="preserve"> PAGEREF _Toc213248112 \h </w:instrText>
        </w:r>
        <w:r w:rsidR="0079563D">
          <w:rPr>
            <w:webHidden/>
          </w:rPr>
        </w:r>
        <w:r w:rsidR="0079563D">
          <w:rPr>
            <w:webHidden/>
          </w:rPr>
          <w:fldChar w:fldCharType="separate"/>
        </w:r>
        <w:r w:rsidR="0079563D">
          <w:rPr>
            <w:webHidden/>
          </w:rPr>
          <w:t>9</w:t>
        </w:r>
        <w:r w:rsidR="0079563D">
          <w:rPr>
            <w:webHidden/>
          </w:rPr>
          <w:fldChar w:fldCharType="end"/>
        </w:r>
      </w:hyperlink>
    </w:p>
    <w:p w14:paraId="0E6A4339" w14:textId="111A4089" w:rsidR="0079563D" w:rsidRDefault="00AB02C6">
      <w:pPr>
        <w:pStyle w:val="TOC2"/>
        <w:rPr>
          <w:rFonts w:asciiTheme="minorHAnsi" w:eastAsiaTheme="minorEastAsia" w:hAnsiTheme="minorHAnsi" w:cstheme="minorBidi"/>
          <w:noProof/>
          <w:kern w:val="2"/>
          <w:lang w:eastAsia="en-GB"/>
          <w14:ligatures w14:val="standardContextual"/>
        </w:rPr>
      </w:pPr>
      <w:hyperlink w:anchor="_Toc213248113" w:history="1">
        <w:r w:rsidR="0079563D" w:rsidRPr="00820F55">
          <w:rPr>
            <w:rStyle w:val="Hyperlink"/>
            <w:rFonts w:asciiTheme="minorBidi" w:hAnsiTheme="minorBidi"/>
            <w:noProof/>
          </w:rPr>
          <w:t>2.1 Detonation vs Deflagration</w:t>
        </w:r>
        <w:r w:rsidR="0079563D">
          <w:rPr>
            <w:noProof/>
            <w:webHidden/>
          </w:rPr>
          <w:tab/>
        </w:r>
        <w:r w:rsidR="0079563D">
          <w:rPr>
            <w:noProof/>
            <w:webHidden/>
          </w:rPr>
          <w:fldChar w:fldCharType="begin"/>
        </w:r>
        <w:r w:rsidR="0079563D">
          <w:rPr>
            <w:noProof/>
            <w:webHidden/>
          </w:rPr>
          <w:instrText xml:space="preserve"> PAGEREF _Toc213248113 \h </w:instrText>
        </w:r>
        <w:r w:rsidR="0079563D">
          <w:rPr>
            <w:noProof/>
            <w:webHidden/>
          </w:rPr>
        </w:r>
        <w:r w:rsidR="0079563D">
          <w:rPr>
            <w:noProof/>
            <w:webHidden/>
          </w:rPr>
          <w:fldChar w:fldCharType="separate"/>
        </w:r>
        <w:r w:rsidR="0079563D">
          <w:rPr>
            <w:noProof/>
            <w:webHidden/>
          </w:rPr>
          <w:t>9</w:t>
        </w:r>
        <w:r w:rsidR="0079563D">
          <w:rPr>
            <w:noProof/>
            <w:webHidden/>
          </w:rPr>
          <w:fldChar w:fldCharType="end"/>
        </w:r>
      </w:hyperlink>
    </w:p>
    <w:p w14:paraId="1DA197A8" w14:textId="1617FE2A" w:rsidR="0079563D" w:rsidRDefault="00AB02C6">
      <w:pPr>
        <w:pStyle w:val="TOC2"/>
        <w:rPr>
          <w:rFonts w:asciiTheme="minorHAnsi" w:eastAsiaTheme="minorEastAsia" w:hAnsiTheme="minorHAnsi" w:cstheme="minorBidi"/>
          <w:noProof/>
          <w:kern w:val="2"/>
          <w:lang w:eastAsia="en-GB"/>
          <w14:ligatures w14:val="standardContextual"/>
        </w:rPr>
      </w:pPr>
      <w:hyperlink w:anchor="_Toc213248114" w:history="1">
        <w:r w:rsidR="0079563D" w:rsidRPr="00820F55">
          <w:rPr>
            <w:rStyle w:val="Hyperlink"/>
            <w:rFonts w:asciiTheme="minorBidi" w:hAnsiTheme="minorBidi"/>
            <w:noProof/>
          </w:rPr>
          <w:t>2.2 Detonation Equations</w:t>
        </w:r>
        <w:r w:rsidR="0079563D">
          <w:rPr>
            <w:noProof/>
            <w:webHidden/>
          </w:rPr>
          <w:tab/>
        </w:r>
        <w:r w:rsidR="0079563D">
          <w:rPr>
            <w:noProof/>
            <w:webHidden/>
          </w:rPr>
          <w:fldChar w:fldCharType="begin"/>
        </w:r>
        <w:r w:rsidR="0079563D">
          <w:rPr>
            <w:noProof/>
            <w:webHidden/>
          </w:rPr>
          <w:instrText xml:space="preserve"> PAGEREF _Toc213248114 \h </w:instrText>
        </w:r>
        <w:r w:rsidR="0079563D">
          <w:rPr>
            <w:noProof/>
            <w:webHidden/>
          </w:rPr>
        </w:r>
        <w:r w:rsidR="0079563D">
          <w:rPr>
            <w:noProof/>
            <w:webHidden/>
          </w:rPr>
          <w:fldChar w:fldCharType="separate"/>
        </w:r>
        <w:r w:rsidR="0079563D">
          <w:rPr>
            <w:noProof/>
            <w:webHidden/>
          </w:rPr>
          <w:t>9</w:t>
        </w:r>
        <w:r w:rsidR="0079563D">
          <w:rPr>
            <w:noProof/>
            <w:webHidden/>
          </w:rPr>
          <w:fldChar w:fldCharType="end"/>
        </w:r>
      </w:hyperlink>
    </w:p>
    <w:p w14:paraId="5B43D97A" w14:textId="628ADE65" w:rsidR="0079563D" w:rsidRDefault="00AB02C6">
      <w:pPr>
        <w:pStyle w:val="TOC2"/>
        <w:rPr>
          <w:rFonts w:asciiTheme="minorHAnsi" w:eastAsiaTheme="minorEastAsia" w:hAnsiTheme="minorHAnsi" w:cstheme="minorBidi"/>
          <w:noProof/>
          <w:kern w:val="2"/>
          <w:lang w:eastAsia="en-GB"/>
          <w14:ligatures w14:val="standardContextual"/>
        </w:rPr>
      </w:pPr>
      <w:hyperlink w:anchor="_Toc213248115" w:history="1">
        <w:r w:rsidR="0079563D" w:rsidRPr="00820F55">
          <w:rPr>
            <w:rStyle w:val="Hyperlink"/>
            <w:rFonts w:asciiTheme="minorBidi" w:hAnsiTheme="minorBidi"/>
            <w:noProof/>
          </w:rPr>
          <w:t>2.3 Critical Diameter</w:t>
        </w:r>
        <w:r w:rsidR="0079563D">
          <w:rPr>
            <w:noProof/>
            <w:webHidden/>
          </w:rPr>
          <w:tab/>
        </w:r>
        <w:r w:rsidR="0079563D">
          <w:rPr>
            <w:noProof/>
            <w:webHidden/>
          </w:rPr>
          <w:fldChar w:fldCharType="begin"/>
        </w:r>
        <w:r w:rsidR="0079563D">
          <w:rPr>
            <w:noProof/>
            <w:webHidden/>
          </w:rPr>
          <w:instrText xml:space="preserve"> PAGEREF _Toc213248115 \h </w:instrText>
        </w:r>
        <w:r w:rsidR="0079563D">
          <w:rPr>
            <w:noProof/>
            <w:webHidden/>
          </w:rPr>
        </w:r>
        <w:r w:rsidR="0079563D">
          <w:rPr>
            <w:noProof/>
            <w:webHidden/>
          </w:rPr>
          <w:fldChar w:fldCharType="separate"/>
        </w:r>
        <w:r w:rsidR="0079563D">
          <w:rPr>
            <w:noProof/>
            <w:webHidden/>
          </w:rPr>
          <w:t>11</w:t>
        </w:r>
        <w:r w:rsidR="0079563D">
          <w:rPr>
            <w:noProof/>
            <w:webHidden/>
          </w:rPr>
          <w:fldChar w:fldCharType="end"/>
        </w:r>
      </w:hyperlink>
    </w:p>
    <w:p w14:paraId="54FB082B" w14:textId="7E347226" w:rsidR="0079563D" w:rsidRDefault="00AB02C6">
      <w:pPr>
        <w:pStyle w:val="TOC2"/>
        <w:rPr>
          <w:rFonts w:asciiTheme="minorHAnsi" w:eastAsiaTheme="minorEastAsia" w:hAnsiTheme="minorHAnsi" w:cstheme="minorBidi"/>
          <w:noProof/>
          <w:kern w:val="2"/>
          <w:lang w:eastAsia="en-GB"/>
          <w14:ligatures w14:val="standardContextual"/>
        </w:rPr>
      </w:pPr>
      <w:hyperlink w:anchor="_Toc213248116" w:history="1">
        <w:r w:rsidR="0079563D" w:rsidRPr="00820F55">
          <w:rPr>
            <w:rStyle w:val="Hyperlink"/>
            <w:rFonts w:asciiTheme="minorBidi" w:hAnsiTheme="minorBidi"/>
            <w:noProof/>
          </w:rPr>
          <w:t>2.4 Critical Density</w:t>
        </w:r>
        <w:r w:rsidR="0079563D">
          <w:rPr>
            <w:noProof/>
            <w:webHidden/>
          </w:rPr>
          <w:tab/>
        </w:r>
        <w:r w:rsidR="0079563D">
          <w:rPr>
            <w:noProof/>
            <w:webHidden/>
          </w:rPr>
          <w:fldChar w:fldCharType="begin"/>
        </w:r>
        <w:r w:rsidR="0079563D">
          <w:rPr>
            <w:noProof/>
            <w:webHidden/>
          </w:rPr>
          <w:instrText xml:space="preserve"> PAGEREF _Toc213248116 \h </w:instrText>
        </w:r>
        <w:r w:rsidR="0079563D">
          <w:rPr>
            <w:noProof/>
            <w:webHidden/>
          </w:rPr>
        </w:r>
        <w:r w:rsidR="0079563D">
          <w:rPr>
            <w:noProof/>
            <w:webHidden/>
          </w:rPr>
          <w:fldChar w:fldCharType="separate"/>
        </w:r>
        <w:r w:rsidR="0079563D">
          <w:rPr>
            <w:noProof/>
            <w:webHidden/>
          </w:rPr>
          <w:t>11</w:t>
        </w:r>
        <w:r w:rsidR="0079563D">
          <w:rPr>
            <w:noProof/>
            <w:webHidden/>
          </w:rPr>
          <w:fldChar w:fldCharType="end"/>
        </w:r>
      </w:hyperlink>
    </w:p>
    <w:p w14:paraId="3D753436" w14:textId="7B1ED1B0" w:rsidR="0079563D" w:rsidRDefault="00AB02C6">
      <w:pPr>
        <w:pStyle w:val="TOC1"/>
        <w:rPr>
          <w:rFonts w:asciiTheme="minorHAnsi" w:eastAsiaTheme="minorEastAsia" w:hAnsiTheme="minorHAnsi" w:cstheme="minorBidi"/>
          <w:kern w:val="2"/>
          <w:lang w:eastAsia="en-GB"/>
          <w14:ligatures w14:val="standardContextual"/>
        </w:rPr>
      </w:pPr>
      <w:hyperlink w:anchor="_Toc213248117" w:history="1">
        <w:r w:rsidR="0079563D" w:rsidRPr="00820F55">
          <w:rPr>
            <w:rStyle w:val="Hyperlink"/>
            <w:rFonts w:asciiTheme="minorBidi" w:hAnsiTheme="minorBidi"/>
          </w:rPr>
          <w:t>3 Literature Review</w:t>
        </w:r>
        <w:r w:rsidR="0079563D">
          <w:rPr>
            <w:webHidden/>
          </w:rPr>
          <w:tab/>
        </w:r>
        <w:r w:rsidR="0079563D">
          <w:rPr>
            <w:webHidden/>
          </w:rPr>
          <w:fldChar w:fldCharType="begin"/>
        </w:r>
        <w:r w:rsidR="0079563D">
          <w:rPr>
            <w:webHidden/>
          </w:rPr>
          <w:instrText xml:space="preserve"> PAGEREF _Toc213248117 \h </w:instrText>
        </w:r>
        <w:r w:rsidR="0079563D">
          <w:rPr>
            <w:webHidden/>
          </w:rPr>
        </w:r>
        <w:r w:rsidR="0079563D">
          <w:rPr>
            <w:webHidden/>
          </w:rPr>
          <w:fldChar w:fldCharType="separate"/>
        </w:r>
        <w:r w:rsidR="0079563D">
          <w:rPr>
            <w:webHidden/>
          </w:rPr>
          <w:t>12</w:t>
        </w:r>
        <w:r w:rsidR="0079563D">
          <w:rPr>
            <w:webHidden/>
          </w:rPr>
          <w:fldChar w:fldCharType="end"/>
        </w:r>
      </w:hyperlink>
    </w:p>
    <w:p w14:paraId="5460C63F" w14:textId="21B957DA" w:rsidR="0079563D" w:rsidRDefault="00AB02C6">
      <w:pPr>
        <w:pStyle w:val="TOC2"/>
        <w:rPr>
          <w:rFonts w:asciiTheme="minorHAnsi" w:eastAsiaTheme="minorEastAsia" w:hAnsiTheme="minorHAnsi" w:cstheme="minorBidi"/>
          <w:noProof/>
          <w:kern w:val="2"/>
          <w:lang w:eastAsia="en-GB"/>
          <w14:ligatures w14:val="standardContextual"/>
        </w:rPr>
      </w:pPr>
      <w:hyperlink w:anchor="_Toc213248118" w:history="1">
        <w:r w:rsidR="0079563D" w:rsidRPr="00820F55">
          <w:rPr>
            <w:rStyle w:val="Hyperlink"/>
            <w:rFonts w:asciiTheme="minorBidi" w:hAnsiTheme="minorBidi"/>
            <w:noProof/>
          </w:rPr>
          <w:t>3.1 Performance Characteristics</w:t>
        </w:r>
        <w:r w:rsidR="0079563D">
          <w:rPr>
            <w:noProof/>
            <w:webHidden/>
          </w:rPr>
          <w:tab/>
        </w:r>
        <w:r w:rsidR="0079563D">
          <w:rPr>
            <w:noProof/>
            <w:webHidden/>
          </w:rPr>
          <w:fldChar w:fldCharType="begin"/>
        </w:r>
        <w:r w:rsidR="0079563D">
          <w:rPr>
            <w:noProof/>
            <w:webHidden/>
          </w:rPr>
          <w:instrText xml:space="preserve"> PAGEREF _Toc213248118 \h </w:instrText>
        </w:r>
        <w:r w:rsidR="0079563D">
          <w:rPr>
            <w:noProof/>
            <w:webHidden/>
          </w:rPr>
        </w:r>
        <w:r w:rsidR="0079563D">
          <w:rPr>
            <w:noProof/>
            <w:webHidden/>
          </w:rPr>
          <w:fldChar w:fldCharType="separate"/>
        </w:r>
        <w:r w:rsidR="0079563D">
          <w:rPr>
            <w:noProof/>
            <w:webHidden/>
          </w:rPr>
          <w:t>12</w:t>
        </w:r>
        <w:r w:rsidR="0079563D">
          <w:rPr>
            <w:noProof/>
            <w:webHidden/>
          </w:rPr>
          <w:fldChar w:fldCharType="end"/>
        </w:r>
      </w:hyperlink>
    </w:p>
    <w:p w14:paraId="1FA2356E" w14:textId="1F622120" w:rsidR="0079563D" w:rsidRDefault="00AB02C6">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3248119" w:history="1">
        <w:r w:rsidR="0079563D" w:rsidRPr="00820F55">
          <w:rPr>
            <w:rStyle w:val="Hyperlink"/>
            <w:rFonts w:asciiTheme="minorBidi" w:hAnsiTheme="minorBidi"/>
            <w:noProof/>
          </w:rPr>
          <w:t>3.1.1 Lead Azide</w:t>
        </w:r>
        <w:r w:rsidR="0079563D">
          <w:rPr>
            <w:noProof/>
            <w:webHidden/>
          </w:rPr>
          <w:tab/>
        </w:r>
        <w:r w:rsidR="0079563D">
          <w:rPr>
            <w:noProof/>
            <w:webHidden/>
          </w:rPr>
          <w:fldChar w:fldCharType="begin"/>
        </w:r>
        <w:r w:rsidR="0079563D">
          <w:rPr>
            <w:noProof/>
            <w:webHidden/>
          </w:rPr>
          <w:instrText xml:space="preserve"> PAGEREF _Toc213248119 \h </w:instrText>
        </w:r>
        <w:r w:rsidR="0079563D">
          <w:rPr>
            <w:noProof/>
            <w:webHidden/>
          </w:rPr>
        </w:r>
        <w:r w:rsidR="0079563D">
          <w:rPr>
            <w:noProof/>
            <w:webHidden/>
          </w:rPr>
          <w:fldChar w:fldCharType="separate"/>
        </w:r>
        <w:r w:rsidR="0079563D">
          <w:rPr>
            <w:noProof/>
            <w:webHidden/>
          </w:rPr>
          <w:t>12</w:t>
        </w:r>
        <w:r w:rsidR="0079563D">
          <w:rPr>
            <w:noProof/>
            <w:webHidden/>
          </w:rPr>
          <w:fldChar w:fldCharType="end"/>
        </w:r>
      </w:hyperlink>
    </w:p>
    <w:p w14:paraId="2CE88EEF" w14:textId="5141F513" w:rsidR="0079563D" w:rsidRDefault="00AB02C6">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3248120" w:history="1">
        <w:r w:rsidR="0079563D" w:rsidRPr="00820F55">
          <w:rPr>
            <w:rStyle w:val="Hyperlink"/>
            <w:rFonts w:asciiTheme="minorBidi" w:hAnsiTheme="minorBidi"/>
            <w:noProof/>
          </w:rPr>
          <w:t>3.1.2 RDX</w:t>
        </w:r>
        <w:r w:rsidR="0079563D">
          <w:rPr>
            <w:noProof/>
            <w:webHidden/>
          </w:rPr>
          <w:tab/>
        </w:r>
        <w:r w:rsidR="0079563D">
          <w:rPr>
            <w:noProof/>
            <w:webHidden/>
          </w:rPr>
          <w:fldChar w:fldCharType="begin"/>
        </w:r>
        <w:r w:rsidR="0079563D">
          <w:rPr>
            <w:noProof/>
            <w:webHidden/>
          </w:rPr>
          <w:instrText xml:space="preserve"> PAGEREF _Toc213248120 \h </w:instrText>
        </w:r>
        <w:r w:rsidR="0079563D">
          <w:rPr>
            <w:noProof/>
            <w:webHidden/>
          </w:rPr>
        </w:r>
        <w:r w:rsidR="0079563D">
          <w:rPr>
            <w:noProof/>
            <w:webHidden/>
          </w:rPr>
          <w:fldChar w:fldCharType="separate"/>
        </w:r>
        <w:r w:rsidR="0079563D">
          <w:rPr>
            <w:noProof/>
            <w:webHidden/>
          </w:rPr>
          <w:t>12</w:t>
        </w:r>
        <w:r w:rsidR="0079563D">
          <w:rPr>
            <w:noProof/>
            <w:webHidden/>
          </w:rPr>
          <w:fldChar w:fldCharType="end"/>
        </w:r>
      </w:hyperlink>
    </w:p>
    <w:p w14:paraId="70C035B9" w14:textId="77E4EAE9" w:rsidR="0079563D" w:rsidRDefault="00AB02C6">
      <w:pPr>
        <w:pStyle w:val="TOC1"/>
        <w:rPr>
          <w:rFonts w:asciiTheme="minorHAnsi" w:eastAsiaTheme="minorEastAsia" w:hAnsiTheme="minorHAnsi" w:cstheme="minorBidi"/>
          <w:kern w:val="2"/>
          <w:lang w:eastAsia="en-GB"/>
          <w14:ligatures w14:val="standardContextual"/>
        </w:rPr>
      </w:pPr>
      <w:hyperlink w:anchor="_Toc213248121" w:history="1">
        <w:r w:rsidR="0079563D" w:rsidRPr="00820F55">
          <w:rPr>
            <w:rStyle w:val="Hyperlink"/>
            <w:rFonts w:asciiTheme="minorBidi" w:hAnsiTheme="minorBidi"/>
          </w:rPr>
          <w:t>4 Stimulus Transfer in an Explosive Train</w:t>
        </w:r>
        <w:r w:rsidR="0079563D">
          <w:rPr>
            <w:webHidden/>
          </w:rPr>
          <w:tab/>
        </w:r>
        <w:r w:rsidR="0079563D">
          <w:rPr>
            <w:webHidden/>
          </w:rPr>
          <w:fldChar w:fldCharType="begin"/>
        </w:r>
        <w:r w:rsidR="0079563D">
          <w:rPr>
            <w:webHidden/>
          </w:rPr>
          <w:instrText xml:space="preserve"> PAGEREF _Toc213248121 \h </w:instrText>
        </w:r>
        <w:r w:rsidR="0079563D">
          <w:rPr>
            <w:webHidden/>
          </w:rPr>
        </w:r>
        <w:r w:rsidR="0079563D">
          <w:rPr>
            <w:webHidden/>
          </w:rPr>
          <w:fldChar w:fldCharType="separate"/>
        </w:r>
        <w:r w:rsidR="0079563D">
          <w:rPr>
            <w:webHidden/>
          </w:rPr>
          <w:t>14</w:t>
        </w:r>
        <w:r w:rsidR="0079563D">
          <w:rPr>
            <w:webHidden/>
          </w:rPr>
          <w:fldChar w:fldCharType="end"/>
        </w:r>
      </w:hyperlink>
    </w:p>
    <w:p w14:paraId="18D9DE50" w14:textId="2E05525E" w:rsidR="0079563D" w:rsidRDefault="00AB02C6">
      <w:pPr>
        <w:pStyle w:val="TOC2"/>
        <w:rPr>
          <w:rFonts w:asciiTheme="minorHAnsi" w:eastAsiaTheme="minorEastAsia" w:hAnsiTheme="minorHAnsi" w:cstheme="minorBidi"/>
          <w:noProof/>
          <w:kern w:val="2"/>
          <w:lang w:eastAsia="en-GB"/>
          <w14:ligatures w14:val="standardContextual"/>
        </w:rPr>
      </w:pPr>
      <w:hyperlink w:anchor="_Toc213248122" w:history="1">
        <w:r w:rsidR="0079563D" w:rsidRPr="00820F55">
          <w:rPr>
            <w:rStyle w:val="Hyperlink"/>
            <w:rFonts w:asciiTheme="minorBidi" w:hAnsiTheme="minorBidi"/>
            <w:noProof/>
          </w:rPr>
          <w:t>4.1 Mechanisms of Stimulus</w:t>
        </w:r>
        <w:r w:rsidR="0079563D">
          <w:rPr>
            <w:noProof/>
            <w:webHidden/>
          </w:rPr>
          <w:tab/>
        </w:r>
        <w:r w:rsidR="0079563D">
          <w:rPr>
            <w:noProof/>
            <w:webHidden/>
          </w:rPr>
          <w:fldChar w:fldCharType="begin"/>
        </w:r>
        <w:r w:rsidR="0079563D">
          <w:rPr>
            <w:noProof/>
            <w:webHidden/>
          </w:rPr>
          <w:instrText xml:space="preserve"> PAGEREF _Toc213248122 \h </w:instrText>
        </w:r>
        <w:r w:rsidR="0079563D">
          <w:rPr>
            <w:noProof/>
            <w:webHidden/>
          </w:rPr>
        </w:r>
        <w:r w:rsidR="0079563D">
          <w:rPr>
            <w:noProof/>
            <w:webHidden/>
          </w:rPr>
          <w:fldChar w:fldCharType="separate"/>
        </w:r>
        <w:r w:rsidR="0079563D">
          <w:rPr>
            <w:noProof/>
            <w:webHidden/>
          </w:rPr>
          <w:t>14</w:t>
        </w:r>
        <w:r w:rsidR="0079563D">
          <w:rPr>
            <w:noProof/>
            <w:webHidden/>
          </w:rPr>
          <w:fldChar w:fldCharType="end"/>
        </w:r>
      </w:hyperlink>
    </w:p>
    <w:p w14:paraId="7932704F" w14:textId="5DEAB3B9" w:rsidR="0079563D" w:rsidRDefault="00AB02C6">
      <w:pPr>
        <w:pStyle w:val="TOC2"/>
        <w:rPr>
          <w:rFonts w:asciiTheme="minorHAnsi" w:eastAsiaTheme="minorEastAsia" w:hAnsiTheme="minorHAnsi" w:cstheme="minorBidi"/>
          <w:noProof/>
          <w:kern w:val="2"/>
          <w:lang w:eastAsia="en-GB"/>
          <w14:ligatures w14:val="standardContextual"/>
        </w:rPr>
      </w:pPr>
      <w:hyperlink w:anchor="_Toc213248123" w:history="1">
        <w:r w:rsidR="0079563D" w:rsidRPr="00820F55">
          <w:rPr>
            <w:rStyle w:val="Hyperlink"/>
            <w:rFonts w:asciiTheme="minorBidi" w:hAnsiTheme="minorBidi"/>
            <w:noProof/>
          </w:rPr>
          <w:t>4.2 Coupling efficiency</w:t>
        </w:r>
        <w:r w:rsidR="0079563D">
          <w:rPr>
            <w:noProof/>
            <w:webHidden/>
          </w:rPr>
          <w:tab/>
        </w:r>
        <w:r w:rsidR="0079563D">
          <w:rPr>
            <w:noProof/>
            <w:webHidden/>
          </w:rPr>
          <w:fldChar w:fldCharType="begin"/>
        </w:r>
        <w:r w:rsidR="0079563D">
          <w:rPr>
            <w:noProof/>
            <w:webHidden/>
          </w:rPr>
          <w:instrText xml:space="preserve"> PAGEREF _Toc213248123 \h </w:instrText>
        </w:r>
        <w:r w:rsidR="0079563D">
          <w:rPr>
            <w:noProof/>
            <w:webHidden/>
          </w:rPr>
        </w:r>
        <w:r w:rsidR="0079563D">
          <w:rPr>
            <w:noProof/>
            <w:webHidden/>
          </w:rPr>
          <w:fldChar w:fldCharType="separate"/>
        </w:r>
        <w:r w:rsidR="0079563D">
          <w:rPr>
            <w:noProof/>
            <w:webHidden/>
          </w:rPr>
          <w:t>14</w:t>
        </w:r>
        <w:r w:rsidR="0079563D">
          <w:rPr>
            <w:noProof/>
            <w:webHidden/>
          </w:rPr>
          <w:fldChar w:fldCharType="end"/>
        </w:r>
      </w:hyperlink>
    </w:p>
    <w:p w14:paraId="1F0B9152" w14:textId="59740E57" w:rsidR="0079563D" w:rsidRDefault="00AB02C6">
      <w:pPr>
        <w:pStyle w:val="TOC2"/>
        <w:rPr>
          <w:rFonts w:asciiTheme="minorHAnsi" w:eastAsiaTheme="minorEastAsia" w:hAnsiTheme="minorHAnsi" w:cstheme="minorBidi"/>
          <w:noProof/>
          <w:kern w:val="2"/>
          <w:lang w:eastAsia="en-GB"/>
          <w14:ligatures w14:val="standardContextual"/>
        </w:rPr>
      </w:pPr>
      <w:hyperlink w:anchor="_Toc213248124" w:history="1">
        <w:r w:rsidR="0079563D" w:rsidRPr="00820F55">
          <w:rPr>
            <w:rStyle w:val="Hyperlink"/>
            <w:rFonts w:asciiTheme="minorBidi" w:hAnsiTheme="minorBidi"/>
            <w:noProof/>
          </w:rPr>
          <w:t>4.3 Transition scenarios</w:t>
        </w:r>
        <w:r w:rsidR="0079563D">
          <w:rPr>
            <w:noProof/>
            <w:webHidden/>
          </w:rPr>
          <w:tab/>
        </w:r>
        <w:r w:rsidR="0079563D">
          <w:rPr>
            <w:noProof/>
            <w:webHidden/>
          </w:rPr>
          <w:fldChar w:fldCharType="begin"/>
        </w:r>
        <w:r w:rsidR="0079563D">
          <w:rPr>
            <w:noProof/>
            <w:webHidden/>
          </w:rPr>
          <w:instrText xml:space="preserve"> PAGEREF _Toc213248124 \h </w:instrText>
        </w:r>
        <w:r w:rsidR="0079563D">
          <w:rPr>
            <w:noProof/>
            <w:webHidden/>
          </w:rPr>
        </w:r>
        <w:r w:rsidR="0079563D">
          <w:rPr>
            <w:noProof/>
            <w:webHidden/>
          </w:rPr>
          <w:fldChar w:fldCharType="separate"/>
        </w:r>
        <w:r w:rsidR="0079563D">
          <w:rPr>
            <w:noProof/>
            <w:webHidden/>
          </w:rPr>
          <w:t>14</w:t>
        </w:r>
        <w:r w:rsidR="0079563D">
          <w:rPr>
            <w:noProof/>
            <w:webHidden/>
          </w:rPr>
          <w:fldChar w:fldCharType="end"/>
        </w:r>
      </w:hyperlink>
    </w:p>
    <w:p w14:paraId="19D2ABC4" w14:textId="31A4B694" w:rsidR="0079563D" w:rsidRDefault="00AB02C6">
      <w:pPr>
        <w:pStyle w:val="TOC1"/>
        <w:rPr>
          <w:rFonts w:asciiTheme="minorHAnsi" w:eastAsiaTheme="minorEastAsia" w:hAnsiTheme="minorHAnsi" w:cstheme="minorBidi"/>
          <w:kern w:val="2"/>
          <w:lang w:eastAsia="en-GB"/>
          <w14:ligatures w14:val="standardContextual"/>
        </w:rPr>
      </w:pPr>
      <w:hyperlink w:anchor="_Toc213248125" w:history="1">
        <w:r w:rsidR="0079563D" w:rsidRPr="00820F55">
          <w:rPr>
            <w:rStyle w:val="Hyperlink"/>
            <w:rFonts w:asciiTheme="minorBidi" w:hAnsiTheme="minorBidi"/>
          </w:rPr>
          <w:t>5 Critical Diameter and Critical Density</w:t>
        </w:r>
        <w:r w:rsidR="0079563D">
          <w:rPr>
            <w:webHidden/>
          </w:rPr>
          <w:tab/>
        </w:r>
        <w:r w:rsidR="0079563D">
          <w:rPr>
            <w:webHidden/>
          </w:rPr>
          <w:fldChar w:fldCharType="begin"/>
        </w:r>
        <w:r w:rsidR="0079563D">
          <w:rPr>
            <w:webHidden/>
          </w:rPr>
          <w:instrText xml:space="preserve"> PAGEREF _Toc213248125 \h </w:instrText>
        </w:r>
        <w:r w:rsidR="0079563D">
          <w:rPr>
            <w:webHidden/>
          </w:rPr>
        </w:r>
        <w:r w:rsidR="0079563D">
          <w:rPr>
            <w:webHidden/>
          </w:rPr>
          <w:fldChar w:fldCharType="separate"/>
        </w:r>
        <w:r w:rsidR="0079563D">
          <w:rPr>
            <w:webHidden/>
          </w:rPr>
          <w:t>15</w:t>
        </w:r>
        <w:r w:rsidR="0079563D">
          <w:rPr>
            <w:webHidden/>
          </w:rPr>
          <w:fldChar w:fldCharType="end"/>
        </w:r>
      </w:hyperlink>
    </w:p>
    <w:p w14:paraId="421441CA" w14:textId="73418F73" w:rsidR="0079563D" w:rsidRDefault="00AB02C6">
      <w:pPr>
        <w:pStyle w:val="TOC2"/>
        <w:rPr>
          <w:rFonts w:asciiTheme="minorHAnsi" w:eastAsiaTheme="minorEastAsia" w:hAnsiTheme="minorHAnsi" w:cstheme="minorBidi"/>
          <w:noProof/>
          <w:kern w:val="2"/>
          <w:lang w:eastAsia="en-GB"/>
          <w14:ligatures w14:val="standardContextual"/>
        </w:rPr>
      </w:pPr>
      <w:hyperlink w:anchor="_Toc213248126" w:history="1">
        <w:r w:rsidR="0079563D" w:rsidRPr="00820F55">
          <w:rPr>
            <w:rStyle w:val="Hyperlink"/>
            <w:rFonts w:asciiTheme="minorBidi" w:hAnsiTheme="minorBidi"/>
            <w:noProof/>
          </w:rPr>
          <w:t>5.1 Effect of density on Critical diameter</w:t>
        </w:r>
        <w:r w:rsidR="0079563D">
          <w:rPr>
            <w:noProof/>
            <w:webHidden/>
          </w:rPr>
          <w:tab/>
        </w:r>
        <w:r w:rsidR="0079563D">
          <w:rPr>
            <w:noProof/>
            <w:webHidden/>
          </w:rPr>
          <w:fldChar w:fldCharType="begin"/>
        </w:r>
        <w:r w:rsidR="0079563D">
          <w:rPr>
            <w:noProof/>
            <w:webHidden/>
          </w:rPr>
          <w:instrText xml:space="preserve"> PAGEREF _Toc213248126 \h </w:instrText>
        </w:r>
        <w:r w:rsidR="0079563D">
          <w:rPr>
            <w:noProof/>
            <w:webHidden/>
          </w:rPr>
        </w:r>
        <w:r w:rsidR="0079563D">
          <w:rPr>
            <w:noProof/>
            <w:webHidden/>
          </w:rPr>
          <w:fldChar w:fldCharType="separate"/>
        </w:r>
        <w:r w:rsidR="0079563D">
          <w:rPr>
            <w:noProof/>
            <w:webHidden/>
          </w:rPr>
          <w:t>15</w:t>
        </w:r>
        <w:r w:rsidR="0079563D">
          <w:rPr>
            <w:noProof/>
            <w:webHidden/>
          </w:rPr>
          <w:fldChar w:fldCharType="end"/>
        </w:r>
      </w:hyperlink>
    </w:p>
    <w:p w14:paraId="1E2CB615" w14:textId="40451A38" w:rsidR="0079563D" w:rsidRDefault="00AB02C6">
      <w:pPr>
        <w:pStyle w:val="TOC2"/>
        <w:rPr>
          <w:rFonts w:asciiTheme="minorHAnsi" w:eastAsiaTheme="minorEastAsia" w:hAnsiTheme="minorHAnsi" w:cstheme="minorBidi"/>
          <w:noProof/>
          <w:kern w:val="2"/>
          <w:lang w:eastAsia="en-GB"/>
          <w14:ligatures w14:val="standardContextual"/>
        </w:rPr>
      </w:pPr>
      <w:hyperlink w:anchor="_Toc213248127" w:history="1">
        <w:r w:rsidR="0079563D" w:rsidRPr="00820F55">
          <w:rPr>
            <w:rStyle w:val="Hyperlink"/>
            <w:rFonts w:asciiTheme="minorBidi" w:hAnsiTheme="minorBidi"/>
            <w:noProof/>
          </w:rPr>
          <w:t>5.2 Effect of confinement</w:t>
        </w:r>
        <w:r w:rsidR="0079563D">
          <w:rPr>
            <w:noProof/>
            <w:webHidden/>
          </w:rPr>
          <w:tab/>
        </w:r>
        <w:r w:rsidR="0079563D">
          <w:rPr>
            <w:noProof/>
            <w:webHidden/>
          </w:rPr>
          <w:fldChar w:fldCharType="begin"/>
        </w:r>
        <w:r w:rsidR="0079563D">
          <w:rPr>
            <w:noProof/>
            <w:webHidden/>
          </w:rPr>
          <w:instrText xml:space="preserve"> PAGEREF _Toc213248127 \h </w:instrText>
        </w:r>
        <w:r w:rsidR="0079563D">
          <w:rPr>
            <w:noProof/>
            <w:webHidden/>
          </w:rPr>
        </w:r>
        <w:r w:rsidR="0079563D">
          <w:rPr>
            <w:noProof/>
            <w:webHidden/>
          </w:rPr>
          <w:fldChar w:fldCharType="separate"/>
        </w:r>
        <w:r w:rsidR="0079563D">
          <w:rPr>
            <w:noProof/>
            <w:webHidden/>
          </w:rPr>
          <w:t>15</w:t>
        </w:r>
        <w:r w:rsidR="0079563D">
          <w:rPr>
            <w:noProof/>
            <w:webHidden/>
          </w:rPr>
          <w:fldChar w:fldCharType="end"/>
        </w:r>
      </w:hyperlink>
    </w:p>
    <w:p w14:paraId="3451F2FC" w14:textId="7DBBB0C3" w:rsidR="0079563D" w:rsidRDefault="00AB02C6">
      <w:pPr>
        <w:pStyle w:val="TOC2"/>
        <w:rPr>
          <w:rFonts w:asciiTheme="minorHAnsi" w:eastAsiaTheme="minorEastAsia" w:hAnsiTheme="minorHAnsi" w:cstheme="minorBidi"/>
          <w:noProof/>
          <w:kern w:val="2"/>
          <w:lang w:eastAsia="en-GB"/>
          <w14:ligatures w14:val="standardContextual"/>
        </w:rPr>
      </w:pPr>
      <w:hyperlink w:anchor="_Toc213248128" w:history="1">
        <w:r w:rsidR="0079563D" w:rsidRPr="00820F55">
          <w:rPr>
            <w:rStyle w:val="Hyperlink"/>
            <w:rFonts w:asciiTheme="minorBidi" w:hAnsiTheme="minorBidi"/>
            <w:noProof/>
          </w:rPr>
          <w:t>5.3 Role of primary stimulus amplitude and duration</w:t>
        </w:r>
        <w:r w:rsidR="0079563D">
          <w:rPr>
            <w:noProof/>
            <w:webHidden/>
          </w:rPr>
          <w:tab/>
        </w:r>
        <w:r w:rsidR="0079563D">
          <w:rPr>
            <w:noProof/>
            <w:webHidden/>
          </w:rPr>
          <w:fldChar w:fldCharType="begin"/>
        </w:r>
        <w:r w:rsidR="0079563D">
          <w:rPr>
            <w:noProof/>
            <w:webHidden/>
          </w:rPr>
          <w:instrText xml:space="preserve"> PAGEREF _Toc213248128 \h </w:instrText>
        </w:r>
        <w:r w:rsidR="0079563D">
          <w:rPr>
            <w:noProof/>
            <w:webHidden/>
          </w:rPr>
        </w:r>
        <w:r w:rsidR="0079563D">
          <w:rPr>
            <w:noProof/>
            <w:webHidden/>
          </w:rPr>
          <w:fldChar w:fldCharType="separate"/>
        </w:r>
        <w:r w:rsidR="0079563D">
          <w:rPr>
            <w:noProof/>
            <w:webHidden/>
          </w:rPr>
          <w:t>15</w:t>
        </w:r>
        <w:r w:rsidR="0079563D">
          <w:rPr>
            <w:noProof/>
            <w:webHidden/>
          </w:rPr>
          <w:fldChar w:fldCharType="end"/>
        </w:r>
      </w:hyperlink>
    </w:p>
    <w:p w14:paraId="46E37F98" w14:textId="3288F63B" w:rsidR="0079563D" w:rsidRDefault="00AB02C6">
      <w:pPr>
        <w:pStyle w:val="TOC2"/>
        <w:rPr>
          <w:rFonts w:asciiTheme="minorHAnsi" w:eastAsiaTheme="minorEastAsia" w:hAnsiTheme="minorHAnsi" w:cstheme="minorBidi"/>
          <w:noProof/>
          <w:kern w:val="2"/>
          <w:lang w:eastAsia="en-GB"/>
          <w14:ligatures w14:val="standardContextual"/>
        </w:rPr>
      </w:pPr>
      <w:hyperlink w:anchor="_Toc213248129" w:history="1">
        <w:r w:rsidR="0079563D" w:rsidRPr="00820F55">
          <w:rPr>
            <w:rStyle w:val="Hyperlink"/>
            <w:rFonts w:asciiTheme="minorBidi" w:hAnsiTheme="minorBidi"/>
            <w:noProof/>
          </w:rPr>
          <w:t>5.4 Heterogeneity and microstructure effects</w:t>
        </w:r>
        <w:r w:rsidR="0079563D">
          <w:rPr>
            <w:noProof/>
            <w:webHidden/>
          </w:rPr>
          <w:tab/>
        </w:r>
        <w:r w:rsidR="0079563D">
          <w:rPr>
            <w:noProof/>
            <w:webHidden/>
          </w:rPr>
          <w:fldChar w:fldCharType="begin"/>
        </w:r>
        <w:r w:rsidR="0079563D">
          <w:rPr>
            <w:noProof/>
            <w:webHidden/>
          </w:rPr>
          <w:instrText xml:space="preserve"> PAGEREF _Toc213248129 \h </w:instrText>
        </w:r>
        <w:r w:rsidR="0079563D">
          <w:rPr>
            <w:noProof/>
            <w:webHidden/>
          </w:rPr>
        </w:r>
        <w:r w:rsidR="0079563D">
          <w:rPr>
            <w:noProof/>
            <w:webHidden/>
          </w:rPr>
          <w:fldChar w:fldCharType="separate"/>
        </w:r>
        <w:r w:rsidR="0079563D">
          <w:rPr>
            <w:noProof/>
            <w:webHidden/>
          </w:rPr>
          <w:t>16</w:t>
        </w:r>
        <w:r w:rsidR="0079563D">
          <w:rPr>
            <w:noProof/>
            <w:webHidden/>
          </w:rPr>
          <w:fldChar w:fldCharType="end"/>
        </w:r>
      </w:hyperlink>
    </w:p>
    <w:p w14:paraId="20A2C017" w14:textId="2B848804" w:rsidR="0079563D" w:rsidRDefault="00AB02C6">
      <w:pPr>
        <w:pStyle w:val="TOC1"/>
        <w:rPr>
          <w:rFonts w:asciiTheme="minorHAnsi" w:eastAsiaTheme="minorEastAsia" w:hAnsiTheme="minorHAnsi" w:cstheme="minorBidi"/>
          <w:kern w:val="2"/>
          <w:lang w:eastAsia="en-GB"/>
          <w14:ligatures w14:val="standardContextual"/>
        </w:rPr>
      </w:pPr>
      <w:hyperlink w:anchor="_Toc213248130" w:history="1">
        <w:r w:rsidR="0079563D" w:rsidRPr="00820F55">
          <w:rPr>
            <w:rStyle w:val="Hyperlink"/>
            <w:rFonts w:asciiTheme="minorBidi" w:hAnsiTheme="minorBidi"/>
          </w:rPr>
          <w:t>6 Velocity of Detonation as a function of density for RDX</w:t>
        </w:r>
        <w:r w:rsidR="0079563D">
          <w:rPr>
            <w:webHidden/>
          </w:rPr>
          <w:tab/>
        </w:r>
        <w:r w:rsidR="0079563D">
          <w:rPr>
            <w:webHidden/>
          </w:rPr>
          <w:fldChar w:fldCharType="begin"/>
        </w:r>
        <w:r w:rsidR="0079563D">
          <w:rPr>
            <w:webHidden/>
          </w:rPr>
          <w:instrText xml:space="preserve"> PAGEREF _Toc213248130 \h </w:instrText>
        </w:r>
        <w:r w:rsidR="0079563D">
          <w:rPr>
            <w:webHidden/>
          </w:rPr>
        </w:r>
        <w:r w:rsidR="0079563D">
          <w:rPr>
            <w:webHidden/>
          </w:rPr>
          <w:fldChar w:fldCharType="separate"/>
        </w:r>
        <w:r w:rsidR="0079563D">
          <w:rPr>
            <w:webHidden/>
          </w:rPr>
          <w:t>17</w:t>
        </w:r>
        <w:r w:rsidR="0079563D">
          <w:rPr>
            <w:webHidden/>
          </w:rPr>
          <w:fldChar w:fldCharType="end"/>
        </w:r>
      </w:hyperlink>
    </w:p>
    <w:p w14:paraId="1EAFEBFA" w14:textId="210B8289" w:rsidR="0079563D" w:rsidRDefault="00AB02C6">
      <w:pPr>
        <w:pStyle w:val="TOC2"/>
        <w:rPr>
          <w:rFonts w:asciiTheme="minorHAnsi" w:eastAsiaTheme="minorEastAsia" w:hAnsiTheme="minorHAnsi" w:cstheme="minorBidi"/>
          <w:noProof/>
          <w:kern w:val="2"/>
          <w:lang w:eastAsia="en-GB"/>
          <w14:ligatures w14:val="standardContextual"/>
        </w:rPr>
      </w:pPr>
      <w:hyperlink w:anchor="_Toc213248131" w:history="1">
        <w:r w:rsidR="0079563D" w:rsidRPr="00820F55">
          <w:rPr>
            <w:rStyle w:val="Hyperlink"/>
            <w:rFonts w:asciiTheme="minorBidi" w:hAnsiTheme="minorBidi"/>
            <w:noProof/>
          </w:rPr>
          <w:t>6.1 Qualitative Trend</w:t>
        </w:r>
        <w:r w:rsidR="0079563D">
          <w:rPr>
            <w:noProof/>
            <w:webHidden/>
          </w:rPr>
          <w:tab/>
        </w:r>
        <w:r w:rsidR="0079563D">
          <w:rPr>
            <w:noProof/>
            <w:webHidden/>
          </w:rPr>
          <w:fldChar w:fldCharType="begin"/>
        </w:r>
        <w:r w:rsidR="0079563D">
          <w:rPr>
            <w:noProof/>
            <w:webHidden/>
          </w:rPr>
          <w:instrText xml:space="preserve"> PAGEREF _Toc213248131 \h </w:instrText>
        </w:r>
        <w:r w:rsidR="0079563D">
          <w:rPr>
            <w:noProof/>
            <w:webHidden/>
          </w:rPr>
        </w:r>
        <w:r w:rsidR="0079563D">
          <w:rPr>
            <w:noProof/>
            <w:webHidden/>
          </w:rPr>
          <w:fldChar w:fldCharType="separate"/>
        </w:r>
        <w:r w:rsidR="0079563D">
          <w:rPr>
            <w:noProof/>
            <w:webHidden/>
          </w:rPr>
          <w:t>17</w:t>
        </w:r>
        <w:r w:rsidR="0079563D">
          <w:rPr>
            <w:noProof/>
            <w:webHidden/>
          </w:rPr>
          <w:fldChar w:fldCharType="end"/>
        </w:r>
      </w:hyperlink>
    </w:p>
    <w:p w14:paraId="5DFCA372" w14:textId="0C006538" w:rsidR="0079563D" w:rsidRDefault="00AB02C6">
      <w:pPr>
        <w:pStyle w:val="TOC2"/>
        <w:rPr>
          <w:rFonts w:asciiTheme="minorHAnsi" w:eastAsiaTheme="minorEastAsia" w:hAnsiTheme="minorHAnsi" w:cstheme="minorBidi"/>
          <w:noProof/>
          <w:kern w:val="2"/>
          <w:lang w:eastAsia="en-GB"/>
          <w14:ligatures w14:val="standardContextual"/>
        </w:rPr>
      </w:pPr>
      <w:hyperlink w:anchor="_Toc213248132" w:history="1">
        <w:r w:rsidR="0079563D" w:rsidRPr="00820F55">
          <w:rPr>
            <w:rStyle w:val="Hyperlink"/>
            <w:rFonts w:asciiTheme="minorBidi" w:hAnsiTheme="minorBidi"/>
            <w:noProof/>
          </w:rPr>
          <w:t>6.2 Practical implications for transition</w:t>
        </w:r>
        <w:r w:rsidR="0079563D">
          <w:rPr>
            <w:noProof/>
            <w:webHidden/>
          </w:rPr>
          <w:tab/>
        </w:r>
        <w:r w:rsidR="0079563D">
          <w:rPr>
            <w:noProof/>
            <w:webHidden/>
          </w:rPr>
          <w:fldChar w:fldCharType="begin"/>
        </w:r>
        <w:r w:rsidR="0079563D">
          <w:rPr>
            <w:noProof/>
            <w:webHidden/>
          </w:rPr>
          <w:instrText xml:space="preserve"> PAGEREF _Toc213248132 \h </w:instrText>
        </w:r>
        <w:r w:rsidR="0079563D">
          <w:rPr>
            <w:noProof/>
            <w:webHidden/>
          </w:rPr>
        </w:r>
        <w:r w:rsidR="0079563D">
          <w:rPr>
            <w:noProof/>
            <w:webHidden/>
          </w:rPr>
          <w:fldChar w:fldCharType="separate"/>
        </w:r>
        <w:r w:rsidR="0079563D">
          <w:rPr>
            <w:noProof/>
            <w:webHidden/>
          </w:rPr>
          <w:t>17</w:t>
        </w:r>
        <w:r w:rsidR="0079563D">
          <w:rPr>
            <w:noProof/>
            <w:webHidden/>
          </w:rPr>
          <w:fldChar w:fldCharType="end"/>
        </w:r>
      </w:hyperlink>
    </w:p>
    <w:p w14:paraId="40172D26" w14:textId="285E6902" w:rsidR="0079563D" w:rsidRDefault="00AB02C6">
      <w:pPr>
        <w:pStyle w:val="TOC1"/>
        <w:rPr>
          <w:rFonts w:asciiTheme="minorHAnsi" w:eastAsiaTheme="minorEastAsia" w:hAnsiTheme="minorHAnsi" w:cstheme="minorBidi"/>
          <w:kern w:val="2"/>
          <w:lang w:eastAsia="en-GB"/>
          <w14:ligatures w14:val="standardContextual"/>
        </w:rPr>
      </w:pPr>
      <w:hyperlink w:anchor="_Toc213248133" w:history="1">
        <w:r w:rsidR="0079563D" w:rsidRPr="00820F55">
          <w:rPr>
            <w:rStyle w:val="Hyperlink"/>
            <w:rFonts w:asciiTheme="minorBidi" w:hAnsiTheme="minorBidi"/>
          </w:rPr>
          <w:t>7 Theorising confinement effects and operational benefit to OME professionals</w:t>
        </w:r>
        <w:r w:rsidR="0079563D">
          <w:rPr>
            <w:webHidden/>
          </w:rPr>
          <w:tab/>
        </w:r>
        <w:r w:rsidR="0079563D">
          <w:rPr>
            <w:webHidden/>
          </w:rPr>
          <w:fldChar w:fldCharType="begin"/>
        </w:r>
        <w:r w:rsidR="0079563D">
          <w:rPr>
            <w:webHidden/>
          </w:rPr>
          <w:instrText xml:space="preserve"> PAGEREF _Toc213248133 \h </w:instrText>
        </w:r>
        <w:r w:rsidR="0079563D">
          <w:rPr>
            <w:webHidden/>
          </w:rPr>
        </w:r>
        <w:r w:rsidR="0079563D">
          <w:rPr>
            <w:webHidden/>
          </w:rPr>
          <w:fldChar w:fldCharType="separate"/>
        </w:r>
        <w:r w:rsidR="0079563D">
          <w:rPr>
            <w:webHidden/>
          </w:rPr>
          <w:t>18</w:t>
        </w:r>
        <w:r w:rsidR="0079563D">
          <w:rPr>
            <w:webHidden/>
          </w:rPr>
          <w:fldChar w:fldCharType="end"/>
        </w:r>
      </w:hyperlink>
    </w:p>
    <w:p w14:paraId="542BD163" w14:textId="540A8BE9" w:rsidR="0079563D" w:rsidRDefault="00AB02C6">
      <w:pPr>
        <w:pStyle w:val="TOC2"/>
        <w:rPr>
          <w:rFonts w:asciiTheme="minorHAnsi" w:eastAsiaTheme="minorEastAsia" w:hAnsiTheme="minorHAnsi" w:cstheme="minorBidi"/>
          <w:noProof/>
          <w:kern w:val="2"/>
          <w:lang w:eastAsia="en-GB"/>
          <w14:ligatures w14:val="standardContextual"/>
        </w:rPr>
      </w:pPr>
      <w:hyperlink w:anchor="_Toc213248134" w:history="1">
        <w:r w:rsidR="0079563D" w:rsidRPr="00820F55">
          <w:rPr>
            <w:rStyle w:val="Hyperlink"/>
            <w:rFonts w:asciiTheme="minorBidi" w:hAnsiTheme="minorBidi"/>
            <w:noProof/>
          </w:rPr>
          <w:t>7.1 How confinement alters critical parameters</w:t>
        </w:r>
        <w:r w:rsidR="0079563D">
          <w:rPr>
            <w:noProof/>
            <w:webHidden/>
          </w:rPr>
          <w:tab/>
        </w:r>
        <w:r w:rsidR="0079563D">
          <w:rPr>
            <w:noProof/>
            <w:webHidden/>
          </w:rPr>
          <w:fldChar w:fldCharType="begin"/>
        </w:r>
        <w:r w:rsidR="0079563D">
          <w:rPr>
            <w:noProof/>
            <w:webHidden/>
          </w:rPr>
          <w:instrText xml:space="preserve"> PAGEREF _Toc213248134 \h </w:instrText>
        </w:r>
        <w:r w:rsidR="0079563D">
          <w:rPr>
            <w:noProof/>
            <w:webHidden/>
          </w:rPr>
        </w:r>
        <w:r w:rsidR="0079563D">
          <w:rPr>
            <w:noProof/>
            <w:webHidden/>
          </w:rPr>
          <w:fldChar w:fldCharType="separate"/>
        </w:r>
        <w:r w:rsidR="0079563D">
          <w:rPr>
            <w:noProof/>
            <w:webHidden/>
          </w:rPr>
          <w:t>18</w:t>
        </w:r>
        <w:r w:rsidR="0079563D">
          <w:rPr>
            <w:noProof/>
            <w:webHidden/>
          </w:rPr>
          <w:fldChar w:fldCharType="end"/>
        </w:r>
      </w:hyperlink>
    </w:p>
    <w:p w14:paraId="300CA0DA" w14:textId="16282A34" w:rsidR="0079563D" w:rsidRDefault="00AB02C6">
      <w:pPr>
        <w:pStyle w:val="TOC2"/>
        <w:rPr>
          <w:rFonts w:asciiTheme="minorHAnsi" w:eastAsiaTheme="minorEastAsia" w:hAnsiTheme="minorHAnsi" w:cstheme="minorBidi"/>
          <w:noProof/>
          <w:kern w:val="2"/>
          <w:lang w:eastAsia="en-GB"/>
          <w14:ligatures w14:val="standardContextual"/>
        </w:rPr>
      </w:pPr>
      <w:hyperlink w:anchor="_Toc213248135" w:history="1">
        <w:r w:rsidR="0079563D" w:rsidRPr="00820F55">
          <w:rPr>
            <w:rStyle w:val="Hyperlink"/>
            <w:rFonts w:asciiTheme="minorBidi" w:hAnsiTheme="minorBidi"/>
            <w:noProof/>
          </w:rPr>
          <w:t>7.2 Benefits for OME professionals</w:t>
        </w:r>
        <w:r w:rsidR="0079563D">
          <w:rPr>
            <w:noProof/>
            <w:webHidden/>
          </w:rPr>
          <w:tab/>
        </w:r>
        <w:r w:rsidR="0079563D">
          <w:rPr>
            <w:noProof/>
            <w:webHidden/>
          </w:rPr>
          <w:fldChar w:fldCharType="begin"/>
        </w:r>
        <w:r w:rsidR="0079563D">
          <w:rPr>
            <w:noProof/>
            <w:webHidden/>
          </w:rPr>
          <w:instrText xml:space="preserve"> PAGEREF _Toc213248135 \h </w:instrText>
        </w:r>
        <w:r w:rsidR="0079563D">
          <w:rPr>
            <w:noProof/>
            <w:webHidden/>
          </w:rPr>
        </w:r>
        <w:r w:rsidR="0079563D">
          <w:rPr>
            <w:noProof/>
            <w:webHidden/>
          </w:rPr>
          <w:fldChar w:fldCharType="separate"/>
        </w:r>
        <w:r w:rsidR="0079563D">
          <w:rPr>
            <w:noProof/>
            <w:webHidden/>
          </w:rPr>
          <w:t>18</w:t>
        </w:r>
        <w:r w:rsidR="0079563D">
          <w:rPr>
            <w:noProof/>
            <w:webHidden/>
          </w:rPr>
          <w:fldChar w:fldCharType="end"/>
        </w:r>
      </w:hyperlink>
    </w:p>
    <w:p w14:paraId="6F839586" w14:textId="715E1078" w:rsidR="0079563D" w:rsidRDefault="00AB02C6">
      <w:pPr>
        <w:pStyle w:val="TOC1"/>
        <w:rPr>
          <w:rFonts w:asciiTheme="minorHAnsi" w:eastAsiaTheme="minorEastAsia" w:hAnsiTheme="minorHAnsi" w:cstheme="minorBidi"/>
          <w:kern w:val="2"/>
          <w:lang w:eastAsia="en-GB"/>
          <w14:ligatures w14:val="standardContextual"/>
        </w:rPr>
      </w:pPr>
      <w:hyperlink w:anchor="_Toc213248136" w:history="1">
        <w:r w:rsidR="0079563D" w:rsidRPr="00820F55">
          <w:rPr>
            <w:rStyle w:val="Hyperlink"/>
            <w:rFonts w:asciiTheme="minorBidi" w:hAnsiTheme="minorBidi"/>
          </w:rPr>
          <w:t>8 Conceptual relationships among density, diameter, and VoD</w:t>
        </w:r>
        <w:r w:rsidR="0079563D">
          <w:rPr>
            <w:webHidden/>
          </w:rPr>
          <w:tab/>
        </w:r>
        <w:r w:rsidR="0079563D">
          <w:rPr>
            <w:webHidden/>
          </w:rPr>
          <w:fldChar w:fldCharType="begin"/>
        </w:r>
        <w:r w:rsidR="0079563D">
          <w:rPr>
            <w:webHidden/>
          </w:rPr>
          <w:instrText xml:space="preserve"> PAGEREF _Toc213248136 \h </w:instrText>
        </w:r>
        <w:r w:rsidR="0079563D">
          <w:rPr>
            <w:webHidden/>
          </w:rPr>
        </w:r>
        <w:r w:rsidR="0079563D">
          <w:rPr>
            <w:webHidden/>
          </w:rPr>
          <w:fldChar w:fldCharType="separate"/>
        </w:r>
        <w:r w:rsidR="0079563D">
          <w:rPr>
            <w:webHidden/>
          </w:rPr>
          <w:t>19</w:t>
        </w:r>
        <w:r w:rsidR="0079563D">
          <w:rPr>
            <w:webHidden/>
          </w:rPr>
          <w:fldChar w:fldCharType="end"/>
        </w:r>
      </w:hyperlink>
    </w:p>
    <w:p w14:paraId="260C16B7" w14:textId="5EE919DB" w:rsidR="0079563D" w:rsidRDefault="00AB02C6">
      <w:pPr>
        <w:pStyle w:val="TOC2"/>
        <w:rPr>
          <w:rFonts w:asciiTheme="minorHAnsi" w:eastAsiaTheme="minorEastAsia" w:hAnsiTheme="minorHAnsi" w:cstheme="minorBidi"/>
          <w:noProof/>
          <w:kern w:val="2"/>
          <w:lang w:eastAsia="en-GB"/>
          <w14:ligatures w14:val="standardContextual"/>
        </w:rPr>
      </w:pPr>
      <w:hyperlink w:anchor="_Toc213248137" w:history="1">
        <w:r w:rsidR="0079563D" w:rsidRPr="00820F55">
          <w:rPr>
            <w:rStyle w:val="Hyperlink"/>
            <w:rFonts w:asciiTheme="minorBidi" w:hAnsiTheme="minorBidi"/>
            <w:noProof/>
          </w:rPr>
          <w:t>8.1 Diagram</w:t>
        </w:r>
        <w:r w:rsidR="0079563D">
          <w:rPr>
            <w:noProof/>
            <w:webHidden/>
          </w:rPr>
          <w:tab/>
        </w:r>
        <w:r w:rsidR="0079563D">
          <w:rPr>
            <w:noProof/>
            <w:webHidden/>
          </w:rPr>
          <w:fldChar w:fldCharType="begin"/>
        </w:r>
        <w:r w:rsidR="0079563D">
          <w:rPr>
            <w:noProof/>
            <w:webHidden/>
          </w:rPr>
          <w:instrText xml:space="preserve"> PAGEREF _Toc213248137 \h </w:instrText>
        </w:r>
        <w:r w:rsidR="0079563D">
          <w:rPr>
            <w:noProof/>
            <w:webHidden/>
          </w:rPr>
        </w:r>
        <w:r w:rsidR="0079563D">
          <w:rPr>
            <w:noProof/>
            <w:webHidden/>
          </w:rPr>
          <w:fldChar w:fldCharType="separate"/>
        </w:r>
        <w:r w:rsidR="0079563D">
          <w:rPr>
            <w:noProof/>
            <w:webHidden/>
          </w:rPr>
          <w:t>19</w:t>
        </w:r>
        <w:r w:rsidR="0079563D">
          <w:rPr>
            <w:noProof/>
            <w:webHidden/>
          </w:rPr>
          <w:fldChar w:fldCharType="end"/>
        </w:r>
      </w:hyperlink>
    </w:p>
    <w:p w14:paraId="38D026A6" w14:textId="61BA2768" w:rsidR="0079563D" w:rsidRDefault="00AB02C6">
      <w:pPr>
        <w:pStyle w:val="TOC1"/>
        <w:rPr>
          <w:rFonts w:asciiTheme="minorHAnsi" w:eastAsiaTheme="minorEastAsia" w:hAnsiTheme="minorHAnsi" w:cstheme="minorBidi"/>
          <w:kern w:val="2"/>
          <w:lang w:eastAsia="en-GB"/>
          <w14:ligatures w14:val="standardContextual"/>
        </w:rPr>
      </w:pPr>
      <w:hyperlink w:anchor="_Toc213248138" w:history="1">
        <w:r w:rsidR="0079563D" w:rsidRPr="00820F55">
          <w:rPr>
            <w:rStyle w:val="Hyperlink"/>
            <w:rFonts w:asciiTheme="minorBidi" w:hAnsiTheme="minorBidi"/>
          </w:rPr>
          <w:t>9 Conclusions and Recommendations</w:t>
        </w:r>
        <w:r w:rsidR="0079563D">
          <w:rPr>
            <w:webHidden/>
          </w:rPr>
          <w:tab/>
        </w:r>
        <w:r w:rsidR="0079563D">
          <w:rPr>
            <w:webHidden/>
          </w:rPr>
          <w:fldChar w:fldCharType="begin"/>
        </w:r>
        <w:r w:rsidR="0079563D">
          <w:rPr>
            <w:webHidden/>
          </w:rPr>
          <w:instrText xml:space="preserve"> PAGEREF _Toc213248138 \h </w:instrText>
        </w:r>
        <w:r w:rsidR="0079563D">
          <w:rPr>
            <w:webHidden/>
          </w:rPr>
        </w:r>
        <w:r w:rsidR="0079563D">
          <w:rPr>
            <w:webHidden/>
          </w:rPr>
          <w:fldChar w:fldCharType="separate"/>
        </w:r>
        <w:r w:rsidR="0079563D">
          <w:rPr>
            <w:webHidden/>
          </w:rPr>
          <w:t>20</w:t>
        </w:r>
        <w:r w:rsidR="0079563D">
          <w:rPr>
            <w:webHidden/>
          </w:rPr>
          <w:fldChar w:fldCharType="end"/>
        </w:r>
      </w:hyperlink>
    </w:p>
    <w:p w14:paraId="246782AD" w14:textId="6093D7DB" w:rsidR="0079563D" w:rsidRDefault="00AB02C6">
      <w:pPr>
        <w:pStyle w:val="TOC1"/>
        <w:rPr>
          <w:rFonts w:asciiTheme="minorHAnsi" w:eastAsiaTheme="minorEastAsia" w:hAnsiTheme="minorHAnsi" w:cstheme="minorBidi"/>
          <w:kern w:val="2"/>
          <w:lang w:eastAsia="en-GB"/>
          <w14:ligatures w14:val="standardContextual"/>
        </w:rPr>
      </w:pPr>
      <w:hyperlink w:anchor="_Toc213248139" w:history="1">
        <w:r w:rsidR="0079563D" w:rsidRPr="00820F55">
          <w:rPr>
            <w:rStyle w:val="Hyperlink"/>
            <w:rFonts w:asciiTheme="minorBidi" w:hAnsiTheme="minorBidi"/>
          </w:rPr>
          <w:t>10 References</w:t>
        </w:r>
        <w:r w:rsidR="0079563D">
          <w:rPr>
            <w:webHidden/>
          </w:rPr>
          <w:tab/>
        </w:r>
        <w:r w:rsidR="0079563D">
          <w:rPr>
            <w:webHidden/>
          </w:rPr>
          <w:fldChar w:fldCharType="begin"/>
        </w:r>
        <w:r w:rsidR="0079563D">
          <w:rPr>
            <w:webHidden/>
          </w:rPr>
          <w:instrText xml:space="preserve"> PAGEREF _Toc213248139 \h </w:instrText>
        </w:r>
        <w:r w:rsidR="0079563D">
          <w:rPr>
            <w:webHidden/>
          </w:rPr>
        </w:r>
        <w:r w:rsidR="0079563D">
          <w:rPr>
            <w:webHidden/>
          </w:rPr>
          <w:fldChar w:fldCharType="separate"/>
        </w:r>
        <w:r w:rsidR="0079563D">
          <w:rPr>
            <w:webHidden/>
          </w:rPr>
          <w:t>21</w:t>
        </w:r>
        <w:r w:rsidR="0079563D">
          <w:rPr>
            <w:webHidden/>
          </w:rPr>
          <w:fldChar w:fldCharType="end"/>
        </w:r>
      </w:hyperlink>
    </w:p>
    <w:p w14:paraId="320CEE8E" w14:textId="687FDD68" w:rsidR="0079563D" w:rsidRDefault="00AB02C6">
      <w:pPr>
        <w:pStyle w:val="TOC2"/>
        <w:rPr>
          <w:rFonts w:asciiTheme="minorHAnsi" w:eastAsiaTheme="minorEastAsia" w:hAnsiTheme="minorHAnsi" w:cstheme="minorBidi"/>
          <w:noProof/>
          <w:kern w:val="2"/>
          <w:lang w:eastAsia="en-GB"/>
          <w14:ligatures w14:val="standardContextual"/>
        </w:rPr>
      </w:pPr>
      <w:hyperlink w:anchor="_Toc213248140" w:history="1">
        <w:r w:rsidR="0079563D" w:rsidRPr="00820F55">
          <w:rPr>
            <w:rStyle w:val="Hyperlink"/>
            <w:rFonts w:asciiTheme="minorBidi" w:hAnsiTheme="minorBidi"/>
            <w:noProof/>
          </w:rPr>
          <w:t>Appendix A Ethical approval letter</w:t>
        </w:r>
        <w:r w:rsidR="0079563D">
          <w:rPr>
            <w:noProof/>
            <w:webHidden/>
          </w:rPr>
          <w:tab/>
        </w:r>
        <w:r w:rsidR="0079563D">
          <w:rPr>
            <w:noProof/>
            <w:webHidden/>
          </w:rPr>
          <w:fldChar w:fldCharType="begin"/>
        </w:r>
        <w:r w:rsidR="0079563D">
          <w:rPr>
            <w:noProof/>
            <w:webHidden/>
          </w:rPr>
          <w:instrText xml:space="preserve"> PAGEREF _Toc213248140 \h </w:instrText>
        </w:r>
        <w:r w:rsidR="0079563D">
          <w:rPr>
            <w:noProof/>
            <w:webHidden/>
          </w:rPr>
        </w:r>
        <w:r w:rsidR="0079563D">
          <w:rPr>
            <w:noProof/>
            <w:webHidden/>
          </w:rPr>
          <w:fldChar w:fldCharType="separate"/>
        </w:r>
        <w:r w:rsidR="0079563D">
          <w:rPr>
            <w:noProof/>
            <w:webHidden/>
          </w:rPr>
          <w:t>22</w:t>
        </w:r>
        <w:r w:rsidR="0079563D">
          <w:rPr>
            <w:noProof/>
            <w:webHidden/>
          </w:rPr>
          <w:fldChar w:fldCharType="end"/>
        </w:r>
      </w:hyperlink>
    </w:p>
    <w:p w14:paraId="352890E8" w14:textId="7AA065DB" w:rsidR="0079563D" w:rsidRDefault="00AB02C6">
      <w:pPr>
        <w:pStyle w:val="TOC2"/>
        <w:rPr>
          <w:rFonts w:asciiTheme="minorHAnsi" w:eastAsiaTheme="minorEastAsia" w:hAnsiTheme="minorHAnsi" w:cstheme="minorBidi"/>
          <w:noProof/>
          <w:kern w:val="2"/>
          <w:lang w:eastAsia="en-GB"/>
          <w14:ligatures w14:val="standardContextual"/>
        </w:rPr>
      </w:pPr>
      <w:hyperlink w:anchor="_Toc213248141" w:history="1">
        <w:r w:rsidR="0079563D" w:rsidRPr="00820F55">
          <w:rPr>
            <w:rStyle w:val="Hyperlink"/>
            <w:rFonts w:asciiTheme="minorBidi" w:hAnsiTheme="minorBidi"/>
            <w:noProof/>
          </w:rPr>
          <w:t>Appendix B</w:t>
        </w:r>
        <w:r w:rsidR="0079563D">
          <w:rPr>
            <w:noProof/>
            <w:webHidden/>
          </w:rPr>
          <w:tab/>
        </w:r>
        <w:r w:rsidR="0079563D">
          <w:rPr>
            <w:noProof/>
            <w:webHidden/>
          </w:rPr>
          <w:fldChar w:fldCharType="begin"/>
        </w:r>
        <w:r w:rsidR="0079563D">
          <w:rPr>
            <w:noProof/>
            <w:webHidden/>
          </w:rPr>
          <w:instrText xml:space="preserve"> PAGEREF _Toc213248141 \h </w:instrText>
        </w:r>
        <w:r w:rsidR="0079563D">
          <w:rPr>
            <w:noProof/>
            <w:webHidden/>
          </w:rPr>
        </w:r>
        <w:r w:rsidR="0079563D">
          <w:rPr>
            <w:noProof/>
            <w:webHidden/>
          </w:rPr>
          <w:fldChar w:fldCharType="separate"/>
        </w:r>
        <w:r w:rsidR="0079563D">
          <w:rPr>
            <w:noProof/>
            <w:webHidden/>
          </w:rPr>
          <w:t>23</w:t>
        </w:r>
        <w:r w:rsidR="0079563D">
          <w:rPr>
            <w:noProof/>
            <w:webHidden/>
          </w:rPr>
          <w:fldChar w:fldCharType="end"/>
        </w:r>
      </w:hyperlink>
    </w:p>
    <w:p w14:paraId="1E0A1994" w14:textId="704BED85" w:rsidR="00DA28B2" w:rsidRPr="0079563D" w:rsidRDefault="00B765F2" w:rsidP="0079563D">
      <w:pPr>
        <w:rPr>
          <w:rFonts w:asciiTheme="minorBidi" w:hAnsiTheme="minorBidi" w:cstheme="minorBidi"/>
        </w:rPr>
      </w:pPr>
      <w:r w:rsidRPr="0079563D">
        <w:rPr>
          <w:rFonts w:asciiTheme="minorBidi" w:hAnsiTheme="minorBidi" w:cstheme="minorBidi"/>
        </w:rPr>
        <w:lastRenderedPageBreak/>
        <w:fldChar w:fldCharType="end"/>
      </w:r>
    </w:p>
    <w:p w14:paraId="77601812" w14:textId="71C222B3" w:rsidR="00DA28B2" w:rsidRPr="0079563D" w:rsidRDefault="005E3ACA" w:rsidP="0079563D">
      <w:pPr>
        <w:pStyle w:val="Heading1"/>
        <w:numPr>
          <w:ilvl w:val="0"/>
          <w:numId w:val="0"/>
        </w:numPr>
        <w:jc w:val="both"/>
        <w:rPr>
          <w:rFonts w:asciiTheme="minorBidi" w:hAnsiTheme="minorBidi" w:cstheme="minorBidi"/>
        </w:rPr>
      </w:pPr>
      <w:bookmarkStart w:id="16" w:name="_Toc51833371"/>
      <w:bookmarkStart w:id="17" w:name="_Toc290554220"/>
      <w:bookmarkStart w:id="18" w:name="_Toc299621185"/>
      <w:bookmarkStart w:id="19" w:name="_Toc299631413"/>
      <w:bookmarkStart w:id="20" w:name="_Toc299631473"/>
      <w:bookmarkStart w:id="21" w:name="_Toc299631563"/>
      <w:bookmarkStart w:id="22" w:name="_Toc299631640"/>
      <w:bookmarkStart w:id="23" w:name="_Ref137801750"/>
      <w:bookmarkStart w:id="24" w:name="_Toc213248107"/>
      <w:r w:rsidRPr="0079563D">
        <w:rPr>
          <w:rFonts w:asciiTheme="minorBidi" w:hAnsiTheme="minorBidi" w:cstheme="minorBidi"/>
        </w:rPr>
        <w:t xml:space="preserve">List of </w:t>
      </w:r>
      <w:r w:rsidR="004C2C9C" w:rsidRPr="0079563D">
        <w:rPr>
          <w:rFonts w:asciiTheme="minorBidi" w:hAnsiTheme="minorBidi" w:cstheme="minorBidi"/>
        </w:rPr>
        <w:t>F</w:t>
      </w:r>
      <w:r w:rsidRPr="0079563D">
        <w:rPr>
          <w:rFonts w:asciiTheme="minorBidi" w:hAnsiTheme="minorBidi" w:cstheme="minorBidi"/>
        </w:rPr>
        <w:t>igures</w:t>
      </w:r>
      <w:bookmarkEnd w:id="16"/>
      <w:bookmarkEnd w:id="17"/>
      <w:bookmarkEnd w:id="18"/>
      <w:bookmarkEnd w:id="19"/>
      <w:bookmarkEnd w:id="20"/>
      <w:bookmarkEnd w:id="21"/>
      <w:bookmarkEnd w:id="22"/>
      <w:bookmarkEnd w:id="23"/>
      <w:bookmarkEnd w:id="24"/>
    </w:p>
    <w:p w14:paraId="56DB9F22" w14:textId="54391C83" w:rsidR="00DA28B2" w:rsidRPr="0079563D" w:rsidRDefault="00B765F2" w:rsidP="0079563D">
      <w:pPr>
        <w:rPr>
          <w:rFonts w:asciiTheme="minorBidi" w:hAnsiTheme="minorBidi" w:cstheme="minorBidi"/>
        </w:rPr>
      </w:pPr>
      <w:r w:rsidRPr="0079563D">
        <w:rPr>
          <w:rFonts w:asciiTheme="minorBidi" w:hAnsiTheme="minorBidi" w:cstheme="minorBidi"/>
        </w:rPr>
        <w:fldChar w:fldCharType="begin"/>
      </w:r>
      <w:r w:rsidR="00DA28B2" w:rsidRPr="0079563D">
        <w:rPr>
          <w:rFonts w:asciiTheme="minorBidi" w:hAnsiTheme="minorBidi" w:cstheme="minorBidi"/>
        </w:rPr>
        <w:instrText xml:space="preserve"> TOC \h \z \c "Figure" </w:instrText>
      </w:r>
      <w:r w:rsidRPr="0079563D">
        <w:rPr>
          <w:rFonts w:asciiTheme="minorBidi" w:hAnsiTheme="minorBidi" w:cstheme="minorBidi"/>
        </w:rPr>
        <w:fldChar w:fldCharType="separate"/>
      </w:r>
      <w:r w:rsidR="006A59A7" w:rsidRPr="0079563D">
        <w:rPr>
          <w:rFonts w:asciiTheme="minorBidi" w:hAnsiTheme="minorBidi" w:cstheme="minorBidi"/>
          <w:b/>
          <w:bCs/>
          <w:noProof/>
        </w:rPr>
        <w:t>No table of figures entries found.</w:t>
      </w:r>
      <w:r w:rsidRPr="0079563D">
        <w:rPr>
          <w:rFonts w:asciiTheme="minorBidi" w:hAnsiTheme="minorBidi" w:cstheme="minorBidi"/>
        </w:rPr>
        <w:fldChar w:fldCharType="end"/>
      </w:r>
    </w:p>
    <w:p w14:paraId="4274C573" w14:textId="77777777" w:rsidR="00DA28B2" w:rsidRPr="0079563D" w:rsidRDefault="00DA28B2" w:rsidP="0079563D">
      <w:pPr>
        <w:rPr>
          <w:rFonts w:asciiTheme="minorBidi" w:hAnsiTheme="minorBidi" w:cstheme="minorBidi"/>
        </w:rPr>
      </w:pPr>
    </w:p>
    <w:p w14:paraId="2A4A761F" w14:textId="77777777" w:rsidR="0098436D" w:rsidRPr="0079563D" w:rsidRDefault="0098436D" w:rsidP="0079563D">
      <w:pPr>
        <w:rPr>
          <w:rFonts w:asciiTheme="minorBidi" w:hAnsiTheme="minorBidi" w:cstheme="minorBidi"/>
        </w:rPr>
      </w:pPr>
    </w:p>
    <w:p w14:paraId="4B7ABF9F" w14:textId="656B967C" w:rsidR="00DA28B2" w:rsidRPr="0079563D" w:rsidRDefault="005E3ACA" w:rsidP="0079563D">
      <w:pPr>
        <w:pStyle w:val="Heading1nonumber"/>
        <w:jc w:val="both"/>
        <w:rPr>
          <w:rFonts w:asciiTheme="minorBidi" w:hAnsiTheme="minorBidi" w:cstheme="minorBidi"/>
        </w:rPr>
      </w:pPr>
      <w:bookmarkStart w:id="25" w:name="_Toc51833372"/>
      <w:bookmarkStart w:id="26" w:name="_Toc290554221"/>
      <w:bookmarkStart w:id="27" w:name="_Toc299621186"/>
      <w:bookmarkStart w:id="28" w:name="_Toc299631414"/>
      <w:bookmarkStart w:id="29" w:name="_Toc299631474"/>
      <w:bookmarkStart w:id="30" w:name="_Toc299631564"/>
      <w:bookmarkStart w:id="31" w:name="_Toc299631641"/>
      <w:bookmarkStart w:id="32" w:name="_Toc213248108"/>
      <w:r w:rsidRPr="0079563D">
        <w:rPr>
          <w:rFonts w:asciiTheme="minorBidi" w:hAnsiTheme="minorBidi" w:cstheme="minorBidi"/>
        </w:rPr>
        <w:t xml:space="preserve">List of </w:t>
      </w:r>
      <w:r w:rsidR="004C2C9C" w:rsidRPr="0079563D">
        <w:rPr>
          <w:rFonts w:asciiTheme="minorBidi" w:hAnsiTheme="minorBidi" w:cstheme="minorBidi"/>
        </w:rPr>
        <w:t>T</w:t>
      </w:r>
      <w:r w:rsidRPr="0079563D">
        <w:rPr>
          <w:rFonts w:asciiTheme="minorBidi" w:hAnsiTheme="minorBidi" w:cstheme="minorBidi"/>
        </w:rPr>
        <w:t>ables</w:t>
      </w:r>
      <w:bookmarkEnd w:id="25"/>
      <w:bookmarkEnd w:id="26"/>
      <w:bookmarkEnd w:id="27"/>
      <w:bookmarkEnd w:id="28"/>
      <w:bookmarkEnd w:id="29"/>
      <w:bookmarkEnd w:id="30"/>
      <w:bookmarkEnd w:id="31"/>
      <w:bookmarkEnd w:id="32"/>
    </w:p>
    <w:p w14:paraId="4B7981C6" w14:textId="2918B5EE" w:rsidR="00DA28B2" w:rsidRPr="0079563D" w:rsidRDefault="00B765F2" w:rsidP="0079563D">
      <w:pPr>
        <w:rPr>
          <w:rFonts w:asciiTheme="minorBidi" w:hAnsiTheme="minorBidi" w:cstheme="minorBidi"/>
        </w:rPr>
      </w:pPr>
      <w:r w:rsidRPr="0079563D">
        <w:rPr>
          <w:rFonts w:asciiTheme="minorBidi" w:hAnsiTheme="minorBidi" w:cstheme="minorBidi"/>
        </w:rPr>
        <w:fldChar w:fldCharType="begin"/>
      </w:r>
      <w:r w:rsidR="00DA28B2" w:rsidRPr="0079563D">
        <w:rPr>
          <w:rFonts w:asciiTheme="minorBidi" w:hAnsiTheme="minorBidi" w:cstheme="minorBidi"/>
        </w:rPr>
        <w:instrText xml:space="preserve"> TOC \h \z \c "Table" </w:instrText>
      </w:r>
      <w:r w:rsidRPr="0079563D">
        <w:rPr>
          <w:rFonts w:asciiTheme="minorBidi" w:hAnsiTheme="minorBidi" w:cstheme="minorBidi"/>
        </w:rPr>
        <w:fldChar w:fldCharType="separate"/>
      </w:r>
      <w:r w:rsidR="006A59A7" w:rsidRPr="0079563D">
        <w:rPr>
          <w:rFonts w:asciiTheme="minorBidi" w:hAnsiTheme="minorBidi" w:cstheme="minorBidi"/>
          <w:b/>
          <w:bCs/>
          <w:noProof/>
        </w:rPr>
        <w:t>No table of figures entries found.</w:t>
      </w:r>
      <w:r w:rsidRPr="0079563D">
        <w:rPr>
          <w:rFonts w:asciiTheme="minorBidi" w:hAnsiTheme="minorBidi" w:cstheme="minorBidi"/>
        </w:rPr>
        <w:fldChar w:fldCharType="end"/>
      </w:r>
    </w:p>
    <w:p w14:paraId="0F746612" w14:textId="77777777" w:rsidR="00DA28B2" w:rsidRPr="0079563D" w:rsidRDefault="00DA28B2" w:rsidP="0079563D">
      <w:pPr>
        <w:rPr>
          <w:rFonts w:asciiTheme="minorBidi" w:hAnsiTheme="minorBidi" w:cstheme="minorBidi"/>
        </w:rPr>
      </w:pPr>
      <w:bookmarkStart w:id="33" w:name="_Toc51833373"/>
    </w:p>
    <w:p w14:paraId="32289A4E" w14:textId="77777777" w:rsidR="0098436D" w:rsidRPr="0079563D" w:rsidRDefault="0098436D" w:rsidP="0079563D">
      <w:pPr>
        <w:rPr>
          <w:rFonts w:asciiTheme="minorBidi" w:hAnsiTheme="minorBidi" w:cstheme="minorBidi"/>
        </w:rPr>
      </w:pPr>
    </w:p>
    <w:p w14:paraId="6336BDBD" w14:textId="1C748BFD" w:rsidR="00DA28B2" w:rsidRPr="0079563D" w:rsidRDefault="005E3ACA" w:rsidP="0079563D">
      <w:pPr>
        <w:pStyle w:val="Heading1nonumber"/>
        <w:jc w:val="both"/>
        <w:rPr>
          <w:rFonts w:asciiTheme="minorBidi" w:hAnsiTheme="minorBidi" w:cstheme="minorBidi"/>
        </w:rPr>
      </w:pPr>
      <w:bookmarkStart w:id="34" w:name="_Toc290554222"/>
      <w:bookmarkStart w:id="35" w:name="_Toc299621187"/>
      <w:bookmarkStart w:id="36" w:name="_Toc299631415"/>
      <w:bookmarkStart w:id="37" w:name="_Toc299631475"/>
      <w:bookmarkStart w:id="38" w:name="_Toc299631565"/>
      <w:bookmarkStart w:id="39" w:name="_Toc299631642"/>
      <w:bookmarkStart w:id="40" w:name="_Toc213248109"/>
      <w:r w:rsidRPr="0079563D">
        <w:rPr>
          <w:rFonts w:asciiTheme="minorBidi" w:hAnsiTheme="minorBidi" w:cstheme="minorBidi"/>
        </w:rPr>
        <w:t xml:space="preserve">List of </w:t>
      </w:r>
      <w:r w:rsidR="004C2C9C" w:rsidRPr="0079563D">
        <w:rPr>
          <w:rFonts w:asciiTheme="minorBidi" w:hAnsiTheme="minorBidi" w:cstheme="minorBidi"/>
        </w:rPr>
        <w:t>E</w:t>
      </w:r>
      <w:r w:rsidRPr="0079563D">
        <w:rPr>
          <w:rFonts w:asciiTheme="minorBidi" w:hAnsiTheme="minorBidi" w:cstheme="minorBidi"/>
        </w:rPr>
        <w:t>quations</w:t>
      </w:r>
      <w:bookmarkEnd w:id="33"/>
      <w:bookmarkEnd w:id="34"/>
      <w:bookmarkEnd w:id="35"/>
      <w:bookmarkEnd w:id="36"/>
      <w:bookmarkEnd w:id="37"/>
      <w:bookmarkEnd w:id="38"/>
      <w:bookmarkEnd w:id="39"/>
      <w:bookmarkEnd w:id="40"/>
    </w:p>
    <w:p w14:paraId="68DE18A2" w14:textId="31F5CD99" w:rsidR="00DA28B2" w:rsidRPr="0079563D" w:rsidRDefault="00B765F2" w:rsidP="0079563D">
      <w:pPr>
        <w:rPr>
          <w:rFonts w:asciiTheme="minorBidi" w:hAnsiTheme="minorBidi" w:cstheme="minorBidi"/>
        </w:rPr>
      </w:pPr>
      <w:r w:rsidRPr="0079563D">
        <w:rPr>
          <w:rFonts w:asciiTheme="minorBidi" w:hAnsiTheme="minorBidi" w:cstheme="minorBidi"/>
        </w:rPr>
        <w:fldChar w:fldCharType="begin"/>
      </w:r>
      <w:r w:rsidR="00DA28B2" w:rsidRPr="0079563D">
        <w:rPr>
          <w:rFonts w:asciiTheme="minorBidi" w:hAnsiTheme="minorBidi" w:cstheme="minorBidi"/>
        </w:rPr>
        <w:instrText xml:space="preserve"> TOC \h \z \c "Equation" </w:instrText>
      </w:r>
      <w:r w:rsidRPr="0079563D">
        <w:rPr>
          <w:rFonts w:asciiTheme="minorBidi" w:hAnsiTheme="minorBidi" w:cstheme="minorBidi"/>
        </w:rPr>
        <w:fldChar w:fldCharType="separate"/>
      </w:r>
      <w:r w:rsidR="006A59A7" w:rsidRPr="0079563D">
        <w:rPr>
          <w:rFonts w:asciiTheme="minorBidi" w:hAnsiTheme="minorBidi" w:cstheme="minorBidi"/>
          <w:b/>
          <w:bCs/>
          <w:noProof/>
        </w:rPr>
        <w:t>No table of figures entries found.</w:t>
      </w:r>
      <w:r w:rsidRPr="0079563D">
        <w:rPr>
          <w:rFonts w:asciiTheme="minorBidi" w:hAnsiTheme="minorBidi" w:cstheme="minorBidi"/>
        </w:rPr>
        <w:fldChar w:fldCharType="end"/>
      </w:r>
    </w:p>
    <w:p w14:paraId="65C9A28D" w14:textId="77777777" w:rsidR="00D135C3" w:rsidRPr="0079563D" w:rsidRDefault="00D135C3" w:rsidP="0079563D">
      <w:pPr>
        <w:rPr>
          <w:rFonts w:asciiTheme="minorBidi" w:hAnsiTheme="minorBidi" w:cstheme="minorBidi"/>
        </w:rPr>
      </w:pPr>
    </w:p>
    <w:p w14:paraId="036DDC55" w14:textId="77777777" w:rsidR="005C0AF1" w:rsidRPr="0079563D" w:rsidRDefault="005C0AF1" w:rsidP="0079563D">
      <w:pPr>
        <w:rPr>
          <w:rFonts w:asciiTheme="minorBidi" w:hAnsiTheme="minorBidi" w:cstheme="minorBidi"/>
        </w:rPr>
      </w:pPr>
      <w:r w:rsidRPr="0079563D">
        <w:rPr>
          <w:rFonts w:asciiTheme="minorBidi" w:hAnsiTheme="minorBidi" w:cstheme="minorBidi"/>
        </w:rPr>
        <w:br w:type="page"/>
      </w:r>
    </w:p>
    <w:p w14:paraId="28AA6BF1" w14:textId="18A77FB9" w:rsidR="00DA28B2" w:rsidRPr="0079563D" w:rsidRDefault="007F0255" w:rsidP="0079563D">
      <w:pPr>
        <w:pStyle w:val="Heading1nonumber"/>
        <w:jc w:val="both"/>
        <w:rPr>
          <w:rFonts w:asciiTheme="minorBidi" w:hAnsiTheme="minorBidi" w:cstheme="minorBidi"/>
        </w:rPr>
      </w:pPr>
      <w:bookmarkStart w:id="41" w:name="_Toc213248110"/>
      <w:r w:rsidRPr="0079563D">
        <w:rPr>
          <w:rFonts w:asciiTheme="minorBidi" w:hAnsiTheme="minorBidi" w:cstheme="minorBidi"/>
        </w:rPr>
        <w:lastRenderedPageBreak/>
        <w:t xml:space="preserve">List of </w:t>
      </w:r>
      <w:r w:rsidR="004C2C9C" w:rsidRPr="0079563D">
        <w:rPr>
          <w:rFonts w:asciiTheme="minorBidi" w:hAnsiTheme="minorBidi" w:cstheme="minorBidi"/>
        </w:rPr>
        <w:t>A</w:t>
      </w:r>
      <w:r w:rsidRPr="0079563D">
        <w:rPr>
          <w:rFonts w:asciiTheme="minorBidi" w:hAnsiTheme="minorBidi" w:cstheme="minorBidi"/>
        </w:rPr>
        <w:t>bbreviations</w:t>
      </w:r>
      <w:bookmarkEnd w:id="4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3"/>
        <w:gridCol w:w="7141"/>
      </w:tblGrid>
      <w:tr w:rsidR="00361EFD" w:rsidRPr="0079563D" w14:paraId="0FA31D44" w14:textId="77777777" w:rsidTr="0015509E">
        <w:tc>
          <w:tcPr>
            <w:tcW w:w="1363" w:type="dxa"/>
          </w:tcPr>
          <w:p w14:paraId="02214EBF" w14:textId="20080450" w:rsidR="00361EFD" w:rsidRPr="0079563D" w:rsidRDefault="00542B6E" w:rsidP="0079563D">
            <w:pPr>
              <w:pStyle w:val="TableText"/>
              <w:jc w:val="both"/>
              <w:rPr>
                <w:rFonts w:asciiTheme="minorBidi" w:hAnsiTheme="minorBidi" w:cstheme="minorBidi"/>
              </w:rPr>
            </w:pPr>
            <w:r w:rsidRPr="0079563D">
              <w:rPr>
                <w:rFonts w:asciiTheme="minorBidi" w:hAnsiTheme="minorBidi" w:cstheme="minorBidi"/>
              </w:rPr>
              <w:t>PBX</w:t>
            </w:r>
          </w:p>
        </w:tc>
        <w:tc>
          <w:tcPr>
            <w:tcW w:w="7141" w:type="dxa"/>
          </w:tcPr>
          <w:p w14:paraId="52D6A5CA" w14:textId="2FE3FC96" w:rsidR="00361EFD" w:rsidRPr="0079563D" w:rsidRDefault="00542B6E" w:rsidP="0079563D">
            <w:pPr>
              <w:pStyle w:val="TableText"/>
              <w:jc w:val="both"/>
              <w:rPr>
                <w:rFonts w:asciiTheme="minorBidi" w:hAnsiTheme="minorBidi" w:cstheme="minorBidi"/>
              </w:rPr>
            </w:pPr>
            <w:r w:rsidRPr="0079563D">
              <w:rPr>
                <w:rFonts w:asciiTheme="minorBidi" w:hAnsiTheme="minorBidi" w:cstheme="minorBidi"/>
              </w:rPr>
              <w:t>Polymer-Bonded Explosives</w:t>
            </w:r>
          </w:p>
        </w:tc>
      </w:tr>
      <w:tr w:rsidR="00361EFD" w:rsidRPr="0079563D" w14:paraId="10539495" w14:textId="77777777" w:rsidTr="0015509E">
        <w:tc>
          <w:tcPr>
            <w:tcW w:w="1363" w:type="dxa"/>
          </w:tcPr>
          <w:p w14:paraId="7FA66CE0" w14:textId="399E2E3C" w:rsidR="00361EFD" w:rsidRPr="0079563D" w:rsidRDefault="004278DE" w:rsidP="0079563D">
            <w:pPr>
              <w:pStyle w:val="TableText"/>
              <w:jc w:val="both"/>
              <w:rPr>
                <w:rFonts w:asciiTheme="minorBidi" w:hAnsiTheme="minorBidi" w:cstheme="minorBidi"/>
              </w:rPr>
            </w:pPr>
            <w:r w:rsidRPr="0079563D">
              <w:rPr>
                <w:rFonts w:asciiTheme="minorBidi" w:hAnsiTheme="minorBidi" w:cstheme="minorBidi"/>
              </w:rPr>
              <w:t>SDR</w:t>
            </w:r>
          </w:p>
        </w:tc>
        <w:tc>
          <w:tcPr>
            <w:tcW w:w="7141" w:type="dxa"/>
          </w:tcPr>
          <w:p w14:paraId="2EABCFE7" w14:textId="09BE5488" w:rsidR="00361EFD" w:rsidRPr="0079563D" w:rsidRDefault="004278DE" w:rsidP="0079563D">
            <w:pPr>
              <w:pStyle w:val="TableText"/>
              <w:jc w:val="both"/>
              <w:rPr>
                <w:rFonts w:asciiTheme="minorBidi" w:hAnsiTheme="minorBidi" w:cstheme="minorBidi"/>
              </w:rPr>
            </w:pPr>
            <w:r w:rsidRPr="0079563D">
              <w:rPr>
                <w:rFonts w:asciiTheme="minorBidi" w:hAnsiTheme="minorBidi" w:cstheme="minorBidi"/>
              </w:rPr>
              <w:t>Strategic Defence Review</w:t>
            </w:r>
          </w:p>
        </w:tc>
      </w:tr>
      <w:tr w:rsidR="00361EFD" w:rsidRPr="0079563D" w14:paraId="0AE06573" w14:textId="77777777" w:rsidTr="0015509E">
        <w:tc>
          <w:tcPr>
            <w:tcW w:w="1363" w:type="dxa"/>
          </w:tcPr>
          <w:p w14:paraId="7177CC6D" w14:textId="41029A05" w:rsidR="00361EFD" w:rsidRPr="0079563D" w:rsidRDefault="000C541E" w:rsidP="0079563D">
            <w:pPr>
              <w:pStyle w:val="TableText"/>
              <w:jc w:val="both"/>
              <w:rPr>
                <w:rFonts w:asciiTheme="minorBidi" w:hAnsiTheme="minorBidi" w:cstheme="minorBidi"/>
              </w:rPr>
            </w:pPr>
            <w:r w:rsidRPr="0079563D">
              <w:rPr>
                <w:rFonts w:asciiTheme="minorBidi" w:hAnsiTheme="minorBidi" w:cstheme="minorBidi"/>
              </w:rPr>
              <w:t>TMD</w:t>
            </w:r>
          </w:p>
        </w:tc>
        <w:tc>
          <w:tcPr>
            <w:tcW w:w="7141" w:type="dxa"/>
          </w:tcPr>
          <w:p w14:paraId="1BEA698F" w14:textId="787921BF" w:rsidR="00361EFD" w:rsidRPr="0079563D" w:rsidRDefault="000C541E" w:rsidP="0079563D">
            <w:pPr>
              <w:pStyle w:val="TableText"/>
              <w:jc w:val="both"/>
              <w:rPr>
                <w:rFonts w:asciiTheme="minorBidi" w:hAnsiTheme="minorBidi" w:cstheme="minorBidi"/>
              </w:rPr>
            </w:pPr>
            <w:r w:rsidRPr="0079563D">
              <w:rPr>
                <w:rFonts w:asciiTheme="minorBidi" w:hAnsiTheme="minorBidi" w:cstheme="minorBidi"/>
              </w:rPr>
              <w:t xml:space="preserve">Theoretical Maximum Density </w:t>
            </w:r>
          </w:p>
        </w:tc>
      </w:tr>
      <w:tr w:rsidR="00361EFD" w:rsidRPr="0079563D" w14:paraId="40D477AD" w14:textId="77777777" w:rsidTr="0015509E">
        <w:tc>
          <w:tcPr>
            <w:tcW w:w="1363" w:type="dxa"/>
          </w:tcPr>
          <w:p w14:paraId="5DA09FBA" w14:textId="6BF956B1" w:rsidR="00361EFD" w:rsidRPr="0079563D" w:rsidRDefault="00800DC5" w:rsidP="0079563D">
            <w:pPr>
              <w:pStyle w:val="TableText"/>
              <w:jc w:val="both"/>
              <w:rPr>
                <w:rFonts w:asciiTheme="minorBidi" w:hAnsiTheme="minorBidi" w:cstheme="minorBidi"/>
              </w:rPr>
            </w:pPr>
            <w:r>
              <w:rPr>
                <w:rFonts w:asciiTheme="minorBidi" w:hAnsiTheme="minorBidi" w:cstheme="minorBidi"/>
              </w:rPr>
              <w:t>ESD</w:t>
            </w:r>
          </w:p>
        </w:tc>
        <w:tc>
          <w:tcPr>
            <w:tcW w:w="7141" w:type="dxa"/>
          </w:tcPr>
          <w:p w14:paraId="761C9030" w14:textId="750233B9" w:rsidR="00361EFD" w:rsidRPr="0079563D" w:rsidRDefault="00800DC5" w:rsidP="0079563D">
            <w:pPr>
              <w:pStyle w:val="TableText"/>
              <w:jc w:val="both"/>
              <w:rPr>
                <w:rFonts w:asciiTheme="minorBidi" w:hAnsiTheme="minorBidi" w:cstheme="minorBidi"/>
              </w:rPr>
            </w:pPr>
            <w:r>
              <w:rPr>
                <w:rFonts w:asciiTheme="minorBidi" w:hAnsiTheme="minorBidi" w:cstheme="minorBidi"/>
              </w:rPr>
              <w:t>Electrostatic Discharge</w:t>
            </w:r>
          </w:p>
        </w:tc>
      </w:tr>
      <w:tr w:rsidR="00382FAF" w:rsidRPr="0079563D" w14:paraId="77AEC305" w14:textId="77777777" w:rsidTr="0015509E">
        <w:tc>
          <w:tcPr>
            <w:tcW w:w="1363" w:type="dxa"/>
          </w:tcPr>
          <w:p w14:paraId="30063E5C" w14:textId="35D28B4F" w:rsidR="00382FAF" w:rsidRDefault="00382FAF" w:rsidP="0079563D">
            <w:pPr>
              <w:pStyle w:val="TableText"/>
              <w:jc w:val="both"/>
              <w:rPr>
                <w:rFonts w:asciiTheme="minorBidi" w:hAnsiTheme="minorBidi" w:cstheme="minorBidi"/>
              </w:rPr>
            </w:pPr>
            <w:r>
              <w:rPr>
                <w:rFonts w:asciiTheme="minorBidi" w:hAnsiTheme="minorBidi" w:cstheme="minorBidi"/>
              </w:rPr>
              <w:t>VoD</w:t>
            </w:r>
          </w:p>
        </w:tc>
        <w:tc>
          <w:tcPr>
            <w:tcW w:w="7141" w:type="dxa"/>
          </w:tcPr>
          <w:p w14:paraId="7A93158D" w14:textId="25356BE9" w:rsidR="00382FAF" w:rsidRDefault="00382FAF" w:rsidP="0079563D">
            <w:pPr>
              <w:pStyle w:val="TableText"/>
              <w:jc w:val="both"/>
              <w:rPr>
                <w:rFonts w:asciiTheme="minorBidi" w:hAnsiTheme="minorBidi" w:cstheme="minorBidi"/>
              </w:rPr>
            </w:pPr>
            <w:r>
              <w:rPr>
                <w:rFonts w:asciiTheme="minorBidi" w:hAnsiTheme="minorBidi" w:cstheme="minorBidi"/>
              </w:rPr>
              <w:t xml:space="preserve">Velocity of Detonation </w:t>
            </w:r>
          </w:p>
        </w:tc>
      </w:tr>
      <w:tr w:rsidR="00382FAF" w:rsidRPr="0079563D" w14:paraId="2128FE7B" w14:textId="77777777" w:rsidTr="0015509E">
        <w:tc>
          <w:tcPr>
            <w:tcW w:w="1363" w:type="dxa"/>
          </w:tcPr>
          <w:p w14:paraId="18FEFB1E" w14:textId="77777777" w:rsidR="00382FAF" w:rsidRDefault="00382FAF" w:rsidP="0079563D">
            <w:pPr>
              <w:pStyle w:val="TableText"/>
              <w:jc w:val="both"/>
              <w:rPr>
                <w:rFonts w:asciiTheme="minorBidi" w:hAnsiTheme="minorBidi" w:cstheme="minorBidi"/>
              </w:rPr>
            </w:pPr>
          </w:p>
        </w:tc>
        <w:tc>
          <w:tcPr>
            <w:tcW w:w="7141" w:type="dxa"/>
          </w:tcPr>
          <w:p w14:paraId="08F459E3" w14:textId="77777777" w:rsidR="00382FAF" w:rsidRDefault="00382FAF" w:rsidP="0079563D">
            <w:pPr>
              <w:pStyle w:val="TableText"/>
              <w:jc w:val="both"/>
              <w:rPr>
                <w:rFonts w:asciiTheme="minorBidi" w:hAnsiTheme="minorBidi" w:cstheme="minorBidi"/>
              </w:rPr>
            </w:pPr>
          </w:p>
        </w:tc>
      </w:tr>
      <w:tr w:rsidR="00382FAF" w:rsidRPr="0079563D" w14:paraId="1D937B2D" w14:textId="77777777" w:rsidTr="0015509E">
        <w:tc>
          <w:tcPr>
            <w:tcW w:w="1363" w:type="dxa"/>
          </w:tcPr>
          <w:p w14:paraId="08314D2D" w14:textId="77777777" w:rsidR="00382FAF" w:rsidRDefault="00382FAF" w:rsidP="0079563D">
            <w:pPr>
              <w:pStyle w:val="TableText"/>
              <w:jc w:val="both"/>
              <w:rPr>
                <w:rFonts w:asciiTheme="minorBidi" w:hAnsiTheme="minorBidi" w:cstheme="minorBidi"/>
              </w:rPr>
            </w:pPr>
          </w:p>
        </w:tc>
        <w:tc>
          <w:tcPr>
            <w:tcW w:w="7141" w:type="dxa"/>
          </w:tcPr>
          <w:p w14:paraId="666A783C" w14:textId="77777777" w:rsidR="00382FAF" w:rsidRDefault="00382FAF" w:rsidP="0079563D">
            <w:pPr>
              <w:pStyle w:val="TableText"/>
              <w:jc w:val="both"/>
              <w:rPr>
                <w:rFonts w:asciiTheme="minorBidi" w:hAnsiTheme="minorBidi" w:cstheme="minorBidi"/>
              </w:rPr>
            </w:pPr>
          </w:p>
        </w:tc>
      </w:tr>
      <w:tr w:rsidR="00382FAF" w:rsidRPr="0079563D" w14:paraId="5624427F" w14:textId="77777777" w:rsidTr="0015509E">
        <w:tc>
          <w:tcPr>
            <w:tcW w:w="1363" w:type="dxa"/>
          </w:tcPr>
          <w:p w14:paraId="3C870103" w14:textId="77777777" w:rsidR="00382FAF" w:rsidRDefault="00382FAF" w:rsidP="0079563D">
            <w:pPr>
              <w:pStyle w:val="TableText"/>
              <w:jc w:val="both"/>
              <w:rPr>
                <w:rFonts w:asciiTheme="minorBidi" w:hAnsiTheme="minorBidi" w:cstheme="minorBidi"/>
              </w:rPr>
            </w:pPr>
          </w:p>
        </w:tc>
        <w:tc>
          <w:tcPr>
            <w:tcW w:w="7141" w:type="dxa"/>
          </w:tcPr>
          <w:p w14:paraId="223E9699" w14:textId="77777777" w:rsidR="00382FAF" w:rsidRDefault="00382FAF" w:rsidP="0079563D">
            <w:pPr>
              <w:pStyle w:val="TableText"/>
              <w:jc w:val="both"/>
              <w:rPr>
                <w:rFonts w:asciiTheme="minorBidi" w:hAnsiTheme="minorBidi" w:cstheme="minorBidi"/>
              </w:rPr>
            </w:pPr>
          </w:p>
        </w:tc>
      </w:tr>
      <w:tr w:rsidR="00382FAF" w:rsidRPr="0079563D" w14:paraId="53BF58A3" w14:textId="77777777" w:rsidTr="0015509E">
        <w:tc>
          <w:tcPr>
            <w:tcW w:w="1363" w:type="dxa"/>
          </w:tcPr>
          <w:p w14:paraId="2282BECE" w14:textId="77777777" w:rsidR="00382FAF" w:rsidRDefault="00382FAF" w:rsidP="0079563D">
            <w:pPr>
              <w:pStyle w:val="TableText"/>
              <w:jc w:val="both"/>
              <w:rPr>
                <w:rFonts w:asciiTheme="minorBidi" w:hAnsiTheme="minorBidi" w:cstheme="minorBidi"/>
              </w:rPr>
            </w:pPr>
          </w:p>
        </w:tc>
        <w:tc>
          <w:tcPr>
            <w:tcW w:w="7141" w:type="dxa"/>
          </w:tcPr>
          <w:p w14:paraId="0CDEA07B" w14:textId="77777777" w:rsidR="00382FAF" w:rsidRDefault="00382FAF" w:rsidP="0079563D">
            <w:pPr>
              <w:pStyle w:val="TableText"/>
              <w:jc w:val="both"/>
              <w:rPr>
                <w:rFonts w:asciiTheme="minorBidi" w:hAnsiTheme="minorBidi" w:cstheme="minorBidi"/>
              </w:rPr>
            </w:pPr>
          </w:p>
        </w:tc>
      </w:tr>
    </w:tbl>
    <w:p w14:paraId="31FFF39A" w14:textId="77777777" w:rsidR="00361EFD" w:rsidRPr="0079563D" w:rsidRDefault="00361EFD" w:rsidP="0079563D">
      <w:pPr>
        <w:rPr>
          <w:rFonts w:asciiTheme="minorBidi" w:hAnsiTheme="minorBidi" w:cstheme="minorBidi"/>
        </w:rPr>
      </w:pPr>
    </w:p>
    <w:p w14:paraId="433126EC" w14:textId="77777777" w:rsidR="00DA28B2" w:rsidRPr="0079563D" w:rsidRDefault="00DA28B2" w:rsidP="0079563D">
      <w:pPr>
        <w:rPr>
          <w:rFonts w:asciiTheme="minorBidi" w:hAnsiTheme="minorBidi" w:cstheme="minorBidi"/>
        </w:rPr>
      </w:pPr>
    </w:p>
    <w:p w14:paraId="22E55604" w14:textId="77777777" w:rsidR="00DA28B2" w:rsidRPr="0079563D" w:rsidRDefault="00DA28B2" w:rsidP="0079563D">
      <w:pPr>
        <w:pStyle w:val="Heading1"/>
        <w:jc w:val="both"/>
        <w:rPr>
          <w:rFonts w:asciiTheme="minorBidi" w:hAnsiTheme="minorBidi" w:cstheme="minorBidi"/>
        </w:rPr>
        <w:sectPr w:rsidR="00DA28B2" w:rsidRPr="0079563D" w:rsidSect="003B1C9F">
          <w:pgSz w:w="11906" w:h="16838" w:code="9"/>
          <w:pgMar w:top="1701" w:right="1701" w:bottom="1701" w:left="1701" w:header="709" w:footer="851" w:gutter="0"/>
          <w:pgNumType w:fmt="lowerRoman"/>
          <w:cols w:space="708"/>
          <w:docGrid w:linePitch="360"/>
        </w:sectPr>
      </w:pPr>
    </w:p>
    <w:p w14:paraId="5321A288" w14:textId="40C53818" w:rsidR="008D5D60" w:rsidRPr="0079563D" w:rsidRDefault="005164BB" w:rsidP="0079563D">
      <w:pPr>
        <w:pStyle w:val="Heading1"/>
        <w:jc w:val="both"/>
        <w:rPr>
          <w:rFonts w:asciiTheme="minorBidi" w:hAnsiTheme="minorBidi" w:cstheme="minorBidi"/>
        </w:rPr>
      </w:pPr>
      <w:bookmarkStart w:id="42" w:name="_Toc213248111"/>
      <w:bookmarkStart w:id="43" w:name="_Toc51833421"/>
      <w:r w:rsidRPr="0079563D">
        <w:rPr>
          <w:rFonts w:asciiTheme="minorBidi" w:hAnsiTheme="minorBidi" w:cstheme="minorBidi"/>
        </w:rPr>
        <w:lastRenderedPageBreak/>
        <w:t>Introduction</w:t>
      </w:r>
      <w:bookmarkEnd w:id="42"/>
    </w:p>
    <w:p w14:paraId="36FD97FF" w14:textId="77777777" w:rsidR="004278DE" w:rsidRPr="0079563D" w:rsidRDefault="009E6F28" w:rsidP="0079563D">
      <w:pPr>
        <w:rPr>
          <w:rFonts w:asciiTheme="minorBidi" w:hAnsiTheme="minorBidi" w:cstheme="minorBidi"/>
        </w:rPr>
      </w:pPr>
      <w:r w:rsidRPr="0079563D">
        <w:rPr>
          <w:rFonts w:asciiTheme="minorBidi" w:hAnsiTheme="minorBidi" w:cstheme="minorBidi"/>
        </w:rPr>
        <w:t xml:space="preserve">In the defence industry, explosive technologies </w:t>
      </w:r>
      <w:r w:rsidR="004278DE" w:rsidRPr="0079563D">
        <w:rPr>
          <w:rFonts w:asciiTheme="minorBidi" w:hAnsiTheme="minorBidi" w:cstheme="minorBidi"/>
        </w:rPr>
        <w:t>are key to modern day defence technology, including conventional munitions to advanced warhead systems which</w:t>
      </w:r>
      <w:r w:rsidRPr="0079563D">
        <w:rPr>
          <w:rFonts w:asciiTheme="minorBidi" w:hAnsiTheme="minorBidi" w:cstheme="minorBidi"/>
        </w:rPr>
        <w:t xml:space="preserve"> </w:t>
      </w:r>
      <w:r w:rsidR="004278DE" w:rsidRPr="0079563D">
        <w:rPr>
          <w:rFonts w:asciiTheme="minorBidi" w:hAnsiTheme="minorBidi" w:cstheme="minorBidi"/>
        </w:rPr>
        <w:t xml:space="preserve">were </w:t>
      </w:r>
      <w:r w:rsidRPr="0079563D">
        <w:rPr>
          <w:rFonts w:asciiTheme="minorBidi" w:hAnsiTheme="minorBidi" w:cstheme="minorBidi"/>
        </w:rPr>
        <w:t>central to the most recent SDR in 2025</w:t>
      </w:r>
      <w:r w:rsidR="004278DE" w:rsidRPr="0079563D">
        <w:rPr>
          <w:rFonts w:asciiTheme="minorBidi" w:hAnsiTheme="minorBidi" w:cstheme="minorBidi"/>
        </w:rPr>
        <w:t xml:space="preserve">. </w:t>
      </w:r>
    </w:p>
    <w:p w14:paraId="0B6479DC" w14:textId="6A1172D3" w:rsidR="005164BB" w:rsidRPr="0079563D" w:rsidRDefault="008D0762" w:rsidP="0079563D">
      <w:pPr>
        <w:rPr>
          <w:rFonts w:asciiTheme="minorBidi" w:hAnsiTheme="minorBidi" w:cstheme="minorBidi"/>
        </w:rPr>
      </w:pPr>
      <w:r w:rsidRPr="0079563D">
        <w:rPr>
          <w:rFonts w:asciiTheme="minorBidi" w:hAnsiTheme="minorBidi" w:cstheme="minorBidi"/>
          <w:highlight w:val="green"/>
        </w:rPr>
        <w:t>‘</w:t>
      </w:r>
      <w:r w:rsidR="004278DE" w:rsidRPr="0079563D">
        <w:rPr>
          <w:rFonts w:asciiTheme="minorBidi" w:hAnsiTheme="minorBidi" w:cstheme="minorBidi"/>
          <w:highlight w:val="green"/>
        </w:rPr>
        <w:t>For a detonation to occur, a self</w:t>
      </w:r>
      <w:r w:rsidR="004278DE" w:rsidRPr="0079563D">
        <w:rPr>
          <w:rFonts w:asciiTheme="minorBidi" w:hAnsiTheme="minorBidi" w:cstheme="minorBidi"/>
          <w:highlight w:val="green"/>
        </w:rPr>
        <w:noBreakHyphen/>
        <w:t>sustaining shock front must propagate through the explosive medium, coupling chemical energy release with the advancing wave.</w:t>
      </w:r>
      <w:r w:rsidRPr="0079563D">
        <w:rPr>
          <w:rFonts w:asciiTheme="minorBidi" w:hAnsiTheme="minorBidi" w:cstheme="minorBidi"/>
        </w:rPr>
        <w:t>’</w:t>
      </w:r>
    </w:p>
    <w:p w14:paraId="7A9461F7" w14:textId="01E54D07" w:rsidR="004278DE" w:rsidRPr="0079563D" w:rsidRDefault="004278DE" w:rsidP="0079563D">
      <w:pPr>
        <w:rPr>
          <w:rFonts w:asciiTheme="minorBidi" w:hAnsiTheme="minorBidi" w:cstheme="minorBidi"/>
        </w:rPr>
      </w:pPr>
      <w:r w:rsidRPr="0079563D">
        <w:rPr>
          <w:rFonts w:asciiTheme="minorBidi" w:hAnsiTheme="minorBidi" w:cstheme="minorBidi"/>
        </w:rPr>
        <w:t>Two parameters serve as thresholds which dictate whether the detonation process can be maintained</w:t>
      </w:r>
      <w:r w:rsidR="00AB18EB" w:rsidRPr="0079563D">
        <w:rPr>
          <w:rFonts w:asciiTheme="minorBidi" w:hAnsiTheme="minorBidi" w:cstheme="minorBidi"/>
        </w:rPr>
        <w:t xml:space="preserve">, these are </w:t>
      </w:r>
    </w:p>
    <w:p w14:paraId="34157EFE" w14:textId="16051D08" w:rsidR="00AB18EB" w:rsidRPr="0079563D" w:rsidRDefault="00AB18EB" w:rsidP="0079563D">
      <w:pPr>
        <w:pStyle w:val="ListParagraph"/>
        <w:numPr>
          <w:ilvl w:val="0"/>
          <w:numId w:val="35"/>
        </w:numPr>
        <w:rPr>
          <w:rFonts w:asciiTheme="minorBidi" w:hAnsiTheme="minorBidi" w:cstheme="minorBidi"/>
        </w:rPr>
      </w:pPr>
      <w:r w:rsidRPr="0079563D">
        <w:rPr>
          <w:rFonts w:asciiTheme="minorBidi" w:hAnsiTheme="minorBidi" w:cstheme="minorBidi"/>
        </w:rPr>
        <w:t>Critical Diameter</w:t>
      </w:r>
    </w:p>
    <w:p w14:paraId="3453E1C8" w14:textId="7081C5B6" w:rsidR="00AB18EB" w:rsidRPr="0079563D" w:rsidRDefault="00AB18EB" w:rsidP="0079563D">
      <w:pPr>
        <w:pStyle w:val="ListParagraph"/>
        <w:numPr>
          <w:ilvl w:val="0"/>
          <w:numId w:val="35"/>
        </w:numPr>
        <w:rPr>
          <w:rFonts w:asciiTheme="minorBidi" w:hAnsiTheme="minorBidi" w:cstheme="minorBidi"/>
        </w:rPr>
      </w:pPr>
      <w:r w:rsidRPr="0079563D">
        <w:rPr>
          <w:rFonts w:asciiTheme="minorBidi" w:hAnsiTheme="minorBidi" w:cstheme="minorBidi"/>
        </w:rPr>
        <w:t>Critical Density</w:t>
      </w:r>
    </w:p>
    <w:p w14:paraId="1292D531" w14:textId="2C6BAB21" w:rsidR="00AB18EB" w:rsidRPr="0079563D" w:rsidRDefault="00AB18EB" w:rsidP="0079563D">
      <w:pPr>
        <w:rPr>
          <w:rFonts w:asciiTheme="minorBidi" w:hAnsiTheme="minorBidi" w:cstheme="minorBidi"/>
        </w:rPr>
      </w:pPr>
      <w:r w:rsidRPr="0079563D">
        <w:rPr>
          <w:rFonts w:asciiTheme="minorBidi" w:hAnsiTheme="minorBidi" w:cstheme="minorBidi"/>
        </w:rPr>
        <w:t xml:space="preserve">If either is not met then the detonation will fail, resulting in an incomplete detonation reaction which could transition to a deflagration reaction. In the defence industry </w:t>
      </w:r>
      <w:r w:rsidR="008D0762" w:rsidRPr="0079563D">
        <w:rPr>
          <w:rFonts w:asciiTheme="minorBidi" w:hAnsiTheme="minorBidi" w:cstheme="minorBidi"/>
        </w:rPr>
        <w:t xml:space="preserve">predictable performance is essential and being able to control </w:t>
      </w:r>
      <w:r w:rsidR="008C4BA0" w:rsidRPr="0079563D">
        <w:rPr>
          <w:rFonts w:asciiTheme="minorBidi" w:hAnsiTheme="minorBidi" w:cstheme="minorBidi"/>
        </w:rPr>
        <w:t>reliability and</w:t>
      </w:r>
      <w:r w:rsidR="008D0762" w:rsidRPr="0079563D">
        <w:rPr>
          <w:rFonts w:asciiTheme="minorBidi" w:hAnsiTheme="minorBidi" w:cstheme="minorBidi"/>
        </w:rPr>
        <w:t xml:space="preserve"> </w:t>
      </w:r>
      <w:r w:rsidR="008C4BA0" w:rsidRPr="0079563D">
        <w:rPr>
          <w:rFonts w:asciiTheme="minorBidi" w:hAnsiTheme="minorBidi" w:cstheme="minorBidi"/>
        </w:rPr>
        <w:t xml:space="preserve">safety </w:t>
      </w:r>
      <w:r w:rsidR="008D0762" w:rsidRPr="0079563D">
        <w:rPr>
          <w:rFonts w:asciiTheme="minorBidi" w:hAnsiTheme="minorBidi" w:cstheme="minorBidi"/>
        </w:rPr>
        <w:t>is crucial.</w:t>
      </w:r>
    </w:p>
    <w:p w14:paraId="4C82F210" w14:textId="7E35B224" w:rsidR="0079563D" w:rsidRPr="0079563D" w:rsidRDefault="0079563D" w:rsidP="0079563D">
      <w:pPr>
        <w:rPr>
          <w:rFonts w:asciiTheme="minorBidi" w:hAnsiTheme="minorBidi" w:cstheme="minorBidi"/>
        </w:rPr>
      </w:pPr>
      <w:r w:rsidRPr="0079563D">
        <w:rPr>
          <w:rFonts w:asciiTheme="minorBidi" w:hAnsiTheme="minorBidi" w:cstheme="minorBidi"/>
        </w:rPr>
        <w:t xml:space="preserve">This report uses lead azide as the primary initiating explosive and RDX as the secondary. These are typical choices for examining initiation and detonation transition in many military and civil energetic systems because they represent a sensitive primary and a relatively powerful, less-sensitive secondary. The literature </w:t>
      </w:r>
      <w:r w:rsidR="00DA7708">
        <w:rPr>
          <w:rFonts w:asciiTheme="minorBidi" w:hAnsiTheme="minorBidi" w:cstheme="minorBidi"/>
        </w:rPr>
        <w:t xml:space="preserve">review </w:t>
      </w:r>
      <w:r w:rsidRPr="0079563D">
        <w:rPr>
          <w:rFonts w:asciiTheme="minorBidi" w:hAnsiTheme="minorBidi" w:cstheme="minorBidi"/>
        </w:rPr>
        <w:t xml:space="preserve">on both materials </w:t>
      </w:r>
      <w:r w:rsidR="00DA7708">
        <w:rPr>
          <w:rFonts w:asciiTheme="minorBidi" w:hAnsiTheme="minorBidi" w:cstheme="minorBidi"/>
        </w:rPr>
        <w:t xml:space="preserve">aims to </w:t>
      </w:r>
      <w:r w:rsidRPr="0079563D">
        <w:rPr>
          <w:rFonts w:asciiTheme="minorBidi" w:hAnsiTheme="minorBidi" w:cstheme="minorBidi"/>
        </w:rPr>
        <w:t>provide substantial</w:t>
      </w:r>
      <w:r w:rsidR="00DA7708">
        <w:rPr>
          <w:rFonts w:asciiTheme="minorBidi" w:hAnsiTheme="minorBidi" w:cstheme="minorBidi"/>
        </w:rPr>
        <w:t xml:space="preserve"> and</w:t>
      </w:r>
      <w:r w:rsidRPr="0079563D">
        <w:rPr>
          <w:rFonts w:asciiTheme="minorBidi" w:hAnsiTheme="minorBidi" w:cstheme="minorBidi"/>
        </w:rPr>
        <w:t xml:space="preserve"> specialized data on performance behaviour.</w:t>
      </w:r>
    </w:p>
    <w:p w14:paraId="515467F5" w14:textId="77777777" w:rsidR="005164BB" w:rsidRPr="0079563D" w:rsidRDefault="005164BB" w:rsidP="0079563D">
      <w:pPr>
        <w:rPr>
          <w:rFonts w:asciiTheme="minorBidi" w:hAnsiTheme="minorBidi" w:cstheme="minorBidi"/>
        </w:rPr>
      </w:pPr>
    </w:p>
    <w:p w14:paraId="63777FF3" w14:textId="77777777" w:rsidR="005164BB" w:rsidRPr="0079563D" w:rsidRDefault="005164BB" w:rsidP="0079563D">
      <w:pPr>
        <w:rPr>
          <w:rFonts w:asciiTheme="minorBidi" w:hAnsiTheme="minorBidi" w:cstheme="minorBidi"/>
        </w:rPr>
        <w:sectPr w:rsidR="005164BB" w:rsidRPr="0079563D" w:rsidSect="00623A81">
          <w:headerReference w:type="default" r:id="rId20"/>
          <w:pgSz w:w="11906" w:h="16838" w:code="9"/>
          <w:pgMar w:top="1701" w:right="1701" w:bottom="1701" w:left="1701" w:header="709" w:footer="851" w:gutter="0"/>
          <w:cols w:space="708"/>
          <w:docGrid w:linePitch="360"/>
        </w:sectPr>
      </w:pPr>
    </w:p>
    <w:p w14:paraId="6DFF7F43" w14:textId="3495C0E8" w:rsidR="007D48F0" w:rsidRPr="0079563D" w:rsidRDefault="00901277" w:rsidP="0079563D">
      <w:pPr>
        <w:pStyle w:val="Heading1"/>
        <w:jc w:val="both"/>
        <w:rPr>
          <w:rFonts w:asciiTheme="minorBidi" w:hAnsiTheme="minorBidi" w:cstheme="minorBidi"/>
        </w:rPr>
      </w:pPr>
      <w:bookmarkStart w:id="44" w:name="_Toc213248112"/>
      <w:bookmarkEnd w:id="43"/>
      <w:r w:rsidRPr="0079563D">
        <w:rPr>
          <w:rFonts w:asciiTheme="minorBidi" w:hAnsiTheme="minorBidi" w:cstheme="minorBidi"/>
        </w:rPr>
        <w:lastRenderedPageBreak/>
        <w:t>Fundamentals of Detonation</w:t>
      </w:r>
      <w:bookmarkEnd w:id="44"/>
    </w:p>
    <w:p w14:paraId="3AC719A1" w14:textId="6939BF6F" w:rsidR="00DA28B2" w:rsidRPr="0079563D" w:rsidRDefault="00901277" w:rsidP="0079563D">
      <w:pPr>
        <w:pStyle w:val="Heading2"/>
        <w:jc w:val="both"/>
        <w:rPr>
          <w:rFonts w:asciiTheme="minorBidi" w:hAnsiTheme="minorBidi" w:cstheme="minorBidi"/>
        </w:rPr>
      </w:pPr>
      <w:bookmarkStart w:id="45" w:name="_Toc213248113"/>
      <w:r w:rsidRPr="0079563D">
        <w:rPr>
          <w:rFonts w:asciiTheme="minorBidi" w:hAnsiTheme="minorBidi" w:cstheme="minorBidi"/>
        </w:rPr>
        <w:t>Detonation vs Deflagration</w:t>
      </w:r>
      <w:bookmarkEnd w:id="45"/>
    </w:p>
    <w:p w14:paraId="742675C7" w14:textId="77777777" w:rsidR="008D0762" w:rsidRPr="0079563D" w:rsidRDefault="008D0762" w:rsidP="0079563D">
      <w:pPr>
        <w:pStyle w:val="ListParagraph"/>
        <w:numPr>
          <w:ilvl w:val="0"/>
          <w:numId w:val="38"/>
        </w:numPr>
        <w:spacing w:before="0" w:line="240" w:lineRule="auto"/>
        <w:rPr>
          <w:rFonts w:asciiTheme="minorBidi" w:hAnsiTheme="minorBidi" w:cstheme="minorBidi"/>
          <w:sz w:val="22"/>
          <w:szCs w:val="22"/>
          <w:highlight w:val="green"/>
        </w:rPr>
      </w:pPr>
      <w:r w:rsidRPr="0079563D">
        <w:rPr>
          <w:rFonts w:asciiTheme="minorBidi" w:hAnsiTheme="minorBidi" w:cstheme="minorBidi"/>
          <w:b/>
          <w:bCs/>
          <w:highlight w:val="green"/>
        </w:rPr>
        <w:t>Deflagration</w:t>
      </w:r>
      <w:r w:rsidRPr="0079563D">
        <w:rPr>
          <w:rFonts w:asciiTheme="minorBidi" w:hAnsiTheme="minorBidi" w:cstheme="minorBidi"/>
          <w:highlight w:val="green"/>
        </w:rPr>
        <w:t>: Subsonic combustion driven by thermal conduction and mass diffusion.</w:t>
      </w:r>
    </w:p>
    <w:p w14:paraId="1124586F" w14:textId="77777777" w:rsidR="008D0762" w:rsidRPr="0079563D" w:rsidRDefault="008D0762" w:rsidP="0079563D">
      <w:pPr>
        <w:spacing w:before="0" w:line="240" w:lineRule="auto"/>
        <w:ind w:left="360"/>
        <w:rPr>
          <w:rFonts w:asciiTheme="minorBidi" w:hAnsiTheme="minorBidi" w:cstheme="minorBidi"/>
          <w:sz w:val="22"/>
          <w:szCs w:val="22"/>
          <w:highlight w:val="green"/>
        </w:rPr>
      </w:pPr>
    </w:p>
    <w:p w14:paraId="0BE47B64" w14:textId="1E93C744" w:rsidR="00542B6E" w:rsidRPr="0079563D" w:rsidRDefault="008D0762" w:rsidP="0079563D">
      <w:pPr>
        <w:pStyle w:val="ListParagraph"/>
        <w:numPr>
          <w:ilvl w:val="0"/>
          <w:numId w:val="38"/>
        </w:numPr>
        <w:spacing w:before="0" w:line="240" w:lineRule="auto"/>
        <w:rPr>
          <w:rFonts w:asciiTheme="minorBidi" w:hAnsiTheme="minorBidi" w:cstheme="minorBidi"/>
        </w:rPr>
      </w:pPr>
      <w:r w:rsidRPr="0079563D">
        <w:rPr>
          <w:rFonts w:asciiTheme="minorBidi" w:hAnsiTheme="minorBidi" w:cstheme="minorBidi"/>
          <w:b/>
          <w:bCs/>
          <w:highlight w:val="green"/>
        </w:rPr>
        <w:t>Detonation</w:t>
      </w:r>
      <w:r w:rsidRPr="0079563D">
        <w:rPr>
          <w:rFonts w:asciiTheme="minorBidi" w:hAnsiTheme="minorBidi" w:cstheme="minorBidi"/>
          <w:highlight w:val="green"/>
        </w:rPr>
        <w:t>: Supersonic shock</w:t>
      </w:r>
      <w:r w:rsidRPr="0079563D">
        <w:rPr>
          <w:rFonts w:asciiTheme="minorBidi" w:hAnsiTheme="minorBidi" w:cstheme="minorBidi"/>
          <w:highlight w:val="green"/>
        </w:rPr>
        <w:noBreakHyphen/>
        <w:t>driven reaction where the shock front and chemical decomposition are coupled.</w:t>
      </w:r>
    </w:p>
    <w:p w14:paraId="39CD8489" w14:textId="77777777" w:rsidR="00471E18" w:rsidRPr="0079563D" w:rsidRDefault="00471E18" w:rsidP="0079563D">
      <w:pPr>
        <w:pStyle w:val="ListParagraph"/>
        <w:rPr>
          <w:rFonts w:asciiTheme="minorBidi" w:hAnsiTheme="minorBidi" w:cstheme="minorBidi"/>
        </w:rPr>
      </w:pPr>
    </w:p>
    <w:p w14:paraId="17808DD3" w14:textId="77777777" w:rsidR="00471E18" w:rsidRPr="0079563D" w:rsidRDefault="00471E18" w:rsidP="0079563D">
      <w:pPr>
        <w:spacing w:before="0" w:line="240" w:lineRule="auto"/>
        <w:rPr>
          <w:rFonts w:asciiTheme="minorBidi" w:hAnsiTheme="minorBidi" w:cstheme="minorBidi"/>
        </w:rPr>
      </w:pPr>
    </w:p>
    <w:p w14:paraId="1C7612C8" w14:textId="36D438D1" w:rsidR="00901277" w:rsidRPr="0079563D" w:rsidRDefault="00901277" w:rsidP="0079563D">
      <w:pPr>
        <w:pStyle w:val="Heading2"/>
        <w:jc w:val="both"/>
        <w:rPr>
          <w:rFonts w:asciiTheme="minorBidi" w:hAnsiTheme="minorBidi" w:cstheme="minorBidi"/>
        </w:rPr>
      </w:pPr>
      <w:bookmarkStart w:id="46" w:name="_Toc213248114"/>
      <w:r w:rsidRPr="0079563D">
        <w:rPr>
          <w:rFonts w:asciiTheme="minorBidi" w:hAnsiTheme="minorBidi" w:cstheme="minorBidi"/>
        </w:rPr>
        <w:t>Detonation Equations</w:t>
      </w:r>
      <w:bookmarkEnd w:id="46"/>
    </w:p>
    <w:p w14:paraId="1692BE9F" w14:textId="737121E2" w:rsidR="008B7A31" w:rsidRPr="0079563D" w:rsidRDefault="008B7A31" w:rsidP="0079563D">
      <w:pPr>
        <w:rPr>
          <w:rFonts w:asciiTheme="minorBidi" w:hAnsiTheme="minorBidi" w:cstheme="minorBidi"/>
        </w:rPr>
      </w:pPr>
      <w:r w:rsidRPr="0079563D">
        <w:rPr>
          <w:rFonts w:asciiTheme="minorBidi" w:hAnsiTheme="minorBidi" w:cstheme="minorBidi"/>
        </w:rPr>
        <w:t xml:space="preserve">Detonation equations can be used further understand some of the effects caused by high explosives. An example of this is Marshall’s Formula which can be used to roughly calculate the velocity of detonation. </w:t>
      </w:r>
    </w:p>
    <w:p w14:paraId="5998DFD1" w14:textId="5F39CE0D" w:rsidR="00542B6E" w:rsidRPr="0079563D" w:rsidRDefault="009C3873" w:rsidP="0079563D">
      <w:pPr>
        <w:rPr>
          <w:rFonts w:asciiTheme="minorBidi" w:hAnsiTheme="minorBidi" w:cstheme="minorBidi"/>
          <w:b/>
          <w:bCs/>
        </w:rPr>
      </w:pPr>
      <w:r w:rsidRPr="0079563D">
        <w:rPr>
          <w:rFonts w:asciiTheme="minorBidi" w:hAnsiTheme="minorBidi" w:cstheme="minorBidi"/>
          <w:b/>
          <w:bCs/>
        </w:rPr>
        <w:t xml:space="preserve">Marshall’s Formula </w:t>
      </w:r>
    </w:p>
    <w:p w14:paraId="00D2101A" w14:textId="461D07AD" w:rsidR="009C3873" w:rsidRPr="0079563D" w:rsidRDefault="009C3873" w:rsidP="0079563D">
      <w:pPr>
        <w:rPr>
          <w:rFonts w:asciiTheme="minorBidi" w:hAnsiTheme="minorBidi" w:cstheme="minorBidi"/>
        </w:rPr>
      </w:pPr>
      <m:oMathPara>
        <m:oMath>
          <m:r>
            <w:rPr>
              <w:rFonts w:ascii="Cambria Math" w:hAnsi="Cambria Math" w:cstheme="minorBidi"/>
            </w:rPr>
            <m:t>D=430</m:t>
          </m:r>
          <m:rad>
            <m:radPr>
              <m:degHide m:val="1"/>
              <m:ctrlPr>
                <w:rPr>
                  <w:rFonts w:ascii="Cambria Math" w:hAnsi="Cambria Math" w:cstheme="minorBidi"/>
                  <w:i/>
                </w:rPr>
              </m:ctrlPr>
            </m:radPr>
            <m:deg/>
            <m:e>
              <m:r>
                <w:rPr>
                  <w:rFonts w:ascii="Cambria Math" w:hAnsi="Cambria Math" w:cstheme="minorBidi"/>
                </w:rPr>
                <m:t>n</m:t>
              </m:r>
              <m:sSub>
                <m:sSubPr>
                  <m:ctrlPr>
                    <w:rPr>
                      <w:rFonts w:ascii="Cambria Math" w:hAnsi="Cambria Math" w:cstheme="minorBidi"/>
                      <w:i/>
                    </w:rPr>
                  </m:ctrlPr>
                </m:sSubPr>
                <m:e>
                  <m:r>
                    <w:rPr>
                      <w:rFonts w:ascii="Cambria Math" w:hAnsi="Cambria Math" w:cstheme="minorBidi"/>
                    </w:rPr>
                    <m:t>T</m:t>
                  </m:r>
                </m:e>
                <m:sub>
                  <m:r>
                    <w:rPr>
                      <w:rFonts w:ascii="Cambria Math" w:hAnsi="Cambria Math" w:cstheme="minorBidi"/>
                    </w:rPr>
                    <m:t>d</m:t>
                  </m:r>
                </m:sub>
              </m:sSub>
            </m:e>
          </m:rad>
          <m:r>
            <w:rPr>
              <w:rFonts w:ascii="Cambria Math" w:hAnsi="Cambria Math" w:cstheme="minorBidi"/>
            </w:rPr>
            <m:t>+3500</m:t>
          </m:r>
          <m:d>
            <m:dPr>
              <m:ctrlPr>
                <w:rPr>
                  <w:rFonts w:ascii="Cambria Math" w:hAnsi="Cambria Math" w:cstheme="minorBidi"/>
                  <w:i/>
                </w:rPr>
              </m:ctrlPr>
            </m:dPr>
            <m:e>
              <w:bookmarkStart w:id="47" w:name="_Hlk212035515"/>
              <m:r>
                <m:rPr>
                  <m:sty m:val="p"/>
                </m:rPr>
                <w:rPr>
                  <w:rFonts w:ascii="Cambria Math" w:hAnsi="Cambria Math" w:cstheme="minorBidi"/>
                </w:rPr>
                <m:t>Δ</m:t>
              </m:r>
              <w:bookmarkEnd w:id="47"/>
              <m:r>
                <w:rPr>
                  <w:rFonts w:ascii="Cambria Math" w:hAnsi="Cambria Math" w:cstheme="minorBidi"/>
                </w:rPr>
                <m:t>-1</m:t>
              </m:r>
            </m:e>
          </m:d>
        </m:oMath>
      </m:oMathPara>
    </w:p>
    <w:p w14:paraId="44CD6549" w14:textId="5FF71DAF" w:rsidR="009C3873" w:rsidRPr="0079563D" w:rsidRDefault="000C08C1" w:rsidP="0079563D">
      <w:pPr>
        <w:rPr>
          <w:rFonts w:asciiTheme="minorBidi" w:hAnsiTheme="minorBidi" w:cstheme="minorBidi"/>
        </w:rPr>
      </w:pPr>
      <w:r w:rsidRPr="0079563D">
        <w:rPr>
          <w:rFonts w:asciiTheme="minorBidi" w:hAnsiTheme="minorBidi" w:cstheme="minorBidi"/>
        </w:rPr>
        <w:t>D = Velocity of Detonation</w:t>
      </w:r>
    </w:p>
    <w:p w14:paraId="335B4B7D" w14:textId="1967F4E9" w:rsidR="000C08C1" w:rsidRPr="0079563D" w:rsidRDefault="000C08C1" w:rsidP="0079563D">
      <w:pPr>
        <w:rPr>
          <w:rFonts w:asciiTheme="minorBidi" w:hAnsiTheme="minorBidi" w:cstheme="minorBidi"/>
        </w:rPr>
      </w:pPr>
      <w:r w:rsidRPr="0079563D">
        <w:rPr>
          <w:rFonts w:asciiTheme="minorBidi" w:hAnsiTheme="minorBidi" w:cstheme="minorBidi"/>
        </w:rPr>
        <w:t>n = the number of moles of gaseous products from 1 gram of explosive.</w:t>
      </w:r>
    </w:p>
    <w:p w14:paraId="4AFBEC47" w14:textId="6F299461" w:rsidR="000C08C1" w:rsidRPr="0079563D" w:rsidRDefault="000C08C1" w:rsidP="0079563D">
      <w:pPr>
        <w:rPr>
          <w:rFonts w:asciiTheme="minorBidi" w:hAnsiTheme="minorBidi" w:cstheme="minorBidi"/>
        </w:rPr>
      </w:pPr>
      <w:r w:rsidRPr="0079563D">
        <w:rPr>
          <w:rFonts w:asciiTheme="minorBidi" w:hAnsiTheme="minorBidi" w:cstheme="minorBidi"/>
        </w:rPr>
        <w:t>T</w:t>
      </w:r>
      <w:r w:rsidRPr="0079563D">
        <w:rPr>
          <w:rFonts w:asciiTheme="minorBidi" w:hAnsiTheme="minorBidi" w:cstheme="minorBidi"/>
          <w:vertAlign w:val="subscript"/>
        </w:rPr>
        <w:t xml:space="preserve">d </w:t>
      </w:r>
      <w:r w:rsidRPr="0079563D">
        <w:rPr>
          <w:rFonts w:asciiTheme="minorBidi" w:hAnsiTheme="minorBidi" w:cstheme="minorBidi"/>
        </w:rPr>
        <w:t>= the temperature of detonation</w:t>
      </w:r>
    </w:p>
    <w:p w14:paraId="057AE62E" w14:textId="24C40D48" w:rsidR="000C08C1" w:rsidRPr="0079563D" w:rsidRDefault="000C08C1" w:rsidP="0079563D">
      <w:pPr>
        <w:rPr>
          <w:rFonts w:asciiTheme="minorBidi" w:hAnsiTheme="minorBidi" w:cstheme="minorBidi"/>
        </w:rPr>
      </w:pPr>
      <w:r w:rsidRPr="0079563D">
        <w:rPr>
          <w:rFonts w:asciiTheme="minorBidi" w:hAnsiTheme="minorBidi" w:cstheme="minorBidi"/>
        </w:rPr>
        <w:t>Δ = the charge density</w:t>
      </w:r>
    </w:p>
    <w:p w14:paraId="6169DCE6" w14:textId="77777777" w:rsidR="00F32176" w:rsidRPr="0079563D" w:rsidRDefault="00F32176" w:rsidP="0079563D">
      <w:pPr>
        <w:rPr>
          <w:rFonts w:asciiTheme="minorBidi" w:hAnsiTheme="minorBidi" w:cstheme="minorBidi"/>
        </w:rPr>
      </w:pPr>
    </w:p>
    <w:p w14:paraId="7CB3BD03" w14:textId="2847A7F6" w:rsidR="009D68D0" w:rsidRPr="0079563D" w:rsidRDefault="008B7A31" w:rsidP="0079563D">
      <w:pPr>
        <w:rPr>
          <w:rFonts w:asciiTheme="minorBidi" w:hAnsiTheme="minorBidi" w:cstheme="minorBidi"/>
        </w:rPr>
      </w:pPr>
      <w:r w:rsidRPr="0079563D">
        <w:rPr>
          <w:rFonts w:asciiTheme="minorBidi" w:hAnsiTheme="minorBidi" w:cstheme="minorBidi"/>
        </w:rPr>
        <w:t xml:space="preserve">Using </w:t>
      </w:r>
      <w:r w:rsidR="00F32176" w:rsidRPr="0079563D">
        <w:rPr>
          <w:rFonts w:asciiTheme="minorBidi" w:hAnsiTheme="minorBidi" w:cstheme="minorBidi"/>
        </w:rPr>
        <w:t>Marshall’s</w:t>
      </w:r>
      <w:r w:rsidRPr="0079563D">
        <w:rPr>
          <w:rFonts w:asciiTheme="minorBidi" w:hAnsiTheme="minorBidi" w:cstheme="minorBidi"/>
        </w:rPr>
        <w:t xml:space="preserve"> </w:t>
      </w:r>
      <w:r w:rsidR="00F32176" w:rsidRPr="0079563D">
        <w:rPr>
          <w:rFonts w:asciiTheme="minorBidi" w:hAnsiTheme="minorBidi" w:cstheme="minorBidi"/>
        </w:rPr>
        <w:t>formula,</w:t>
      </w:r>
      <w:r w:rsidRPr="0079563D">
        <w:rPr>
          <w:rFonts w:asciiTheme="minorBidi" w:hAnsiTheme="minorBidi" w:cstheme="minorBidi"/>
        </w:rPr>
        <w:t xml:space="preserve"> the </w:t>
      </w:r>
      <w:r w:rsidR="00F32176" w:rsidRPr="0079563D">
        <w:rPr>
          <w:rFonts w:asciiTheme="minorBidi" w:hAnsiTheme="minorBidi" w:cstheme="minorBidi"/>
        </w:rPr>
        <w:t>detonation</w:t>
      </w:r>
      <w:r w:rsidRPr="0079563D">
        <w:rPr>
          <w:rFonts w:asciiTheme="minorBidi" w:hAnsiTheme="minorBidi" w:cstheme="minorBidi"/>
        </w:rPr>
        <w:t xml:space="preserve"> pressure </w:t>
      </w:r>
      <w:r w:rsidR="00F32176" w:rsidRPr="0079563D">
        <w:rPr>
          <w:rFonts w:asciiTheme="minorBidi" w:hAnsiTheme="minorBidi" w:cstheme="minorBidi"/>
        </w:rPr>
        <w:t>can also be calculated using the velocity of detonation.</w:t>
      </w:r>
    </w:p>
    <w:p w14:paraId="00A05651" w14:textId="77777777" w:rsidR="0079563D" w:rsidRPr="0079563D" w:rsidRDefault="0079563D" w:rsidP="0079563D">
      <w:pPr>
        <w:rPr>
          <w:rFonts w:asciiTheme="minorBidi" w:hAnsiTheme="minorBidi" w:cstheme="minorBidi"/>
        </w:rPr>
      </w:pPr>
      <w:r w:rsidRPr="0079563D">
        <w:rPr>
          <w:rFonts w:asciiTheme="minorBidi" w:hAnsiTheme="minorBidi" w:cstheme="minorBidi"/>
        </w:rPr>
        <w:t>VoD is the steady-state speed of a detonation through a homogeneous explosive at a given density and confinement. It typically increases with density (up to the material’s theoretical maximum at near-perfect crystalline packing), reflecting faster reaction zone kinetics and stronger shocks. VoD is a useful performance metric in correlating density to ability to accept a detonative stimulus.</w:t>
      </w:r>
    </w:p>
    <w:p w14:paraId="2C85FB32" w14:textId="77777777" w:rsidR="0079563D" w:rsidRPr="0079563D" w:rsidRDefault="0079563D" w:rsidP="0079563D">
      <w:pPr>
        <w:rPr>
          <w:rFonts w:asciiTheme="minorBidi" w:hAnsiTheme="minorBidi" w:cstheme="minorBidi"/>
        </w:rPr>
      </w:pPr>
    </w:p>
    <w:p w14:paraId="42C79CB7" w14:textId="799F4DDF" w:rsidR="000C08C1" w:rsidRPr="0079563D" w:rsidRDefault="000C08C1" w:rsidP="0079563D">
      <w:pPr>
        <w:rPr>
          <w:rFonts w:asciiTheme="minorBidi" w:hAnsiTheme="minorBidi" w:cstheme="minorBidi"/>
          <w:b/>
          <w:bCs/>
        </w:rPr>
      </w:pPr>
      <w:r w:rsidRPr="0079563D">
        <w:rPr>
          <w:rFonts w:asciiTheme="minorBidi" w:hAnsiTheme="minorBidi" w:cstheme="minorBidi"/>
          <w:b/>
          <w:bCs/>
        </w:rPr>
        <w:lastRenderedPageBreak/>
        <w:t>Detonation Pressure Formula</w:t>
      </w:r>
    </w:p>
    <w:p w14:paraId="1B4EBCED" w14:textId="33CD9054" w:rsidR="000C08C1" w:rsidRPr="0079563D" w:rsidRDefault="009D68D0" w:rsidP="0079563D">
      <w:pPr>
        <w:rPr>
          <w:rFonts w:asciiTheme="minorBidi" w:hAnsiTheme="minorBidi" w:cstheme="minorBidi"/>
        </w:rPr>
      </w:pPr>
      <m:oMathPara>
        <m:oMath>
          <m:r>
            <w:rPr>
              <w:rFonts w:ascii="Cambria Math" w:hAnsi="Cambria Math" w:cstheme="minorBidi"/>
            </w:rPr>
            <m:t>Dentonation Pressure=ρ</m:t>
          </m:r>
          <m:f>
            <m:fPr>
              <m:type m:val="lin"/>
              <m:ctrlPr>
                <w:rPr>
                  <w:rFonts w:ascii="Cambria Math" w:hAnsi="Cambria Math" w:cstheme="minorBidi"/>
                  <w:i/>
                </w:rPr>
              </m:ctrlPr>
            </m:fPr>
            <m:num>
              <m:sSup>
                <m:sSupPr>
                  <m:ctrlPr>
                    <w:rPr>
                      <w:rFonts w:ascii="Cambria Math" w:hAnsi="Cambria Math" w:cstheme="minorBidi"/>
                      <w:i/>
                    </w:rPr>
                  </m:ctrlPr>
                </m:sSupPr>
                <m:e>
                  <m:r>
                    <w:rPr>
                      <w:rFonts w:ascii="Cambria Math" w:hAnsi="Cambria Math" w:cstheme="minorBidi"/>
                    </w:rPr>
                    <m:t>D</m:t>
                  </m:r>
                </m:e>
                <m:sup>
                  <m:r>
                    <w:rPr>
                      <w:rFonts w:ascii="Cambria Math" w:hAnsi="Cambria Math" w:cstheme="minorBidi"/>
                    </w:rPr>
                    <m:t>2</m:t>
                  </m:r>
                </m:sup>
              </m:sSup>
            </m:num>
            <m:den>
              <m:r>
                <w:rPr>
                  <w:rFonts w:ascii="Cambria Math" w:hAnsi="Cambria Math" w:cstheme="minorBidi"/>
                </w:rPr>
                <m:t>4</m:t>
              </m:r>
            </m:den>
          </m:f>
        </m:oMath>
      </m:oMathPara>
    </w:p>
    <w:p w14:paraId="70D0B49F" w14:textId="01454D8E" w:rsidR="000C08C1" w:rsidRPr="0079563D" w:rsidRDefault="009D68D0" w:rsidP="0079563D">
      <w:pPr>
        <w:rPr>
          <w:rFonts w:asciiTheme="minorBidi" w:hAnsiTheme="minorBidi" w:cstheme="minorBidi"/>
        </w:rPr>
      </w:pPr>
      <w:r w:rsidRPr="0079563D">
        <w:rPr>
          <w:rFonts w:asciiTheme="minorBidi" w:hAnsiTheme="minorBidi" w:cstheme="minorBidi"/>
        </w:rPr>
        <w:t>ρ = density</w:t>
      </w:r>
    </w:p>
    <w:p w14:paraId="1E2B18A5" w14:textId="16672104" w:rsidR="009D68D0" w:rsidRPr="0079563D" w:rsidRDefault="009D68D0" w:rsidP="0079563D">
      <w:pPr>
        <w:rPr>
          <w:rFonts w:asciiTheme="minorBidi" w:hAnsiTheme="minorBidi" w:cstheme="minorBidi"/>
        </w:rPr>
      </w:pPr>
      <w:r w:rsidRPr="0079563D">
        <w:rPr>
          <w:rFonts w:asciiTheme="minorBidi" w:hAnsiTheme="minorBidi" w:cstheme="minorBidi"/>
        </w:rPr>
        <w:t>D = velocity of detonation</w:t>
      </w:r>
    </w:p>
    <w:p w14:paraId="42FBF19D" w14:textId="77777777" w:rsidR="009D68D0" w:rsidRPr="0079563D" w:rsidRDefault="009D68D0" w:rsidP="0079563D">
      <w:pPr>
        <w:rPr>
          <w:rFonts w:asciiTheme="minorBidi" w:hAnsiTheme="minorBidi" w:cstheme="minorBidi"/>
        </w:rPr>
      </w:pPr>
    </w:p>
    <w:p w14:paraId="3A32879E" w14:textId="7525DA8C" w:rsidR="005E35D6" w:rsidRPr="0079563D" w:rsidRDefault="00F32176" w:rsidP="0079563D">
      <w:pPr>
        <w:rPr>
          <w:rFonts w:asciiTheme="minorBidi" w:hAnsiTheme="minorBidi" w:cstheme="minorBidi"/>
        </w:rPr>
      </w:pPr>
      <w:r w:rsidRPr="0079563D">
        <w:rPr>
          <w:rFonts w:asciiTheme="minorBidi" w:hAnsiTheme="minorBidi" w:cstheme="minorBidi"/>
        </w:rPr>
        <w:t xml:space="preserve">Gurney Formula </w:t>
      </w:r>
      <w:r w:rsidR="0015509E" w:rsidRPr="0079563D">
        <w:rPr>
          <w:rFonts w:asciiTheme="minorBidi" w:hAnsiTheme="minorBidi" w:cstheme="minorBidi"/>
        </w:rPr>
        <w:t>can be</w:t>
      </w:r>
      <w:r w:rsidR="005E35D6" w:rsidRPr="0079563D">
        <w:rPr>
          <w:rFonts w:asciiTheme="minorBidi" w:hAnsiTheme="minorBidi" w:cstheme="minorBidi"/>
        </w:rPr>
        <w:t xml:space="preserve"> used to calculate the velocity of fragment in a simulated modelling. </w:t>
      </w:r>
      <w:r w:rsidR="0015509E" w:rsidRPr="0079563D">
        <w:rPr>
          <w:rFonts w:asciiTheme="minorBidi" w:hAnsiTheme="minorBidi" w:cstheme="minorBidi"/>
        </w:rPr>
        <w:t>However,</w:t>
      </w:r>
      <w:r w:rsidR="005E35D6" w:rsidRPr="0079563D">
        <w:rPr>
          <w:rFonts w:asciiTheme="minorBidi" w:hAnsiTheme="minorBidi" w:cstheme="minorBidi"/>
        </w:rPr>
        <w:t xml:space="preserve"> the velocity of fragmentation is the average as natural </w:t>
      </w:r>
      <w:r w:rsidR="0015509E" w:rsidRPr="0079563D">
        <w:rPr>
          <w:rFonts w:asciiTheme="minorBidi" w:hAnsiTheme="minorBidi" w:cstheme="minorBidi"/>
        </w:rPr>
        <w:t>fragmentation</w:t>
      </w:r>
      <w:r w:rsidR="005E35D6" w:rsidRPr="0079563D">
        <w:rPr>
          <w:rFonts w:asciiTheme="minorBidi" w:hAnsiTheme="minorBidi" w:cstheme="minorBidi"/>
        </w:rPr>
        <w:t xml:space="preserve"> some pieces will have a greater and lesser mass. In a pre-</w:t>
      </w:r>
      <w:r w:rsidR="0015509E" w:rsidRPr="0079563D">
        <w:rPr>
          <w:rFonts w:asciiTheme="minorBidi" w:hAnsiTheme="minorBidi" w:cstheme="minorBidi"/>
        </w:rPr>
        <w:t>formed</w:t>
      </w:r>
      <w:r w:rsidR="005E35D6" w:rsidRPr="0079563D">
        <w:rPr>
          <w:rFonts w:asciiTheme="minorBidi" w:hAnsiTheme="minorBidi" w:cstheme="minorBidi"/>
        </w:rPr>
        <w:t xml:space="preserve"> fragmentation pattern gurney formula is </w:t>
      </w:r>
      <w:r w:rsidR="0015509E" w:rsidRPr="0079563D">
        <w:rPr>
          <w:rFonts w:asciiTheme="minorBidi" w:hAnsiTheme="minorBidi" w:cstheme="minorBidi"/>
        </w:rPr>
        <w:t>very useful as it allows an accurate velocity of fragmentation to be produced which in turn can help to estimation lethality art certain distances and penetration against armour.</w:t>
      </w:r>
    </w:p>
    <w:p w14:paraId="45F23595" w14:textId="354C4616" w:rsidR="009D68D0" w:rsidRPr="0079563D" w:rsidRDefault="009D68D0" w:rsidP="0079563D">
      <w:pPr>
        <w:rPr>
          <w:rFonts w:asciiTheme="minorBidi" w:hAnsiTheme="minorBidi" w:cstheme="minorBidi"/>
          <w:b/>
          <w:bCs/>
        </w:rPr>
      </w:pPr>
      <w:r w:rsidRPr="0079563D">
        <w:rPr>
          <w:rFonts w:asciiTheme="minorBidi" w:hAnsiTheme="minorBidi" w:cstheme="minorBidi"/>
          <w:b/>
          <w:bCs/>
        </w:rPr>
        <w:t>Gurney For</w:t>
      </w:r>
      <w:r w:rsidR="00D41B2A" w:rsidRPr="0079563D">
        <w:rPr>
          <w:rFonts w:asciiTheme="minorBidi" w:hAnsiTheme="minorBidi" w:cstheme="minorBidi"/>
          <w:b/>
          <w:bCs/>
        </w:rPr>
        <w:t>m</w:t>
      </w:r>
      <w:r w:rsidRPr="0079563D">
        <w:rPr>
          <w:rFonts w:asciiTheme="minorBidi" w:hAnsiTheme="minorBidi" w:cstheme="minorBidi"/>
          <w:b/>
          <w:bCs/>
        </w:rPr>
        <w:t xml:space="preserve">ula </w:t>
      </w:r>
      <w:r w:rsidR="00D41B2A" w:rsidRPr="0079563D">
        <w:rPr>
          <w:rFonts w:asciiTheme="minorBidi" w:hAnsiTheme="minorBidi" w:cstheme="minorBidi"/>
          <w:b/>
          <w:bCs/>
        </w:rPr>
        <w:t>(cylindrical warhead)</w:t>
      </w:r>
    </w:p>
    <w:p w14:paraId="4164385A" w14:textId="04FC47CF" w:rsidR="00D41B2A" w:rsidRPr="0079563D" w:rsidRDefault="00AB02C6" w:rsidP="0079563D">
      <w:pPr>
        <w:rPr>
          <w:rFonts w:asciiTheme="minorBidi" w:hAnsiTheme="minorBidi" w:cstheme="minorBidi"/>
        </w:rPr>
      </w:pPr>
      <m:oMathPara>
        <m:oMath>
          <m:sSub>
            <m:sSubPr>
              <m:ctrlPr>
                <w:rPr>
                  <w:rFonts w:ascii="Cambria Math" w:hAnsi="Cambria Math" w:cstheme="minorBidi"/>
                  <w:i/>
                </w:rPr>
              </m:ctrlPr>
            </m:sSubPr>
            <m:e>
              <m:r>
                <w:rPr>
                  <w:rFonts w:ascii="Cambria Math" w:hAnsi="Cambria Math" w:cstheme="minorBidi"/>
                </w:rPr>
                <m:t>V</m:t>
              </m:r>
            </m:e>
            <m:sub>
              <m:r>
                <w:rPr>
                  <w:rFonts w:ascii="Cambria Math" w:hAnsi="Cambria Math" w:cstheme="minorBidi"/>
                </w:rPr>
                <m:t>s</m:t>
              </m:r>
            </m:sub>
          </m:sSub>
          <m:r>
            <w:rPr>
              <w:rFonts w:ascii="Cambria Math" w:hAnsi="Cambria Math" w:cstheme="minorBidi"/>
            </w:rPr>
            <m:t>=</m:t>
          </m:r>
          <m:rad>
            <m:radPr>
              <m:degHide m:val="1"/>
              <m:ctrlPr>
                <w:rPr>
                  <w:rFonts w:ascii="Cambria Math" w:hAnsi="Cambria Math" w:cstheme="minorBidi"/>
                  <w:i/>
                </w:rPr>
              </m:ctrlPr>
            </m:radPr>
            <m:deg/>
            <m:e>
              <m:r>
                <w:rPr>
                  <w:rFonts w:ascii="Cambria Math" w:hAnsi="Cambria Math" w:cstheme="minorBidi"/>
                </w:rPr>
                <m:t>2</m:t>
              </m:r>
              <m:sSub>
                <m:sSubPr>
                  <m:ctrlPr>
                    <w:rPr>
                      <w:rFonts w:ascii="Cambria Math" w:hAnsi="Cambria Math" w:cstheme="minorBidi"/>
                      <w:i/>
                    </w:rPr>
                  </m:ctrlPr>
                </m:sSubPr>
                <m:e>
                  <m:r>
                    <w:rPr>
                      <w:rFonts w:ascii="Cambria Math" w:hAnsi="Cambria Math" w:cstheme="minorBidi"/>
                    </w:rPr>
                    <m:t>E</m:t>
                  </m:r>
                </m:e>
                <m:sub>
                  <m:r>
                    <w:rPr>
                      <w:rFonts w:ascii="Cambria Math" w:hAnsi="Cambria Math" w:cstheme="minorBidi"/>
                    </w:rPr>
                    <m:t>G</m:t>
                  </m:r>
                </m:sub>
              </m:sSub>
            </m:e>
          </m:rad>
          <m:sSup>
            <m:sSupPr>
              <m:ctrlPr>
                <w:rPr>
                  <w:rFonts w:ascii="Cambria Math" w:hAnsi="Cambria Math" w:cstheme="minorBidi"/>
                  <w:i/>
                </w:rPr>
              </m:ctrlPr>
            </m:sSupPr>
            <m:e>
              <m:d>
                <m:dPr>
                  <m:ctrlPr>
                    <w:rPr>
                      <w:rFonts w:ascii="Cambria Math" w:hAnsi="Cambria Math" w:cstheme="minorBidi"/>
                      <w:i/>
                    </w:rPr>
                  </m:ctrlPr>
                </m:dPr>
                <m:e>
                  <m:f>
                    <m:fPr>
                      <m:ctrlPr>
                        <w:rPr>
                          <w:rFonts w:ascii="Cambria Math" w:hAnsi="Cambria Math" w:cstheme="minorBidi"/>
                          <w:i/>
                        </w:rPr>
                      </m:ctrlPr>
                    </m:fPr>
                    <m:num>
                      <m:r>
                        <w:rPr>
                          <w:rFonts w:ascii="Cambria Math" w:hAnsi="Cambria Math" w:cstheme="minorBidi"/>
                        </w:rPr>
                        <m:t>1</m:t>
                      </m:r>
                    </m:num>
                    <m:den>
                      <m:r>
                        <w:rPr>
                          <w:rFonts w:ascii="Cambria Math" w:hAnsi="Cambria Math" w:cstheme="minorBidi"/>
                        </w:rPr>
                        <m:t>2</m:t>
                      </m:r>
                    </m:den>
                  </m:f>
                  <m:r>
                    <w:rPr>
                      <w:rFonts w:ascii="Cambria Math" w:hAnsi="Cambria Math" w:cstheme="minorBidi"/>
                    </w:rPr>
                    <m:t>+</m:t>
                  </m:r>
                  <m:f>
                    <m:fPr>
                      <m:ctrlPr>
                        <w:rPr>
                          <w:rFonts w:ascii="Cambria Math" w:hAnsi="Cambria Math" w:cstheme="minorBidi"/>
                          <w:i/>
                        </w:rPr>
                      </m:ctrlPr>
                    </m:fPr>
                    <m:num>
                      <m:sSub>
                        <m:sSubPr>
                          <m:ctrlPr>
                            <w:rPr>
                              <w:rFonts w:ascii="Cambria Math" w:hAnsi="Cambria Math" w:cstheme="minorBidi"/>
                              <w:i/>
                            </w:rPr>
                          </m:ctrlPr>
                        </m:sSubPr>
                        <m:e>
                          <m:r>
                            <w:rPr>
                              <w:rFonts w:ascii="Cambria Math" w:hAnsi="Cambria Math" w:cstheme="minorBidi"/>
                            </w:rPr>
                            <m:t>M</m:t>
                          </m:r>
                        </m:e>
                        <m:sub>
                          <m:r>
                            <w:rPr>
                              <w:rFonts w:ascii="Cambria Math" w:hAnsi="Cambria Math" w:cstheme="minorBidi"/>
                            </w:rPr>
                            <m:t>C</m:t>
                          </m:r>
                        </m:sub>
                      </m:sSub>
                    </m:num>
                    <m:den>
                      <m:sSub>
                        <m:sSubPr>
                          <m:ctrlPr>
                            <w:rPr>
                              <w:rFonts w:ascii="Cambria Math" w:hAnsi="Cambria Math" w:cstheme="minorBidi"/>
                              <w:i/>
                            </w:rPr>
                          </m:ctrlPr>
                        </m:sSubPr>
                        <m:e>
                          <m:r>
                            <w:rPr>
                              <w:rFonts w:ascii="Cambria Math" w:hAnsi="Cambria Math" w:cstheme="minorBidi"/>
                            </w:rPr>
                            <m:t>M</m:t>
                          </m:r>
                        </m:e>
                        <m:sub>
                          <m:r>
                            <w:rPr>
                              <w:rFonts w:ascii="Cambria Math" w:hAnsi="Cambria Math" w:cstheme="minorBidi"/>
                            </w:rPr>
                            <m:t>E</m:t>
                          </m:r>
                        </m:sub>
                      </m:sSub>
                    </m:den>
                  </m:f>
                </m:e>
              </m:d>
            </m:e>
            <m:sup>
              <m:r>
                <w:rPr>
                  <w:rFonts w:ascii="Cambria Math" w:hAnsi="Cambria Math" w:cstheme="minorBidi"/>
                </w:rPr>
                <m:t>-</m:t>
              </m:r>
              <m:f>
                <m:fPr>
                  <m:ctrlPr>
                    <w:rPr>
                      <w:rFonts w:ascii="Cambria Math" w:hAnsi="Cambria Math" w:cstheme="minorBidi"/>
                      <w:i/>
                    </w:rPr>
                  </m:ctrlPr>
                </m:fPr>
                <m:num>
                  <m:r>
                    <w:rPr>
                      <w:rFonts w:ascii="Cambria Math" w:hAnsi="Cambria Math" w:cstheme="minorBidi"/>
                    </w:rPr>
                    <m:t>1</m:t>
                  </m:r>
                </m:num>
                <m:den>
                  <m:r>
                    <w:rPr>
                      <w:rFonts w:ascii="Cambria Math" w:hAnsi="Cambria Math" w:cstheme="minorBidi"/>
                    </w:rPr>
                    <m:t>2</m:t>
                  </m:r>
                </m:den>
              </m:f>
            </m:sup>
          </m:sSup>
        </m:oMath>
      </m:oMathPara>
    </w:p>
    <w:p w14:paraId="5E661462" w14:textId="77777777" w:rsidR="002F6215" w:rsidRPr="0079563D" w:rsidRDefault="002F6215" w:rsidP="0079563D">
      <w:pPr>
        <w:rPr>
          <w:rFonts w:asciiTheme="minorBidi" w:hAnsiTheme="minorBidi" w:cstheme="minorBidi"/>
        </w:rPr>
      </w:pPr>
      <w:r w:rsidRPr="0079563D">
        <w:rPr>
          <w:rFonts w:asciiTheme="minorBidi" w:hAnsiTheme="minorBidi" w:cstheme="minorBidi"/>
        </w:rPr>
        <w:t>V</w:t>
      </w:r>
      <w:r w:rsidRPr="0079563D">
        <w:rPr>
          <w:rFonts w:asciiTheme="minorBidi" w:hAnsiTheme="minorBidi" w:cstheme="minorBidi"/>
          <w:vertAlign w:val="subscript"/>
        </w:rPr>
        <w:t>s</w:t>
      </w:r>
      <w:r w:rsidRPr="0079563D">
        <w:rPr>
          <w:rFonts w:asciiTheme="minorBidi" w:hAnsiTheme="minorBidi" w:cstheme="minorBidi"/>
        </w:rPr>
        <w:t xml:space="preserve"> = Velocity of fragment</w:t>
      </w:r>
    </w:p>
    <w:p w14:paraId="49CA54A4" w14:textId="12D0D5BF" w:rsidR="002F6215" w:rsidRPr="0079563D" w:rsidRDefault="002F6215" w:rsidP="0079563D">
      <w:pPr>
        <w:rPr>
          <w:rFonts w:asciiTheme="minorBidi" w:hAnsiTheme="minorBidi" w:cstheme="minorBidi"/>
        </w:rPr>
      </w:pPr>
      <w:r w:rsidRPr="0079563D">
        <w:rPr>
          <w:rFonts w:asciiTheme="minorBidi" w:hAnsiTheme="minorBidi" w:cstheme="minorBidi"/>
        </w:rPr>
        <w:t>M</w:t>
      </w:r>
      <w:r w:rsidRPr="0079563D">
        <w:rPr>
          <w:rFonts w:asciiTheme="minorBidi" w:hAnsiTheme="minorBidi" w:cstheme="minorBidi"/>
          <w:vertAlign w:val="subscript"/>
        </w:rPr>
        <w:t>C</w:t>
      </w:r>
      <w:r w:rsidRPr="0079563D">
        <w:rPr>
          <w:rFonts w:asciiTheme="minorBidi" w:hAnsiTheme="minorBidi" w:cstheme="minorBidi"/>
        </w:rPr>
        <w:t xml:space="preserve"> = Mass of case</w:t>
      </w:r>
    </w:p>
    <w:p w14:paraId="032EFF12" w14:textId="4EF87898" w:rsidR="00DA28B2" w:rsidRPr="0079563D" w:rsidRDefault="002F6215" w:rsidP="0079563D">
      <w:pPr>
        <w:rPr>
          <w:rFonts w:asciiTheme="minorBidi" w:hAnsiTheme="minorBidi" w:cstheme="minorBidi"/>
        </w:rPr>
      </w:pPr>
      <w:r w:rsidRPr="0079563D">
        <w:rPr>
          <w:rFonts w:asciiTheme="minorBidi" w:hAnsiTheme="minorBidi" w:cstheme="minorBidi"/>
        </w:rPr>
        <w:t>M</w:t>
      </w:r>
      <w:r w:rsidRPr="0079563D">
        <w:rPr>
          <w:rFonts w:asciiTheme="minorBidi" w:hAnsiTheme="minorBidi" w:cstheme="minorBidi"/>
          <w:vertAlign w:val="subscript"/>
        </w:rPr>
        <w:t>E</w:t>
      </w:r>
      <w:r w:rsidRPr="0079563D">
        <w:rPr>
          <w:rFonts w:asciiTheme="minorBidi" w:hAnsiTheme="minorBidi" w:cstheme="minorBidi"/>
        </w:rPr>
        <w:t xml:space="preserve"> = Mass of Explosive </w:t>
      </w:r>
    </w:p>
    <w:p w14:paraId="39589459" w14:textId="370A3172" w:rsidR="002F6215" w:rsidRPr="0079563D" w:rsidRDefault="002F6215" w:rsidP="0079563D">
      <w:pPr>
        <w:rPr>
          <w:rFonts w:asciiTheme="minorBidi" w:hAnsiTheme="minorBidi" w:cstheme="minorBidi"/>
        </w:rPr>
      </w:pPr>
      <w:r w:rsidRPr="0079563D">
        <w:rPr>
          <w:rFonts w:asciiTheme="minorBidi" w:hAnsiTheme="minorBidi" w:cstheme="minorBidi"/>
        </w:rPr>
        <w:t>√(2E</w:t>
      </w:r>
      <w:r w:rsidRPr="0079563D">
        <w:rPr>
          <w:rFonts w:asciiTheme="minorBidi" w:hAnsiTheme="minorBidi" w:cstheme="minorBidi"/>
          <w:vertAlign w:val="subscript"/>
        </w:rPr>
        <w:t>G</w:t>
      </w:r>
      <w:r w:rsidRPr="0079563D">
        <w:rPr>
          <w:rFonts w:asciiTheme="minorBidi" w:hAnsiTheme="minorBidi" w:cstheme="minorBidi"/>
        </w:rPr>
        <w:t>) = Gurney constant of the explosive</w:t>
      </w:r>
    </w:p>
    <w:p w14:paraId="7C5600A7" w14:textId="77777777" w:rsidR="00D004F6" w:rsidRDefault="00D004F6" w:rsidP="00D004F6">
      <w:pPr>
        <w:pStyle w:val="NormalWeb"/>
        <w:jc w:val="both"/>
        <w:rPr>
          <w:rFonts w:asciiTheme="minorBidi" w:hAnsiTheme="minorBidi" w:cstheme="minorBidi"/>
        </w:rPr>
      </w:pPr>
    </w:p>
    <w:p w14:paraId="680094B7" w14:textId="0C954D19" w:rsidR="00D12317" w:rsidRDefault="00D12317" w:rsidP="00D12317">
      <w:pPr>
        <w:pStyle w:val="Heading2"/>
      </w:pPr>
      <w:r>
        <w:t>Critical Density</w:t>
      </w:r>
    </w:p>
    <w:p w14:paraId="717E6312" w14:textId="425C3F8E" w:rsidR="00D12317" w:rsidRDefault="00020402" w:rsidP="00D12317">
      <w:r>
        <w:t xml:space="preserve">Critical </w:t>
      </w:r>
      <w:r w:rsidR="00BD6FC1">
        <w:t>D</w:t>
      </w:r>
      <w:r>
        <w:t xml:space="preserve">ensity refers to the minimum bulk density </w:t>
      </w:r>
      <w:r w:rsidR="00584E74">
        <w:t xml:space="preserve">of an explosive to still </w:t>
      </w:r>
      <w:r w:rsidR="00C70C0F">
        <w:t>produce a detonation. As the density</w:t>
      </w:r>
      <w:r w:rsidR="00DA7708">
        <w:t xml:space="preserve"> increases often so does the VoD and the peak overpressure of the blast wave. </w:t>
      </w:r>
    </w:p>
    <w:p w14:paraId="0D39C8BC" w14:textId="131F5B52" w:rsidR="00D12317" w:rsidRPr="00D12317" w:rsidRDefault="00D12317" w:rsidP="00D12317">
      <w:pPr>
        <w:pStyle w:val="Heading2"/>
      </w:pPr>
      <w:r>
        <w:lastRenderedPageBreak/>
        <w:t xml:space="preserve">Critical Diameter </w:t>
      </w:r>
    </w:p>
    <w:p w14:paraId="134F0E8C" w14:textId="4F39BC53" w:rsidR="00DA7708" w:rsidRDefault="00BD6FC1" w:rsidP="00DA7708">
      <w:pPr>
        <w:rPr>
          <w:rFonts w:asciiTheme="minorBidi" w:hAnsiTheme="minorBidi" w:cstheme="minorBidi"/>
        </w:rPr>
      </w:pPr>
      <w:r>
        <w:rPr>
          <w:rFonts w:asciiTheme="minorBidi" w:hAnsiTheme="minorBidi" w:cstheme="minorBidi"/>
        </w:rPr>
        <w:t>Critical Diameter refers to the minimum unconfined diameter</w:t>
      </w:r>
      <w:r w:rsidR="00C70C0F">
        <w:rPr>
          <w:rFonts w:asciiTheme="minorBidi" w:hAnsiTheme="minorBidi" w:cstheme="minorBidi"/>
        </w:rPr>
        <w:t xml:space="preserve"> of an explosive that will still permit a self-supporting detonation.</w:t>
      </w:r>
      <w:r w:rsidR="00DA7708">
        <w:rPr>
          <w:rFonts w:asciiTheme="minorBidi" w:hAnsiTheme="minorBidi" w:cstheme="minorBidi"/>
        </w:rPr>
        <w:t xml:space="preserve"> When an explosive charge is smaller than this there is not enough edge refraction to sustain the detonation. The diameter of the charge depends on the reactivity of the explosive material which is determined by chemical kinetics, such as density and porosity.</w:t>
      </w:r>
    </w:p>
    <w:p w14:paraId="6F0D835A" w14:textId="77777777" w:rsidR="00DA7708" w:rsidRDefault="00DA7708" w:rsidP="00BD6FC1">
      <w:pPr>
        <w:rPr>
          <w:rFonts w:asciiTheme="minorBidi" w:hAnsiTheme="minorBidi" w:cstheme="minorBidi"/>
        </w:rPr>
      </w:pPr>
    </w:p>
    <w:p w14:paraId="46E8BA00" w14:textId="77777777" w:rsidR="00DA7708" w:rsidRDefault="00DA7708" w:rsidP="00BD6FC1">
      <w:pPr>
        <w:rPr>
          <w:rFonts w:asciiTheme="minorBidi" w:hAnsiTheme="minorBidi" w:cstheme="minorBidi"/>
        </w:rPr>
      </w:pPr>
    </w:p>
    <w:p w14:paraId="194DFD79" w14:textId="77777777" w:rsidR="00DA7708" w:rsidRDefault="00DA7708" w:rsidP="00BD6FC1">
      <w:pPr>
        <w:rPr>
          <w:rFonts w:asciiTheme="minorBidi" w:hAnsiTheme="minorBidi" w:cstheme="minorBidi"/>
        </w:rPr>
      </w:pPr>
    </w:p>
    <w:p w14:paraId="5248EA3F" w14:textId="65D73477" w:rsidR="00065AC7" w:rsidRPr="0079563D" w:rsidRDefault="00065AC7" w:rsidP="00BD6FC1">
      <w:pPr>
        <w:rPr>
          <w:rFonts w:asciiTheme="minorBidi" w:hAnsiTheme="minorBidi" w:cstheme="minorBidi"/>
        </w:rPr>
        <w:sectPr w:rsidR="00065AC7" w:rsidRPr="0079563D" w:rsidSect="00623A81">
          <w:headerReference w:type="default" r:id="rId21"/>
          <w:pgSz w:w="11906" w:h="16838" w:code="9"/>
          <w:pgMar w:top="1701" w:right="1701" w:bottom="1701" w:left="1701" w:header="709" w:footer="851" w:gutter="0"/>
          <w:cols w:space="708"/>
          <w:docGrid w:linePitch="360"/>
        </w:sectPr>
      </w:pPr>
    </w:p>
    <w:p w14:paraId="058C220D" w14:textId="6F839990" w:rsidR="00901277" w:rsidRPr="0079563D" w:rsidRDefault="0079563D" w:rsidP="0079563D">
      <w:pPr>
        <w:pStyle w:val="Heading1"/>
        <w:jc w:val="both"/>
        <w:rPr>
          <w:rFonts w:asciiTheme="minorBidi" w:hAnsiTheme="minorBidi" w:cstheme="minorBidi"/>
        </w:rPr>
      </w:pPr>
      <w:bookmarkStart w:id="48" w:name="_Toc213248117"/>
      <w:r w:rsidRPr="0079563D">
        <w:rPr>
          <w:rFonts w:asciiTheme="minorBidi" w:hAnsiTheme="minorBidi" w:cstheme="minorBidi"/>
        </w:rPr>
        <w:lastRenderedPageBreak/>
        <w:t>Literature Review</w:t>
      </w:r>
      <w:bookmarkEnd w:id="48"/>
    </w:p>
    <w:p w14:paraId="504FD0EA" w14:textId="25AF4D11" w:rsidR="00901277" w:rsidRPr="0079563D" w:rsidRDefault="0079563D" w:rsidP="0079563D">
      <w:pPr>
        <w:pStyle w:val="Heading2"/>
        <w:jc w:val="both"/>
        <w:rPr>
          <w:rFonts w:asciiTheme="minorBidi" w:hAnsiTheme="minorBidi" w:cstheme="minorBidi"/>
        </w:rPr>
      </w:pPr>
      <w:bookmarkStart w:id="49" w:name="_Toc213248118"/>
      <w:r w:rsidRPr="0079563D">
        <w:rPr>
          <w:rFonts w:asciiTheme="minorBidi" w:hAnsiTheme="minorBidi" w:cstheme="minorBidi"/>
        </w:rPr>
        <w:t>Performance Characteristics</w:t>
      </w:r>
      <w:bookmarkEnd w:id="49"/>
    </w:p>
    <w:p w14:paraId="2A8B9910" w14:textId="0EA29E2D" w:rsidR="0079563D" w:rsidRPr="0079563D" w:rsidRDefault="0079563D" w:rsidP="0079563D">
      <w:pPr>
        <w:pStyle w:val="Heading3"/>
        <w:jc w:val="both"/>
        <w:rPr>
          <w:rFonts w:asciiTheme="minorBidi" w:hAnsiTheme="minorBidi" w:cstheme="minorBidi"/>
        </w:rPr>
      </w:pPr>
      <w:bookmarkStart w:id="50" w:name="_Toc213248119"/>
      <w:r w:rsidRPr="0079563D">
        <w:rPr>
          <w:rFonts w:asciiTheme="minorBidi" w:hAnsiTheme="minorBidi" w:cstheme="minorBidi"/>
        </w:rPr>
        <w:t>Lead Azide</w:t>
      </w:r>
      <w:bookmarkEnd w:id="50"/>
    </w:p>
    <w:p w14:paraId="74BD045F" w14:textId="5E88EAC1" w:rsidR="0079563D" w:rsidRDefault="0079563D" w:rsidP="0079563D">
      <w:pPr>
        <w:rPr>
          <w:rFonts w:asciiTheme="minorBidi" w:hAnsiTheme="minorBidi" w:cstheme="minorBidi"/>
        </w:rPr>
      </w:pPr>
      <w:r w:rsidRPr="0079563D">
        <w:rPr>
          <w:rFonts w:asciiTheme="minorBidi" w:hAnsiTheme="minorBidi" w:cstheme="minorBidi"/>
        </w:rPr>
        <w:t xml:space="preserve">Lead azide is </w:t>
      </w:r>
      <w:r w:rsidR="007B238E">
        <w:rPr>
          <w:rFonts w:asciiTheme="minorBidi" w:hAnsiTheme="minorBidi" w:cstheme="minorBidi"/>
        </w:rPr>
        <w:t>one of the most widely used primary explosives</w:t>
      </w:r>
      <w:r w:rsidRPr="0079563D">
        <w:rPr>
          <w:rFonts w:asciiTheme="minorBidi" w:hAnsiTheme="minorBidi" w:cstheme="minorBidi"/>
        </w:rPr>
        <w:t xml:space="preserve"> in detonators</w:t>
      </w:r>
      <w:r w:rsidR="007B238E">
        <w:rPr>
          <w:rFonts w:asciiTheme="minorBidi" w:hAnsiTheme="minorBidi" w:cstheme="minorBidi"/>
        </w:rPr>
        <w:t>,</w:t>
      </w:r>
      <w:r w:rsidRPr="0079563D">
        <w:rPr>
          <w:rFonts w:asciiTheme="minorBidi" w:hAnsiTheme="minorBidi" w:cstheme="minorBidi"/>
        </w:rPr>
        <w:t xml:space="preserve"> blasting caps</w:t>
      </w:r>
      <w:r w:rsidR="007B238E">
        <w:rPr>
          <w:rFonts w:asciiTheme="minorBidi" w:hAnsiTheme="minorBidi" w:cstheme="minorBidi"/>
        </w:rPr>
        <w:t>, and fuzes</w:t>
      </w:r>
      <w:r w:rsidRPr="0079563D">
        <w:rPr>
          <w:rFonts w:asciiTheme="minorBidi" w:hAnsiTheme="minorBidi" w:cstheme="minorBidi"/>
        </w:rPr>
        <w:t xml:space="preserve">. </w:t>
      </w:r>
      <w:r w:rsidR="007B238E">
        <w:rPr>
          <w:rFonts w:asciiTheme="minorBidi" w:hAnsiTheme="minorBidi" w:cstheme="minorBidi"/>
        </w:rPr>
        <w:t xml:space="preserve">This is due to </w:t>
      </w:r>
      <w:r w:rsidR="00596FEF">
        <w:rPr>
          <w:rFonts w:asciiTheme="minorBidi" w:hAnsiTheme="minorBidi" w:cstheme="minorBidi"/>
        </w:rPr>
        <w:t xml:space="preserve">its high sensitivity and reliable initiation due to </w:t>
      </w:r>
      <w:r w:rsidR="00B95AB1">
        <w:rPr>
          <w:rFonts w:asciiTheme="minorBidi" w:hAnsiTheme="minorBidi" w:cstheme="minorBidi"/>
        </w:rPr>
        <w:t>instantaneous</w:t>
      </w:r>
      <w:r w:rsidR="006528FF">
        <w:rPr>
          <w:rFonts w:asciiTheme="minorBidi" w:hAnsiTheme="minorBidi" w:cstheme="minorBidi"/>
        </w:rPr>
        <w:t xml:space="preserve"> detonation rather than </w:t>
      </w:r>
      <w:r w:rsidR="00B95AB1">
        <w:rPr>
          <w:rFonts w:asciiTheme="minorBidi" w:hAnsiTheme="minorBidi" w:cstheme="minorBidi"/>
        </w:rPr>
        <w:t>deflagrating</w:t>
      </w:r>
      <w:r w:rsidR="006528FF">
        <w:rPr>
          <w:rFonts w:asciiTheme="minorBidi" w:hAnsiTheme="minorBidi" w:cstheme="minorBidi"/>
        </w:rPr>
        <w:t xml:space="preserve">. Some of the </w:t>
      </w:r>
      <w:r w:rsidR="00B95AB1">
        <w:rPr>
          <w:rFonts w:asciiTheme="minorBidi" w:hAnsiTheme="minorBidi" w:cstheme="minorBidi"/>
        </w:rPr>
        <w:t>k</w:t>
      </w:r>
      <w:r w:rsidR="006528FF">
        <w:rPr>
          <w:rFonts w:asciiTheme="minorBidi" w:hAnsiTheme="minorBidi" w:cstheme="minorBidi"/>
        </w:rPr>
        <w:t>ey characteristics</w:t>
      </w:r>
      <w:r w:rsidRPr="0079563D">
        <w:rPr>
          <w:rFonts w:asciiTheme="minorBidi" w:hAnsiTheme="minorBidi" w:cstheme="minorBidi"/>
        </w:rPr>
        <w:t>:</w:t>
      </w:r>
    </w:p>
    <w:p w14:paraId="059D71F1" w14:textId="14A411CC" w:rsidR="006528FF" w:rsidRPr="006528FF" w:rsidRDefault="006528FF" w:rsidP="006528FF">
      <w:pPr>
        <w:numPr>
          <w:ilvl w:val="0"/>
          <w:numId w:val="47"/>
        </w:numPr>
        <w:rPr>
          <w:rFonts w:asciiTheme="minorBidi" w:hAnsiTheme="minorBidi" w:cstheme="minorBidi"/>
        </w:rPr>
      </w:pPr>
      <w:r w:rsidRPr="006528FF">
        <w:rPr>
          <w:rFonts w:asciiTheme="minorBidi" w:hAnsiTheme="minorBidi" w:cstheme="minorBidi"/>
          <w:b/>
          <w:bCs/>
        </w:rPr>
        <w:t>Chemical Formula:</w:t>
      </w:r>
      <w:r w:rsidRPr="006528FF">
        <w:rPr>
          <w:rFonts w:asciiTheme="minorBidi" w:hAnsiTheme="minorBidi" w:cstheme="minorBidi"/>
        </w:rPr>
        <w:t xml:space="preserve"> Pb(N</w:t>
      </w:r>
      <w:r w:rsidRPr="006528FF">
        <w:rPr>
          <w:rFonts w:ascii="Cambria Math" w:hAnsi="Cambria Math" w:cs="Cambria Math"/>
        </w:rPr>
        <w:t>₃</w:t>
      </w:r>
      <w:r w:rsidRPr="006528FF">
        <w:rPr>
          <w:rFonts w:asciiTheme="minorBidi" w:hAnsiTheme="minorBidi" w:cstheme="minorBidi"/>
        </w:rPr>
        <w:t>)</w:t>
      </w:r>
      <w:r w:rsidRPr="006528FF">
        <w:rPr>
          <w:rFonts w:ascii="Cambria Math" w:hAnsi="Cambria Math" w:cs="Cambria Math"/>
        </w:rPr>
        <w:t xml:space="preserve"> ₂</w:t>
      </w:r>
    </w:p>
    <w:p w14:paraId="0428E4A0" w14:textId="77777777" w:rsidR="006528FF" w:rsidRPr="006528FF" w:rsidRDefault="006528FF" w:rsidP="006528FF">
      <w:pPr>
        <w:numPr>
          <w:ilvl w:val="0"/>
          <w:numId w:val="47"/>
        </w:numPr>
        <w:rPr>
          <w:rFonts w:asciiTheme="minorBidi" w:hAnsiTheme="minorBidi" w:cstheme="minorBidi"/>
        </w:rPr>
      </w:pPr>
      <w:r w:rsidRPr="006528FF">
        <w:rPr>
          <w:rFonts w:asciiTheme="minorBidi" w:hAnsiTheme="minorBidi" w:cstheme="minorBidi"/>
          <w:b/>
          <w:bCs/>
        </w:rPr>
        <w:t>Density:</w:t>
      </w:r>
      <w:r w:rsidRPr="006528FF">
        <w:rPr>
          <w:rFonts w:asciiTheme="minorBidi" w:hAnsiTheme="minorBidi" w:cstheme="minorBidi"/>
        </w:rPr>
        <w:t xml:space="preserve"> ~4.8 g/cm³</w:t>
      </w:r>
    </w:p>
    <w:p w14:paraId="2FD778D6" w14:textId="77777777" w:rsidR="006528FF" w:rsidRPr="006528FF" w:rsidRDefault="006528FF" w:rsidP="006528FF">
      <w:pPr>
        <w:numPr>
          <w:ilvl w:val="0"/>
          <w:numId w:val="47"/>
        </w:numPr>
        <w:rPr>
          <w:rFonts w:asciiTheme="minorBidi" w:hAnsiTheme="minorBidi" w:cstheme="minorBidi"/>
        </w:rPr>
      </w:pPr>
      <w:r w:rsidRPr="006528FF">
        <w:rPr>
          <w:rFonts w:asciiTheme="minorBidi" w:hAnsiTheme="minorBidi" w:cstheme="minorBidi"/>
          <w:b/>
          <w:bCs/>
        </w:rPr>
        <w:t>Detonation Velocity:</w:t>
      </w:r>
      <w:r w:rsidRPr="006528FF">
        <w:rPr>
          <w:rFonts w:asciiTheme="minorBidi" w:hAnsiTheme="minorBidi" w:cstheme="minorBidi"/>
        </w:rPr>
        <w:t xml:space="preserve"> ~5.2 km/s</w:t>
      </w:r>
    </w:p>
    <w:p w14:paraId="784371BF" w14:textId="77777777" w:rsidR="006528FF" w:rsidRPr="006528FF" w:rsidRDefault="006528FF" w:rsidP="006528FF">
      <w:pPr>
        <w:numPr>
          <w:ilvl w:val="0"/>
          <w:numId w:val="47"/>
        </w:numPr>
        <w:rPr>
          <w:rFonts w:asciiTheme="minorBidi" w:hAnsiTheme="minorBidi" w:cstheme="minorBidi"/>
        </w:rPr>
      </w:pPr>
      <w:r w:rsidRPr="006528FF">
        <w:rPr>
          <w:rFonts w:asciiTheme="minorBidi" w:hAnsiTheme="minorBidi" w:cstheme="minorBidi"/>
          <w:b/>
          <w:bCs/>
        </w:rPr>
        <w:t>Critical Diameter:</w:t>
      </w:r>
      <w:r w:rsidRPr="006528FF">
        <w:rPr>
          <w:rFonts w:asciiTheme="minorBidi" w:hAnsiTheme="minorBidi" w:cstheme="minorBidi"/>
        </w:rPr>
        <w:t xml:space="preserve"> ~0.3 mm (unconfined)</w:t>
      </w:r>
    </w:p>
    <w:p w14:paraId="307C20C7" w14:textId="503900F2" w:rsidR="0079563D" w:rsidRPr="0079563D" w:rsidRDefault="00F40652" w:rsidP="00BE7EB4">
      <w:pPr>
        <w:rPr>
          <w:rFonts w:asciiTheme="minorBidi" w:hAnsiTheme="minorBidi" w:cstheme="minorBidi"/>
        </w:rPr>
      </w:pPr>
      <w:r>
        <w:rPr>
          <w:rFonts w:asciiTheme="minorBidi" w:hAnsiTheme="minorBidi" w:cstheme="minorBidi"/>
        </w:rPr>
        <w:t xml:space="preserve">These characteristics </w:t>
      </w:r>
      <w:r w:rsidR="0020407F">
        <w:rPr>
          <w:rFonts w:asciiTheme="minorBidi" w:hAnsiTheme="minorBidi" w:cstheme="minorBidi"/>
        </w:rPr>
        <w:t>allow lead azide to</w:t>
      </w:r>
      <w:r w:rsidR="00F642C8">
        <w:rPr>
          <w:rFonts w:asciiTheme="minorBidi" w:hAnsiTheme="minorBidi" w:cstheme="minorBidi"/>
        </w:rPr>
        <w:t xml:space="preserve"> be a perfect primary explosive due to its small critical diameter, however this also makes it very sensitive</w:t>
      </w:r>
      <w:r w:rsidR="00800DC5">
        <w:rPr>
          <w:rFonts w:asciiTheme="minorBidi" w:hAnsiTheme="minorBidi" w:cstheme="minorBidi"/>
        </w:rPr>
        <w:t xml:space="preserve"> to impact fiction and ESD.</w:t>
      </w:r>
      <w:r w:rsidR="00BE7EB4">
        <w:rPr>
          <w:rFonts w:asciiTheme="minorBidi" w:hAnsiTheme="minorBidi" w:cstheme="minorBidi"/>
        </w:rPr>
        <w:t xml:space="preserve"> </w:t>
      </w:r>
      <w:r w:rsidR="00800DC5">
        <w:rPr>
          <w:rFonts w:asciiTheme="minorBidi" w:hAnsiTheme="minorBidi" w:cstheme="minorBidi"/>
        </w:rPr>
        <w:t>As previous mentioned the v</w:t>
      </w:r>
      <w:r w:rsidR="0079563D" w:rsidRPr="0079563D">
        <w:rPr>
          <w:rFonts w:asciiTheme="minorBidi" w:hAnsiTheme="minorBidi" w:cstheme="minorBidi"/>
        </w:rPr>
        <w:t xml:space="preserve">ery rapid decomposition </w:t>
      </w:r>
      <w:r w:rsidR="00BE7EB4">
        <w:rPr>
          <w:rFonts w:asciiTheme="minorBidi" w:hAnsiTheme="minorBidi" w:cstheme="minorBidi"/>
        </w:rPr>
        <w:t xml:space="preserve">which produces </w:t>
      </w:r>
      <w:r w:rsidR="0079563D" w:rsidRPr="0079563D">
        <w:rPr>
          <w:rFonts w:asciiTheme="minorBidi" w:hAnsiTheme="minorBidi" w:cstheme="minorBidi"/>
        </w:rPr>
        <w:t>a strong</w:t>
      </w:r>
      <w:r w:rsidR="00BE7EB4">
        <w:rPr>
          <w:rFonts w:asciiTheme="minorBidi" w:hAnsiTheme="minorBidi" w:cstheme="minorBidi"/>
        </w:rPr>
        <w:t>, but</w:t>
      </w:r>
      <w:r w:rsidR="0079563D" w:rsidRPr="0079563D">
        <w:rPr>
          <w:rFonts w:asciiTheme="minorBidi" w:hAnsiTheme="minorBidi" w:cstheme="minorBidi"/>
        </w:rPr>
        <w:t xml:space="preserve"> short-duration pressure pulse </w:t>
      </w:r>
      <w:r w:rsidR="00BE7EB4">
        <w:rPr>
          <w:rFonts w:asciiTheme="minorBidi" w:hAnsiTheme="minorBidi" w:cstheme="minorBidi"/>
        </w:rPr>
        <w:t xml:space="preserve">is </w:t>
      </w:r>
      <w:r w:rsidR="0079563D" w:rsidRPr="0079563D">
        <w:rPr>
          <w:rFonts w:asciiTheme="minorBidi" w:hAnsiTheme="minorBidi" w:cstheme="minorBidi"/>
        </w:rPr>
        <w:t>effective at initiating more stable secondar</w:t>
      </w:r>
      <w:r w:rsidR="00BE7EB4">
        <w:rPr>
          <w:rFonts w:asciiTheme="minorBidi" w:hAnsiTheme="minorBidi" w:cstheme="minorBidi"/>
        </w:rPr>
        <w:t xml:space="preserve">y explosives </w:t>
      </w:r>
      <w:r w:rsidR="0079563D" w:rsidRPr="0079563D">
        <w:rPr>
          <w:rFonts w:asciiTheme="minorBidi" w:hAnsiTheme="minorBidi" w:cstheme="minorBidi"/>
        </w:rPr>
        <w:t xml:space="preserve">when </w:t>
      </w:r>
      <w:r w:rsidR="00BE7EB4">
        <w:rPr>
          <w:rFonts w:asciiTheme="minorBidi" w:hAnsiTheme="minorBidi" w:cstheme="minorBidi"/>
        </w:rPr>
        <w:t>both materials are at their critical diameter and critical density while also being properly coupled together</w:t>
      </w:r>
      <w:r w:rsidR="0079563D" w:rsidRPr="0079563D">
        <w:rPr>
          <w:rFonts w:asciiTheme="minorBidi" w:hAnsiTheme="minorBidi" w:cstheme="minorBidi"/>
        </w:rPr>
        <w:t>.</w:t>
      </w:r>
    </w:p>
    <w:p w14:paraId="2B889B76" w14:textId="598E301A" w:rsidR="00065AC7" w:rsidRDefault="0079563D" w:rsidP="00D004F6">
      <w:pPr>
        <w:rPr>
          <w:rFonts w:asciiTheme="minorBidi" w:hAnsiTheme="minorBidi" w:cstheme="minorBidi"/>
        </w:rPr>
      </w:pPr>
      <w:r w:rsidRPr="0079563D">
        <w:rPr>
          <w:rFonts w:asciiTheme="minorBidi" w:hAnsiTheme="minorBidi" w:cstheme="minorBidi"/>
        </w:rPr>
        <w:t xml:space="preserve">From an OME </w:t>
      </w:r>
      <w:r w:rsidR="00BE7EB4">
        <w:rPr>
          <w:rFonts w:asciiTheme="minorBidi" w:hAnsiTheme="minorBidi" w:cstheme="minorBidi"/>
        </w:rPr>
        <w:t xml:space="preserve">engineering </w:t>
      </w:r>
      <w:r w:rsidRPr="0079563D">
        <w:rPr>
          <w:rFonts w:asciiTheme="minorBidi" w:hAnsiTheme="minorBidi" w:cstheme="minorBidi"/>
        </w:rPr>
        <w:t xml:space="preserve">perspective, lead azide’s role is to deliver a high-pressure, short-duration shock to the </w:t>
      </w:r>
      <w:r w:rsidR="00BE7EB4">
        <w:rPr>
          <w:rFonts w:asciiTheme="minorBidi" w:hAnsiTheme="minorBidi" w:cstheme="minorBidi"/>
        </w:rPr>
        <w:t>booster/</w:t>
      </w:r>
      <w:r w:rsidRPr="0079563D">
        <w:rPr>
          <w:rFonts w:asciiTheme="minorBidi" w:hAnsiTheme="minorBidi" w:cstheme="minorBidi"/>
        </w:rPr>
        <w:t xml:space="preserve">secondary </w:t>
      </w:r>
      <w:r w:rsidR="00BE7EB4">
        <w:rPr>
          <w:rFonts w:asciiTheme="minorBidi" w:hAnsiTheme="minorBidi" w:cstheme="minorBidi"/>
        </w:rPr>
        <w:t xml:space="preserve">explosive </w:t>
      </w:r>
      <w:r w:rsidRPr="0079563D">
        <w:rPr>
          <w:rFonts w:asciiTheme="minorBidi" w:hAnsiTheme="minorBidi" w:cstheme="minorBidi"/>
        </w:rPr>
        <w:t xml:space="preserve">to </w:t>
      </w:r>
      <w:r w:rsidR="00BE7EB4">
        <w:rPr>
          <w:rFonts w:asciiTheme="minorBidi" w:hAnsiTheme="minorBidi" w:cstheme="minorBidi"/>
        </w:rPr>
        <w:t>create an excess of adiabatic heating in the materials successful starting and helping to drive the explosive train.</w:t>
      </w:r>
    </w:p>
    <w:p w14:paraId="72C690A5" w14:textId="77777777" w:rsidR="00901E43" w:rsidRPr="0079563D" w:rsidRDefault="00901E43" w:rsidP="00D004F6">
      <w:pPr>
        <w:rPr>
          <w:rFonts w:asciiTheme="minorBidi" w:hAnsiTheme="minorBidi" w:cstheme="minorBidi"/>
        </w:rPr>
      </w:pPr>
    </w:p>
    <w:p w14:paraId="61407AFF" w14:textId="4DA970E4" w:rsidR="00542B6E" w:rsidRPr="0079563D" w:rsidRDefault="0079563D" w:rsidP="0079563D">
      <w:pPr>
        <w:pStyle w:val="Heading3"/>
        <w:jc w:val="both"/>
        <w:rPr>
          <w:rFonts w:asciiTheme="minorBidi" w:hAnsiTheme="minorBidi" w:cstheme="minorBidi"/>
        </w:rPr>
      </w:pPr>
      <w:bookmarkStart w:id="51" w:name="_Toc213248120"/>
      <w:r w:rsidRPr="0079563D">
        <w:rPr>
          <w:rFonts w:asciiTheme="minorBidi" w:hAnsiTheme="minorBidi" w:cstheme="minorBidi"/>
        </w:rPr>
        <w:t>RDX</w:t>
      </w:r>
      <w:bookmarkEnd w:id="51"/>
    </w:p>
    <w:p w14:paraId="3A92C508" w14:textId="6EF53630" w:rsidR="0079563D" w:rsidRDefault="0079563D" w:rsidP="0079563D">
      <w:pPr>
        <w:rPr>
          <w:rFonts w:asciiTheme="minorBidi" w:hAnsiTheme="minorBidi" w:cstheme="minorBidi"/>
        </w:rPr>
      </w:pPr>
      <w:r w:rsidRPr="0079563D">
        <w:rPr>
          <w:rFonts w:asciiTheme="minorBidi" w:hAnsiTheme="minorBidi" w:cstheme="minorBidi"/>
        </w:rPr>
        <w:t>RDX</w:t>
      </w:r>
      <w:r w:rsidR="007866B0">
        <w:rPr>
          <w:rFonts w:asciiTheme="minorBidi" w:hAnsiTheme="minorBidi" w:cstheme="minorBidi"/>
        </w:rPr>
        <w:t xml:space="preserve"> is a powerful secondary explosive most used in the defence industry as the main filling in shells.</w:t>
      </w:r>
      <w:r w:rsidRPr="0079563D">
        <w:rPr>
          <w:rFonts w:asciiTheme="minorBidi" w:hAnsiTheme="minorBidi" w:cstheme="minorBidi"/>
        </w:rPr>
        <w:t xml:space="preserve"> RDX </w:t>
      </w:r>
      <w:r w:rsidR="007866B0">
        <w:rPr>
          <w:rFonts w:asciiTheme="minorBidi" w:hAnsiTheme="minorBidi" w:cstheme="minorBidi"/>
        </w:rPr>
        <w:t xml:space="preserve">is also commonly mixed with TNT and </w:t>
      </w:r>
      <w:r w:rsidRPr="0079563D">
        <w:rPr>
          <w:rFonts w:asciiTheme="minorBidi" w:hAnsiTheme="minorBidi" w:cstheme="minorBidi"/>
        </w:rPr>
        <w:t xml:space="preserve">with polymeric binders </w:t>
      </w:r>
      <w:r w:rsidR="007866B0">
        <w:rPr>
          <w:rFonts w:asciiTheme="minorBidi" w:hAnsiTheme="minorBidi" w:cstheme="minorBidi"/>
        </w:rPr>
        <w:t xml:space="preserve">to form PBX. Mixing RDX with other compounds or binders helps </w:t>
      </w:r>
      <w:r w:rsidRPr="0079563D">
        <w:rPr>
          <w:rFonts w:asciiTheme="minorBidi" w:hAnsiTheme="minorBidi" w:cstheme="minorBidi"/>
        </w:rPr>
        <w:t xml:space="preserve">to </w:t>
      </w:r>
      <w:r w:rsidRPr="0079563D">
        <w:rPr>
          <w:rFonts w:asciiTheme="minorBidi" w:hAnsiTheme="minorBidi" w:cstheme="minorBidi"/>
        </w:rPr>
        <w:lastRenderedPageBreak/>
        <w:t xml:space="preserve">provide mechanical </w:t>
      </w:r>
      <w:r w:rsidR="007866B0">
        <w:rPr>
          <w:rFonts w:asciiTheme="minorBidi" w:hAnsiTheme="minorBidi" w:cstheme="minorBidi"/>
        </w:rPr>
        <w:t xml:space="preserve">strength </w:t>
      </w:r>
      <w:r w:rsidRPr="0079563D">
        <w:rPr>
          <w:rFonts w:asciiTheme="minorBidi" w:hAnsiTheme="minorBidi" w:cstheme="minorBidi"/>
        </w:rPr>
        <w:t xml:space="preserve">and </w:t>
      </w:r>
      <w:r w:rsidR="007866B0">
        <w:rPr>
          <w:rFonts w:asciiTheme="minorBidi" w:hAnsiTheme="minorBidi" w:cstheme="minorBidi"/>
        </w:rPr>
        <w:t xml:space="preserve">help to </w:t>
      </w:r>
      <w:r w:rsidRPr="0079563D">
        <w:rPr>
          <w:rFonts w:asciiTheme="minorBidi" w:hAnsiTheme="minorBidi" w:cstheme="minorBidi"/>
        </w:rPr>
        <w:t xml:space="preserve">tailored sensitivity. </w:t>
      </w:r>
      <w:r w:rsidR="007866B0">
        <w:rPr>
          <w:rFonts w:asciiTheme="minorBidi" w:hAnsiTheme="minorBidi" w:cstheme="minorBidi"/>
        </w:rPr>
        <w:t>Some of the key characteristics</w:t>
      </w:r>
      <w:r w:rsidR="007866B0" w:rsidRPr="0079563D">
        <w:rPr>
          <w:rFonts w:asciiTheme="minorBidi" w:hAnsiTheme="minorBidi" w:cstheme="minorBidi"/>
        </w:rPr>
        <w:t>:</w:t>
      </w:r>
    </w:p>
    <w:p w14:paraId="3DFD8242" w14:textId="77777777" w:rsidR="005329CA" w:rsidRPr="005329CA" w:rsidRDefault="005329CA" w:rsidP="005329CA">
      <w:pPr>
        <w:numPr>
          <w:ilvl w:val="0"/>
          <w:numId w:val="48"/>
        </w:numPr>
        <w:rPr>
          <w:rFonts w:asciiTheme="minorBidi" w:hAnsiTheme="minorBidi" w:cstheme="minorBidi"/>
        </w:rPr>
      </w:pPr>
      <w:r w:rsidRPr="005329CA">
        <w:rPr>
          <w:rFonts w:asciiTheme="minorBidi" w:hAnsiTheme="minorBidi" w:cstheme="minorBidi"/>
          <w:b/>
          <w:bCs/>
        </w:rPr>
        <w:t>Chemical Formula:</w:t>
      </w:r>
      <w:r w:rsidRPr="005329CA">
        <w:rPr>
          <w:rFonts w:asciiTheme="minorBidi" w:hAnsiTheme="minorBidi" w:cstheme="minorBidi"/>
        </w:rPr>
        <w:t xml:space="preserve"> C</w:t>
      </w:r>
      <w:r w:rsidRPr="005329CA">
        <w:rPr>
          <w:rFonts w:ascii="Cambria Math" w:hAnsi="Cambria Math" w:cs="Cambria Math"/>
        </w:rPr>
        <w:t>₃</w:t>
      </w:r>
      <w:r w:rsidRPr="005329CA">
        <w:rPr>
          <w:rFonts w:asciiTheme="minorBidi" w:hAnsiTheme="minorBidi" w:cstheme="minorBidi"/>
        </w:rPr>
        <w:t>H</w:t>
      </w:r>
      <w:r w:rsidRPr="005329CA">
        <w:rPr>
          <w:rFonts w:ascii="Cambria Math" w:hAnsi="Cambria Math" w:cs="Cambria Math"/>
        </w:rPr>
        <w:t>₆</w:t>
      </w:r>
      <w:r w:rsidRPr="005329CA">
        <w:rPr>
          <w:rFonts w:asciiTheme="minorBidi" w:hAnsiTheme="minorBidi" w:cstheme="minorBidi"/>
        </w:rPr>
        <w:t>N</w:t>
      </w:r>
      <w:r w:rsidRPr="005329CA">
        <w:rPr>
          <w:rFonts w:ascii="Cambria Math" w:hAnsi="Cambria Math" w:cs="Cambria Math"/>
        </w:rPr>
        <w:t>₆</w:t>
      </w:r>
      <w:r w:rsidRPr="005329CA">
        <w:rPr>
          <w:rFonts w:asciiTheme="minorBidi" w:hAnsiTheme="minorBidi" w:cstheme="minorBidi"/>
        </w:rPr>
        <w:t>O</w:t>
      </w:r>
      <w:r w:rsidRPr="005329CA">
        <w:rPr>
          <w:rFonts w:ascii="Cambria Math" w:hAnsi="Cambria Math" w:cs="Cambria Math"/>
        </w:rPr>
        <w:t>₆</w:t>
      </w:r>
    </w:p>
    <w:p w14:paraId="417AE156" w14:textId="77777777" w:rsidR="005329CA" w:rsidRPr="005329CA" w:rsidRDefault="005329CA" w:rsidP="005329CA">
      <w:pPr>
        <w:numPr>
          <w:ilvl w:val="0"/>
          <w:numId w:val="48"/>
        </w:numPr>
        <w:rPr>
          <w:rFonts w:asciiTheme="minorBidi" w:hAnsiTheme="minorBidi" w:cstheme="minorBidi"/>
        </w:rPr>
      </w:pPr>
      <w:r w:rsidRPr="005329CA">
        <w:rPr>
          <w:rFonts w:asciiTheme="minorBidi" w:hAnsiTheme="minorBidi" w:cstheme="minorBidi"/>
          <w:b/>
          <w:bCs/>
        </w:rPr>
        <w:t>Density:</w:t>
      </w:r>
      <w:r w:rsidRPr="005329CA">
        <w:rPr>
          <w:rFonts w:asciiTheme="minorBidi" w:hAnsiTheme="minorBidi" w:cstheme="minorBidi"/>
        </w:rPr>
        <w:t xml:space="preserve"> 1.76 g/cm³ (pressed), up to 1.82 g/cm³ (theoretical maximum)</w:t>
      </w:r>
    </w:p>
    <w:p w14:paraId="22238566" w14:textId="324417A4" w:rsidR="005329CA" w:rsidRPr="005329CA" w:rsidRDefault="005329CA" w:rsidP="005329CA">
      <w:pPr>
        <w:numPr>
          <w:ilvl w:val="0"/>
          <w:numId w:val="48"/>
        </w:numPr>
        <w:rPr>
          <w:rFonts w:asciiTheme="minorBidi" w:hAnsiTheme="minorBidi" w:cstheme="minorBidi"/>
        </w:rPr>
      </w:pPr>
      <w:r w:rsidRPr="005329CA">
        <w:rPr>
          <w:rFonts w:asciiTheme="minorBidi" w:hAnsiTheme="minorBidi" w:cstheme="minorBidi"/>
          <w:b/>
          <w:bCs/>
        </w:rPr>
        <w:t>Detonation Velocity:</w:t>
      </w:r>
      <w:r w:rsidRPr="005329CA">
        <w:rPr>
          <w:rFonts w:asciiTheme="minorBidi" w:hAnsiTheme="minorBidi" w:cstheme="minorBidi"/>
        </w:rPr>
        <w:t xml:space="preserve"> 8.75 km/s at maximum density</w:t>
      </w:r>
    </w:p>
    <w:p w14:paraId="47C155C6" w14:textId="3A3F87A8" w:rsidR="005329CA" w:rsidRPr="005329CA" w:rsidRDefault="005329CA" w:rsidP="005329CA">
      <w:pPr>
        <w:numPr>
          <w:ilvl w:val="0"/>
          <w:numId w:val="48"/>
        </w:numPr>
        <w:rPr>
          <w:rFonts w:asciiTheme="minorBidi" w:hAnsiTheme="minorBidi" w:cstheme="minorBidi"/>
        </w:rPr>
      </w:pPr>
      <w:r w:rsidRPr="005329CA">
        <w:rPr>
          <w:rFonts w:asciiTheme="minorBidi" w:hAnsiTheme="minorBidi" w:cstheme="minorBidi"/>
          <w:b/>
          <w:bCs/>
        </w:rPr>
        <w:t>Critical Diameter:</w:t>
      </w:r>
      <w:r w:rsidRPr="005329CA">
        <w:rPr>
          <w:rFonts w:asciiTheme="minorBidi" w:hAnsiTheme="minorBidi" w:cstheme="minorBidi"/>
        </w:rPr>
        <w:t xml:space="preserve"> Typically, 4–6 mm (unconfined), reduced under confinement.</w:t>
      </w:r>
    </w:p>
    <w:p w14:paraId="0CCDEFA3" w14:textId="7F57CA34" w:rsidR="00901277" w:rsidRPr="0079563D" w:rsidRDefault="00065AC7" w:rsidP="0037777F">
      <w:pPr>
        <w:rPr>
          <w:rFonts w:asciiTheme="minorBidi" w:hAnsiTheme="minorBidi" w:cstheme="minorBidi"/>
        </w:rPr>
      </w:pPr>
      <w:r>
        <w:rPr>
          <w:rFonts w:asciiTheme="minorBidi" w:hAnsiTheme="minorBidi" w:cstheme="minorBidi"/>
        </w:rPr>
        <w:t xml:space="preserve">These characteristics outline how </w:t>
      </w:r>
      <w:r w:rsidR="0079563D" w:rsidRPr="0079563D">
        <w:rPr>
          <w:rFonts w:asciiTheme="minorBidi" w:hAnsiTheme="minorBidi" w:cstheme="minorBidi"/>
        </w:rPr>
        <w:t xml:space="preserve">RDX is a high-energy nitramine with </w:t>
      </w:r>
      <w:r>
        <w:rPr>
          <w:rFonts w:asciiTheme="minorBidi" w:hAnsiTheme="minorBidi" w:cstheme="minorBidi"/>
        </w:rPr>
        <w:t xml:space="preserve">compatible </w:t>
      </w:r>
      <w:r w:rsidR="0079563D" w:rsidRPr="0079563D">
        <w:rPr>
          <w:rFonts w:asciiTheme="minorBidi" w:hAnsiTheme="minorBidi" w:cstheme="minorBidi"/>
        </w:rPr>
        <w:t xml:space="preserve">high theoretical VoD </w:t>
      </w:r>
      <w:r>
        <w:rPr>
          <w:rFonts w:asciiTheme="minorBidi" w:hAnsiTheme="minorBidi" w:cstheme="minorBidi"/>
        </w:rPr>
        <w:t xml:space="preserve">to HMX </w:t>
      </w:r>
      <w:r w:rsidR="0079563D" w:rsidRPr="0079563D">
        <w:rPr>
          <w:rFonts w:asciiTheme="minorBidi" w:hAnsiTheme="minorBidi" w:cstheme="minorBidi"/>
        </w:rPr>
        <w:t>when densified</w:t>
      </w:r>
      <w:r>
        <w:rPr>
          <w:rFonts w:asciiTheme="minorBidi" w:hAnsiTheme="minorBidi" w:cstheme="minorBidi"/>
        </w:rPr>
        <w:t xml:space="preserve"> close to its TMD</w:t>
      </w:r>
      <w:r w:rsidR="0079563D" w:rsidRPr="0079563D">
        <w:rPr>
          <w:rFonts w:asciiTheme="minorBidi" w:hAnsiTheme="minorBidi" w:cstheme="minorBidi"/>
        </w:rPr>
        <w:t xml:space="preserve">. Mixed PBXs retain much of this power while being less sensitive than the crystalline material. </w:t>
      </w:r>
      <w:r w:rsidR="00DD15DF">
        <w:rPr>
          <w:rFonts w:asciiTheme="minorBidi" w:hAnsiTheme="minorBidi" w:cstheme="minorBidi"/>
        </w:rPr>
        <w:t xml:space="preserve">RDX is less </w:t>
      </w:r>
      <w:r w:rsidR="00382FAF">
        <w:rPr>
          <w:rFonts w:asciiTheme="minorBidi" w:hAnsiTheme="minorBidi" w:cstheme="minorBidi"/>
        </w:rPr>
        <w:t>sensitive</w:t>
      </w:r>
      <w:r w:rsidR="00DD15DF">
        <w:rPr>
          <w:rFonts w:asciiTheme="minorBidi" w:hAnsiTheme="minorBidi" w:cstheme="minorBidi"/>
        </w:rPr>
        <w:t xml:space="preserve"> than primary explosives</w:t>
      </w:r>
      <w:r w:rsidR="00382FAF">
        <w:rPr>
          <w:rFonts w:asciiTheme="minorBidi" w:hAnsiTheme="minorBidi" w:cstheme="minorBidi"/>
        </w:rPr>
        <w:t>, PBX’s also change the</w:t>
      </w:r>
      <w:r w:rsidR="0079563D" w:rsidRPr="0079563D">
        <w:rPr>
          <w:rFonts w:asciiTheme="minorBidi" w:hAnsiTheme="minorBidi" w:cstheme="minorBidi"/>
        </w:rPr>
        <w:t xml:space="preserve"> mechanical and thermal sensitivities</w:t>
      </w:r>
      <w:r w:rsidR="00382FAF">
        <w:rPr>
          <w:rFonts w:asciiTheme="minorBidi" w:hAnsiTheme="minorBidi" w:cstheme="minorBidi"/>
        </w:rPr>
        <w:t xml:space="preserve"> further</w:t>
      </w:r>
      <w:r w:rsidR="0079563D" w:rsidRPr="0079563D">
        <w:rPr>
          <w:rFonts w:asciiTheme="minorBidi" w:hAnsiTheme="minorBidi" w:cstheme="minorBidi"/>
        </w:rPr>
        <w:t xml:space="preserve">. This </w:t>
      </w:r>
      <w:r w:rsidR="00382FAF">
        <w:rPr>
          <w:rFonts w:asciiTheme="minorBidi" w:hAnsiTheme="minorBidi" w:cstheme="minorBidi"/>
        </w:rPr>
        <w:t xml:space="preserve">in turn creates a </w:t>
      </w:r>
      <w:r w:rsidR="0079563D" w:rsidRPr="0079563D">
        <w:rPr>
          <w:rFonts w:asciiTheme="minorBidi" w:hAnsiTheme="minorBidi" w:cstheme="minorBidi"/>
        </w:rPr>
        <w:t>safer to handle</w:t>
      </w:r>
      <w:r w:rsidR="00382FAF">
        <w:rPr>
          <w:rFonts w:asciiTheme="minorBidi" w:hAnsiTheme="minorBidi" w:cstheme="minorBidi"/>
        </w:rPr>
        <w:t>, less sensitive munitions,</w:t>
      </w:r>
      <w:r w:rsidR="0079563D" w:rsidRPr="0079563D">
        <w:rPr>
          <w:rFonts w:asciiTheme="minorBidi" w:hAnsiTheme="minorBidi" w:cstheme="minorBidi"/>
        </w:rPr>
        <w:t xml:space="preserve"> but requires stronger initiating stimuli.</w:t>
      </w:r>
      <w:r w:rsidR="0037777F">
        <w:rPr>
          <w:rFonts w:asciiTheme="minorBidi" w:hAnsiTheme="minorBidi" w:cstheme="minorBidi"/>
        </w:rPr>
        <w:t xml:space="preserve"> </w:t>
      </w:r>
      <w:r w:rsidR="00382FAF">
        <w:rPr>
          <w:rFonts w:asciiTheme="minorBidi" w:hAnsiTheme="minorBidi" w:cstheme="minorBidi"/>
        </w:rPr>
        <w:t xml:space="preserve">The </w:t>
      </w:r>
      <w:r w:rsidR="0079563D" w:rsidRPr="0079563D">
        <w:rPr>
          <w:rFonts w:asciiTheme="minorBidi" w:hAnsiTheme="minorBidi" w:cstheme="minorBidi"/>
        </w:rPr>
        <w:t xml:space="preserve">VoD and ability to sustain detonation </w:t>
      </w:r>
      <w:r w:rsidR="0037777F">
        <w:rPr>
          <w:rFonts w:asciiTheme="minorBidi" w:hAnsiTheme="minorBidi" w:cstheme="minorBidi"/>
        </w:rPr>
        <w:t xml:space="preserve">is directionally proportional to </w:t>
      </w:r>
      <w:r w:rsidR="0079563D" w:rsidRPr="0079563D">
        <w:rPr>
          <w:rFonts w:asciiTheme="minorBidi" w:hAnsiTheme="minorBidi" w:cstheme="minorBidi"/>
        </w:rPr>
        <w:t>density</w:t>
      </w:r>
      <w:r w:rsidR="0037777F">
        <w:rPr>
          <w:rFonts w:asciiTheme="minorBidi" w:hAnsiTheme="minorBidi" w:cstheme="minorBidi"/>
        </w:rPr>
        <w:t>.</w:t>
      </w:r>
    </w:p>
    <w:p w14:paraId="39AAB34B" w14:textId="77777777" w:rsidR="00D004F6" w:rsidRDefault="0037777F" w:rsidP="00D004F6">
      <w:pPr>
        <w:rPr>
          <w:rFonts w:asciiTheme="minorBidi" w:hAnsiTheme="minorBidi" w:cstheme="minorBidi"/>
        </w:rPr>
      </w:pPr>
      <w:r w:rsidRPr="0079563D">
        <w:rPr>
          <w:rFonts w:asciiTheme="minorBidi" w:hAnsiTheme="minorBidi" w:cstheme="minorBidi"/>
        </w:rPr>
        <w:t xml:space="preserve">From an OME </w:t>
      </w:r>
      <w:r>
        <w:rPr>
          <w:rFonts w:asciiTheme="minorBidi" w:hAnsiTheme="minorBidi" w:cstheme="minorBidi"/>
        </w:rPr>
        <w:t xml:space="preserve">engineering </w:t>
      </w:r>
      <w:r w:rsidRPr="0079563D">
        <w:rPr>
          <w:rFonts w:asciiTheme="minorBidi" w:hAnsiTheme="minorBidi" w:cstheme="minorBidi"/>
        </w:rPr>
        <w:t>perspective,</w:t>
      </w:r>
      <w:r>
        <w:rPr>
          <w:rFonts w:asciiTheme="minorBidi" w:hAnsiTheme="minorBidi" w:cstheme="minorBidi"/>
        </w:rPr>
        <w:t xml:space="preserve"> RDX</w:t>
      </w:r>
      <w:r w:rsidRPr="0079563D">
        <w:rPr>
          <w:rFonts w:asciiTheme="minorBidi" w:hAnsiTheme="minorBidi" w:cstheme="minorBidi"/>
        </w:rPr>
        <w:t xml:space="preserve"> role is to deliver a</w:t>
      </w:r>
      <w:r>
        <w:rPr>
          <w:rFonts w:asciiTheme="minorBidi" w:hAnsiTheme="minorBidi" w:cstheme="minorBidi"/>
        </w:rPr>
        <w:t>n extremely high</w:t>
      </w:r>
      <w:r w:rsidRPr="0079563D">
        <w:rPr>
          <w:rFonts w:asciiTheme="minorBidi" w:hAnsiTheme="minorBidi" w:cstheme="minorBidi"/>
        </w:rPr>
        <w:t xml:space="preserve"> </w:t>
      </w:r>
      <w:r>
        <w:rPr>
          <w:rFonts w:asciiTheme="minorBidi" w:hAnsiTheme="minorBidi" w:cstheme="minorBidi"/>
        </w:rPr>
        <w:t>over</w:t>
      </w:r>
      <w:r w:rsidRPr="0079563D">
        <w:rPr>
          <w:rFonts w:asciiTheme="minorBidi" w:hAnsiTheme="minorBidi" w:cstheme="minorBidi"/>
        </w:rPr>
        <w:t>pressure,</w:t>
      </w:r>
      <w:r w:rsidR="00400F3B">
        <w:rPr>
          <w:rFonts w:asciiTheme="minorBidi" w:hAnsiTheme="minorBidi" w:cstheme="minorBidi"/>
        </w:rPr>
        <w:t xml:space="preserve"> to either use blast or fragmentation to achieve the purpose of the weapon system.</w:t>
      </w:r>
    </w:p>
    <w:p w14:paraId="61E65276" w14:textId="77777777" w:rsidR="00D004F6" w:rsidRDefault="00D004F6" w:rsidP="00D004F6">
      <w:pPr>
        <w:rPr>
          <w:rFonts w:asciiTheme="minorBidi" w:hAnsiTheme="minorBidi" w:cstheme="minorBidi"/>
        </w:rPr>
      </w:pPr>
    </w:p>
    <w:p w14:paraId="721088AA" w14:textId="5BF66D9B" w:rsidR="0037777F" w:rsidRPr="0079563D" w:rsidRDefault="0037777F" w:rsidP="00D004F6">
      <w:pPr>
        <w:rPr>
          <w:rFonts w:asciiTheme="minorBidi" w:hAnsiTheme="minorBidi" w:cstheme="minorBidi"/>
        </w:rPr>
      </w:pPr>
    </w:p>
    <w:p w14:paraId="3885B8D7" w14:textId="77777777" w:rsidR="00542B6E" w:rsidRPr="0079563D" w:rsidRDefault="00542B6E" w:rsidP="0079563D">
      <w:pPr>
        <w:rPr>
          <w:rFonts w:asciiTheme="minorBidi" w:hAnsiTheme="minorBidi" w:cstheme="minorBidi"/>
        </w:rPr>
        <w:sectPr w:rsidR="00542B6E" w:rsidRPr="0079563D" w:rsidSect="00623A81">
          <w:pgSz w:w="11906" w:h="16838" w:code="9"/>
          <w:pgMar w:top="1701" w:right="1701" w:bottom="1701" w:left="1701" w:header="709" w:footer="851" w:gutter="0"/>
          <w:cols w:space="708"/>
          <w:docGrid w:linePitch="360"/>
        </w:sectPr>
      </w:pPr>
    </w:p>
    <w:p w14:paraId="0137DDD0" w14:textId="7A0C88C8" w:rsidR="005D057D" w:rsidRPr="0079563D" w:rsidRDefault="0079563D" w:rsidP="0079563D">
      <w:pPr>
        <w:pStyle w:val="Heading1"/>
        <w:jc w:val="both"/>
        <w:rPr>
          <w:rFonts w:asciiTheme="minorBidi" w:hAnsiTheme="minorBidi" w:cstheme="minorBidi"/>
        </w:rPr>
      </w:pPr>
      <w:bookmarkStart w:id="52" w:name="_Toc213248121"/>
      <w:r w:rsidRPr="0079563D">
        <w:rPr>
          <w:rFonts w:asciiTheme="minorBidi" w:hAnsiTheme="minorBidi" w:cstheme="minorBidi"/>
        </w:rPr>
        <w:lastRenderedPageBreak/>
        <w:t>Explosive Train</w:t>
      </w:r>
      <w:bookmarkEnd w:id="52"/>
    </w:p>
    <w:p w14:paraId="060E54C2" w14:textId="05EDC03E" w:rsidR="00542B6E" w:rsidRPr="0079563D" w:rsidRDefault="0079563D" w:rsidP="0079563D">
      <w:pPr>
        <w:pStyle w:val="Heading2"/>
        <w:jc w:val="both"/>
        <w:rPr>
          <w:rFonts w:asciiTheme="minorBidi" w:hAnsiTheme="minorBidi" w:cstheme="minorBidi"/>
        </w:rPr>
      </w:pPr>
      <w:bookmarkStart w:id="53" w:name="_Toc213248122"/>
      <w:r w:rsidRPr="0079563D">
        <w:rPr>
          <w:rFonts w:asciiTheme="minorBidi" w:hAnsiTheme="minorBidi" w:cstheme="minorBidi"/>
        </w:rPr>
        <w:t>Stimulus</w:t>
      </w:r>
      <w:bookmarkEnd w:id="53"/>
    </w:p>
    <w:p w14:paraId="55E4B6CF" w14:textId="687D974A" w:rsidR="00503002" w:rsidRDefault="0079563D" w:rsidP="0079563D">
      <w:pPr>
        <w:pStyle w:val="NormalWeb"/>
        <w:jc w:val="both"/>
        <w:rPr>
          <w:rFonts w:asciiTheme="minorBidi" w:hAnsiTheme="minorBidi" w:cstheme="minorBidi"/>
        </w:rPr>
      </w:pPr>
      <w:r w:rsidRPr="0079563D">
        <w:rPr>
          <w:rFonts w:asciiTheme="minorBidi" w:hAnsiTheme="minorBidi" w:cstheme="minorBidi"/>
        </w:rPr>
        <w:t>Primar</w:t>
      </w:r>
      <w:r w:rsidR="00503002">
        <w:rPr>
          <w:rFonts w:asciiTheme="minorBidi" w:hAnsiTheme="minorBidi" w:cstheme="minorBidi"/>
        </w:rPr>
        <w:t>y explosives</w:t>
      </w:r>
      <w:r w:rsidR="00503002" w:rsidRPr="0079563D">
        <w:rPr>
          <w:rFonts w:asciiTheme="minorBidi" w:hAnsiTheme="minorBidi" w:cstheme="minorBidi"/>
        </w:rPr>
        <w:t xml:space="preserve"> deliver</w:t>
      </w:r>
      <w:r w:rsidRPr="0079563D">
        <w:rPr>
          <w:rFonts w:asciiTheme="minorBidi" w:hAnsiTheme="minorBidi" w:cstheme="minorBidi"/>
        </w:rPr>
        <w:t xml:space="preserve"> </w:t>
      </w:r>
      <w:r w:rsidR="00503002">
        <w:rPr>
          <w:rFonts w:asciiTheme="minorBidi" w:hAnsiTheme="minorBidi" w:cstheme="minorBidi"/>
        </w:rPr>
        <w:t xml:space="preserve">a </w:t>
      </w:r>
      <w:r w:rsidRPr="0079563D">
        <w:rPr>
          <w:rFonts w:asciiTheme="minorBidi" w:hAnsiTheme="minorBidi" w:cstheme="minorBidi"/>
        </w:rPr>
        <w:t>stimulus in various forms</w:t>
      </w:r>
      <w:r w:rsidR="00503002">
        <w:rPr>
          <w:rFonts w:asciiTheme="minorBidi" w:hAnsiTheme="minorBidi" w:cstheme="minorBidi"/>
        </w:rPr>
        <w:t xml:space="preserve"> ranging from</w:t>
      </w:r>
    </w:p>
    <w:p w14:paraId="14AF9BC9" w14:textId="401D7A53" w:rsidR="00503002" w:rsidRDefault="00503002" w:rsidP="00503002">
      <w:pPr>
        <w:pStyle w:val="NormalWeb"/>
        <w:numPr>
          <w:ilvl w:val="0"/>
          <w:numId w:val="49"/>
        </w:numPr>
        <w:jc w:val="both"/>
        <w:rPr>
          <w:rFonts w:asciiTheme="minorBidi" w:hAnsiTheme="minorBidi" w:cstheme="minorBidi"/>
        </w:rPr>
      </w:pPr>
      <w:r>
        <w:rPr>
          <w:rFonts w:asciiTheme="minorBidi" w:hAnsiTheme="minorBidi" w:cstheme="minorBidi"/>
        </w:rPr>
        <w:t>L</w:t>
      </w:r>
      <w:r w:rsidR="0079563D" w:rsidRPr="0079563D">
        <w:rPr>
          <w:rFonts w:asciiTheme="minorBidi" w:hAnsiTheme="minorBidi" w:cstheme="minorBidi"/>
        </w:rPr>
        <w:t>ocalized hot spot /</w:t>
      </w:r>
    </w:p>
    <w:p w14:paraId="630C3D2E" w14:textId="3FF7432E" w:rsidR="00503002" w:rsidRPr="00503002" w:rsidRDefault="00503002" w:rsidP="00503002">
      <w:pPr>
        <w:pStyle w:val="NormalWeb"/>
        <w:numPr>
          <w:ilvl w:val="0"/>
          <w:numId w:val="49"/>
        </w:numPr>
        <w:jc w:val="both"/>
        <w:rPr>
          <w:rFonts w:asciiTheme="minorBidi" w:hAnsiTheme="minorBidi" w:cstheme="minorBidi"/>
        </w:rPr>
      </w:pPr>
      <w:r>
        <w:rPr>
          <w:rFonts w:asciiTheme="minorBidi" w:hAnsiTheme="minorBidi" w:cstheme="minorBidi"/>
        </w:rPr>
        <w:t>F</w:t>
      </w:r>
      <w:r w:rsidR="0079563D" w:rsidRPr="0079563D">
        <w:rPr>
          <w:rFonts w:asciiTheme="minorBidi" w:hAnsiTheme="minorBidi" w:cstheme="minorBidi"/>
        </w:rPr>
        <w:t>lame</w:t>
      </w:r>
    </w:p>
    <w:p w14:paraId="34376F14" w14:textId="778C7C7D" w:rsidR="00503002" w:rsidRDefault="00503002" w:rsidP="00503002">
      <w:pPr>
        <w:pStyle w:val="NormalWeb"/>
        <w:numPr>
          <w:ilvl w:val="0"/>
          <w:numId w:val="49"/>
        </w:numPr>
        <w:jc w:val="both"/>
        <w:rPr>
          <w:rFonts w:asciiTheme="minorBidi" w:hAnsiTheme="minorBidi" w:cstheme="minorBidi"/>
        </w:rPr>
      </w:pPr>
      <w:r>
        <w:rPr>
          <w:rFonts w:asciiTheme="minorBidi" w:hAnsiTheme="minorBidi" w:cstheme="minorBidi"/>
        </w:rPr>
        <w:t>P</w:t>
      </w:r>
      <w:r w:rsidR="0079563D" w:rsidRPr="0079563D">
        <w:rPr>
          <w:rFonts w:asciiTheme="minorBidi" w:hAnsiTheme="minorBidi" w:cstheme="minorBidi"/>
        </w:rPr>
        <w:t xml:space="preserve">ressure pulse from a small detonation, </w:t>
      </w:r>
    </w:p>
    <w:p w14:paraId="081752C2" w14:textId="150D289E" w:rsidR="00503002" w:rsidRDefault="00503002" w:rsidP="00503002">
      <w:pPr>
        <w:pStyle w:val="NormalWeb"/>
        <w:numPr>
          <w:ilvl w:val="0"/>
          <w:numId w:val="49"/>
        </w:numPr>
        <w:jc w:val="both"/>
        <w:rPr>
          <w:rFonts w:asciiTheme="minorBidi" w:hAnsiTheme="minorBidi" w:cstheme="minorBidi"/>
        </w:rPr>
      </w:pPr>
      <w:r>
        <w:rPr>
          <w:rFonts w:asciiTheme="minorBidi" w:hAnsiTheme="minorBidi" w:cstheme="minorBidi"/>
        </w:rPr>
        <w:t>F</w:t>
      </w:r>
      <w:r w:rsidR="0079563D" w:rsidRPr="0079563D">
        <w:rPr>
          <w:rFonts w:asciiTheme="minorBidi" w:hAnsiTheme="minorBidi" w:cstheme="minorBidi"/>
        </w:rPr>
        <w:t>rictional heating</w:t>
      </w:r>
    </w:p>
    <w:p w14:paraId="07E13D0F" w14:textId="7B1E8B1A" w:rsidR="00503002" w:rsidRDefault="00503002" w:rsidP="00503002">
      <w:pPr>
        <w:pStyle w:val="NormalWeb"/>
        <w:numPr>
          <w:ilvl w:val="0"/>
          <w:numId w:val="49"/>
        </w:numPr>
        <w:jc w:val="both"/>
        <w:rPr>
          <w:rFonts w:asciiTheme="minorBidi" w:hAnsiTheme="minorBidi" w:cstheme="minorBidi"/>
        </w:rPr>
      </w:pPr>
      <w:r>
        <w:rPr>
          <w:rFonts w:asciiTheme="minorBidi" w:hAnsiTheme="minorBidi" w:cstheme="minorBidi"/>
        </w:rPr>
        <w:t>E</w:t>
      </w:r>
      <w:r w:rsidR="0079563D" w:rsidRPr="0079563D">
        <w:rPr>
          <w:rFonts w:asciiTheme="minorBidi" w:hAnsiTheme="minorBidi" w:cstheme="minorBidi"/>
        </w:rPr>
        <w:t xml:space="preserve">lectrostatic discharge (ESD). </w:t>
      </w:r>
    </w:p>
    <w:p w14:paraId="23989AE3" w14:textId="507D8255" w:rsidR="0079563D" w:rsidRDefault="0079563D" w:rsidP="004B095C">
      <w:pPr>
        <w:pStyle w:val="NormalWeb"/>
        <w:jc w:val="both"/>
        <w:rPr>
          <w:rFonts w:asciiTheme="minorBidi" w:hAnsiTheme="minorBidi" w:cstheme="minorBidi"/>
        </w:rPr>
      </w:pPr>
      <w:r w:rsidRPr="0079563D">
        <w:rPr>
          <w:rFonts w:asciiTheme="minorBidi" w:hAnsiTheme="minorBidi" w:cstheme="minorBidi"/>
        </w:rPr>
        <w:t>In detonators, the dominant mechanism is a pressure pulse (shock) generated by the primary’s rapid de</w:t>
      </w:r>
      <w:r w:rsidR="00E83C86">
        <w:rPr>
          <w:rFonts w:asciiTheme="minorBidi" w:hAnsiTheme="minorBidi" w:cstheme="minorBidi"/>
        </w:rPr>
        <w:t>tonation.</w:t>
      </w:r>
      <w:r w:rsidRPr="0079563D">
        <w:rPr>
          <w:rFonts w:asciiTheme="minorBidi" w:hAnsiTheme="minorBidi" w:cstheme="minorBidi"/>
        </w:rPr>
        <w:t xml:space="preserve"> </w:t>
      </w:r>
      <w:r w:rsidR="00E83C86">
        <w:rPr>
          <w:rFonts w:asciiTheme="minorBidi" w:hAnsiTheme="minorBidi" w:cstheme="minorBidi"/>
        </w:rPr>
        <w:t>T</w:t>
      </w:r>
      <w:r w:rsidRPr="0079563D">
        <w:rPr>
          <w:rFonts w:asciiTheme="minorBidi" w:hAnsiTheme="minorBidi" w:cstheme="minorBidi"/>
        </w:rPr>
        <w:t>his</w:t>
      </w:r>
      <w:r w:rsidR="004E125E">
        <w:rPr>
          <w:rFonts w:asciiTheme="minorBidi" w:hAnsiTheme="minorBidi" w:cstheme="minorBidi"/>
        </w:rPr>
        <w:t xml:space="preserve"> pressure then </w:t>
      </w:r>
      <w:r w:rsidR="006C2D47">
        <w:rPr>
          <w:rFonts w:asciiTheme="minorBidi" w:hAnsiTheme="minorBidi" w:cstheme="minorBidi"/>
        </w:rPr>
        <w:t>contacts</w:t>
      </w:r>
      <w:r w:rsidR="004E125E">
        <w:rPr>
          <w:rFonts w:asciiTheme="minorBidi" w:hAnsiTheme="minorBidi" w:cstheme="minorBidi"/>
        </w:rPr>
        <w:t xml:space="preserve"> </w:t>
      </w:r>
      <w:r w:rsidRPr="0079563D">
        <w:rPr>
          <w:rFonts w:asciiTheme="minorBidi" w:hAnsiTheme="minorBidi" w:cstheme="minorBidi"/>
        </w:rPr>
        <w:t xml:space="preserve">the secondary </w:t>
      </w:r>
      <w:r w:rsidR="004E125E">
        <w:rPr>
          <w:rFonts w:asciiTheme="minorBidi" w:hAnsiTheme="minorBidi" w:cstheme="minorBidi"/>
        </w:rPr>
        <w:t xml:space="preserve">explosives </w:t>
      </w:r>
      <w:r w:rsidRPr="0079563D">
        <w:rPr>
          <w:rFonts w:asciiTheme="minorBidi" w:hAnsiTheme="minorBidi" w:cstheme="minorBidi"/>
        </w:rPr>
        <w:t>to</w:t>
      </w:r>
      <w:r w:rsidR="004E125E">
        <w:rPr>
          <w:rFonts w:asciiTheme="minorBidi" w:hAnsiTheme="minorBidi" w:cstheme="minorBidi"/>
        </w:rPr>
        <w:t xml:space="preserve"> </w:t>
      </w:r>
      <w:r w:rsidR="003C067F">
        <w:rPr>
          <w:rFonts w:asciiTheme="minorBidi" w:hAnsiTheme="minorBidi" w:cstheme="minorBidi"/>
        </w:rPr>
        <w:t xml:space="preserve">induce, adiabatic heating to </w:t>
      </w:r>
      <w:r w:rsidRPr="0079563D">
        <w:rPr>
          <w:rFonts w:asciiTheme="minorBidi" w:hAnsiTheme="minorBidi" w:cstheme="minorBidi"/>
        </w:rPr>
        <w:t>initiate a detonation front.</w:t>
      </w:r>
    </w:p>
    <w:p w14:paraId="661D24C5" w14:textId="77777777" w:rsidR="004B095C" w:rsidRPr="0079563D" w:rsidRDefault="004B095C" w:rsidP="004B095C">
      <w:pPr>
        <w:pStyle w:val="NormalWeb"/>
        <w:jc w:val="both"/>
        <w:rPr>
          <w:rFonts w:asciiTheme="minorBidi" w:hAnsiTheme="minorBidi" w:cstheme="minorBidi"/>
        </w:rPr>
      </w:pPr>
    </w:p>
    <w:p w14:paraId="5A2F49DE" w14:textId="2367F616" w:rsidR="0079563D" w:rsidRPr="0079563D" w:rsidRDefault="0079563D" w:rsidP="0079563D">
      <w:pPr>
        <w:pStyle w:val="Heading2"/>
        <w:jc w:val="both"/>
        <w:rPr>
          <w:rFonts w:asciiTheme="minorBidi" w:hAnsiTheme="minorBidi" w:cstheme="minorBidi"/>
        </w:rPr>
      </w:pPr>
      <w:bookmarkStart w:id="54" w:name="_Toc213248124"/>
      <w:r w:rsidRPr="0079563D">
        <w:rPr>
          <w:rFonts w:asciiTheme="minorBidi" w:hAnsiTheme="minorBidi" w:cstheme="minorBidi"/>
        </w:rPr>
        <w:t>Transition scenarios</w:t>
      </w:r>
      <w:bookmarkEnd w:id="54"/>
    </w:p>
    <w:p w14:paraId="701CC0BF" w14:textId="3BD40039" w:rsidR="0079563D" w:rsidRPr="0079563D" w:rsidRDefault="004B095C" w:rsidP="0079563D">
      <w:pPr>
        <w:rPr>
          <w:rFonts w:asciiTheme="minorBidi" w:hAnsiTheme="minorBidi" w:cstheme="minorBidi"/>
        </w:rPr>
      </w:pPr>
      <w:r>
        <w:rPr>
          <w:rFonts w:asciiTheme="minorBidi" w:hAnsiTheme="minorBidi" w:cstheme="minorBidi"/>
        </w:rPr>
        <w:t>There are 3</w:t>
      </w:r>
      <w:r w:rsidR="0079563D" w:rsidRPr="0079563D">
        <w:rPr>
          <w:rFonts w:asciiTheme="minorBidi" w:hAnsiTheme="minorBidi" w:cstheme="minorBidi"/>
        </w:rPr>
        <w:t xml:space="preserve"> </w:t>
      </w:r>
      <w:r>
        <w:rPr>
          <w:rFonts w:asciiTheme="minorBidi" w:hAnsiTheme="minorBidi" w:cstheme="minorBidi"/>
        </w:rPr>
        <w:t>measurable</w:t>
      </w:r>
      <w:r w:rsidR="0079563D" w:rsidRPr="0079563D">
        <w:rPr>
          <w:rFonts w:asciiTheme="minorBidi" w:hAnsiTheme="minorBidi" w:cstheme="minorBidi"/>
        </w:rPr>
        <w:t xml:space="preserve"> outcomes are typical when a primary </w:t>
      </w:r>
      <w:r>
        <w:rPr>
          <w:rFonts w:asciiTheme="minorBidi" w:hAnsiTheme="minorBidi" w:cstheme="minorBidi"/>
        </w:rPr>
        <w:t xml:space="preserve">explosion </w:t>
      </w:r>
      <w:r w:rsidR="0079563D" w:rsidRPr="0079563D">
        <w:rPr>
          <w:rFonts w:asciiTheme="minorBidi" w:hAnsiTheme="minorBidi" w:cstheme="minorBidi"/>
        </w:rPr>
        <w:t>stimulus reaches a secondary</w:t>
      </w:r>
      <w:r>
        <w:rPr>
          <w:rFonts w:asciiTheme="minorBidi" w:hAnsiTheme="minorBidi" w:cstheme="minorBidi"/>
        </w:rPr>
        <w:t xml:space="preserve"> explosive:</w:t>
      </w:r>
    </w:p>
    <w:p w14:paraId="1A1B5AF2" w14:textId="2214BC96" w:rsidR="0079563D" w:rsidRPr="0079563D" w:rsidRDefault="004B095C" w:rsidP="0079563D">
      <w:pPr>
        <w:numPr>
          <w:ilvl w:val="0"/>
          <w:numId w:val="42"/>
        </w:numPr>
        <w:rPr>
          <w:rFonts w:asciiTheme="minorBidi" w:hAnsiTheme="minorBidi" w:cstheme="minorBidi"/>
        </w:rPr>
      </w:pPr>
      <w:r>
        <w:rPr>
          <w:rFonts w:asciiTheme="minorBidi" w:hAnsiTheme="minorBidi" w:cstheme="minorBidi"/>
        </w:rPr>
        <w:t>There is a</w:t>
      </w:r>
      <w:r w:rsidR="00F517B7">
        <w:rPr>
          <w:rFonts w:asciiTheme="minorBidi" w:hAnsiTheme="minorBidi" w:cstheme="minorBidi"/>
        </w:rPr>
        <w:t>n i</w:t>
      </w:r>
      <w:r w:rsidR="0079563D" w:rsidRPr="0079563D">
        <w:rPr>
          <w:rFonts w:asciiTheme="minorBidi" w:hAnsiTheme="minorBidi" w:cstheme="minorBidi"/>
        </w:rPr>
        <w:t>mmediate transition</w:t>
      </w:r>
      <w:r w:rsidR="00F517B7">
        <w:rPr>
          <w:rFonts w:asciiTheme="minorBidi" w:hAnsiTheme="minorBidi" w:cstheme="minorBidi"/>
        </w:rPr>
        <w:t xml:space="preserve"> where the s</w:t>
      </w:r>
      <w:r w:rsidR="0079563D" w:rsidRPr="0079563D">
        <w:rPr>
          <w:rFonts w:asciiTheme="minorBidi" w:hAnsiTheme="minorBidi" w:cstheme="minorBidi"/>
        </w:rPr>
        <w:t>hock generates a self-sustaining detonation in the secondary</w:t>
      </w:r>
      <w:r>
        <w:rPr>
          <w:rFonts w:asciiTheme="minorBidi" w:hAnsiTheme="minorBidi" w:cstheme="minorBidi"/>
        </w:rPr>
        <w:t xml:space="preserve"> explosive</w:t>
      </w:r>
      <w:r w:rsidR="0079563D" w:rsidRPr="0079563D">
        <w:rPr>
          <w:rFonts w:asciiTheme="minorBidi" w:hAnsiTheme="minorBidi" w:cstheme="minorBidi"/>
        </w:rPr>
        <w:t>.</w:t>
      </w:r>
    </w:p>
    <w:p w14:paraId="267CBD9F" w14:textId="4F8951EB" w:rsidR="0079563D" w:rsidRPr="0079563D" w:rsidRDefault="0046373F" w:rsidP="0079563D">
      <w:pPr>
        <w:numPr>
          <w:ilvl w:val="0"/>
          <w:numId w:val="42"/>
        </w:numPr>
        <w:rPr>
          <w:rFonts w:asciiTheme="minorBidi" w:hAnsiTheme="minorBidi" w:cstheme="minorBidi"/>
        </w:rPr>
      </w:pPr>
      <w:r>
        <w:rPr>
          <w:rFonts w:asciiTheme="minorBidi" w:hAnsiTheme="minorBidi" w:cstheme="minorBidi"/>
        </w:rPr>
        <w:t>There is a f</w:t>
      </w:r>
      <w:r w:rsidR="0079563D" w:rsidRPr="0079563D">
        <w:rPr>
          <w:rFonts w:asciiTheme="minorBidi" w:hAnsiTheme="minorBidi" w:cstheme="minorBidi"/>
        </w:rPr>
        <w:t>ailure to detonate</w:t>
      </w:r>
      <w:r>
        <w:rPr>
          <w:rFonts w:asciiTheme="minorBidi" w:hAnsiTheme="minorBidi" w:cstheme="minorBidi"/>
        </w:rPr>
        <w:t>,</w:t>
      </w:r>
      <w:r w:rsidR="0079563D" w:rsidRPr="0079563D">
        <w:rPr>
          <w:rFonts w:asciiTheme="minorBidi" w:hAnsiTheme="minorBidi" w:cstheme="minorBidi"/>
        </w:rPr>
        <w:t xml:space="preserve"> </w:t>
      </w:r>
      <w:r>
        <w:rPr>
          <w:rFonts w:asciiTheme="minorBidi" w:hAnsiTheme="minorBidi" w:cstheme="minorBidi"/>
        </w:rPr>
        <w:t>when the s</w:t>
      </w:r>
      <w:r w:rsidRPr="0079563D">
        <w:rPr>
          <w:rFonts w:asciiTheme="minorBidi" w:hAnsiTheme="minorBidi" w:cstheme="minorBidi"/>
        </w:rPr>
        <w:t>hoc</w:t>
      </w:r>
      <w:r>
        <w:rPr>
          <w:rFonts w:asciiTheme="minorBidi" w:hAnsiTheme="minorBidi" w:cstheme="minorBidi"/>
        </w:rPr>
        <w:t>kwave</w:t>
      </w:r>
      <w:r w:rsidR="0079563D" w:rsidRPr="0079563D">
        <w:rPr>
          <w:rFonts w:asciiTheme="minorBidi" w:hAnsiTheme="minorBidi" w:cstheme="minorBidi"/>
        </w:rPr>
        <w:t xml:space="preserve"> </w:t>
      </w:r>
      <w:r>
        <w:rPr>
          <w:rFonts w:asciiTheme="minorBidi" w:hAnsiTheme="minorBidi" w:cstheme="minorBidi"/>
        </w:rPr>
        <w:t xml:space="preserve">can’t </w:t>
      </w:r>
      <w:r w:rsidR="006F454C" w:rsidRPr="0079563D">
        <w:rPr>
          <w:rFonts w:asciiTheme="minorBidi" w:hAnsiTheme="minorBidi" w:cstheme="minorBidi"/>
        </w:rPr>
        <w:t>induce</w:t>
      </w:r>
      <w:r w:rsidR="0079563D" w:rsidRPr="0079563D">
        <w:rPr>
          <w:rFonts w:asciiTheme="minorBidi" w:hAnsiTheme="minorBidi" w:cstheme="minorBidi"/>
        </w:rPr>
        <w:t xml:space="preserve"> </w:t>
      </w:r>
      <w:r>
        <w:rPr>
          <w:rFonts w:asciiTheme="minorBidi" w:hAnsiTheme="minorBidi" w:cstheme="minorBidi"/>
        </w:rPr>
        <w:t xml:space="preserve">a </w:t>
      </w:r>
      <w:r w:rsidR="0079563D" w:rsidRPr="0079563D">
        <w:rPr>
          <w:rFonts w:asciiTheme="minorBidi" w:hAnsiTheme="minorBidi" w:cstheme="minorBidi"/>
        </w:rPr>
        <w:t xml:space="preserve">fast deflagration or localized reactions that </w:t>
      </w:r>
      <w:r>
        <w:rPr>
          <w:rFonts w:asciiTheme="minorBidi" w:hAnsiTheme="minorBidi" w:cstheme="minorBidi"/>
        </w:rPr>
        <w:t>don’t trigger a chain reaction</w:t>
      </w:r>
      <w:r w:rsidR="0079563D" w:rsidRPr="0079563D">
        <w:rPr>
          <w:rFonts w:asciiTheme="minorBidi" w:hAnsiTheme="minorBidi" w:cstheme="minorBidi"/>
        </w:rPr>
        <w:t>.</w:t>
      </w:r>
    </w:p>
    <w:p w14:paraId="3AA40EDF" w14:textId="0EB82DA0" w:rsidR="0079563D" w:rsidRPr="004B095C" w:rsidRDefault="0046373F" w:rsidP="004B095C">
      <w:pPr>
        <w:numPr>
          <w:ilvl w:val="0"/>
          <w:numId w:val="42"/>
        </w:numPr>
        <w:rPr>
          <w:rFonts w:asciiTheme="minorBidi" w:hAnsiTheme="minorBidi" w:cstheme="minorBidi"/>
        </w:rPr>
      </w:pPr>
      <w:r>
        <w:rPr>
          <w:rFonts w:asciiTheme="minorBidi" w:hAnsiTheme="minorBidi" w:cstheme="minorBidi"/>
        </w:rPr>
        <w:t>There is a p</w:t>
      </w:r>
      <w:r w:rsidR="0079563D" w:rsidRPr="0079563D">
        <w:rPr>
          <w:rFonts w:asciiTheme="minorBidi" w:hAnsiTheme="minorBidi" w:cstheme="minorBidi"/>
        </w:rPr>
        <w:t xml:space="preserve">artial transition </w:t>
      </w:r>
      <w:r>
        <w:rPr>
          <w:rFonts w:asciiTheme="minorBidi" w:hAnsiTheme="minorBidi" w:cstheme="minorBidi"/>
        </w:rPr>
        <w:t>or</w:t>
      </w:r>
      <w:r w:rsidR="0079563D" w:rsidRPr="0079563D">
        <w:rPr>
          <w:rFonts w:asciiTheme="minorBidi" w:hAnsiTheme="minorBidi" w:cstheme="minorBidi"/>
        </w:rPr>
        <w:t xml:space="preserve"> localized detonation</w:t>
      </w:r>
      <w:r>
        <w:rPr>
          <w:rFonts w:asciiTheme="minorBidi" w:hAnsiTheme="minorBidi" w:cstheme="minorBidi"/>
        </w:rPr>
        <w:t>, where the d</w:t>
      </w:r>
      <w:r w:rsidR="0079563D" w:rsidRPr="0079563D">
        <w:rPr>
          <w:rFonts w:asciiTheme="minorBidi" w:hAnsiTheme="minorBidi" w:cstheme="minorBidi"/>
        </w:rPr>
        <w:t xml:space="preserve">etonation occurs </w:t>
      </w:r>
      <w:r>
        <w:rPr>
          <w:rFonts w:asciiTheme="minorBidi" w:hAnsiTheme="minorBidi" w:cstheme="minorBidi"/>
        </w:rPr>
        <w:t xml:space="preserve">only </w:t>
      </w:r>
      <w:r w:rsidR="0079563D" w:rsidRPr="0079563D">
        <w:rPr>
          <w:rFonts w:asciiTheme="minorBidi" w:hAnsiTheme="minorBidi" w:cstheme="minorBidi"/>
        </w:rPr>
        <w:t xml:space="preserve">in some regions </w:t>
      </w:r>
      <w:r>
        <w:rPr>
          <w:rFonts w:asciiTheme="minorBidi" w:hAnsiTheme="minorBidi" w:cstheme="minorBidi"/>
        </w:rPr>
        <w:t xml:space="preserve">of the secondary </w:t>
      </w:r>
      <w:r w:rsidR="006F454C">
        <w:rPr>
          <w:rFonts w:asciiTheme="minorBidi" w:hAnsiTheme="minorBidi" w:cstheme="minorBidi"/>
        </w:rPr>
        <w:t>explosives</w:t>
      </w:r>
      <w:r>
        <w:rPr>
          <w:rFonts w:asciiTheme="minorBidi" w:hAnsiTheme="minorBidi" w:cstheme="minorBidi"/>
        </w:rPr>
        <w:t xml:space="preserve">. However, </w:t>
      </w:r>
      <w:r w:rsidR="006F454C">
        <w:rPr>
          <w:rFonts w:asciiTheme="minorBidi" w:hAnsiTheme="minorBidi" w:cstheme="minorBidi"/>
        </w:rPr>
        <w:t>it</w:t>
      </w:r>
      <w:r w:rsidR="006F454C" w:rsidRPr="0079563D">
        <w:rPr>
          <w:rFonts w:asciiTheme="minorBidi" w:hAnsiTheme="minorBidi" w:cstheme="minorBidi"/>
        </w:rPr>
        <w:t xml:space="preserve"> </w:t>
      </w:r>
      <w:r w:rsidR="006F454C">
        <w:rPr>
          <w:rFonts w:asciiTheme="minorBidi" w:hAnsiTheme="minorBidi" w:cstheme="minorBidi"/>
        </w:rPr>
        <w:t>is not</w:t>
      </w:r>
      <w:r w:rsidR="0079563D" w:rsidRPr="0079563D">
        <w:rPr>
          <w:rFonts w:asciiTheme="minorBidi" w:hAnsiTheme="minorBidi" w:cstheme="minorBidi"/>
        </w:rPr>
        <w:t xml:space="preserve"> sustained across the </w:t>
      </w:r>
      <w:r w:rsidR="006F454C">
        <w:rPr>
          <w:rFonts w:asciiTheme="minorBidi" w:hAnsiTheme="minorBidi" w:cstheme="minorBidi"/>
        </w:rPr>
        <w:t>energetic material</w:t>
      </w:r>
      <w:r w:rsidR="0079563D" w:rsidRPr="0079563D">
        <w:rPr>
          <w:rFonts w:asciiTheme="minorBidi" w:hAnsiTheme="minorBidi" w:cstheme="minorBidi"/>
        </w:rPr>
        <w:t xml:space="preserve">, </w:t>
      </w:r>
      <w:r w:rsidR="006F454C">
        <w:rPr>
          <w:rFonts w:asciiTheme="minorBidi" w:hAnsiTheme="minorBidi" w:cstheme="minorBidi"/>
        </w:rPr>
        <w:t xml:space="preserve">therefore </w:t>
      </w:r>
      <w:r w:rsidR="0079563D" w:rsidRPr="0079563D">
        <w:rPr>
          <w:rFonts w:asciiTheme="minorBidi" w:hAnsiTheme="minorBidi" w:cstheme="minorBidi"/>
        </w:rPr>
        <w:t xml:space="preserve">yielding </w:t>
      </w:r>
      <w:r w:rsidR="006F454C">
        <w:rPr>
          <w:rFonts w:asciiTheme="minorBidi" w:hAnsiTheme="minorBidi" w:cstheme="minorBidi"/>
        </w:rPr>
        <w:t xml:space="preserve">a partial </w:t>
      </w:r>
      <w:r w:rsidR="0079563D" w:rsidRPr="0079563D">
        <w:rPr>
          <w:rFonts w:asciiTheme="minorBidi" w:hAnsiTheme="minorBidi" w:cstheme="minorBidi"/>
        </w:rPr>
        <w:t>outcome.</w:t>
      </w:r>
    </w:p>
    <w:p w14:paraId="59116897" w14:textId="77777777" w:rsidR="00542B6E" w:rsidRDefault="0079563D" w:rsidP="00080E6E">
      <w:pPr>
        <w:rPr>
          <w:rFonts w:asciiTheme="minorBidi" w:hAnsiTheme="minorBidi" w:cstheme="minorBidi"/>
        </w:rPr>
      </w:pPr>
      <w:r w:rsidRPr="0079563D">
        <w:rPr>
          <w:rFonts w:asciiTheme="minorBidi" w:hAnsiTheme="minorBidi" w:cstheme="minorBidi"/>
        </w:rPr>
        <w:t>Critical diameter and critical density determine which scenario occurs under a given stimulus.</w:t>
      </w:r>
    </w:p>
    <w:p w14:paraId="55C44AFB" w14:textId="77777777" w:rsidR="00A70D95" w:rsidRDefault="00A70D95" w:rsidP="00080E6E">
      <w:pPr>
        <w:rPr>
          <w:rFonts w:asciiTheme="minorBidi" w:hAnsiTheme="minorBidi" w:cstheme="minorBidi"/>
        </w:rPr>
      </w:pPr>
    </w:p>
    <w:p w14:paraId="74A16C42" w14:textId="77777777" w:rsidR="00A70D95" w:rsidRDefault="00A70D95" w:rsidP="00080E6E">
      <w:pPr>
        <w:rPr>
          <w:rFonts w:asciiTheme="minorBidi" w:hAnsiTheme="minorBidi" w:cstheme="minorBidi"/>
        </w:rPr>
      </w:pPr>
    </w:p>
    <w:p w14:paraId="2B3D9BE4" w14:textId="77777777" w:rsidR="00A70D95" w:rsidRDefault="00A70D95" w:rsidP="00080E6E">
      <w:pPr>
        <w:rPr>
          <w:rFonts w:asciiTheme="minorBidi" w:hAnsiTheme="minorBidi" w:cstheme="minorBidi"/>
        </w:rPr>
      </w:pPr>
    </w:p>
    <w:p w14:paraId="5B2554C6" w14:textId="7601D239" w:rsidR="001810B5" w:rsidRDefault="00A70D95" w:rsidP="00A70D95">
      <w:pPr>
        <w:pStyle w:val="Heading2"/>
      </w:pPr>
      <w:r>
        <w:t>Diagram of Explosive Train</w:t>
      </w:r>
    </w:p>
    <w:p w14:paraId="49E998C8" w14:textId="77777777" w:rsidR="007A79D9" w:rsidRDefault="001810B5" w:rsidP="007A79D9">
      <w:pPr>
        <w:keepNext/>
      </w:pPr>
      <w:r>
        <w:rPr>
          <w:rFonts w:asciiTheme="minorBidi" w:hAnsiTheme="minorBidi" w:cstheme="minorBidi"/>
          <w:noProof/>
        </w:rPr>
        <w:drawing>
          <wp:inline distT="0" distB="0" distL="0" distR="0" wp14:anchorId="63380E9E" wp14:editId="6C095F4E">
            <wp:extent cx="5400040" cy="4050030"/>
            <wp:effectExtent l="0" t="0" r="0" b="7620"/>
            <wp:docPr id="226096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09658" name="Picture 2260965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00040" cy="4050030"/>
                    </a:xfrm>
                    <a:prstGeom prst="rect">
                      <a:avLst/>
                    </a:prstGeom>
                  </pic:spPr>
                </pic:pic>
              </a:graphicData>
            </a:graphic>
          </wp:inline>
        </w:drawing>
      </w:r>
    </w:p>
    <w:p w14:paraId="1787BB64" w14:textId="24EA429C" w:rsidR="001810B5" w:rsidRDefault="007A79D9" w:rsidP="007A79D9">
      <w:pPr>
        <w:pStyle w:val="Caption"/>
        <w:rPr>
          <w:rFonts w:asciiTheme="minorBidi" w:hAnsiTheme="minorBidi" w:cstheme="minorBidi"/>
        </w:rPr>
      </w:pPr>
      <w:r>
        <w:t xml:space="preserve">Figure </w:t>
      </w:r>
      <w:r>
        <w:fldChar w:fldCharType="begin"/>
      </w:r>
      <w:r>
        <w:instrText xml:space="preserve"> SEQ Figure \* ARABIC </w:instrText>
      </w:r>
      <w:r>
        <w:fldChar w:fldCharType="separate"/>
      </w:r>
      <w:r>
        <w:rPr>
          <w:noProof/>
        </w:rPr>
        <w:t>1</w:t>
      </w:r>
      <w:r>
        <w:fldChar w:fldCharType="end"/>
      </w:r>
      <w:r>
        <w:t xml:space="preserve"> - Diagram of an explosive train in an artillery shell. The fuze is filled with a lead azide primary explosive. The booster component is filled with a 93/7 mix of RDX/Wax mix. The main charge is filled with a 60/40 mix of RDX/TNT.</w:t>
      </w:r>
    </w:p>
    <w:p w14:paraId="47DFE7F3" w14:textId="77777777" w:rsidR="001810B5" w:rsidRDefault="001810B5" w:rsidP="00080E6E">
      <w:pPr>
        <w:rPr>
          <w:rFonts w:asciiTheme="minorBidi" w:hAnsiTheme="minorBidi" w:cstheme="minorBidi"/>
        </w:rPr>
      </w:pPr>
    </w:p>
    <w:p w14:paraId="1F50CF14" w14:textId="54C95AF6" w:rsidR="001810B5" w:rsidRPr="0079563D" w:rsidRDefault="001810B5" w:rsidP="00080E6E">
      <w:pPr>
        <w:rPr>
          <w:rFonts w:asciiTheme="minorBidi" w:hAnsiTheme="minorBidi" w:cstheme="minorBidi"/>
        </w:rPr>
        <w:sectPr w:rsidR="001810B5" w:rsidRPr="0079563D" w:rsidSect="00623A81">
          <w:pgSz w:w="11906" w:h="16838" w:code="9"/>
          <w:pgMar w:top="1701" w:right="1701" w:bottom="1701" w:left="1701" w:header="709" w:footer="851" w:gutter="0"/>
          <w:cols w:space="708"/>
          <w:docGrid w:linePitch="360"/>
        </w:sectPr>
      </w:pPr>
    </w:p>
    <w:p w14:paraId="57C40A0A" w14:textId="4F660FE8" w:rsidR="005D057D" w:rsidRPr="0079563D" w:rsidRDefault="00DA7708" w:rsidP="0079563D">
      <w:pPr>
        <w:pStyle w:val="Heading1"/>
        <w:jc w:val="both"/>
        <w:rPr>
          <w:rFonts w:asciiTheme="minorBidi" w:hAnsiTheme="minorBidi" w:cstheme="minorBidi"/>
        </w:rPr>
      </w:pPr>
      <w:bookmarkStart w:id="55" w:name="_Toc213248125"/>
      <w:r>
        <w:rPr>
          <w:rFonts w:asciiTheme="minorBidi" w:hAnsiTheme="minorBidi" w:cstheme="minorBidi"/>
        </w:rPr>
        <w:lastRenderedPageBreak/>
        <w:t xml:space="preserve">The relationship of </w:t>
      </w:r>
      <w:r w:rsidR="0079563D" w:rsidRPr="0079563D">
        <w:rPr>
          <w:rFonts w:asciiTheme="minorBidi" w:hAnsiTheme="minorBidi" w:cstheme="minorBidi"/>
        </w:rPr>
        <w:t>Critical Diameter and Critical Density</w:t>
      </w:r>
      <w:bookmarkEnd w:id="55"/>
    </w:p>
    <w:p w14:paraId="1DDCC0A6" w14:textId="541B31D9" w:rsidR="0079563D" w:rsidRPr="0079563D" w:rsidRDefault="0079563D" w:rsidP="0079563D">
      <w:pPr>
        <w:pStyle w:val="Heading2"/>
        <w:jc w:val="both"/>
        <w:rPr>
          <w:rFonts w:asciiTheme="minorBidi" w:hAnsiTheme="minorBidi" w:cstheme="minorBidi"/>
        </w:rPr>
      </w:pPr>
      <w:bookmarkStart w:id="56" w:name="_Toc213248126"/>
      <w:r w:rsidRPr="0079563D">
        <w:rPr>
          <w:rFonts w:asciiTheme="minorBidi" w:hAnsiTheme="minorBidi" w:cstheme="minorBidi"/>
        </w:rPr>
        <w:t>Effect of density on Critical diameter</w:t>
      </w:r>
      <w:bookmarkEnd w:id="56"/>
    </w:p>
    <w:p w14:paraId="14F448F3" w14:textId="7697316F" w:rsidR="0079563D" w:rsidRPr="0079563D" w:rsidRDefault="0079563D" w:rsidP="0079563D">
      <w:pPr>
        <w:rPr>
          <w:rFonts w:asciiTheme="minorBidi" w:hAnsiTheme="minorBidi" w:cstheme="minorBidi"/>
        </w:rPr>
      </w:pPr>
      <w:r w:rsidRPr="0079563D">
        <w:rPr>
          <w:rFonts w:asciiTheme="minorBidi" w:hAnsiTheme="minorBidi" w:cstheme="minorBidi"/>
        </w:rPr>
        <w:t>At higher densities, the reaction zone of the secondary</w:t>
      </w:r>
      <w:r w:rsidR="00D004F6">
        <w:rPr>
          <w:rFonts w:asciiTheme="minorBidi" w:hAnsiTheme="minorBidi" w:cstheme="minorBidi"/>
        </w:rPr>
        <w:t xml:space="preserve"> explosives</w:t>
      </w:r>
      <w:r w:rsidRPr="0079563D">
        <w:rPr>
          <w:rFonts w:asciiTheme="minorBidi" w:hAnsiTheme="minorBidi" w:cstheme="minorBidi"/>
        </w:rPr>
        <w:t xml:space="preserve"> becomes more compact and energetic, </w:t>
      </w:r>
      <w:r w:rsidR="006168BF">
        <w:rPr>
          <w:rFonts w:asciiTheme="minorBidi" w:hAnsiTheme="minorBidi" w:cstheme="minorBidi"/>
        </w:rPr>
        <w:t xml:space="preserve">therefore </w:t>
      </w:r>
      <w:r w:rsidRPr="0079563D">
        <w:rPr>
          <w:rFonts w:asciiTheme="minorBidi" w:hAnsiTheme="minorBidi" w:cstheme="minorBidi"/>
        </w:rPr>
        <w:t xml:space="preserve">reducing the minimum </w:t>
      </w:r>
      <w:r w:rsidR="006168BF">
        <w:rPr>
          <w:rFonts w:asciiTheme="minorBidi" w:hAnsiTheme="minorBidi" w:cstheme="minorBidi"/>
        </w:rPr>
        <w:t>diameter</w:t>
      </w:r>
      <w:r w:rsidRPr="0079563D">
        <w:rPr>
          <w:rFonts w:asciiTheme="minorBidi" w:hAnsiTheme="minorBidi" w:cstheme="minorBidi"/>
        </w:rPr>
        <w:t xml:space="preserve"> required to sustain a detonation. In </w:t>
      </w:r>
      <w:r w:rsidR="006168BF" w:rsidRPr="0079563D">
        <w:rPr>
          <w:rFonts w:asciiTheme="minorBidi" w:hAnsiTheme="minorBidi" w:cstheme="minorBidi"/>
        </w:rPr>
        <w:t>practice</w:t>
      </w:r>
      <w:r w:rsidR="006168BF">
        <w:rPr>
          <w:rFonts w:asciiTheme="minorBidi" w:hAnsiTheme="minorBidi" w:cstheme="minorBidi"/>
        </w:rPr>
        <w:t>:</w:t>
      </w:r>
    </w:p>
    <w:p w14:paraId="7A9F5915" w14:textId="47F84ABF" w:rsidR="0079563D" w:rsidRPr="0079563D" w:rsidRDefault="006168BF" w:rsidP="0079563D">
      <w:pPr>
        <w:numPr>
          <w:ilvl w:val="0"/>
          <w:numId w:val="43"/>
        </w:numPr>
        <w:rPr>
          <w:rFonts w:asciiTheme="minorBidi" w:hAnsiTheme="minorBidi" w:cstheme="minorBidi"/>
        </w:rPr>
      </w:pPr>
      <w:r>
        <w:rPr>
          <w:rFonts w:asciiTheme="minorBidi" w:hAnsiTheme="minorBidi" w:cstheme="minorBidi"/>
        </w:rPr>
        <w:t>A</w:t>
      </w:r>
      <w:r w:rsidR="0079563D" w:rsidRPr="0079563D">
        <w:rPr>
          <w:rFonts w:asciiTheme="minorBidi" w:hAnsiTheme="minorBidi" w:cstheme="minorBidi"/>
        </w:rPr>
        <w:t xml:space="preserve"> lower-density </w:t>
      </w:r>
      <w:r>
        <w:rPr>
          <w:rFonts w:asciiTheme="minorBidi" w:hAnsiTheme="minorBidi" w:cstheme="minorBidi"/>
        </w:rPr>
        <w:t>RDX</w:t>
      </w:r>
      <w:r w:rsidR="0079563D" w:rsidRPr="0079563D">
        <w:rPr>
          <w:rFonts w:asciiTheme="minorBidi" w:hAnsiTheme="minorBidi" w:cstheme="minorBidi"/>
        </w:rPr>
        <w:t xml:space="preserve">, the critical diameter is larger </w:t>
      </w:r>
      <w:r>
        <w:rPr>
          <w:rFonts w:asciiTheme="minorBidi" w:hAnsiTheme="minorBidi" w:cstheme="minorBidi"/>
        </w:rPr>
        <w:t xml:space="preserve">meaning </w:t>
      </w:r>
      <w:r w:rsidR="0079563D" w:rsidRPr="0079563D">
        <w:rPr>
          <w:rFonts w:asciiTheme="minorBidi" w:hAnsiTheme="minorBidi" w:cstheme="minorBidi"/>
        </w:rPr>
        <w:t>the charge needs greater cross-section to avoid rarefaction losse</w:t>
      </w:r>
      <w:r>
        <w:rPr>
          <w:rFonts w:asciiTheme="minorBidi" w:hAnsiTheme="minorBidi" w:cstheme="minorBidi"/>
        </w:rPr>
        <w:t>s</w:t>
      </w:r>
      <w:r w:rsidR="0079563D" w:rsidRPr="0079563D">
        <w:rPr>
          <w:rFonts w:asciiTheme="minorBidi" w:hAnsiTheme="minorBidi" w:cstheme="minorBidi"/>
        </w:rPr>
        <w:t>.</w:t>
      </w:r>
    </w:p>
    <w:p w14:paraId="26578634" w14:textId="063D2170" w:rsidR="0079563D" w:rsidRPr="00B25458" w:rsidRDefault="006168BF" w:rsidP="00B25458">
      <w:pPr>
        <w:numPr>
          <w:ilvl w:val="0"/>
          <w:numId w:val="43"/>
        </w:numPr>
        <w:rPr>
          <w:rFonts w:asciiTheme="minorBidi" w:hAnsiTheme="minorBidi" w:cstheme="minorBidi"/>
        </w:rPr>
      </w:pPr>
      <w:r>
        <w:rPr>
          <w:rFonts w:asciiTheme="minorBidi" w:hAnsiTheme="minorBidi" w:cstheme="minorBidi"/>
        </w:rPr>
        <w:t>A</w:t>
      </w:r>
      <w:r w:rsidR="0079563D" w:rsidRPr="0079563D">
        <w:rPr>
          <w:rFonts w:asciiTheme="minorBidi" w:hAnsiTheme="minorBidi" w:cstheme="minorBidi"/>
        </w:rPr>
        <w:t xml:space="preserve"> higher-density </w:t>
      </w:r>
      <w:r>
        <w:rPr>
          <w:rFonts w:asciiTheme="minorBidi" w:hAnsiTheme="minorBidi" w:cstheme="minorBidi"/>
        </w:rPr>
        <w:t>RDX</w:t>
      </w:r>
      <w:r w:rsidR="0079563D" w:rsidRPr="0079563D">
        <w:rPr>
          <w:rFonts w:asciiTheme="minorBidi" w:hAnsiTheme="minorBidi" w:cstheme="minorBidi"/>
        </w:rPr>
        <w:t xml:space="preserve">, the critical diameter shrinks </w:t>
      </w:r>
      <w:r>
        <w:rPr>
          <w:rFonts w:asciiTheme="minorBidi" w:hAnsiTheme="minorBidi" w:cstheme="minorBidi"/>
        </w:rPr>
        <w:t xml:space="preserve">meaning the </w:t>
      </w:r>
      <w:r w:rsidR="0079563D" w:rsidRPr="0079563D">
        <w:rPr>
          <w:rFonts w:asciiTheme="minorBidi" w:hAnsiTheme="minorBidi" w:cstheme="minorBidi"/>
        </w:rPr>
        <w:t>detonation can be sustained in smaller geometries.</w:t>
      </w:r>
    </w:p>
    <w:p w14:paraId="06C434B0" w14:textId="13FA744D" w:rsidR="0079563D" w:rsidRPr="0079563D" w:rsidRDefault="0079563D" w:rsidP="0079563D">
      <w:pPr>
        <w:rPr>
          <w:rFonts w:asciiTheme="minorBidi" w:hAnsiTheme="minorBidi" w:cstheme="minorBidi"/>
        </w:rPr>
      </w:pPr>
      <w:r w:rsidRPr="0079563D">
        <w:rPr>
          <w:rFonts w:asciiTheme="minorBidi" w:hAnsiTheme="minorBidi" w:cstheme="minorBidi"/>
        </w:rPr>
        <w:t xml:space="preserve">This inverse relationship </w:t>
      </w:r>
      <w:r w:rsidR="00414E90">
        <w:rPr>
          <w:rFonts w:asciiTheme="minorBidi" w:hAnsiTheme="minorBidi" w:cstheme="minorBidi"/>
        </w:rPr>
        <w:t xml:space="preserve">of </w:t>
      </w:r>
      <w:r w:rsidRPr="0079563D">
        <w:rPr>
          <w:rFonts w:asciiTheme="minorBidi" w:hAnsiTheme="minorBidi" w:cstheme="minorBidi"/>
        </w:rPr>
        <w:t>higher density</w:t>
      </w:r>
      <w:r w:rsidR="00414E90">
        <w:rPr>
          <w:rFonts w:asciiTheme="minorBidi" w:hAnsiTheme="minorBidi" w:cstheme="minorBidi"/>
        </w:rPr>
        <w:t xml:space="preserve"> to a </w:t>
      </w:r>
      <w:r w:rsidRPr="0079563D">
        <w:rPr>
          <w:rFonts w:asciiTheme="minorBidi" w:hAnsiTheme="minorBidi" w:cstheme="minorBidi"/>
        </w:rPr>
        <w:t xml:space="preserve">smaller </w:t>
      </w:r>
      <w:r w:rsidR="00414E90">
        <w:rPr>
          <w:rFonts w:asciiTheme="minorBidi" w:hAnsiTheme="minorBidi" w:cstheme="minorBidi"/>
        </w:rPr>
        <w:t xml:space="preserve">critical diameter </w:t>
      </w:r>
      <w:r w:rsidRPr="0079563D">
        <w:rPr>
          <w:rFonts w:asciiTheme="minorBidi" w:hAnsiTheme="minorBidi" w:cstheme="minorBidi"/>
        </w:rPr>
        <w:t xml:space="preserve">is </w:t>
      </w:r>
      <w:r w:rsidR="00414E90">
        <w:rPr>
          <w:rFonts w:asciiTheme="minorBidi" w:hAnsiTheme="minorBidi" w:cstheme="minorBidi"/>
        </w:rPr>
        <w:t>observed</w:t>
      </w:r>
      <w:r w:rsidRPr="0079563D">
        <w:rPr>
          <w:rFonts w:asciiTheme="minorBidi" w:hAnsiTheme="minorBidi" w:cstheme="minorBidi"/>
        </w:rPr>
        <w:t xml:space="preserve"> across many secondary explosives, </w:t>
      </w:r>
      <w:r w:rsidR="00414E90">
        <w:rPr>
          <w:rFonts w:asciiTheme="minorBidi" w:hAnsiTheme="minorBidi" w:cstheme="minorBidi"/>
        </w:rPr>
        <w:t>al</w:t>
      </w:r>
      <w:r w:rsidRPr="0079563D">
        <w:rPr>
          <w:rFonts w:asciiTheme="minorBidi" w:hAnsiTheme="minorBidi" w:cstheme="minorBidi"/>
        </w:rPr>
        <w:t xml:space="preserve">though the exact functional dependence is </w:t>
      </w:r>
      <w:r w:rsidR="00414E90">
        <w:rPr>
          <w:rFonts w:asciiTheme="minorBidi" w:hAnsiTheme="minorBidi" w:cstheme="minorBidi"/>
        </w:rPr>
        <w:t xml:space="preserve">energetic </w:t>
      </w:r>
      <w:r w:rsidRPr="0079563D">
        <w:rPr>
          <w:rFonts w:asciiTheme="minorBidi" w:hAnsiTheme="minorBidi" w:cstheme="minorBidi"/>
        </w:rPr>
        <w:t>material specific.</w:t>
      </w:r>
    </w:p>
    <w:p w14:paraId="1DDA2B30" w14:textId="77777777" w:rsidR="0079563D" w:rsidRPr="0079563D" w:rsidRDefault="0079563D" w:rsidP="0079563D">
      <w:pPr>
        <w:rPr>
          <w:rFonts w:asciiTheme="minorBidi" w:hAnsiTheme="minorBidi" w:cstheme="minorBidi"/>
        </w:rPr>
      </w:pPr>
    </w:p>
    <w:p w14:paraId="6178F386" w14:textId="2720AE24" w:rsidR="00542B6E" w:rsidRPr="0079563D" w:rsidRDefault="0079563D" w:rsidP="0079563D">
      <w:pPr>
        <w:pStyle w:val="Heading2"/>
        <w:jc w:val="both"/>
        <w:rPr>
          <w:rFonts w:asciiTheme="minorBidi" w:hAnsiTheme="minorBidi" w:cstheme="minorBidi"/>
        </w:rPr>
      </w:pPr>
      <w:bookmarkStart w:id="57" w:name="_Toc213248127"/>
      <w:r w:rsidRPr="0079563D">
        <w:rPr>
          <w:rFonts w:asciiTheme="minorBidi" w:hAnsiTheme="minorBidi" w:cstheme="minorBidi"/>
        </w:rPr>
        <w:t>Effect of confinement</w:t>
      </w:r>
      <w:bookmarkEnd w:id="57"/>
    </w:p>
    <w:p w14:paraId="0D7C761D" w14:textId="3E204CC8" w:rsidR="0079563D" w:rsidRPr="0079563D" w:rsidRDefault="0079563D" w:rsidP="0079563D">
      <w:pPr>
        <w:pStyle w:val="NormalWeb"/>
        <w:jc w:val="both"/>
        <w:rPr>
          <w:rFonts w:asciiTheme="minorBidi" w:hAnsiTheme="minorBidi" w:cstheme="minorBidi"/>
        </w:rPr>
      </w:pPr>
      <w:r w:rsidRPr="0079563D">
        <w:rPr>
          <w:rFonts w:asciiTheme="minorBidi" w:hAnsiTheme="minorBidi" w:cstheme="minorBidi"/>
        </w:rPr>
        <w:t>Confinement reduces lateral rarefaction and helps maintain shock strength and pressure behind the leading shock. Confinement therefore reduces the effective critical diameter and lowers the critical density required for detonation transition. From an OME perspective, confinement is a design variable that can either be intentionally used to ensure reliable initiation or must be accounted for in hazard assessments (e.g., accidental confinement leading to unexpected sympathetic).</w:t>
      </w:r>
    </w:p>
    <w:p w14:paraId="7DB0E9A4" w14:textId="77777777" w:rsidR="0079563D" w:rsidRPr="0079563D" w:rsidRDefault="0079563D" w:rsidP="0079563D">
      <w:pPr>
        <w:rPr>
          <w:rFonts w:asciiTheme="minorBidi" w:hAnsiTheme="minorBidi" w:cstheme="minorBidi"/>
        </w:rPr>
      </w:pPr>
    </w:p>
    <w:p w14:paraId="7D1EBA93" w14:textId="3E33A64A" w:rsidR="00542B6E" w:rsidRPr="0079563D" w:rsidRDefault="0079563D" w:rsidP="0079563D">
      <w:pPr>
        <w:pStyle w:val="Heading2"/>
        <w:jc w:val="both"/>
        <w:rPr>
          <w:rFonts w:asciiTheme="minorBidi" w:hAnsiTheme="minorBidi" w:cstheme="minorBidi"/>
        </w:rPr>
      </w:pPr>
      <w:bookmarkStart w:id="58" w:name="_Toc213248128"/>
      <w:r w:rsidRPr="0079563D">
        <w:rPr>
          <w:rFonts w:asciiTheme="minorBidi" w:hAnsiTheme="minorBidi" w:cstheme="minorBidi"/>
        </w:rPr>
        <w:t>Role of primary stimulus amplitude and duration</w:t>
      </w:r>
      <w:bookmarkEnd w:id="58"/>
    </w:p>
    <w:p w14:paraId="4B1793A7" w14:textId="212ACFD3" w:rsidR="0079563D" w:rsidRPr="0079563D" w:rsidRDefault="0079563D" w:rsidP="0079563D">
      <w:pPr>
        <w:pStyle w:val="NormalWeb"/>
        <w:jc w:val="both"/>
        <w:rPr>
          <w:rFonts w:asciiTheme="minorBidi" w:hAnsiTheme="minorBidi" w:cstheme="minorBidi"/>
        </w:rPr>
      </w:pPr>
      <w:r w:rsidRPr="0079563D">
        <w:rPr>
          <w:rFonts w:asciiTheme="minorBidi" w:hAnsiTheme="minorBidi" w:cstheme="minorBidi"/>
        </w:rPr>
        <w:t>A</w:t>
      </w:r>
      <w:r w:rsidR="00414E90">
        <w:rPr>
          <w:rFonts w:asciiTheme="minorBidi" w:hAnsiTheme="minorBidi" w:cstheme="minorBidi"/>
        </w:rPr>
        <w:t xml:space="preserve"> higher energy</w:t>
      </w:r>
      <w:r w:rsidRPr="0079563D">
        <w:rPr>
          <w:rFonts w:asciiTheme="minorBidi" w:hAnsiTheme="minorBidi" w:cstheme="minorBidi"/>
        </w:rPr>
        <w:t>, longer</w:t>
      </w:r>
      <w:r w:rsidR="00414E90">
        <w:rPr>
          <w:rFonts w:asciiTheme="minorBidi" w:hAnsiTheme="minorBidi" w:cstheme="minorBidi"/>
        </w:rPr>
        <w:t xml:space="preserve"> </w:t>
      </w:r>
      <w:r w:rsidRPr="0079563D">
        <w:rPr>
          <w:rFonts w:asciiTheme="minorBidi" w:hAnsiTheme="minorBidi" w:cstheme="minorBidi"/>
        </w:rPr>
        <w:t xml:space="preserve">duration stimulus from the lead azide will </w:t>
      </w:r>
      <w:r w:rsidR="0026361F">
        <w:rPr>
          <w:rFonts w:asciiTheme="minorBidi" w:hAnsiTheme="minorBidi" w:cstheme="minorBidi"/>
        </w:rPr>
        <w:t>reduce</w:t>
      </w:r>
      <w:r w:rsidRPr="0079563D">
        <w:rPr>
          <w:rFonts w:asciiTheme="minorBidi" w:hAnsiTheme="minorBidi" w:cstheme="minorBidi"/>
        </w:rPr>
        <w:t xml:space="preserve"> the requirements on both </w:t>
      </w:r>
      <w:r w:rsidR="0026361F">
        <w:rPr>
          <w:rFonts w:asciiTheme="minorBidi" w:hAnsiTheme="minorBidi" w:cstheme="minorBidi"/>
        </w:rPr>
        <w:t xml:space="preserve">the </w:t>
      </w:r>
      <w:r w:rsidRPr="0079563D">
        <w:rPr>
          <w:rFonts w:asciiTheme="minorBidi" w:hAnsiTheme="minorBidi" w:cstheme="minorBidi"/>
        </w:rPr>
        <w:t xml:space="preserve">critical diameter and </w:t>
      </w:r>
      <w:r w:rsidR="0026361F">
        <w:rPr>
          <w:rFonts w:asciiTheme="minorBidi" w:hAnsiTheme="minorBidi" w:cstheme="minorBidi"/>
        </w:rPr>
        <w:t xml:space="preserve">critical </w:t>
      </w:r>
      <w:r w:rsidRPr="0079563D">
        <w:rPr>
          <w:rFonts w:asciiTheme="minorBidi" w:hAnsiTheme="minorBidi" w:cstheme="minorBidi"/>
        </w:rPr>
        <w:t>density for the secondary</w:t>
      </w:r>
      <w:r w:rsidR="0026361F">
        <w:rPr>
          <w:rFonts w:asciiTheme="minorBidi" w:hAnsiTheme="minorBidi" w:cstheme="minorBidi"/>
        </w:rPr>
        <w:t xml:space="preserve"> explosive. This is due to </w:t>
      </w:r>
      <w:r w:rsidRPr="0079563D">
        <w:rPr>
          <w:rFonts w:asciiTheme="minorBidi" w:hAnsiTheme="minorBidi" w:cstheme="minorBidi"/>
        </w:rPr>
        <w:t>a stronger shock overcom</w:t>
      </w:r>
      <w:r w:rsidR="0026361F">
        <w:rPr>
          <w:rFonts w:asciiTheme="minorBidi" w:hAnsiTheme="minorBidi" w:cstheme="minorBidi"/>
        </w:rPr>
        <w:t>ing a</w:t>
      </w:r>
      <w:r w:rsidRPr="0079563D">
        <w:rPr>
          <w:rFonts w:asciiTheme="minorBidi" w:hAnsiTheme="minorBidi" w:cstheme="minorBidi"/>
        </w:rPr>
        <w:t xml:space="preserve"> greater porosity </w:t>
      </w:r>
      <w:r w:rsidR="0026361F">
        <w:rPr>
          <w:rFonts w:asciiTheme="minorBidi" w:hAnsiTheme="minorBidi" w:cstheme="minorBidi"/>
        </w:rPr>
        <w:t>and</w:t>
      </w:r>
      <w:r w:rsidRPr="0079563D">
        <w:rPr>
          <w:rFonts w:asciiTheme="minorBidi" w:hAnsiTheme="minorBidi" w:cstheme="minorBidi"/>
        </w:rPr>
        <w:t xml:space="preserve"> smaller diameters.</w:t>
      </w:r>
    </w:p>
    <w:p w14:paraId="2CA67864" w14:textId="77777777" w:rsidR="0079563D" w:rsidRPr="0079563D" w:rsidRDefault="0079563D" w:rsidP="0079563D">
      <w:pPr>
        <w:rPr>
          <w:rFonts w:asciiTheme="minorBidi" w:hAnsiTheme="minorBidi" w:cstheme="minorBidi"/>
        </w:rPr>
      </w:pPr>
    </w:p>
    <w:p w14:paraId="5223160D" w14:textId="4A1DD333" w:rsidR="0079563D" w:rsidRPr="0079563D" w:rsidRDefault="0079563D" w:rsidP="0079563D">
      <w:pPr>
        <w:pStyle w:val="Heading2"/>
        <w:jc w:val="both"/>
        <w:rPr>
          <w:rFonts w:asciiTheme="minorBidi" w:hAnsiTheme="minorBidi" w:cstheme="minorBidi"/>
        </w:rPr>
      </w:pPr>
      <w:bookmarkStart w:id="59" w:name="_Toc213248129"/>
      <w:r w:rsidRPr="0079563D">
        <w:rPr>
          <w:rFonts w:asciiTheme="minorBidi" w:hAnsiTheme="minorBidi" w:cstheme="minorBidi"/>
        </w:rPr>
        <w:lastRenderedPageBreak/>
        <w:t>Heterogeneity and microstructure effects</w:t>
      </w:r>
      <w:bookmarkEnd w:id="59"/>
    </w:p>
    <w:p w14:paraId="4914CDF1" w14:textId="56FFA967" w:rsidR="0079563D" w:rsidRPr="0079563D" w:rsidRDefault="00283364" w:rsidP="0079563D">
      <w:pPr>
        <w:pStyle w:val="NormalWeb"/>
        <w:jc w:val="both"/>
        <w:rPr>
          <w:rFonts w:asciiTheme="minorBidi" w:hAnsiTheme="minorBidi" w:cstheme="minorBidi"/>
        </w:rPr>
      </w:pPr>
      <w:r>
        <w:rPr>
          <w:rFonts w:asciiTheme="minorBidi" w:hAnsiTheme="minorBidi" w:cstheme="minorBidi"/>
        </w:rPr>
        <w:t xml:space="preserve">Explosives are most effective as </w:t>
      </w:r>
      <w:r w:rsidR="00D50F95">
        <w:rPr>
          <w:rFonts w:asciiTheme="minorBidi" w:hAnsiTheme="minorBidi" w:cstheme="minorBidi"/>
        </w:rPr>
        <w:t xml:space="preserve">a </w:t>
      </w:r>
      <w:r>
        <w:rPr>
          <w:rFonts w:asciiTheme="minorBidi" w:hAnsiTheme="minorBidi" w:cstheme="minorBidi"/>
        </w:rPr>
        <w:t>homogenous compound however most explosives</w:t>
      </w:r>
      <w:r w:rsidR="0079563D" w:rsidRPr="0079563D">
        <w:rPr>
          <w:rFonts w:asciiTheme="minorBidi" w:hAnsiTheme="minorBidi" w:cstheme="minorBidi"/>
        </w:rPr>
        <w:t xml:space="preserve"> are microstructurally heterogeneous. </w:t>
      </w:r>
      <w:r>
        <w:rPr>
          <w:rFonts w:asciiTheme="minorBidi" w:hAnsiTheme="minorBidi" w:cstheme="minorBidi"/>
        </w:rPr>
        <w:t>The v</w:t>
      </w:r>
      <w:r w:rsidR="0079563D" w:rsidRPr="0079563D">
        <w:rPr>
          <w:rFonts w:asciiTheme="minorBidi" w:hAnsiTheme="minorBidi" w:cstheme="minorBidi"/>
        </w:rPr>
        <w:t>oids</w:t>
      </w:r>
      <w:r>
        <w:rPr>
          <w:rFonts w:asciiTheme="minorBidi" w:hAnsiTheme="minorBidi" w:cstheme="minorBidi"/>
        </w:rPr>
        <w:t xml:space="preserve"> </w:t>
      </w:r>
      <w:r w:rsidR="0079563D" w:rsidRPr="0079563D">
        <w:rPr>
          <w:rFonts w:asciiTheme="minorBidi" w:hAnsiTheme="minorBidi" w:cstheme="minorBidi"/>
        </w:rPr>
        <w:t xml:space="preserve">and crystal size distribution create local variations in packing and reaction kinetics. These </w:t>
      </w:r>
      <w:r>
        <w:rPr>
          <w:rFonts w:asciiTheme="minorBidi" w:hAnsiTheme="minorBidi" w:cstheme="minorBidi"/>
        </w:rPr>
        <w:t xml:space="preserve">different heterogeneous regions </w:t>
      </w:r>
      <w:r w:rsidR="0079563D" w:rsidRPr="0079563D">
        <w:rPr>
          <w:rFonts w:asciiTheme="minorBidi" w:hAnsiTheme="minorBidi" w:cstheme="minorBidi"/>
        </w:rPr>
        <w:t>raise the effective critical diameter and critical density compared with an ideal homogeneous</w:t>
      </w:r>
      <w:r>
        <w:rPr>
          <w:rFonts w:asciiTheme="minorBidi" w:hAnsiTheme="minorBidi" w:cstheme="minorBidi"/>
        </w:rPr>
        <w:t xml:space="preserve"> material</w:t>
      </w:r>
      <w:r w:rsidR="0079563D" w:rsidRPr="0079563D">
        <w:rPr>
          <w:rFonts w:asciiTheme="minorBidi" w:hAnsiTheme="minorBidi" w:cstheme="minorBidi"/>
        </w:rPr>
        <w:t>. Thus, two samples nominally at the same bulk density may exhibit different detonation thresholds.</w:t>
      </w:r>
    </w:p>
    <w:p w14:paraId="1011AE6C" w14:textId="77777777" w:rsidR="0079563D" w:rsidRPr="0079563D" w:rsidRDefault="0079563D" w:rsidP="0079563D">
      <w:pPr>
        <w:rPr>
          <w:rFonts w:asciiTheme="minorBidi" w:hAnsiTheme="minorBidi" w:cstheme="minorBidi"/>
        </w:rPr>
      </w:pPr>
    </w:p>
    <w:p w14:paraId="52AF2CB5" w14:textId="77777777" w:rsidR="005D057D" w:rsidRPr="0079563D" w:rsidRDefault="005D057D" w:rsidP="0079563D">
      <w:pPr>
        <w:rPr>
          <w:rFonts w:asciiTheme="minorBidi" w:hAnsiTheme="minorBidi" w:cstheme="minorBidi"/>
        </w:rPr>
      </w:pPr>
    </w:p>
    <w:p w14:paraId="0D4ED015" w14:textId="77777777" w:rsidR="00542B6E" w:rsidRPr="0079563D" w:rsidRDefault="00542B6E" w:rsidP="0079563D">
      <w:pPr>
        <w:rPr>
          <w:rFonts w:asciiTheme="minorBidi" w:hAnsiTheme="minorBidi" w:cstheme="minorBidi"/>
        </w:rPr>
        <w:sectPr w:rsidR="00542B6E" w:rsidRPr="0079563D" w:rsidSect="00623A81">
          <w:pgSz w:w="11906" w:h="16838" w:code="9"/>
          <w:pgMar w:top="1701" w:right="1701" w:bottom="1701" w:left="1701" w:header="709" w:footer="851" w:gutter="0"/>
          <w:cols w:space="708"/>
          <w:docGrid w:linePitch="360"/>
        </w:sectPr>
      </w:pPr>
    </w:p>
    <w:p w14:paraId="76E1FB9C" w14:textId="52A8A8BD" w:rsidR="005D057D" w:rsidRPr="0079563D" w:rsidRDefault="0079563D" w:rsidP="0079563D">
      <w:pPr>
        <w:pStyle w:val="Heading1"/>
        <w:jc w:val="both"/>
        <w:rPr>
          <w:rFonts w:asciiTheme="minorBidi" w:hAnsiTheme="minorBidi" w:cstheme="minorBidi"/>
        </w:rPr>
      </w:pPr>
      <w:bookmarkStart w:id="60" w:name="_Toc213248130"/>
      <w:r w:rsidRPr="0079563D">
        <w:rPr>
          <w:rFonts w:asciiTheme="minorBidi" w:hAnsiTheme="minorBidi" w:cstheme="minorBidi"/>
        </w:rPr>
        <w:lastRenderedPageBreak/>
        <w:t>Velocity of Detonation as a function of density for RDX</w:t>
      </w:r>
      <w:bookmarkEnd w:id="60"/>
    </w:p>
    <w:p w14:paraId="07C5104E" w14:textId="55D640F2" w:rsidR="00542B6E" w:rsidRPr="0079563D" w:rsidRDefault="0079563D" w:rsidP="0079563D">
      <w:pPr>
        <w:pStyle w:val="Heading2"/>
        <w:jc w:val="both"/>
        <w:rPr>
          <w:rFonts w:asciiTheme="minorBidi" w:hAnsiTheme="minorBidi" w:cstheme="minorBidi"/>
        </w:rPr>
      </w:pPr>
      <w:bookmarkStart w:id="61" w:name="_Toc213248131"/>
      <w:r w:rsidRPr="0079563D">
        <w:rPr>
          <w:rFonts w:asciiTheme="minorBidi" w:hAnsiTheme="minorBidi" w:cstheme="minorBidi"/>
        </w:rPr>
        <w:t>Qualitative Trend</w:t>
      </w:r>
      <w:bookmarkEnd w:id="61"/>
    </w:p>
    <w:p w14:paraId="31DC7FF4" w14:textId="44E7C37C" w:rsidR="0098436D" w:rsidRDefault="0079563D" w:rsidP="00C14868">
      <w:pPr>
        <w:pStyle w:val="NormalWeb"/>
        <w:jc w:val="both"/>
        <w:rPr>
          <w:rFonts w:asciiTheme="minorBidi" w:hAnsiTheme="minorBidi" w:cstheme="minorBidi"/>
        </w:rPr>
      </w:pPr>
      <w:r w:rsidRPr="00F40F35">
        <w:rPr>
          <w:rFonts w:asciiTheme="minorBidi" w:hAnsiTheme="minorBidi" w:cstheme="minorBidi"/>
        </w:rPr>
        <w:t xml:space="preserve">VoD generally increases </w:t>
      </w:r>
      <w:r w:rsidR="00F40F35" w:rsidRPr="00F40F35">
        <w:rPr>
          <w:rFonts w:asciiTheme="minorBidi" w:hAnsiTheme="minorBidi" w:cstheme="minorBidi"/>
        </w:rPr>
        <w:t>exponentially</w:t>
      </w:r>
      <w:r w:rsidRPr="00F40F35">
        <w:rPr>
          <w:rFonts w:asciiTheme="minorBidi" w:hAnsiTheme="minorBidi" w:cstheme="minorBidi"/>
        </w:rPr>
        <w:t xml:space="preserve"> with </w:t>
      </w:r>
      <w:r w:rsidR="00F40F35">
        <w:rPr>
          <w:rFonts w:asciiTheme="minorBidi" w:hAnsiTheme="minorBidi" w:cstheme="minorBidi"/>
        </w:rPr>
        <w:t xml:space="preserve">the </w:t>
      </w:r>
      <w:r w:rsidRPr="00F40F35">
        <w:rPr>
          <w:rFonts w:asciiTheme="minorBidi" w:hAnsiTheme="minorBidi" w:cstheme="minorBidi"/>
        </w:rPr>
        <w:t>bulk density of the explosive</w:t>
      </w:r>
      <w:r w:rsidR="00F40F35">
        <w:rPr>
          <w:rFonts w:asciiTheme="minorBidi" w:hAnsiTheme="minorBidi" w:cstheme="minorBidi"/>
        </w:rPr>
        <w:t>.</w:t>
      </w:r>
      <w:r w:rsidRPr="00F40F35">
        <w:rPr>
          <w:rFonts w:asciiTheme="minorBidi" w:hAnsiTheme="minorBidi" w:cstheme="minorBidi"/>
        </w:rPr>
        <w:t xml:space="preserve"> </w:t>
      </w:r>
      <w:r w:rsidR="00F40F35">
        <w:rPr>
          <w:rFonts w:asciiTheme="minorBidi" w:hAnsiTheme="minorBidi" w:cstheme="minorBidi"/>
        </w:rPr>
        <w:t xml:space="preserve">When </w:t>
      </w:r>
      <w:r w:rsidRPr="00F40F35">
        <w:rPr>
          <w:rFonts w:asciiTheme="minorBidi" w:hAnsiTheme="minorBidi" w:cstheme="minorBidi"/>
        </w:rPr>
        <w:t xml:space="preserve">approaching </w:t>
      </w:r>
      <w:r w:rsidR="00F40F35">
        <w:rPr>
          <w:rFonts w:asciiTheme="minorBidi" w:hAnsiTheme="minorBidi" w:cstheme="minorBidi"/>
        </w:rPr>
        <w:t>the</w:t>
      </w:r>
      <w:r w:rsidRPr="00F40F35">
        <w:rPr>
          <w:rFonts w:asciiTheme="minorBidi" w:hAnsiTheme="minorBidi" w:cstheme="minorBidi"/>
        </w:rPr>
        <w:t xml:space="preserve"> theoretical maximum </w:t>
      </w:r>
      <w:r w:rsidR="00F40F35">
        <w:rPr>
          <w:rFonts w:asciiTheme="minorBidi" w:hAnsiTheme="minorBidi" w:cstheme="minorBidi"/>
        </w:rPr>
        <w:t xml:space="preserve">density </w:t>
      </w:r>
      <w:r w:rsidRPr="00F40F35">
        <w:rPr>
          <w:rFonts w:asciiTheme="minorBidi" w:hAnsiTheme="minorBidi" w:cstheme="minorBidi"/>
        </w:rPr>
        <w:t xml:space="preserve">associated with near-zero porosity </w:t>
      </w:r>
      <w:r w:rsidR="00F40F35">
        <w:rPr>
          <w:rFonts w:asciiTheme="minorBidi" w:hAnsiTheme="minorBidi" w:cstheme="minorBidi"/>
        </w:rPr>
        <w:t xml:space="preserve">there is also the most </w:t>
      </w:r>
      <w:r w:rsidRPr="00F40F35">
        <w:rPr>
          <w:rFonts w:asciiTheme="minorBidi" w:hAnsiTheme="minorBidi" w:cstheme="minorBidi"/>
        </w:rPr>
        <w:t xml:space="preserve">optimal crystalline </w:t>
      </w:r>
      <w:r w:rsidR="00F40F35">
        <w:rPr>
          <w:rFonts w:asciiTheme="minorBidi" w:hAnsiTheme="minorBidi" w:cstheme="minorBidi"/>
        </w:rPr>
        <w:t>structure</w:t>
      </w:r>
      <w:r w:rsidRPr="00F40F35">
        <w:rPr>
          <w:rFonts w:asciiTheme="minorBidi" w:hAnsiTheme="minorBidi" w:cstheme="minorBidi"/>
        </w:rPr>
        <w:t xml:space="preserve">. Starting </w:t>
      </w:r>
      <w:r w:rsidR="00F40F35">
        <w:rPr>
          <w:rFonts w:asciiTheme="minorBidi" w:hAnsiTheme="minorBidi" w:cstheme="minorBidi"/>
        </w:rPr>
        <w:t xml:space="preserve">from the critical </w:t>
      </w:r>
      <w:r w:rsidRPr="00F40F35">
        <w:rPr>
          <w:rFonts w:asciiTheme="minorBidi" w:hAnsiTheme="minorBidi" w:cstheme="minorBidi"/>
        </w:rPr>
        <w:t>density</w:t>
      </w:r>
      <w:r w:rsidR="00C14868">
        <w:rPr>
          <w:rFonts w:asciiTheme="minorBidi" w:hAnsiTheme="minorBidi" w:cstheme="minorBidi"/>
        </w:rPr>
        <w:t xml:space="preserve"> where</w:t>
      </w:r>
      <w:r w:rsidRPr="00F40F35">
        <w:rPr>
          <w:rFonts w:asciiTheme="minorBidi" w:hAnsiTheme="minorBidi" w:cstheme="minorBidi"/>
        </w:rPr>
        <w:t xml:space="preserve"> </w:t>
      </w:r>
      <w:r w:rsidR="00F40F35">
        <w:rPr>
          <w:rFonts w:asciiTheme="minorBidi" w:hAnsiTheme="minorBidi" w:cstheme="minorBidi"/>
        </w:rPr>
        <w:t xml:space="preserve">the </w:t>
      </w:r>
      <w:r w:rsidRPr="00F40F35">
        <w:rPr>
          <w:rFonts w:asciiTheme="minorBidi" w:hAnsiTheme="minorBidi" w:cstheme="minorBidi"/>
        </w:rPr>
        <w:t xml:space="preserve">VoD is lower, the detonation is more </w:t>
      </w:r>
      <w:r w:rsidR="00C14868">
        <w:rPr>
          <w:rFonts w:asciiTheme="minorBidi" w:hAnsiTheme="minorBidi" w:cstheme="minorBidi"/>
        </w:rPr>
        <w:t xml:space="preserve">sensitive </w:t>
      </w:r>
      <w:r w:rsidRPr="00F40F35">
        <w:rPr>
          <w:rFonts w:asciiTheme="minorBidi" w:hAnsiTheme="minorBidi" w:cstheme="minorBidi"/>
        </w:rPr>
        <w:t xml:space="preserve">and susceptible to quenching. As </w:t>
      </w:r>
      <w:r w:rsidR="00C14868">
        <w:rPr>
          <w:rFonts w:asciiTheme="minorBidi" w:hAnsiTheme="minorBidi" w:cstheme="minorBidi"/>
        </w:rPr>
        <w:t xml:space="preserve">the </w:t>
      </w:r>
      <w:r w:rsidRPr="00F40F35">
        <w:rPr>
          <w:rFonts w:asciiTheme="minorBidi" w:hAnsiTheme="minorBidi" w:cstheme="minorBidi"/>
        </w:rPr>
        <w:t xml:space="preserve">density increases toward the maximum achievable </w:t>
      </w:r>
      <w:r w:rsidR="00C14868">
        <w:rPr>
          <w:rFonts w:asciiTheme="minorBidi" w:hAnsiTheme="minorBidi" w:cstheme="minorBidi"/>
        </w:rPr>
        <w:t xml:space="preserve">density </w:t>
      </w:r>
      <w:r w:rsidRPr="00F40F35">
        <w:rPr>
          <w:rFonts w:asciiTheme="minorBidi" w:hAnsiTheme="minorBidi" w:cstheme="minorBidi"/>
        </w:rPr>
        <w:t>for</w:t>
      </w:r>
      <w:r w:rsidR="00C14868">
        <w:rPr>
          <w:rFonts w:asciiTheme="minorBidi" w:hAnsiTheme="minorBidi" w:cstheme="minorBidi"/>
        </w:rPr>
        <w:t xml:space="preserve"> RDX</w:t>
      </w:r>
      <w:r w:rsidRPr="00F40F35">
        <w:rPr>
          <w:rFonts w:asciiTheme="minorBidi" w:hAnsiTheme="minorBidi" w:cstheme="minorBidi"/>
        </w:rPr>
        <w:t xml:space="preserve">, </w:t>
      </w:r>
      <w:r w:rsidR="00C14868">
        <w:rPr>
          <w:rFonts w:asciiTheme="minorBidi" w:hAnsiTheme="minorBidi" w:cstheme="minorBidi"/>
        </w:rPr>
        <w:t xml:space="preserve">the </w:t>
      </w:r>
      <w:r w:rsidRPr="00F40F35">
        <w:rPr>
          <w:rFonts w:asciiTheme="minorBidi" w:hAnsiTheme="minorBidi" w:cstheme="minorBidi"/>
        </w:rPr>
        <w:t xml:space="preserve">VoD </w:t>
      </w:r>
      <w:r w:rsidR="00C14868" w:rsidRPr="00F40F35">
        <w:rPr>
          <w:rFonts w:asciiTheme="minorBidi" w:hAnsiTheme="minorBidi" w:cstheme="minorBidi"/>
        </w:rPr>
        <w:t>increases,</w:t>
      </w:r>
      <w:r w:rsidRPr="00F40F35">
        <w:rPr>
          <w:rFonts w:asciiTheme="minorBidi" w:hAnsiTheme="minorBidi" w:cstheme="minorBidi"/>
        </w:rPr>
        <w:t xml:space="preserve"> and detonation robustness improves.</w:t>
      </w:r>
    </w:p>
    <w:p w14:paraId="2A5209BA" w14:textId="77777777" w:rsidR="00C14868" w:rsidRPr="0079563D" w:rsidRDefault="00C14868" w:rsidP="00C14868">
      <w:pPr>
        <w:pStyle w:val="NormalWeb"/>
        <w:jc w:val="both"/>
        <w:rPr>
          <w:rFonts w:asciiTheme="minorBidi" w:hAnsiTheme="minorBidi" w:cstheme="minorBidi"/>
        </w:rPr>
      </w:pPr>
    </w:p>
    <w:p w14:paraId="19041B92" w14:textId="1E3CC9F6" w:rsidR="00542B6E" w:rsidRPr="0079563D" w:rsidRDefault="0079563D" w:rsidP="0079563D">
      <w:pPr>
        <w:pStyle w:val="Heading2"/>
        <w:jc w:val="both"/>
        <w:rPr>
          <w:rFonts w:asciiTheme="minorBidi" w:hAnsiTheme="minorBidi" w:cstheme="minorBidi"/>
        </w:rPr>
      </w:pPr>
      <w:bookmarkStart w:id="62" w:name="_Toc213248132"/>
      <w:r w:rsidRPr="0079563D">
        <w:rPr>
          <w:rFonts w:asciiTheme="minorBidi" w:hAnsiTheme="minorBidi" w:cstheme="minorBidi"/>
        </w:rPr>
        <w:t>Practical implications for transition</w:t>
      </w:r>
      <w:bookmarkEnd w:id="62"/>
    </w:p>
    <w:p w14:paraId="07EC32F0" w14:textId="282A2D30" w:rsidR="0079563D" w:rsidRPr="0079563D" w:rsidRDefault="0079563D" w:rsidP="0079563D">
      <w:pPr>
        <w:rPr>
          <w:rFonts w:asciiTheme="minorBidi" w:hAnsiTheme="minorBidi" w:cstheme="minorBidi"/>
        </w:rPr>
      </w:pPr>
      <w:r w:rsidRPr="0079563D">
        <w:rPr>
          <w:rFonts w:asciiTheme="minorBidi" w:hAnsiTheme="minorBidi" w:cstheme="minorBidi"/>
        </w:rPr>
        <w:t>For a lead azide stimulus:</w:t>
      </w:r>
    </w:p>
    <w:p w14:paraId="0B6AE0CE" w14:textId="105B100B" w:rsidR="0079563D" w:rsidRPr="0079563D" w:rsidRDefault="0079563D" w:rsidP="0079563D">
      <w:pPr>
        <w:numPr>
          <w:ilvl w:val="0"/>
          <w:numId w:val="44"/>
        </w:numPr>
        <w:rPr>
          <w:rFonts w:asciiTheme="minorBidi" w:hAnsiTheme="minorBidi" w:cstheme="minorBidi"/>
        </w:rPr>
      </w:pPr>
      <w:r w:rsidRPr="0079563D">
        <w:rPr>
          <w:rFonts w:asciiTheme="minorBidi" w:hAnsiTheme="minorBidi" w:cstheme="minorBidi"/>
        </w:rPr>
        <w:t xml:space="preserve">At densities near the </w:t>
      </w:r>
      <w:r w:rsidR="00C14868">
        <w:rPr>
          <w:rFonts w:asciiTheme="minorBidi" w:hAnsiTheme="minorBidi" w:cstheme="minorBidi"/>
        </w:rPr>
        <w:t xml:space="preserve">critical density </w:t>
      </w:r>
      <w:r w:rsidRPr="0079563D">
        <w:rPr>
          <w:rFonts w:asciiTheme="minorBidi" w:hAnsiTheme="minorBidi" w:cstheme="minorBidi"/>
        </w:rPr>
        <w:t xml:space="preserve">threshold, </w:t>
      </w:r>
      <w:r w:rsidR="00C14868">
        <w:rPr>
          <w:rFonts w:asciiTheme="minorBidi" w:hAnsiTheme="minorBidi" w:cstheme="minorBidi"/>
        </w:rPr>
        <w:t xml:space="preserve">a detonation </w:t>
      </w:r>
      <w:r w:rsidRPr="0079563D">
        <w:rPr>
          <w:rFonts w:asciiTheme="minorBidi" w:hAnsiTheme="minorBidi" w:cstheme="minorBidi"/>
        </w:rPr>
        <w:t xml:space="preserve">transition may produce </w:t>
      </w:r>
      <w:r w:rsidR="00C14868">
        <w:rPr>
          <w:rFonts w:asciiTheme="minorBidi" w:hAnsiTheme="minorBidi" w:cstheme="minorBidi"/>
        </w:rPr>
        <w:t xml:space="preserve">a </w:t>
      </w:r>
      <w:r w:rsidRPr="0079563D">
        <w:rPr>
          <w:rFonts w:asciiTheme="minorBidi" w:hAnsiTheme="minorBidi" w:cstheme="minorBidi"/>
        </w:rPr>
        <w:t xml:space="preserve">detonation with </w:t>
      </w:r>
      <w:r w:rsidR="00C14868">
        <w:rPr>
          <w:rFonts w:asciiTheme="minorBidi" w:hAnsiTheme="minorBidi" w:cstheme="minorBidi"/>
        </w:rPr>
        <w:t xml:space="preserve">a </w:t>
      </w:r>
      <w:r w:rsidRPr="0079563D">
        <w:rPr>
          <w:rFonts w:asciiTheme="minorBidi" w:hAnsiTheme="minorBidi" w:cstheme="minorBidi"/>
        </w:rPr>
        <w:t xml:space="preserve">low VoD </w:t>
      </w:r>
    </w:p>
    <w:p w14:paraId="1E3EFA7B" w14:textId="7F8C3536" w:rsidR="0079563D" w:rsidRPr="0079563D" w:rsidRDefault="0079563D" w:rsidP="0079563D">
      <w:pPr>
        <w:numPr>
          <w:ilvl w:val="0"/>
          <w:numId w:val="44"/>
        </w:numPr>
        <w:rPr>
          <w:rFonts w:asciiTheme="minorBidi" w:hAnsiTheme="minorBidi" w:cstheme="minorBidi"/>
        </w:rPr>
      </w:pPr>
      <w:r w:rsidRPr="0079563D">
        <w:rPr>
          <w:rFonts w:asciiTheme="minorBidi" w:hAnsiTheme="minorBidi" w:cstheme="minorBidi"/>
        </w:rPr>
        <w:t xml:space="preserve">At intermediate densities, </w:t>
      </w:r>
      <w:r w:rsidR="00C14868">
        <w:rPr>
          <w:rFonts w:asciiTheme="minorBidi" w:hAnsiTheme="minorBidi" w:cstheme="minorBidi"/>
        </w:rPr>
        <w:t xml:space="preserve">the </w:t>
      </w:r>
      <w:r w:rsidRPr="0079563D">
        <w:rPr>
          <w:rFonts w:asciiTheme="minorBidi" w:hAnsiTheme="minorBidi" w:cstheme="minorBidi"/>
        </w:rPr>
        <w:t xml:space="preserve">VoD and robustness </w:t>
      </w:r>
      <w:r w:rsidR="00C14868">
        <w:rPr>
          <w:rFonts w:asciiTheme="minorBidi" w:hAnsiTheme="minorBidi" w:cstheme="minorBidi"/>
        </w:rPr>
        <w:t xml:space="preserve">of the detonation </w:t>
      </w:r>
      <w:r w:rsidRPr="0079563D">
        <w:rPr>
          <w:rFonts w:asciiTheme="minorBidi" w:hAnsiTheme="minorBidi" w:cstheme="minorBidi"/>
        </w:rPr>
        <w:t>improve</w:t>
      </w:r>
      <w:r w:rsidR="00C14868">
        <w:rPr>
          <w:rFonts w:asciiTheme="minorBidi" w:hAnsiTheme="minorBidi" w:cstheme="minorBidi"/>
        </w:rPr>
        <w:t xml:space="preserve"> creating a </w:t>
      </w:r>
      <w:r w:rsidR="00C14868" w:rsidRPr="0079563D">
        <w:rPr>
          <w:rFonts w:asciiTheme="minorBidi" w:hAnsiTheme="minorBidi" w:cstheme="minorBidi"/>
        </w:rPr>
        <w:t>more uniform</w:t>
      </w:r>
      <w:r w:rsidR="00C14868" w:rsidRPr="0079563D">
        <w:rPr>
          <w:rFonts w:asciiTheme="minorBidi" w:hAnsiTheme="minorBidi" w:cstheme="minorBidi"/>
        </w:rPr>
        <w:t xml:space="preserve"> </w:t>
      </w:r>
      <w:r w:rsidRPr="0079563D">
        <w:rPr>
          <w:rFonts w:asciiTheme="minorBidi" w:hAnsiTheme="minorBidi" w:cstheme="minorBidi"/>
        </w:rPr>
        <w:t>detonation.</w:t>
      </w:r>
    </w:p>
    <w:p w14:paraId="5BD0F3C4" w14:textId="707844F2" w:rsidR="0079563D" w:rsidRPr="00C14868" w:rsidRDefault="0079563D" w:rsidP="00C14868">
      <w:pPr>
        <w:numPr>
          <w:ilvl w:val="0"/>
          <w:numId w:val="44"/>
        </w:numPr>
        <w:rPr>
          <w:rFonts w:asciiTheme="minorBidi" w:hAnsiTheme="minorBidi" w:cstheme="minorBidi"/>
        </w:rPr>
      </w:pPr>
      <w:r w:rsidRPr="0079563D">
        <w:rPr>
          <w:rFonts w:asciiTheme="minorBidi" w:hAnsiTheme="minorBidi" w:cstheme="minorBidi"/>
        </w:rPr>
        <w:t xml:space="preserve">At near-theoretical maximum densities, </w:t>
      </w:r>
      <w:r w:rsidR="00C14868">
        <w:rPr>
          <w:rFonts w:asciiTheme="minorBidi" w:hAnsiTheme="minorBidi" w:cstheme="minorBidi"/>
        </w:rPr>
        <w:t xml:space="preserve">the </w:t>
      </w:r>
      <w:r w:rsidRPr="0079563D">
        <w:rPr>
          <w:rFonts w:asciiTheme="minorBidi" w:hAnsiTheme="minorBidi" w:cstheme="minorBidi"/>
        </w:rPr>
        <w:t>VoD reaches a plateau, and the charge behaves as a high-performance secondary with predictable propagation.</w:t>
      </w:r>
    </w:p>
    <w:p w14:paraId="5D89C71C" w14:textId="0FBC6649" w:rsidR="00542B6E" w:rsidRPr="0079563D" w:rsidRDefault="0079563D" w:rsidP="00C14868">
      <w:pPr>
        <w:rPr>
          <w:rFonts w:asciiTheme="minorBidi" w:hAnsiTheme="minorBidi" w:cstheme="minorBidi"/>
        </w:rPr>
      </w:pPr>
      <w:r w:rsidRPr="0079563D">
        <w:rPr>
          <w:rFonts w:asciiTheme="minorBidi" w:hAnsiTheme="minorBidi" w:cstheme="minorBidi"/>
        </w:rPr>
        <w:t xml:space="preserve">Thus, controlling </w:t>
      </w:r>
      <w:r w:rsidR="00C14868">
        <w:rPr>
          <w:rFonts w:asciiTheme="minorBidi" w:hAnsiTheme="minorBidi" w:cstheme="minorBidi"/>
        </w:rPr>
        <w:t xml:space="preserve">the RDX </w:t>
      </w:r>
      <w:r w:rsidRPr="0079563D">
        <w:rPr>
          <w:rFonts w:asciiTheme="minorBidi" w:hAnsiTheme="minorBidi" w:cstheme="minorBidi"/>
        </w:rPr>
        <w:t xml:space="preserve">density within </w:t>
      </w:r>
      <w:r w:rsidR="00C14868">
        <w:rPr>
          <w:rFonts w:asciiTheme="minorBidi" w:hAnsiTheme="minorBidi" w:cstheme="minorBidi"/>
        </w:rPr>
        <w:t xml:space="preserve">the </w:t>
      </w:r>
      <w:r w:rsidRPr="0079563D">
        <w:rPr>
          <w:rFonts w:asciiTheme="minorBidi" w:hAnsiTheme="minorBidi" w:cstheme="minorBidi"/>
        </w:rPr>
        <w:t xml:space="preserve">specification limits is key to </w:t>
      </w:r>
      <w:r w:rsidR="00C14868">
        <w:rPr>
          <w:rFonts w:asciiTheme="minorBidi" w:hAnsiTheme="minorBidi" w:cstheme="minorBidi"/>
        </w:rPr>
        <w:t xml:space="preserve">a </w:t>
      </w:r>
      <w:r w:rsidRPr="0079563D">
        <w:rPr>
          <w:rFonts w:asciiTheme="minorBidi" w:hAnsiTheme="minorBidi" w:cstheme="minorBidi"/>
        </w:rPr>
        <w:t xml:space="preserve">predictable initiation and </w:t>
      </w:r>
      <w:r w:rsidR="00C14868">
        <w:rPr>
          <w:rFonts w:asciiTheme="minorBidi" w:hAnsiTheme="minorBidi" w:cstheme="minorBidi"/>
        </w:rPr>
        <w:t xml:space="preserve">therefore a </w:t>
      </w:r>
      <w:r w:rsidRPr="0079563D">
        <w:rPr>
          <w:rFonts w:asciiTheme="minorBidi" w:hAnsiTheme="minorBidi" w:cstheme="minorBidi"/>
        </w:rPr>
        <w:t>terminal performance.</w:t>
      </w:r>
    </w:p>
    <w:p w14:paraId="4D140375" w14:textId="77777777" w:rsidR="00542B6E" w:rsidRPr="0079563D" w:rsidRDefault="00542B6E" w:rsidP="0079563D">
      <w:pPr>
        <w:rPr>
          <w:rFonts w:asciiTheme="minorBidi" w:hAnsiTheme="minorBidi" w:cstheme="minorBidi"/>
        </w:rPr>
        <w:sectPr w:rsidR="00542B6E" w:rsidRPr="0079563D" w:rsidSect="00623A81">
          <w:pgSz w:w="11906" w:h="16838" w:code="9"/>
          <w:pgMar w:top="1701" w:right="1701" w:bottom="1701" w:left="1701" w:header="709" w:footer="851" w:gutter="0"/>
          <w:cols w:space="708"/>
          <w:docGrid w:linePitch="360"/>
        </w:sectPr>
      </w:pPr>
    </w:p>
    <w:p w14:paraId="670F9998" w14:textId="2BF6901A" w:rsidR="00542B6E" w:rsidRPr="0079563D" w:rsidRDefault="0079563D" w:rsidP="0079563D">
      <w:pPr>
        <w:pStyle w:val="Heading1"/>
        <w:jc w:val="both"/>
        <w:rPr>
          <w:rFonts w:asciiTheme="minorBidi" w:hAnsiTheme="minorBidi" w:cstheme="minorBidi"/>
        </w:rPr>
      </w:pPr>
      <w:bookmarkStart w:id="63" w:name="_Toc213248133"/>
      <w:r w:rsidRPr="0079563D">
        <w:rPr>
          <w:rFonts w:asciiTheme="minorBidi" w:hAnsiTheme="minorBidi" w:cstheme="minorBidi"/>
        </w:rPr>
        <w:lastRenderedPageBreak/>
        <w:t>Theorising confinement effects and operational benefit to OME professionals</w:t>
      </w:r>
      <w:bookmarkEnd w:id="63"/>
    </w:p>
    <w:p w14:paraId="1E6A6044" w14:textId="24B10EF2" w:rsidR="00542B6E" w:rsidRPr="0079563D" w:rsidRDefault="0079563D" w:rsidP="0079563D">
      <w:pPr>
        <w:pStyle w:val="Heading2"/>
        <w:jc w:val="both"/>
        <w:rPr>
          <w:rFonts w:asciiTheme="minorBidi" w:hAnsiTheme="minorBidi" w:cstheme="minorBidi"/>
        </w:rPr>
      </w:pPr>
      <w:bookmarkStart w:id="64" w:name="_Toc213248134"/>
      <w:r w:rsidRPr="0079563D">
        <w:rPr>
          <w:rFonts w:asciiTheme="minorBidi" w:hAnsiTheme="minorBidi" w:cstheme="minorBidi"/>
        </w:rPr>
        <w:t>How confinement alters critical parameters</w:t>
      </w:r>
      <w:bookmarkEnd w:id="64"/>
    </w:p>
    <w:p w14:paraId="037F1ED4" w14:textId="0C8FF2CB" w:rsidR="0079563D" w:rsidRPr="0079563D" w:rsidRDefault="0079563D" w:rsidP="0079563D">
      <w:pPr>
        <w:rPr>
          <w:rFonts w:asciiTheme="minorBidi" w:hAnsiTheme="minorBidi" w:cstheme="minorBidi"/>
        </w:rPr>
      </w:pPr>
      <w:r w:rsidRPr="0079563D">
        <w:rPr>
          <w:rFonts w:asciiTheme="minorBidi" w:hAnsiTheme="minorBidi" w:cstheme="minorBidi"/>
        </w:rPr>
        <w:t xml:space="preserve">Confinement increases the effective pressure during initiation, </w:t>
      </w:r>
      <w:r w:rsidR="00D36BBE">
        <w:rPr>
          <w:rFonts w:asciiTheme="minorBidi" w:hAnsiTheme="minorBidi" w:cstheme="minorBidi"/>
        </w:rPr>
        <w:t xml:space="preserve">therefore </w:t>
      </w:r>
      <w:r w:rsidRPr="0079563D">
        <w:rPr>
          <w:rFonts w:asciiTheme="minorBidi" w:hAnsiTheme="minorBidi" w:cstheme="minorBidi"/>
        </w:rPr>
        <w:t>reducing energy loss and maintaining the shock</w:t>
      </w:r>
      <w:r w:rsidR="00D36BBE">
        <w:rPr>
          <w:rFonts w:asciiTheme="minorBidi" w:hAnsiTheme="minorBidi" w:cstheme="minorBidi"/>
        </w:rPr>
        <w:t xml:space="preserve">wave pressure </w:t>
      </w:r>
      <w:r w:rsidRPr="0079563D">
        <w:rPr>
          <w:rFonts w:asciiTheme="minorBidi" w:hAnsiTheme="minorBidi" w:cstheme="minorBidi"/>
        </w:rPr>
        <w:t xml:space="preserve">required for the chemical kinetics </w:t>
      </w:r>
      <w:r w:rsidR="00D36BBE">
        <w:rPr>
          <w:rFonts w:asciiTheme="minorBidi" w:hAnsiTheme="minorBidi" w:cstheme="minorBidi"/>
        </w:rPr>
        <w:t xml:space="preserve">to produce a </w:t>
      </w:r>
      <w:r w:rsidRPr="0079563D">
        <w:rPr>
          <w:rFonts w:asciiTheme="minorBidi" w:hAnsiTheme="minorBidi" w:cstheme="minorBidi"/>
        </w:rPr>
        <w:t>detonation front. Practically</w:t>
      </w:r>
      <w:r w:rsidR="00D36BBE">
        <w:rPr>
          <w:rFonts w:asciiTheme="minorBidi" w:hAnsiTheme="minorBidi" w:cstheme="minorBidi"/>
        </w:rPr>
        <w:t xml:space="preserve"> </w:t>
      </w:r>
      <w:r w:rsidR="00D36BBE" w:rsidRPr="0079563D">
        <w:rPr>
          <w:rFonts w:asciiTheme="minorBidi" w:hAnsiTheme="minorBidi" w:cstheme="minorBidi"/>
        </w:rPr>
        <w:t>confinement</w:t>
      </w:r>
      <w:r w:rsidR="00D36BBE">
        <w:rPr>
          <w:rFonts w:asciiTheme="minorBidi" w:hAnsiTheme="minorBidi" w:cstheme="minorBidi"/>
        </w:rPr>
        <w:t>:</w:t>
      </w:r>
    </w:p>
    <w:p w14:paraId="3ECE58DF" w14:textId="50049991" w:rsidR="0079563D" w:rsidRPr="0079563D" w:rsidRDefault="0079563D" w:rsidP="0079563D">
      <w:pPr>
        <w:numPr>
          <w:ilvl w:val="0"/>
          <w:numId w:val="45"/>
        </w:numPr>
        <w:rPr>
          <w:rFonts w:asciiTheme="minorBidi" w:hAnsiTheme="minorBidi" w:cstheme="minorBidi"/>
        </w:rPr>
      </w:pPr>
      <w:r w:rsidRPr="0079563D">
        <w:rPr>
          <w:rFonts w:asciiTheme="minorBidi" w:hAnsiTheme="minorBidi" w:cstheme="minorBidi"/>
        </w:rPr>
        <w:t>Lowers the critical diameter required for stable</w:t>
      </w:r>
      <w:r w:rsidR="00D36BBE">
        <w:rPr>
          <w:rFonts w:asciiTheme="minorBidi" w:hAnsiTheme="minorBidi" w:cstheme="minorBidi"/>
        </w:rPr>
        <w:t xml:space="preserve"> detonation</w:t>
      </w:r>
      <w:r w:rsidRPr="0079563D">
        <w:rPr>
          <w:rFonts w:asciiTheme="minorBidi" w:hAnsiTheme="minorBidi" w:cstheme="minorBidi"/>
        </w:rPr>
        <w:t>.</w:t>
      </w:r>
    </w:p>
    <w:p w14:paraId="0D344326" w14:textId="77777777" w:rsidR="0079563D" w:rsidRPr="0079563D" w:rsidRDefault="0079563D" w:rsidP="0079563D">
      <w:pPr>
        <w:numPr>
          <w:ilvl w:val="0"/>
          <w:numId w:val="45"/>
        </w:numPr>
        <w:rPr>
          <w:rFonts w:asciiTheme="minorBidi" w:hAnsiTheme="minorBidi" w:cstheme="minorBidi"/>
        </w:rPr>
      </w:pPr>
      <w:r w:rsidRPr="0079563D">
        <w:rPr>
          <w:rFonts w:asciiTheme="minorBidi" w:hAnsiTheme="minorBidi" w:cstheme="minorBidi"/>
        </w:rPr>
        <w:t>Lowers the minimum density threshold for detonation acceptance.</w:t>
      </w:r>
    </w:p>
    <w:p w14:paraId="2900BE01" w14:textId="7E34F0BE" w:rsidR="0079563D" w:rsidRPr="0079563D" w:rsidRDefault="0079563D" w:rsidP="0079563D">
      <w:pPr>
        <w:numPr>
          <w:ilvl w:val="0"/>
          <w:numId w:val="45"/>
        </w:numPr>
        <w:rPr>
          <w:rFonts w:asciiTheme="minorBidi" w:hAnsiTheme="minorBidi" w:cstheme="minorBidi"/>
        </w:rPr>
      </w:pPr>
      <w:r w:rsidRPr="0079563D">
        <w:rPr>
          <w:rFonts w:asciiTheme="minorBidi" w:hAnsiTheme="minorBidi" w:cstheme="minorBidi"/>
        </w:rPr>
        <w:t>Increases VoD for a given density by maintaining higher pressure during early reaction.</w:t>
      </w:r>
    </w:p>
    <w:p w14:paraId="51023BC9" w14:textId="77777777" w:rsidR="0098436D" w:rsidRPr="0079563D" w:rsidRDefault="0098436D" w:rsidP="0079563D">
      <w:pPr>
        <w:rPr>
          <w:rFonts w:asciiTheme="minorBidi" w:hAnsiTheme="minorBidi" w:cstheme="minorBidi"/>
        </w:rPr>
      </w:pPr>
    </w:p>
    <w:p w14:paraId="271C91D1" w14:textId="7BE599A7" w:rsidR="00542B6E" w:rsidRPr="0079563D" w:rsidRDefault="0079563D" w:rsidP="0079563D">
      <w:pPr>
        <w:pStyle w:val="Heading2"/>
        <w:jc w:val="both"/>
        <w:rPr>
          <w:rFonts w:asciiTheme="minorBidi" w:hAnsiTheme="minorBidi" w:cstheme="minorBidi"/>
        </w:rPr>
      </w:pPr>
      <w:bookmarkStart w:id="65" w:name="_Toc213248135"/>
      <w:r w:rsidRPr="0079563D">
        <w:rPr>
          <w:rFonts w:asciiTheme="minorBidi" w:hAnsiTheme="minorBidi" w:cstheme="minorBidi"/>
        </w:rPr>
        <w:t>Benefits for OME professionals</w:t>
      </w:r>
      <w:bookmarkEnd w:id="65"/>
      <w:r w:rsidRPr="0079563D">
        <w:rPr>
          <w:rFonts w:asciiTheme="minorBidi" w:hAnsiTheme="minorBidi" w:cstheme="minorBidi"/>
        </w:rPr>
        <w:t xml:space="preserve"> </w:t>
      </w:r>
    </w:p>
    <w:p w14:paraId="0FA7DFB3" w14:textId="11D6FFFC" w:rsidR="0079563D" w:rsidRPr="0079563D" w:rsidRDefault="0079563D" w:rsidP="0079563D">
      <w:pPr>
        <w:rPr>
          <w:rFonts w:asciiTheme="minorBidi" w:hAnsiTheme="minorBidi" w:cstheme="minorBidi"/>
        </w:rPr>
      </w:pPr>
      <w:r w:rsidRPr="0079563D">
        <w:rPr>
          <w:rFonts w:asciiTheme="minorBidi" w:hAnsiTheme="minorBidi" w:cstheme="minorBidi"/>
        </w:rPr>
        <w:t xml:space="preserve">Understanding these relationships helps OME </w:t>
      </w:r>
      <w:r w:rsidR="00D36BBE">
        <w:rPr>
          <w:rFonts w:asciiTheme="minorBidi" w:hAnsiTheme="minorBidi" w:cstheme="minorBidi"/>
        </w:rPr>
        <w:t>engineers</w:t>
      </w:r>
      <w:r w:rsidRPr="0079563D">
        <w:rPr>
          <w:rFonts w:asciiTheme="minorBidi" w:hAnsiTheme="minorBidi" w:cstheme="minorBidi"/>
        </w:rPr>
        <w:t xml:space="preserve"> in multiple ways:</w:t>
      </w:r>
    </w:p>
    <w:p w14:paraId="363D97E4" w14:textId="68E6D071" w:rsidR="0079563D" w:rsidRPr="0079563D" w:rsidRDefault="00D36BBE" w:rsidP="0079563D">
      <w:pPr>
        <w:numPr>
          <w:ilvl w:val="0"/>
          <w:numId w:val="46"/>
        </w:numPr>
        <w:rPr>
          <w:rFonts w:asciiTheme="minorBidi" w:hAnsiTheme="minorBidi" w:cstheme="minorBidi"/>
        </w:rPr>
      </w:pPr>
      <w:r>
        <w:rPr>
          <w:rFonts w:asciiTheme="minorBidi" w:hAnsiTheme="minorBidi" w:cstheme="minorBidi"/>
        </w:rPr>
        <w:t>The d</w:t>
      </w:r>
      <w:r w:rsidR="0079563D" w:rsidRPr="0079563D">
        <w:rPr>
          <w:rFonts w:asciiTheme="minorBidi" w:hAnsiTheme="minorBidi" w:cstheme="minorBidi"/>
        </w:rPr>
        <w:t>esign of safe initiating systems</w:t>
      </w:r>
      <w:r>
        <w:rPr>
          <w:rFonts w:asciiTheme="minorBidi" w:hAnsiTheme="minorBidi" w:cstheme="minorBidi"/>
        </w:rPr>
        <w:t xml:space="preserve">, this is </w:t>
      </w:r>
      <w:r w:rsidR="0079563D" w:rsidRPr="0079563D">
        <w:rPr>
          <w:rFonts w:asciiTheme="minorBidi" w:hAnsiTheme="minorBidi" w:cstheme="minorBidi"/>
        </w:rPr>
        <w:t xml:space="preserve">to ensure </w:t>
      </w:r>
      <w:r>
        <w:rPr>
          <w:rFonts w:asciiTheme="minorBidi" w:hAnsiTheme="minorBidi" w:cstheme="minorBidi"/>
        </w:rPr>
        <w:t xml:space="preserve">that the </w:t>
      </w:r>
      <w:r w:rsidR="0079563D" w:rsidRPr="0079563D">
        <w:rPr>
          <w:rFonts w:asciiTheme="minorBidi" w:hAnsiTheme="minorBidi" w:cstheme="minorBidi"/>
        </w:rPr>
        <w:t>intended transition</w:t>
      </w:r>
      <w:r>
        <w:rPr>
          <w:rFonts w:asciiTheme="minorBidi" w:hAnsiTheme="minorBidi" w:cstheme="minorBidi"/>
        </w:rPr>
        <w:t xml:space="preserve"> in energetic materials is successful </w:t>
      </w:r>
      <w:r w:rsidR="0079563D" w:rsidRPr="0079563D">
        <w:rPr>
          <w:rFonts w:asciiTheme="minorBidi" w:hAnsiTheme="minorBidi" w:cstheme="minorBidi"/>
        </w:rPr>
        <w:t xml:space="preserve">and to avoid sympathetic </w:t>
      </w:r>
      <w:r>
        <w:rPr>
          <w:rFonts w:asciiTheme="minorBidi" w:hAnsiTheme="minorBidi" w:cstheme="minorBidi"/>
        </w:rPr>
        <w:t xml:space="preserve">deflagration or detonation </w:t>
      </w:r>
      <w:r w:rsidR="0079563D" w:rsidRPr="0079563D">
        <w:rPr>
          <w:rFonts w:asciiTheme="minorBidi" w:hAnsiTheme="minorBidi" w:cstheme="minorBidi"/>
        </w:rPr>
        <w:t>in storage or transit.</w:t>
      </w:r>
    </w:p>
    <w:p w14:paraId="2BB82B2B" w14:textId="686DB07A" w:rsidR="0079563D" w:rsidRPr="0079563D" w:rsidRDefault="00D36BBE" w:rsidP="0079563D">
      <w:pPr>
        <w:numPr>
          <w:ilvl w:val="0"/>
          <w:numId w:val="46"/>
        </w:numPr>
        <w:rPr>
          <w:rFonts w:asciiTheme="minorBidi" w:hAnsiTheme="minorBidi" w:cstheme="minorBidi"/>
        </w:rPr>
      </w:pPr>
      <w:r>
        <w:rPr>
          <w:rFonts w:asciiTheme="minorBidi" w:hAnsiTheme="minorBidi" w:cstheme="minorBidi"/>
        </w:rPr>
        <w:t>Better understanding of h</w:t>
      </w:r>
      <w:r w:rsidR="0079563D" w:rsidRPr="0079563D">
        <w:rPr>
          <w:rFonts w:asciiTheme="minorBidi" w:hAnsiTheme="minorBidi" w:cstheme="minorBidi"/>
        </w:rPr>
        <w:t>azard</w:t>
      </w:r>
      <w:r>
        <w:rPr>
          <w:rFonts w:asciiTheme="minorBidi" w:hAnsiTheme="minorBidi" w:cstheme="minorBidi"/>
        </w:rPr>
        <w:t xml:space="preserve"> and </w:t>
      </w:r>
      <w:r w:rsidR="0079563D" w:rsidRPr="0079563D">
        <w:rPr>
          <w:rFonts w:asciiTheme="minorBidi" w:hAnsiTheme="minorBidi" w:cstheme="minorBidi"/>
        </w:rPr>
        <w:t>risks assessments</w:t>
      </w:r>
      <w:r>
        <w:rPr>
          <w:rFonts w:asciiTheme="minorBidi" w:hAnsiTheme="minorBidi" w:cstheme="minorBidi"/>
        </w:rPr>
        <w:t xml:space="preserve"> </w:t>
      </w:r>
      <w:r w:rsidR="0079563D" w:rsidRPr="0079563D">
        <w:rPr>
          <w:rFonts w:asciiTheme="minorBidi" w:hAnsiTheme="minorBidi" w:cstheme="minorBidi"/>
        </w:rPr>
        <w:t>to set safe handling and transport limits</w:t>
      </w:r>
      <w:r>
        <w:rPr>
          <w:rFonts w:asciiTheme="minorBidi" w:hAnsiTheme="minorBidi" w:cstheme="minorBidi"/>
        </w:rPr>
        <w:t>. This can be in</w:t>
      </w:r>
      <w:r w:rsidR="00F23520">
        <w:rPr>
          <w:rFonts w:asciiTheme="minorBidi" w:hAnsiTheme="minorBidi" w:cstheme="minorBidi"/>
        </w:rPr>
        <w:t xml:space="preserve"> see in</w:t>
      </w:r>
      <w:r w:rsidR="0079563D" w:rsidRPr="0079563D">
        <w:rPr>
          <w:rFonts w:asciiTheme="minorBidi" w:hAnsiTheme="minorBidi" w:cstheme="minorBidi"/>
        </w:rPr>
        <w:t xml:space="preserve"> acceptable void fractions, allowable geometries,</w:t>
      </w:r>
      <w:r w:rsidR="00F23520">
        <w:rPr>
          <w:rFonts w:asciiTheme="minorBidi" w:hAnsiTheme="minorBidi" w:cstheme="minorBidi"/>
        </w:rPr>
        <w:t xml:space="preserve"> and different</w:t>
      </w:r>
      <w:r w:rsidR="0079563D" w:rsidRPr="0079563D">
        <w:rPr>
          <w:rFonts w:asciiTheme="minorBidi" w:hAnsiTheme="minorBidi" w:cstheme="minorBidi"/>
        </w:rPr>
        <w:t xml:space="preserve"> confinement scenarios.</w:t>
      </w:r>
    </w:p>
    <w:p w14:paraId="535CDA20" w14:textId="11DBE2E7" w:rsidR="0079563D" w:rsidRPr="0079563D" w:rsidRDefault="00F23520" w:rsidP="0079563D">
      <w:pPr>
        <w:numPr>
          <w:ilvl w:val="0"/>
          <w:numId w:val="46"/>
        </w:numPr>
        <w:rPr>
          <w:rFonts w:asciiTheme="minorBidi" w:hAnsiTheme="minorBidi" w:cstheme="minorBidi"/>
        </w:rPr>
      </w:pPr>
      <w:r>
        <w:rPr>
          <w:rFonts w:asciiTheme="minorBidi" w:hAnsiTheme="minorBidi" w:cstheme="minorBidi"/>
        </w:rPr>
        <w:t xml:space="preserve">The </w:t>
      </w:r>
      <w:r w:rsidR="0079563D" w:rsidRPr="0079563D">
        <w:rPr>
          <w:rFonts w:asciiTheme="minorBidi" w:hAnsiTheme="minorBidi" w:cstheme="minorBidi"/>
        </w:rPr>
        <w:t>performance tuning</w:t>
      </w:r>
      <w:r>
        <w:rPr>
          <w:rFonts w:asciiTheme="minorBidi" w:hAnsiTheme="minorBidi" w:cstheme="minorBidi"/>
        </w:rPr>
        <w:t xml:space="preserve"> of w</w:t>
      </w:r>
      <w:r w:rsidRPr="0079563D">
        <w:rPr>
          <w:rFonts w:asciiTheme="minorBidi" w:hAnsiTheme="minorBidi" w:cstheme="minorBidi"/>
        </w:rPr>
        <w:t>eapon</w:t>
      </w:r>
      <w:r>
        <w:rPr>
          <w:rFonts w:asciiTheme="minorBidi" w:hAnsiTheme="minorBidi" w:cstheme="minorBidi"/>
        </w:rPr>
        <w:t xml:space="preserve"> systems</w:t>
      </w:r>
      <w:r w:rsidRPr="0079563D">
        <w:rPr>
          <w:rFonts w:asciiTheme="minorBidi" w:hAnsiTheme="minorBidi" w:cstheme="minorBidi"/>
        </w:rPr>
        <w:t xml:space="preserve"> and energetic</w:t>
      </w:r>
      <w:r>
        <w:rPr>
          <w:rFonts w:asciiTheme="minorBidi" w:hAnsiTheme="minorBidi" w:cstheme="minorBidi"/>
        </w:rPr>
        <w:t xml:space="preserve"> materials, </w:t>
      </w:r>
      <w:r w:rsidR="0079563D" w:rsidRPr="0079563D">
        <w:rPr>
          <w:rFonts w:asciiTheme="minorBidi" w:hAnsiTheme="minorBidi" w:cstheme="minorBidi"/>
        </w:rPr>
        <w:t>to balance safety and reliability by selecting</w:t>
      </w:r>
      <w:r>
        <w:rPr>
          <w:rFonts w:asciiTheme="minorBidi" w:hAnsiTheme="minorBidi" w:cstheme="minorBidi"/>
        </w:rPr>
        <w:t xml:space="preserve"> to most suitable energetic filling</w:t>
      </w:r>
      <w:r w:rsidR="0079563D" w:rsidRPr="0079563D">
        <w:rPr>
          <w:rFonts w:asciiTheme="minorBidi" w:hAnsiTheme="minorBidi" w:cstheme="minorBidi"/>
        </w:rPr>
        <w:t xml:space="preserve"> and packing protocols that meet </w:t>
      </w:r>
      <w:r>
        <w:rPr>
          <w:rFonts w:asciiTheme="minorBidi" w:hAnsiTheme="minorBidi" w:cstheme="minorBidi"/>
        </w:rPr>
        <w:t xml:space="preserve">the </w:t>
      </w:r>
      <w:r w:rsidR="0079563D" w:rsidRPr="0079563D">
        <w:rPr>
          <w:rFonts w:asciiTheme="minorBidi" w:hAnsiTheme="minorBidi" w:cstheme="minorBidi"/>
        </w:rPr>
        <w:t>required initiation thresholds without unnecessary sensitivity.</w:t>
      </w:r>
    </w:p>
    <w:p w14:paraId="7449D583" w14:textId="77777777" w:rsidR="0079563D" w:rsidRPr="0079563D" w:rsidRDefault="0079563D" w:rsidP="0079563D">
      <w:pPr>
        <w:ind w:left="360"/>
        <w:rPr>
          <w:rFonts w:asciiTheme="minorBidi" w:hAnsiTheme="minorBidi" w:cstheme="minorBidi"/>
        </w:rPr>
      </w:pPr>
    </w:p>
    <w:p w14:paraId="71D71062" w14:textId="4AEA307E" w:rsidR="0098436D" w:rsidRPr="0079563D" w:rsidRDefault="0098436D" w:rsidP="0079563D">
      <w:pPr>
        <w:rPr>
          <w:rFonts w:asciiTheme="minorBidi" w:hAnsiTheme="minorBidi" w:cstheme="minorBidi"/>
        </w:rPr>
        <w:sectPr w:rsidR="0098436D" w:rsidRPr="0079563D" w:rsidSect="00623A81">
          <w:pgSz w:w="11906" w:h="16838" w:code="9"/>
          <w:pgMar w:top="1701" w:right="1701" w:bottom="1701" w:left="1701" w:header="709" w:footer="851" w:gutter="0"/>
          <w:cols w:space="708"/>
          <w:docGrid w:linePitch="360"/>
        </w:sectPr>
      </w:pPr>
    </w:p>
    <w:p w14:paraId="3E05DE38" w14:textId="2AB8B858" w:rsidR="00542B6E" w:rsidRPr="0079563D" w:rsidRDefault="0079563D" w:rsidP="0079563D">
      <w:pPr>
        <w:pStyle w:val="Heading1"/>
        <w:jc w:val="both"/>
        <w:rPr>
          <w:rFonts w:asciiTheme="minorBidi" w:hAnsiTheme="minorBidi" w:cstheme="minorBidi"/>
        </w:rPr>
      </w:pPr>
      <w:bookmarkStart w:id="66" w:name="_Toc213248136"/>
      <w:r w:rsidRPr="0079563D">
        <w:rPr>
          <w:rFonts w:asciiTheme="minorBidi" w:hAnsiTheme="minorBidi" w:cstheme="minorBidi"/>
        </w:rPr>
        <w:lastRenderedPageBreak/>
        <w:t>Conceptual relationships among density, diameter, and VoD</w:t>
      </w:r>
      <w:bookmarkEnd w:id="66"/>
    </w:p>
    <w:p w14:paraId="42BAFEF7" w14:textId="288FF047" w:rsidR="001810B5" w:rsidRDefault="001810B5" w:rsidP="00540EF0">
      <w:pPr>
        <w:pStyle w:val="Heading2"/>
        <w:numPr>
          <w:ilvl w:val="0"/>
          <w:numId w:val="0"/>
        </w:numPr>
        <w:ind w:left="576" w:hanging="576"/>
        <w:jc w:val="both"/>
      </w:pPr>
      <w:r>
        <w:rPr>
          <w:noProof/>
        </w:rPr>
        <w:drawing>
          <wp:inline distT="0" distB="0" distL="0" distR="0" wp14:anchorId="62BAD249" wp14:editId="1BDB21A9">
            <wp:extent cx="4108709" cy="3326524"/>
            <wp:effectExtent l="0" t="0" r="6350" b="7620"/>
            <wp:docPr id="654702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702813" name="Picture 654702813"/>
                    <pic:cNvPicPr/>
                  </pic:nvPicPr>
                  <pic:blipFill>
                    <a:blip r:embed="rId23">
                      <a:extLst>
                        <a:ext uri="{28A0092B-C50C-407E-A947-70E740481C1C}">
                          <a14:useLocalDpi xmlns:a14="http://schemas.microsoft.com/office/drawing/2010/main" val="0"/>
                        </a:ext>
                      </a:extLst>
                    </a:blip>
                    <a:stretch>
                      <a:fillRect/>
                    </a:stretch>
                  </pic:blipFill>
                  <pic:spPr>
                    <a:xfrm>
                      <a:off x="0" y="0"/>
                      <a:ext cx="4166708" cy="3373482"/>
                    </a:xfrm>
                    <a:prstGeom prst="rect">
                      <a:avLst/>
                    </a:prstGeom>
                  </pic:spPr>
                </pic:pic>
              </a:graphicData>
            </a:graphic>
          </wp:inline>
        </w:drawing>
      </w:r>
    </w:p>
    <w:p w14:paraId="1AD42632" w14:textId="45795CD5" w:rsidR="001810B5" w:rsidRDefault="001810B5" w:rsidP="001810B5">
      <w:pPr>
        <w:pStyle w:val="Caption"/>
      </w:pPr>
      <w:r>
        <w:t xml:space="preserve">Figure </w:t>
      </w:r>
      <w:r>
        <w:fldChar w:fldCharType="begin"/>
      </w:r>
      <w:r>
        <w:instrText xml:space="preserve"> SEQ Figure \* ARABIC </w:instrText>
      </w:r>
      <w:r>
        <w:fldChar w:fldCharType="separate"/>
      </w:r>
      <w:r w:rsidR="007A79D9">
        <w:rPr>
          <w:noProof/>
        </w:rPr>
        <w:t>2</w:t>
      </w:r>
      <w:r>
        <w:fldChar w:fldCharType="end"/>
      </w:r>
      <w:r>
        <w:t xml:space="preserve"> </w:t>
      </w:r>
      <w:r w:rsidR="00770F32">
        <w:t xml:space="preserve">- The exponential relationship of </w:t>
      </w:r>
      <w:r>
        <w:t xml:space="preserve">Critical diameter </w:t>
      </w:r>
      <w:r w:rsidR="00770F32">
        <w:t xml:space="preserve">and </w:t>
      </w:r>
      <w:r>
        <w:t>Density</w:t>
      </w:r>
    </w:p>
    <w:p w14:paraId="4740BF45" w14:textId="77777777" w:rsidR="001810B5" w:rsidRDefault="001810B5" w:rsidP="00540EF0">
      <w:pPr>
        <w:pStyle w:val="Heading2"/>
        <w:numPr>
          <w:ilvl w:val="0"/>
          <w:numId w:val="0"/>
        </w:numPr>
        <w:ind w:left="576" w:hanging="576"/>
        <w:jc w:val="both"/>
      </w:pPr>
      <w:r>
        <w:rPr>
          <w:noProof/>
        </w:rPr>
        <w:drawing>
          <wp:inline distT="0" distB="0" distL="0" distR="0" wp14:anchorId="2D7ABAB8" wp14:editId="336BBFC9">
            <wp:extent cx="4038600" cy="3240758"/>
            <wp:effectExtent l="0" t="0" r="0" b="0"/>
            <wp:docPr id="228844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84432" name="Picture 22884432"/>
                    <pic:cNvPicPr/>
                  </pic:nvPicPr>
                  <pic:blipFill>
                    <a:blip r:embed="rId24">
                      <a:extLst>
                        <a:ext uri="{28A0092B-C50C-407E-A947-70E740481C1C}">
                          <a14:useLocalDpi xmlns:a14="http://schemas.microsoft.com/office/drawing/2010/main" val="0"/>
                        </a:ext>
                      </a:extLst>
                    </a:blip>
                    <a:stretch>
                      <a:fillRect/>
                    </a:stretch>
                  </pic:blipFill>
                  <pic:spPr>
                    <a:xfrm>
                      <a:off x="0" y="0"/>
                      <a:ext cx="4093518" cy="3284827"/>
                    </a:xfrm>
                    <a:prstGeom prst="rect">
                      <a:avLst/>
                    </a:prstGeom>
                  </pic:spPr>
                </pic:pic>
              </a:graphicData>
            </a:graphic>
          </wp:inline>
        </w:drawing>
      </w:r>
    </w:p>
    <w:p w14:paraId="0EDF8A35" w14:textId="185A0588" w:rsidR="0079563D" w:rsidRPr="00540EF0" w:rsidRDefault="001810B5" w:rsidP="00540EF0">
      <w:pPr>
        <w:pStyle w:val="Caption"/>
      </w:pPr>
      <w:r>
        <w:t xml:space="preserve">Figure </w:t>
      </w:r>
      <w:r>
        <w:fldChar w:fldCharType="begin"/>
      </w:r>
      <w:r>
        <w:instrText xml:space="preserve"> SEQ Figure \* ARABIC </w:instrText>
      </w:r>
      <w:r>
        <w:fldChar w:fldCharType="separate"/>
      </w:r>
      <w:r w:rsidR="007A79D9">
        <w:rPr>
          <w:noProof/>
        </w:rPr>
        <w:t>3</w:t>
      </w:r>
      <w:r>
        <w:fldChar w:fldCharType="end"/>
      </w:r>
      <w:r>
        <w:t xml:space="preserve"> - </w:t>
      </w:r>
      <w:r w:rsidR="00770F32">
        <w:t xml:space="preserve">The exponential relationship of </w:t>
      </w:r>
      <w:r>
        <w:t xml:space="preserve">Velocity of Detonation </w:t>
      </w:r>
      <w:r w:rsidR="00770F32">
        <w:t xml:space="preserve">and </w:t>
      </w:r>
      <w:r>
        <w:t>Density</w:t>
      </w:r>
    </w:p>
    <w:p w14:paraId="0DABF8AF" w14:textId="77777777" w:rsidR="0079563D" w:rsidRPr="0079563D" w:rsidRDefault="0079563D" w:rsidP="0079563D">
      <w:pPr>
        <w:rPr>
          <w:rFonts w:asciiTheme="minorBidi" w:hAnsiTheme="minorBidi" w:cstheme="minorBidi"/>
        </w:rPr>
      </w:pPr>
    </w:p>
    <w:p w14:paraId="393F86A1" w14:textId="77777777" w:rsidR="0079563D" w:rsidRPr="0079563D" w:rsidRDefault="0079563D" w:rsidP="0079563D">
      <w:pPr>
        <w:rPr>
          <w:rFonts w:asciiTheme="minorBidi" w:hAnsiTheme="minorBidi" w:cstheme="minorBidi"/>
        </w:rPr>
        <w:sectPr w:rsidR="0079563D" w:rsidRPr="0079563D" w:rsidSect="00623A81">
          <w:pgSz w:w="11906" w:h="16838" w:code="9"/>
          <w:pgMar w:top="1701" w:right="1701" w:bottom="1701" w:left="1701" w:header="709" w:footer="851" w:gutter="0"/>
          <w:cols w:space="708"/>
          <w:docGrid w:linePitch="360"/>
        </w:sectPr>
      </w:pPr>
    </w:p>
    <w:p w14:paraId="79593713" w14:textId="0FEB44EE" w:rsidR="0079563D" w:rsidRPr="0079563D" w:rsidRDefault="0079563D" w:rsidP="0079563D">
      <w:pPr>
        <w:pStyle w:val="Heading1"/>
        <w:jc w:val="both"/>
        <w:rPr>
          <w:rFonts w:asciiTheme="minorBidi" w:hAnsiTheme="minorBidi" w:cstheme="minorBidi"/>
        </w:rPr>
      </w:pPr>
      <w:bookmarkStart w:id="67" w:name="_Toc213248138"/>
      <w:r w:rsidRPr="0079563D">
        <w:rPr>
          <w:rFonts w:asciiTheme="minorBidi" w:hAnsiTheme="minorBidi" w:cstheme="minorBidi"/>
        </w:rPr>
        <w:lastRenderedPageBreak/>
        <w:t>Conclusion</w:t>
      </w:r>
      <w:bookmarkEnd w:id="67"/>
    </w:p>
    <w:p w14:paraId="3F4D095E" w14:textId="1FD97E4E" w:rsidR="009634E6" w:rsidRPr="009634E6" w:rsidRDefault="009634E6" w:rsidP="009634E6">
      <w:pPr>
        <w:pStyle w:val="NormalWeb"/>
        <w:jc w:val="both"/>
        <w:rPr>
          <w:rFonts w:asciiTheme="minorBidi" w:hAnsiTheme="minorBidi" w:cstheme="minorBidi"/>
        </w:rPr>
      </w:pPr>
      <w:r w:rsidRPr="009634E6">
        <w:rPr>
          <w:rFonts w:asciiTheme="minorBidi" w:hAnsiTheme="minorBidi" w:cstheme="minorBidi"/>
        </w:rPr>
        <w:t xml:space="preserve">This report has shown that critical diameter and critical density are key factors </w:t>
      </w:r>
      <w:r w:rsidR="001810B5">
        <w:rPr>
          <w:rFonts w:asciiTheme="minorBidi" w:hAnsiTheme="minorBidi" w:cstheme="minorBidi"/>
        </w:rPr>
        <w:t xml:space="preserve">in </w:t>
      </w:r>
      <w:r w:rsidRPr="009634E6">
        <w:rPr>
          <w:rFonts w:asciiTheme="minorBidi" w:hAnsiTheme="minorBidi" w:cstheme="minorBidi"/>
        </w:rPr>
        <w:t xml:space="preserve">controlling </w:t>
      </w:r>
      <w:r w:rsidR="001810B5">
        <w:rPr>
          <w:rFonts w:asciiTheme="minorBidi" w:hAnsiTheme="minorBidi" w:cstheme="minorBidi"/>
        </w:rPr>
        <w:t xml:space="preserve">a </w:t>
      </w:r>
      <w:r w:rsidRPr="009634E6">
        <w:rPr>
          <w:rFonts w:asciiTheme="minorBidi" w:hAnsiTheme="minorBidi" w:cstheme="minorBidi"/>
        </w:rPr>
        <w:t xml:space="preserve">successful detonation transfer in an explosive train. </w:t>
      </w:r>
      <w:r w:rsidR="001810B5">
        <w:rPr>
          <w:rFonts w:asciiTheme="minorBidi" w:hAnsiTheme="minorBidi" w:cstheme="minorBidi"/>
        </w:rPr>
        <w:t xml:space="preserve">When </w:t>
      </w:r>
      <w:r w:rsidRPr="009634E6">
        <w:rPr>
          <w:rFonts w:asciiTheme="minorBidi" w:hAnsiTheme="minorBidi" w:cstheme="minorBidi"/>
        </w:rPr>
        <w:t xml:space="preserve">increasing </w:t>
      </w:r>
      <w:r w:rsidR="001810B5">
        <w:rPr>
          <w:rFonts w:asciiTheme="minorBidi" w:hAnsiTheme="minorBidi" w:cstheme="minorBidi"/>
        </w:rPr>
        <w:t xml:space="preserve">the </w:t>
      </w:r>
      <w:r w:rsidRPr="009634E6">
        <w:rPr>
          <w:rFonts w:asciiTheme="minorBidi" w:hAnsiTheme="minorBidi" w:cstheme="minorBidi"/>
        </w:rPr>
        <w:t>secondary explosive density i</w:t>
      </w:r>
      <w:r w:rsidR="001810B5">
        <w:rPr>
          <w:rFonts w:asciiTheme="minorBidi" w:hAnsiTheme="minorBidi" w:cstheme="minorBidi"/>
        </w:rPr>
        <w:t>ncreases</w:t>
      </w:r>
      <w:r w:rsidRPr="009634E6">
        <w:rPr>
          <w:rFonts w:asciiTheme="minorBidi" w:hAnsiTheme="minorBidi" w:cstheme="minorBidi"/>
        </w:rPr>
        <w:t xml:space="preserve"> shock</w:t>
      </w:r>
      <w:r w:rsidR="001810B5">
        <w:rPr>
          <w:rFonts w:asciiTheme="minorBidi" w:hAnsiTheme="minorBidi" w:cstheme="minorBidi"/>
        </w:rPr>
        <w:t xml:space="preserve">wave </w:t>
      </w:r>
      <w:r w:rsidRPr="009634E6">
        <w:rPr>
          <w:rFonts w:asciiTheme="minorBidi" w:hAnsiTheme="minorBidi" w:cstheme="minorBidi"/>
        </w:rPr>
        <w:t>coupling,</w:t>
      </w:r>
      <w:r w:rsidR="001810B5">
        <w:rPr>
          <w:rFonts w:asciiTheme="minorBidi" w:hAnsiTheme="minorBidi" w:cstheme="minorBidi"/>
        </w:rPr>
        <w:t xml:space="preserve"> which in turn </w:t>
      </w:r>
      <w:r w:rsidRPr="009634E6">
        <w:rPr>
          <w:rFonts w:asciiTheme="minorBidi" w:hAnsiTheme="minorBidi" w:cstheme="minorBidi"/>
        </w:rPr>
        <w:t xml:space="preserve">increases </w:t>
      </w:r>
      <w:r w:rsidR="001810B5">
        <w:rPr>
          <w:rFonts w:asciiTheme="minorBidi" w:hAnsiTheme="minorBidi" w:cstheme="minorBidi"/>
        </w:rPr>
        <w:t xml:space="preserve">the </w:t>
      </w:r>
      <w:r w:rsidRPr="009634E6">
        <w:rPr>
          <w:rFonts w:asciiTheme="minorBidi" w:hAnsiTheme="minorBidi" w:cstheme="minorBidi"/>
        </w:rPr>
        <w:t>velocity of detonation, and reduces the minimum</w:t>
      </w:r>
      <w:r w:rsidR="001810B5">
        <w:rPr>
          <w:rFonts w:asciiTheme="minorBidi" w:hAnsiTheme="minorBidi" w:cstheme="minorBidi"/>
        </w:rPr>
        <w:t xml:space="preserve"> critical</w:t>
      </w:r>
      <w:r w:rsidRPr="009634E6">
        <w:rPr>
          <w:rFonts w:asciiTheme="minorBidi" w:hAnsiTheme="minorBidi" w:cstheme="minorBidi"/>
        </w:rPr>
        <w:t xml:space="preserve"> diameter required to sustain </w:t>
      </w:r>
      <w:r w:rsidR="001810B5">
        <w:rPr>
          <w:rFonts w:asciiTheme="minorBidi" w:hAnsiTheme="minorBidi" w:cstheme="minorBidi"/>
        </w:rPr>
        <w:t xml:space="preserve">a </w:t>
      </w:r>
      <w:r w:rsidRPr="009634E6">
        <w:rPr>
          <w:rFonts w:asciiTheme="minorBidi" w:hAnsiTheme="minorBidi" w:cstheme="minorBidi"/>
        </w:rPr>
        <w:t xml:space="preserve">detonation. At lower densities, larger charge geometries are necessary to prevent </w:t>
      </w:r>
      <w:r w:rsidR="001810B5">
        <w:rPr>
          <w:rFonts w:asciiTheme="minorBidi" w:hAnsiTheme="minorBidi" w:cstheme="minorBidi"/>
        </w:rPr>
        <w:t xml:space="preserve">a </w:t>
      </w:r>
      <w:r w:rsidRPr="009634E6">
        <w:rPr>
          <w:rFonts w:asciiTheme="minorBidi" w:hAnsiTheme="minorBidi" w:cstheme="minorBidi"/>
        </w:rPr>
        <w:t>detonation failure.</w:t>
      </w:r>
    </w:p>
    <w:p w14:paraId="096D3A29" w14:textId="544ADE9B" w:rsidR="009634E6" w:rsidRPr="009634E6" w:rsidRDefault="009634E6" w:rsidP="009634E6">
      <w:pPr>
        <w:pStyle w:val="NormalWeb"/>
        <w:jc w:val="both"/>
        <w:rPr>
          <w:rFonts w:asciiTheme="minorBidi" w:hAnsiTheme="minorBidi" w:cstheme="minorBidi"/>
        </w:rPr>
      </w:pPr>
      <w:r w:rsidRPr="009634E6">
        <w:rPr>
          <w:rFonts w:asciiTheme="minorBidi" w:hAnsiTheme="minorBidi" w:cstheme="minorBidi"/>
        </w:rPr>
        <w:t>The effectiveness of the lead azide stimulus depends on the secondary charge meeting these critical conditions</w:t>
      </w:r>
      <w:r w:rsidR="001810B5">
        <w:rPr>
          <w:rFonts w:asciiTheme="minorBidi" w:hAnsiTheme="minorBidi" w:cstheme="minorBidi"/>
        </w:rPr>
        <w:t xml:space="preserve">. Also, the </w:t>
      </w:r>
      <w:r w:rsidRPr="009634E6">
        <w:rPr>
          <w:rFonts w:asciiTheme="minorBidi" w:hAnsiTheme="minorBidi" w:cstheme="minorBidi"/>
        </w:rPr>
        <w:t xml:space="preserve">confinement </w:t>
      </w:r>
      <w:r w:rsidR="001810B5">
        <w:rPr>
          <w:rFonts w:asciiTheme="minorBidi" w:hAnsiTheme="minorBidi" w:cstheme="minorBidi"/>
        </w:rPr>
        <w:t xml:space="preserve">of energetic material </w:t>
      </w:r>
      <w:r w:rsidRPr="009634E6">
        <w:rPr>
          <w:rFonts w:asciiTheme="minorBidi" w:hAnsiTheme="minorBidi" w:cstheme="minorBidi"/>
        </w:rPr>
        <w:t>further lowers the required diameter and density by reducing energy losses</w:t>
      </w:r>
      <w:r w:rsidR="001810B5">
        <w:rPr>
          <w:rFonts w:asciiTheme="minorBidi" w:hAnsiTheme="minorBidi" w:cstheme="minorBidi"/>
        </w:rPr>
        <w:t xml:space="preserve"> by refracting the shockwave</w:t>
      </w:r>
      <w:r w:rsidRPr="009634E6">
        <w:rPr>
          <w:rFonts w:asciiTheme="minorBidi" w:hAnsiTheme="minorBidi" w:cstheme="minorBidi"/>
        </w:rPr>
        <w:t>. Together, these parameters explain how initiation</w:t>
      </w:r>
      <w:r w:rsidR="001810B5">
        <w:rPr>
          <w:rFonts w:asciiTheme="minorBidi" w:hAnsiTheme="minorBidi" w:cstheme="minorBidi"/>
        </w:rPr>
        <w:t xml:space="preserve"> and </w:t>
      </w:r>
      <w:r w:rsidR="001810B5" w:rsidRPr="009634E6">
        <w:rPr>
          <w:rFonts w:asciiTheme="minorBidi" w:hAnsiTheme="minorBidi" w:cstheme="minorBidi"/>
        </w:rPr>
        <w:t>transition</w:t>
      </w:r>
      <w:r w:rsidRPr="009634E6">
        <w:rPr>
          <w:rFonts w:asciiTheme="minorBidi" w:hAnsiTheme="minorBidi" w:cstheme="minorBidi"/>
        </w:rPr>
        <w:t xml:space="preserve">, </w:t>
      </w:r>
      <w:r w:rsidR="001810B5">
        <w:rPr>
          <w:rFonts w:asciiTheme="minorBidi" w:hAnsiTheme="minorBidi" w:cstheme="minorBidi"/>
        </w:rPr>
        <w:t xml:space="preserve">form a </w:t>
      </w:r>
      <w:r w:rsidRPr="009634E6">
        <w:rPr>
          <w:rFonts w:asciiTheme="minorBidi" w:hAnsiTheme="minorBidi" w:cstheme="minorBidi"/>
        </w:rPr>
        <w:t xml:space="preserve">stable propagation </w:t>
      </w:r>
      <w:r w:rsidR="001810B5">
        <w:rPr>
          <w:rFonts w:asciiTheme="minorBidi" w:hAnsiTheme="minorBidi" w:cstheme="minorBidi"/>
        </w:rPr>
        <w:t xml:space="preserve">wave which is </w:t>
      </w:r>
      <w:r w:rsidRPr="009634E6">
        <w:rPr>
          <w:rFonts w:asciiTheme="minorBidi" w:hAnsiTheme="minorBidi" w:cstheme="minorBidi"/>
        </w:rPr>
        <w:t>achieved in primary–secondary explosive systems.</w:t>
      </w:r>
    </w:p>
    <w:p w14:paraId="0629A209" w14:textId="77777777" w:rsidR="00542B6E" w:rsidRPr="0079563D" w:rsidRDefault="00542B6E" w:rsidP="0079563D">
      <w:pPr>
        <w:rPr>
          <w:rFonts w:asciiTheme="minorBidi" w:hAnsiTheme="minorBidi" w:cstheme="minorBidi"/>
        </w:rPr>
      </w:pPr>
    </w:p>
    <w:p w14:paraId="426EECA2" w14:textId="77777777" w:rsidR="00DA28B2" w:rsidRPr="0079563D" w:rsidRDefault="00DA28B2" w:rsidP="006A6118">
      <w:pPr>
        <w:pStyle w:val="Heading1"/>
        <w:numPr>
          <w:ilvl w:val="0"/>
          <w:numId w:val="0"/>
        </w:numPr>
        <w:jc w:val="both"/>
        <w:rPr>
          <w:rFonts w:asciiTheme="minorBidi" w:hAnsiTheme="minorBidi" w:cstheme="minorBidi"/>
        </w:rPr>
      </w:pPr>
      <w:bookmarkStart w:id="68" w:name="_Toc51833404"/>
    </w:p>
    <w:p w14:paraId="709E433E" w14:textId="77777777" w:rsidR="00901277" w:rsidRPr="0079563D" w:rsidRDefault="00901277" w:rsidP="0079563D">
      <w:pPr>
        <w:rPr>
          <w:rFonts w:asciiTheme="minorBidi" w:hAnsiTheme="minorBidi" w:cstheme="minorBidi"/>
        </w:rPr>
        <w:sectPr w:rsidR="00901277" w:rsidRPr="0079563D" w:rsidSect="00623A81">
          <w:pgSz w:w="11906" w:h="16838" w:code="9"/>
          <w:pgMar w:top="1701" w:right="1701" w:bottom="1701" w:left="1701" w:header="709" w:footer="851" w:gutter="0"/>
          <w:cols w:space="708"/>
          <w:docGrid w:linePitch="360"/>
        </w:sectPr>
      </w:pPr>
    </w:p>
    <w:bookmarkEnd w:id="68" w:displacedByCustomXml="next"/>
    <w:bookmarkStart w:id="69" w:name="_Toc213248139" w:displacedByCustomXml="next"/>
    <w:sdt>
      <w:sdtPr>
        <w:rPr>
          <w:rFonts w:asciiTheme="minorBidi" w:hAnsiTheme="minorBidi" w:cstheme="minorBidi"/>
          <w:b w:val="0"/>
          <w:bCs w:val="0"/>
          <w:kern w:val="0"/>
          <w:sz w:val="24"/>
          <w:szCs w:val="24"/>
        </w:rPr>
        <w:id w:val="-880097676"/>
        <w:docPartObj>
          <w:docPartGallery w:val="Bibliographies"/>
          <w:docPartUnique/>
        </w:docPartObj>
      </w:sdtPr>
      <w:sdtEndPr/>
      <w:sdtContent>
        <w:p w14:paraId="138D06C2" w14:textId="2406B6E3" w:rsidR="00C85402" w:rsidRPr="0079563D" w:rsidRDefault="00C85402" w:rsidP="0079563D">
          <w:pPr>
            <w:pStyle w:val="Heading1"/>
            <w:jc w:val="both"/>
            <w:rPr>
              <w:rFonts w:asciiTheme="minorBidi" w:hAnsiTheme="minorBidi" w:cstheme="minorBidi"/>
            </w:rPr>
          </w:pPr>
          <w:r w:rsidRPr="0079563D">
            <w:rPr>
              <w:rFonts w:asciiTheme="minorBidi" w:hAnsiTheme="minorBidi" w:cstheme="minorBidi"/>
            </w:rPr>
            <w:t>References</w:t>
          </w:r>
          <w:bookmarkEnd w:id="69"/>
        </w:p>
        <w:sdt>
          <w:sdtPr>
            <w:rPr>
              <w:rFonts w:asciiTheme="minorBidi" w:hAnsiTheme="minorBidi" w:cstheme="minorBidi"/>
            </w:rPr>
            <w:id w:val="-573587230"/>
            <w:bibliography/>
          </w:sdtPr>
          <w:sdtEndPr/>
          <w:sdtContent>
            <w:p w14:paraId="5D406519" w14:textId="77777777" w:rsidR="006A6118" w:rsidRDefault="00C85402" w:rsidP="006A6118">
              <w:pPr>
                <w:rPr>
                  <w:rFonts w:asciiTheme="minorHAnsi" w:eastAsiaTheme="minorHAnsi" w:hAnsiTheme="minorHAnsi" w:cstheme="minorBidi"/>
                  <w:noProof/>
                  <w:sz w:val="22"/>
                  <w:szCs w:val="22"/>
                </w:rPr>
              </w:pPr>
              <w:r w:rsidRPr="0079563D">
                <w:rPr>
                  <w:rFonts w:asciiTheme="minorBidi" w:hAnsiTheme="minorBidi" w:cstheme="minorBidi"/>
                </w:rPr>
                <w:fldChar w:fldCharType="begin"/>
              </w:r>
              <w:r w:rsidRPr="0079563D">
                <w:rPr>
                  <w:rFonts w:asciiTheme="minorBidi" w:hAnsiTheme="minorBidi" w:cstheme="minorBidi"/>
                </w:rPr>
                <w:instrText>BIBLIOGRAPHY</w:instrText>
              </w:r>
              <w:r w:rsidRPr="0079563D">
                <w:rPr>
                  <w:rFonts w:asciiTheme="minorBidi" w:hAnsiTheme="minorBidi" w:cstheme="minorBid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2"/>
              </w:tblGrid>
              <w:tr w:rsidR="006A6118" w14:paraId="21F5E138" w14:textId="77777777">
                <w:trPr>
                  <w:divId w:val="1735539544"/>
                  <w:tblCellSpacing w:w="15" w:type="dxa"/>
                </w:trPr>
                <w:tc>
                  <w:tcPr>
                    <w:tcW w:w="50" w:type="pct"/>
                    <w:hideMark/>
                  </w:tcPr>
                  <w:p w14:paraId="4500E55D" w14:textId="602096A7" w:rsidR="006A6118" w:rsidRDefault="006A6118">
                    <w:pPr>
                      <w:pStyle w:val="Bibliography"/>
                      <w:rPr>
                        <w:noProof/>
                      </w:rPr>
                    </w:pPr>
                    <w:r>
                      <w:rPr>
                        <w:noProof/>
                      </w:rPr>
                      <w:t xml:space="preserve">[1] </w:t>
                    </w:r>
                  </w:p>
                </w:tc>
                <w:tc>
                  <w:tcPr>
                    <w:tcW w:w="0" w:type="auto"/>
                    <w:hideMark/>
                  </w:tcPr>
                  <w:p w14:paraId="4E6C0B2F" w14:textId="77777777" w:rsidR="006A6118" w:rsidRDefault="006A6118">
                    <w:pPr>
                      <w:pStyle w:val="Bibliography"/>
                      <w:rPr>
                        <w:noProof/>
                      </w:rPr>
                    </w:pPr>
                    <w:r>
                      <w:rPr>
                        <w:noProof/>
                      </w:rPr>
                      <w:t xml:space="preserve">The John A. Dutton Institute for Teaching and Learning Excellence, “Explosives Properties,” </w:t>
                    </w:r>
                    <w:r>
                      <w:rPr>
                        <w:i/>
                        <w:iCs/>
                        <w:noProof/>
                      </w:rPr>
                      <w:t xml:space="preserve">Introduction to Mining Engineering, </w:t>
                    </w:r>
                    <w:r>
                      <w:rPr>
                        <w:noProof/>
                      </w:rPr>
                      <w:t xml:space="preserve">vol. MNG, no. 230, p. 8.2.5, 2023. </w:t>
                    </w:r>
                  </w:p>
                </w:tc>
              </w:tr>
              <w:tr w:rsidR="006A6118" w14:paraId="752C37F1" w14:textId="77777777">
                <w:trPr>
                  <w:divId w:val="1735539544"/>
                  <w:tblCellSpacing w:w="15" w:type="dxa"/>
                </w:trPr>
                <w:tc>
                  <w:tcPr>
                    <w:tcW w:w="50" w:type="pct"/>
                    <w:hideMark/>
                  </w:tcPr>
                  <w:p w14:paraId="70CDDE55" w14:textId="77777777" w:rsidR="006A6118" w:rsidRDefault="006A6118">
                    <w:pPr>
                      <w:pStyle w:val="Bibliography"/>
                      <w:rPr>
                        <w:noProof/>
                      </w:rPr>
                    </w:pPr>
                    <w:r>
                      <w:rPr>
                        <w:noProof/>
                      </w:rPr>
                      <w:t xml:space="preserve">[2] </w:t>
                    </w:r>
                  </w:p>
                </w:tc>
                <w:tc>
                  <w:tcPr>
                    <w:tcW w:w="0" w:type="auto"/>
                    <w:hideMark/>
                  </w:tcPr>
                  <w:p w14:paraId="24D75D8A" w14:textId="77777777" w:rsidR="006A6118" w:rsidRDefault="006A6118">
                    <w:pPr>
                      <w:pStyle w:val="Bibliography"/>
                      <w:rPr>
                        <w:noProof/>
                      </w:rPr>
                    </w:pPr>
                    <w:r>
                      <w:rPr>
                        <w:noProof/>
                      </w:rPr>
                      <w:t>Defense Technical Information Center, “Critical Diameter and Detonation Behavior of Explosives,” U.S. Army, Dover, 1981.</w:t>
                    </w:r>
                  </w:p>
                </w:tc>
              </w:tr>
              <w:tr w:rsidR="006A6118" w14:paraId="5AF7B4BD" w14:textId="77777777">
                <w:trPr>
                  <w:divId w:val="1735539544"/>
                  <w:tblCellSpacing w:w="15" w:type="dxa"/>
                </w:trPr>
                <w:tc>
                  <w:tcPr>
                    <w:tcW w:w="50" w:type="pct"/>
                    <w:hideMark/>
                  </w:tcPr>
                  <w:p w14:paraId="3C6B1D53" w14:textId="77777777" w:rsidR="006A6118" w:rsidRDefault="006A6118">
                    <w:pPr>
                      <w:pStyle w:val="Bibliography"/>
                      <w:rPr>
                        <w:noProof/>
                      </w:rPr>
                    </w:pPr>
                    <w:r>
                      <w:rPr>
                        <w:noProof/>
                      </w:rPr>
                      <w:t xml:space="preserve">[3] </w:t>
                    </w:r>
                  </w:p>
                </w:tc>
                <w:tc>
                  <w:tcPr>
                    <w:tcW w:w="0" w:type="auto"/>
                    <w:hideMark/>
                  </w:tcPr>
                  <w:p w14:paraId="7450CDE5" w14:textId="77777777" w:rsidR="006A6118" w:rsidRDefault="006A6118">
                    <w:pPr>
                      <w:pStyle w:val="Bibliography"/>
                      <w:rPr>
                        <w:noProof/>
                      </w:rPr>
                    </w:pPr>
                    <w:r>
                      <w:rPr>
                        <w:noProof/>
                      </w:rPr>
                      <w:t xml:space="preserve">J. Smith and A. Doe, “Detonation Properties of novel Energetic materials,” </w:t>
                    </w:r>
                    <w:r>
                      <w:rPr>
                        <w:i/>
                        <w:iCs/>
                        <w:noProof/>
                      </w:rPr>
                      <w:t xml:space="preserve">Propellants, Explosives, Pryotechnics, </w:t>
                    </w:r>
                    <w:r>
                      <w:rPr>
                        <w:noProof/>
                      </w:rPr>
                      <w:t xml:space="preserve">vol. 45, no. 3, pp. 219-218, 2020. </w:t>
                    </w:r>
                  </w:p>
                </w:tc>
              </w:tr>
              <w:tr w:rsidR="006A6118" w14:paraId="63C860E7" w14:textId="77777777">
                <w:trPr>
                  <w:divId w:val="1735539544"/>
                  <w:tblCellSpacing w:w="15" w:type="dxa"/>
                </w:trPr>
                <w:tc>
                  <w:tcPr>
                    <w:tcW w:w="50" w:type="pct"/>
                    <w:hideMark/>
                  </w:tcPr>
                  <w:p w14:paraId="6BDD9BE3" w14:textId="77777777" w:rsidR="006A6118" w:rsidRDefault="006A6118">
                    <w:pPr>
                      <w:pStyle w:val="Bibliography"/>
                      <w:rPr>
                        <w:noProof/>
                      </w:rPr>
                    </w:pPr>
                    <w:r>
                      <w:rPr>
                        <w:noProof/>
                      </w:rPr>
                      <w:t xml:space="preserve">[4] </w:t>
                    </w:r>
                  </w:p>
                </w:tc>
                <w:tc>
                  <w:tcPr>
                    <w:tcW w:w="0" w:type="auto"/>
                    <w:hideMark/>
                  </w:tcPr>
                  <w:p w14:paraId="2FB23C84" w14:textId="77777777" w:rsidR="006A6118" w:rsidRDefault="006A6118">
                    <w:pPr>
                      <w:pStyle w:val="Bibliography"/>
                      <w:rPr>
                        <w:noProof/>
                      </w:rPr>
                    </w:pPr>
                    <w:r>
                      <w:rPr>
                        <w:noProof/>
                      </w:rPr>
                      <w:t xml:space="preserve">P. W. Cooper, Explosives Engineering, New York: Wiley-VCH, 1996. </w:t>
                    </w:r>
                  </w:p>
                </w:tc>
              </w:tr>
              <w:tr w:rsidR="006A6118" w14:paraId="29E915B1" w14:textId="77777777">
                <w:trPr>
                  <w:divId w:val="1735539544"/>
                  <w:tblCellSpacing w:w="15" w:type="dxa"/>
                </w:trPr>
                <w:tc>
                  <w:tcPr>
                    <w:tcW w:w="50" w:type="pct"/>
                    <w:hideMark/>
                  </w:tcPr>
                  <w:p w14:paraId="193A6CAA" w14:textId="77777777" w:rsidR="006A6118" w:rsidRDefault="006A6118">
                    <w:pPr>
                      <w:pStyle w:val="Bibliography"/>
                      <w:rPr>
                        <w:noProof/>
                      </w:rPr>
                    </w:pPr>
                    <w:r>
                      <w:rPr>
                        <w:noProof/>
                      </w:rPr>
                      <w:t xml:space="preserve">[5] </w:t>
                    </w:r>
                  </w:p>
                </w:tc>
                <w:tc>
                  <w:tcPr>
                    <w:tcW w:w="0" w:type="auto"/>
                    <w:hideMark/>
                  </w:tcPr>
                  <w:p w14:paraId="71677B10" w14:textId="77777777" w:rsidR="006A6118" w:rsidRDefault="006A6118">
                    <w:pPr>
                      <w:pStyle w:val="Bibliography"/>
                      <w:rPr>
                        <w:noProof/>
                      </w:rPr>
                    </w:pPr>
                    <w:r>
                      <w:rPr>
                        <w:noProof/>
                      </w:rPr>
                      <w:t xml:space="preserve">V. P. Sinditskii, “Critical Diameter of Industrial Explosive Charges,” </w:t>
                    </w:r>
                    <w:r>
                      <w:rPr>
                        <w:i/>
                        <w:iCs/>
                        <w:noProof/>
                      </w:rPr>
                      <w:t xml:space="preserve">Combustion, Explosion, and Shock Waves, </w:t>
                    </w:r>
                    <w:r>
                      <w:rPr>
                        <w:noProof/>
                      </w:rPr>
                      <w:t xml:space="preserve">vol. 47, no. 1, pp. 104-109, 2011. </w:t>
                    </w:r>
                  </w:p>
                </w:tc>
              </w:tr>
            </w:tbl>
            <w:p w14:paraId="6DF1EAF5" w14:textId="77777777" w:rsidR="006A6118" w:rsidRDefault="006A6118">
              <w:pPr>
                <w:divId w:val="1735539544"/>
                <w:rPr>
                  <w:noProof/>
                </w:rPr>
              </w:pPr>
            </w:p>
            <w:p w14:paraId="671F8ECF" w14:textId="0372D229" w:rsidR="00DA28B2" w:rsidRPr="0079563D" w:rsidRDefault="00C85402" w:rsidP="006A6118">
              <w:pPr>
                <w:rPr>
                  <w:rFonts w:asciiTheme="minorBidi" w:hAnsiTheme="minorBidi" w:cstheme="minorBidi"/>
                </w:rPr>
                <w:sectPr w:rsidR="00DA28B2" w:rsidRPr="0079563D" w:rsidSect="00623A81">
                  <w:headerReference w:type="default" r:id="rId25"/>
                  <w:pgSz w:w="11906" w:h="16838" w:code="9"/>
                  <w:pgMar w:top="1701" w:right="1701" w:bottom="1701" w:left="1701" w:header="709" w:footer="851" w:gutter="0"/>
                  <w:cols w:space="708"/>
                  <w:docGrid w:linePitch="360"/>
                </w:sectPr>
              </w:pPr>
              <w:r w:rsidRPr="0079563D">
                <w:rPr>
                  <w:rFonts w:asciiTheme="minorBidi" w:hAnsiTheme="minorBidi" w:cstheme="minorBidi"/>
                  <w:b/>
                  <w:bCs/>
                </w:rPr>
                <w:fldChar w:fldCharType="end"/>
              </w:r>
            </w:p>
          </w:sdtContent>
        </w:sdt>
      </w:sdtContent>
    </w:sdt>
    <w:bookmarkStart w:id="70" w:name="_Toc51833420" w:displacedByCustomXml="prev"/>
    <w:bookmarkEnd w:id="70"/>
    <w:p w14:paraId="44E77A99" w14:textId="77777777" w:rsidR="008D00C5" w:rsidRPr="0079563D" w:rsidRDefault="008D00C5" w:rsidP="006A6118">
      <w:pPr>
        <w:rPr>
          <w:rFonts w:asciiTheme="minorBidi" w:hAnsiTheme="minorBidi" w:cstheme="minorBidi"/>
        </w:rPr>
      </w:pPr>
    </w:p>
    <w:sectPr w:rsidR="008D00C5" w:rsidRPr="0079563D" w:rsidSect="000D3AB7">
      <w:headerReference w:type="default" r:id="rId26"/>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F160E" w14:textId="77777777" w:rsidR="003D589D" w:rsidRDefault="003D589D">
      <w:r>
        <w:separator/>
      </w:r>
    </w:p>
  </w:endnote>
  <w:endnote w:type="continuationSeparator" w:id="0">
    <w:p w14:paraId="4FDF1CEF" w14:textId="77777777" w:rsidR="003D589D" w:rsidRDefault="003D5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8FDBE" w14:textId="77777777" w:rsidR="0080377B" w:rsidRDefault="008037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ED314" w14:textId="57A35137" w:rsidR="000023F6" w:rsidRDefault="000023F6" w:rsidP="00AB02C6">
    <w:pPr>
      <w:pStyle w:val="Footer"/>
      <w:spacing w:befor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6FD8F" w14:textId="77777777" w:rsidR="0080377B" w:rsidRDefault="0080377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A5A74" w14:textId="15EFBF24" w:rsidR="00993BDE" w:rsidRDefault="00993BDE" w:rsidP="00AB02C6">
    <w:pPr>
      <w:pStyle w:val="Footer"/>
      <w:spacing w:before="0"/>
      <w:jc w:val="center"/>
      <w:rPr>
        <w:rStyle w:val="PageNumber"/>
      </w:rPr>
    </w:pPr>
  </w:p>
  <w:p w14:paraId="0983DDEC" w14:textId="3A624FC0"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D4860" w14:textId="77777777" w:rsidR="003D589D" w:rsidRDefault="003D589D">
      <w:r>
        <w:separator/>
      </w:r>
    </w:p>
  </w:footnote>
  <w:footnote w:type="continuationSeparator" w:id="0">
    <w:p w14:paraId="58C97409" w14:textId="77777777" w:rsidR="003D589D" w:rsidRDefault="003D58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19902" w14:textId="77777777" w:rsidR="0080377B" w:rsidRDefault="008037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8DDEB" w14:textId="415FEDA4" w:rsidR="0080377B" w:rsidRDefault="0080377B" w:rsidP="00AB02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F3AF3" w14:textId="77777777" w:rsidR="0080377B" w:rsidRDefault="0080377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E9778" w14:textId="4297DD33" w:rsidR="002B0693" w:rsidRDefault="002B0693" w:rsidP="00AB02C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4D78F" w14:textId="6D68EDC3" w:rsidR="002B0693" w:rsidRDefault="002B0693" w:rsidP="00AB02C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B649D" w14:textId="52BF83BE" w:rsidR="002B0693" w:rsidRDefault="002B0693" w:rsidP="00AB02C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37AEB" w14:textId="45218C36" w:rsidR="002B0693" w:rsidRDefault="002B0693" w:rsidP="00AB02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32EC9"/>
    <w:multiLevelType w:val="hybridMultilevel"/>
    <w:tmpl w:val="0F8E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2"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6D83AE7"/>
    <w:multiLevelType w:val="multilevel"/>
    <w:tmpl w:val="F63849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8402740"/>
    <w:multiLevelType w:val="multilevel"/>
    <w:tmpl w:val="F7145F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F15D01"/>
    <w:multiLevelType w:val="multilevel"/>
    <w:tmpl w:val="807CA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0C28AE"/>
    <w:multiLevelType w:val="hybridMultilevel"/>
    <w:tmpl w:val="D0607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2C66E11"/>
    <w:multiLevelType w:val="multilevel"/>
    <w:tmpl w:val="86CA63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0"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19DC3E30"/>
    <w:multiLevelType w:val="multilevel"/>
    <w:tmpl w:val="D48A5F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23" w15:restartNumberingAfterBreak="0">
    <w:nsid w:val="1CD839F0"/>
    <w:multiLevelType w:val="multilevel"/>
    <w:tmpl w:val="C19E51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5"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6521566"/>
    <w:multiLevelType w:val="multilevel"/>
    <w:tmpl w:val="5DC027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0" w15:restartNumberingAfterBreak="0">
    <w:nsid w:val="3E3E0245"/>
    <w:multiLevelType w:val="hybridMultilevel"/>
    <w:tmpl w:val="9000E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D5D3A8E"/>
    <w:multiLevelType w:val="multilevel"/>
    <w:tmpl w:val="562403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4671A6"/>
    <w:multiLevelType w:val="hybridMultilevel"/>
    <w:tmpl w:val="77821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38"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40" w15:restartNumberingAfterBreak="0">
    <w:nsid w:val="622158C2"/>
    <w:multiLevelType w:val="multilevel"/>
    <w:tmpl w:val="BEC65E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934AC2"/>
    <w:multiLevelType w:val="multilevel"/>
    <w:tmpl w:val="5F7EF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797A0D"/>
    <w:multiLevelType w:val="multilevel"/>
    <w:tmpl w:val="4C105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945AAF"/>
    <w:multiLevelType w:val="hybridMultilevel"/>
    <w:tmpl w:val="8480C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47"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48"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49" w15:restartNumberingAfterBreak="0">
    <w:nsid w:val="7F052D71"/>
    <w:multiLevelType w:val="hybridMultilevel"/>
    <w:tmpl w:val="06400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5156748">
    <w:abstractNumId w:val="47"/>
  </w:num>
  <w:num w:numId="2" w16cid:durableId="1489785511">
    <w:abstractNumId w:val="27"/>
  </w:num>
  <w:num w:numId="3" w16cid:durableId="905871091">
    <w:abstractNumId w:val="20"/>
  </w:num>
  <w:num w:numId="4" w16cid:durableId="534970395">
    <w:abstractNumId w:val="11"/>
  </w:num>
  <w:num w:numId="5" w16cid:durableId="38435229">
    <w:abstractNumId w:val="46"/>
  </w:num>
  <w:num w:numId="6" w16cid:durableId="2057730824">
    <w:abstractNumId w:val="29"/>
  </w:num>
  <w:num w:numId="7" w16cid:durableId="1675720074">
    <w:abstractNumId w:val="32"/>
  </w:num>
  <w:num w:numId="8" w16cid:durableId="1014383751">
    <w:abstractNumId w:val="24"/>
  </w:num>
  <w:num w:numId="9" w16cid:durableId="201672474">
    <w:abstractNumId w:val="39"/>
  </w:num>
  <w:num w:numId="10" w16cid:durableId="256066161">
    <w:abstractNumId w:val="48"/>
  </w:num>
  <w:num w:numId="11" w16cid:durableId="2087680663">
    <w:abstractNumId w:val="19"/>
  </w:num>
  <w:num w:numId="12" w16cid:durableId="2044011657">
    <w:abstractNumId w:val="31"/>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45"/>
  </w:num>
  <w:num w:numId="24" w16cid:durableId="657152095">
    <w:abstractNumId w:val="12"/>
  </w:num>
  <w:num w:numId="25" w16cid:durableId="649095097">
    <w:abstractNumId w:val="33"/>
  </w:num>
  <w:num w:numId="26" w16cid:durableId="2025472307">
    <w:abstractNumId w:val="18"/>
  </w:num>
  <w:num w:numId="27" w16cid:durableId="732191785">
    <w:abstractNumId w:val="37"/>
  </w:num>
  <w:num w:numId="28" w16cid:durableId="1293512764">
    <w:abstractNumId w:val="22"/>
  </w:num>
  <w:num w:numId="29" w16cid:durableId="1552501508">
    <w:abstractNumId w:val="44"/>
  </w:num>
  <w:num w:numId="30" w16cid:durableId="1990475844">
    <w:abstractNumId w:val="38"/>
  </w:num>
  <w:num w:numId="31" w16cid:durableId="1087464949">
    <w:abstractNumId w:val="25"/>
  </w:num>
  <w:num w:numId="32" w16cid:durableId="516886674">
    <w:abstractNumId w:val="34"/>
  </w:num>
  <w:num w:numId="33" w16cid:durableId="1720863631">
    <w:abstractNumId w:val="28"/>
  </w:num>
  <w:num w:numId="34" w16cid:durableId="1480414907">
    <w:abstractNumId w:val="49"/>
  </w:num>
  <w:num w:numId="35" w16cid:durableId="963779311">
    <w:abstractNumId w:val="10"/>
  </w:num>
  <w:num w:numId="36" w16cid:durableId="1707290061">
    <w:abstractNumId w:val="30"/>
  </w:num>
  <w:num w:numId="37" w16cid:durableId="1592082083">
    <w:abstractNumId w:val="40"/>
  </w:num>
  <w:num w:numId="38" w16cid:durableId="1399011291">
    <w:abstractNumId w:val="16"/>
  </w:num>
  <w:num w:numId="39" w16cid:durableId="1507669401">
    <w:abstractNumId w:val="42"/>
  </w:num>
  <w:num w:numId="40" w16cid:durableId="495460558">
    <w:abstractNumId w:val="17"/>
  </w:num>
  <w:num w:numId="41" w16cid:durableId="1773479089">
    <w:abstractNumId w:val="21"/>
  </w:num>
  <w:num w:numId="42" w16cid:durableId="15141030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50668472">
    <w:abstractNumId w:val="35"/>
  </w:num>
  <w:num w:numId="44" w16cid:durableId="575626235">
    <w:abstractNumId w:val="14"/>
  </w:num>
  <w:num w:numId="45" w16cid:durableId="2118526063">
    <w:abstractNumId w:val="41"/>
  </w:num>
  <w:num w:numId="46" w16cid:durableId="2005433754">
    <w:abstractNumId w:val="23"/>
  </w:num>
  <w:num w:numId="47" w16cid:durableId="1553343506">
    <w:abstractNumId w:val="15"/>
  </w:num>
  <w:num w:numId="48" w16cid:durableId="284194816">
    <w:abstractNumId w:val="26"/>
  </w:num>
  <w:num w:numId="49" w16cid:durableId="113715128">
    <w:abstractNumId w:val="43"/>
  </w:num>
  <w:num w:numId="50" w16cid:durableId="184374000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23F6"/>
    <w:rsid w:val="000146A5"/>
    <w:rsid w:val="00015A13"/>
    <w:rsid w:val="00016BC8"/>
    <w:rsid w:val="00020402"/>
    <w:rsid w:val="0003188E"/>
    <w:rsid w:val="00045D6F"/>
    <w:rsid w:val="00063CEE"/>
    <w:rsid w:val="000643E3"/>
    <w:rsid w:val="00065259"/>
    <w:rsid w:val="00065A60"/>
    <w:rsid w:val="00065AC7"/>
    <w:rsid w:val="00067512"/>
    <w:rsid w:val="00071CD5"/>
    <w:rsid w:val="00080E6E"/>
    <w:rsid w:val="00086305"/>
    <w:rsid w:val="00097727"/>
    <w:rsid w:val="000A4407"/>
    <w:rsid w:val="000B6677"/>
    <w:rsid w:val="000C08C1"/>
    <w:rsid w:val="000C541E"/>
    <w:rsid w:val="000C6559"/>
    <w:rsid w:val="000D3236"/>
    <w:rsid w:val="000D3AB7"/>
    <w:rsid w:val="000E1E14"/>
    <w:rsid w:val="000E5531"/>
    <w:rsid w:val="000F3FC7"/>
    <w:rsid w:val="000F5578"/>
    <w:rsid w:val="00126903"/>
    <w:rsid w:val="00130109"/>
    <w:rsid w:val="00132B6A"/>
    <w:rsid w:val="00145332"/>
    <w:rsid w:val="001507DE"/>
    <w:rsid w:val="00151201"/>
    <w:rsid w:val="0015509E"/>
    <w:rsid w:val="00171953"/>
    <w:rsid w:val="001810B5"/>
    <w:rsid w:val="001850E2"/>
    <w:rsid w:val="00187AAB"/>
    <w:rsid w:val="00196CAA"/>
    <w:rsid w:val="001A02DB"/>
    <w:rsid w:val="001B0633"/>
    <w:rsid w:val="001B63F7"/>
    <w:rsid w:val="001C1A69"/>
    <w:rsid w:val="001C2208"/>
    <w:rsid w:val="001C23E5"/>
    <w:rsid w:val="001D13A4"/>
    <w:rsid w:val="001D1974"/>
    <w:rsid w:val="001D2FAF"/>
    <w:rsid w:val="001D636A"/>
    <w:rsid w:val="001D7982"/>
    <w:rsid w:val="001D7ED1"/>
    <w:rsid w:val="001E00D5"/>
    <w:rsid w:val="001E388D"/>
    <w:rsid w:val="001E7302"/>
    <w:rsid w:val="001F1539"/>
    <w:rsid w:val="001F3055"/>
    <w:rsid w:val="001F41DE"/>
    <w:rsid w:val="001F7EBB"/>
    <w:rsid w:val="0020407F"/>
    <w:rsid w:val="00204473"/>
    <w:rsid w:val="002121F3"/>
    <w:rsid w:val="00224C6D"/>
    <w:rsid w:val="00224E7F"/>
    <w:rsid w:val="00230B99"/>
    <w:rsid w:val="00232B80"/>
    <w:rsid w:val="00241A61"/>
    <w:rsid w:val="00243313"/>
    <w:rsid w:val="00245DA7"/>
    <w:rsid w:val="00246995"/>
    <w:rsid w:val="0025099B"/>
    <w:rsid w:val="0026361F"/>
    <w:rsid w:val="00267F4D"/>
    <w:rsid w:val="00283364"/>
    <w:rsid w:val="00285034"/>
    <w:rsid w:val="002A5491"/>
    <w:rsid w:val="002A7DD0"/>
    <w:rsid w:val="002B0693"/>
    <w:rsid w:val="002B133F"/>
    <w:rsid w:val="002B7301"/>
    <w:rsid w:val="002B7456"/>
    <w:rsid w:val="002B7B28"/>
    <w:rsid w:val="002D05CE"/>
    <w:rsid w:val="002D1DF4"/>
    <w:rsid w:val="002D4A7B"/>
    <w:rsid w:val="002F6215"/>
    <w:rsid w:val="002F7211"/>
    <w:rsid w:val="0030099E"/>
    <w:rsid w:val="00304798"/>
    <w:rsid w:val="003500A4"/>
    <w:rsid w:val="00351E83"/>
    <w:rsid w:val="003550A0"/>
    <w:rsid w:val="0035720C"/>
    <w:rsid w:val="00361EFD"/>
    <w:rsid w:val="0037068D"/>
    <w:rsid w:val="00372935"/>
    <w:rsid w:val="0037777F"/>
    <w:rsid w:val="00382FAF"/>
    <w:rsid w:val="00393F05"/>
    <w:rsid w:val="003A5815"/>
    <w:rsid w:val="003B075E"/>
    <w:rsid w:val="003B1C9F"/>
    <w:rsid w:val="003B2155"/>
    <w:rsid w:val="003C067F"/>
    <w:rsid w:val="003C1C1B"/>
    <w:rsid w:val="003D589D"/>
    <w:rsid w:val="003F67A2"/>
    <w:rsid w:val="00400F3B"/>
    <w:rsid w:val="004015E2"/>
    <w:rsid w:val="00404309"/>
    <w:rsid w:val="00414E90"/>
    <w:rsid w:val="0041685B"/>
    <w:rsid w:val="00423DB3"/>
    <w:rsid w:val="004278DE"/>
    <w:rsid w:val="0043358F"/>
    <w:rsid w:val="00445061"/>
    <w:rsid w:val="00445556"/>
    <w:rsid w:val="004534AC"/>
    <w:rsid w:val="00460314"/>
    <w:rsid w:val="0046152D"/>
    <w:rsid w:val="0046373F"/>
    <w:rsid w:val="00471E18"/>
    <w:rsid w:val="004747AF"/>
    <w:rsid w:val="0049076B"/>
    <w:rsid w:val="00497290"/>
    <w:rsid w:val="004A1164"/>
    <w:rsid w:val="004A133A"/>
    <w:rsid w:val="004B095C"/>
    <w:rsid w:val="004B5597"/>
    <w:rsid w:val="004B5D2E"/>
    <w:rsid w:val="004C03F0"/>
    <w:rsid w:val="004C2C9C"/>
    <w:rsid w:val="004D265B"/>
    <w:rsid w:val="004D5EBD"/>
    <w:rsid w:val="004E125E"/>
    <w:rsid w:val="004E7AF1"/>
    <w:rsid w:val="00503002"/>
    <w:rsid w:val="005064F6"/>
    <w:rsid w:val="0051183D"/>
    <w:rsid w:val="005125CD"/>
    <w:rsid w:val="005134B3"/>
    <w:rsid w:val="005164BB"/>
    <w:rsid w:val="0052247A"/>
    <w:rsid w:val="005244BB"/>
    <w:rsid w:val="00524E57"/>
    <w:rsid w:val="005304A9"/>
    <w:rsid w:val="005329CA"/>
    <w:rsid w:val="00540EF0"/>
    <w:rsid w:val="00541950"/>
    <w:rsid w:val="00542B6E"/>
    <w:rsid w:val="00543179"/>
    <w:rsid w:val="00547EA4"/>
    <w:rsid w:val="005528A4"/>
    <w:rsid w:val="00571D27"/>
    <w:rsid w:val="005800F4"/>
    <w:rsid w:val="00584E74"/>
    <w:rsid w:val="00596FEF"/>
    <w:rsid w:val="005A29B0"/>
    <w:rsid w:val="005A399E"/>
    <w:rsid w:val="005C0AF1"/>
    <w:rsid w:val="005C6FA2"/>
    <w:rsid w:val="005D057D"/>
    <w:rsid w:val="005D4968"/>
    <w:rsid w:val="005D5C0E"/>
    <w:rsid w:val="005D654B"/>
    <w:rsid w:val="005D68D1"/>
    <w:rsid w:val="005E35D6"/>
    <w:rsid w:val="005E3ACA"/>
    <w:rsid w:val="005E4B39"/>
    <w:rsid w:val="00600F1E"/>
    <w:rsid w:val="0060462E"/>
    <w:rsid w:val="006159AA"/>
    <w:rsid w:val="006168BF"/>
    <w:rsid w:val="00620197"/>
    <w:rsid w:val="00623A81"/>
    <w:rsid w:val="00626744"/>
    <w:rsid w:val="0062728E"/>
    <w:rsid w:val="006342AB"/>
    <w:rsid w:val="006454D8"/>
    <w:rsid w:val="006528FF"/>
    <w:rsid w:val="0065601E"/>
    <w:rsid w:val="006573D9"/>
    <w:rsid w:val="006575E8"/>
    <w:rsid w:val="00671FA2"/>
    <w:rsid w:val="00684F95"/>
    <w:rsid w:val="00685088"/>
    <w:rsid w:val="00693975"/>
    <w:rsid w:val="00697843"/>
    <w:rsid w:val="006A19EC"/>
    <w:rsid w:val="006A3182"/>
    <w:rsid w:val="006A3C36"/>
    <w:rsid w:val="006A59A7"/>
    <w:rsid w:val="006A6118"/>
    <w:rsid w:val="006A797F"/>
    <w:rsid w:val="006C2D47"/>
    <w:rsid w:val="006C6C98"/>
    <w:rsid w:val="006D680A"/>
    <w:rsid w:val="006D7553"/>
    <w:rsid w:val="006E7473"/>
    <w:rsid w:val="006F454C"/>
    <w:rsid w:val="006F48A8"/>
    <w:rsid w:val="006F6F09"/>
    <w:rsid w:val="00700D30"/>
    <w:rsid w:val="0070144B"/>
    <w:rsid w:val="0070544E"/>
    <w:rsid w:val="00706FC0"/>
    <w:rsid w:val="00720589"/>
    <w:rsid w:val="007240B6"/>
    <w:rsid w:val="00735256"/>
    <w:rsid w:val="00747900"/>
    <w:rsid w:val="0075020C"/>
    <w:rsid w:val="00751BC0"/>
    <w:rsid w:val="00770F32"/>
    <w:rsid w:val="00782A2B"/>
    <w:rsid w:val="007866B0"/>
    <w:rsid w:val="00792A54"/>
    <w:rsid w:val="0079563D"/>
    <w:rsid w:val="00795AC0"/>
    <w:rsid w:val="00796CF8"/>
    <w:rsid w:val="007A5657"/>
    <w:rsid w:val="007A79D9"/>
    <w:rsid w:val="007B238E"/>
    <w:rsid w:val="007D48F0"/>
    <w:rsid w:val="007F0255"/>
    <w:rsid w:val="007F186D"/>
    <w:rsid w:val="007F5B0F"/>
    <w:rsid w:val="007F5C55"/>
    <w:rsid w:val="00800DC5"/>
    <w:rsid w:val="00801843"/>
    <w:rsid w:val="008035D7"/>
    <w:rsid w:val="0080377B"/>
    <w:rsid w:val="00806B8E"/>
    <w:rsid w:val="00807610"/>
    <w:rsid w:val="00807CDF"/>
    <w:rsid w:val="00830238"/>
    <w:rsid w:val="00833618"/>
    <w:rsid w:val="00835E1B"/>
    <w:rsid w:val="00837448"/>
    <w:rsid w:val="008428F4"/>
    <w:rsid w:val="008462C0"/>
    <w:rsid w:val="00851ADB"/>
    <w:rsid w:val="00855288"/>
    <w:rsid w:val="00875B58"/>
    <w:rsid w:val="00876ECB"/>
    <w:rsid w:val="0088087A"/>
    <w:rsid w:val="008821EF"/>
    <w:rsid w:val="00884ECE"/>
    <w:rsid w:val="008906BD"/>
    <w:rsid w:val="008A6E9C"/>
    <w:rsid w:val="008B72AE"/>
    <w:rsid w:val="008B731F"/>
    <w:rsid w:val="008B7A31"/>
    <w:rsid w:val="008C4BA0"/>
    <w:rsid w:val="008C56B9"/>
    <w:rsid w:val="008D00C5"/>
    <w:rsid w:val="008D0762"/>
    <w:rsid w:val="008D0F71"/>
    <w:rsid w:val="008D1F23"/>
    <w:rsid w:val="008D5D60"/>
    <w:rsid w:val="008D5DD7"/>
    <w:rsid w:val="008D5E4C"/>
    <w:rsid w:val="008E5A35"/>
    <w:rsid w:val="008E7822"/>
    <w:rsid w:val="008F0A2B"/>
    <w:rsid w:val="008F2598"/>
    <w:rsid w:val="00901277"/>
    <w:rsid w:val="00901E43"/>
    <w:rsid w:val="00913DC5"/>
    <w:rsid w:val="00916AA6"/>
    <w:rsid w:val="00922BCA"/>
    <w:rsid w:val="00925B40"/>
    <w:rsid w:val="00926A89"/>
    <w:rsid w:val="0093381A"/>
    <w:rsid w:val="009404A4"/>
    <w:rsid w:val="0094060A"/>
    <w:rsid w:val="00941D35"/>
    <w:rsid w:val="009504C2"/>
    <w:rsid w:val="009616E1"/>
    <w:rsid w:val="009634E6"/>
    <w:rsid w:val="00964FB1"/>
    <w:rsid w:val="00974BD2"/>
    <w:rsid w:val="0098436D"/>
    <w:rsid w:val="00993BDE"/>
    <w:rsid w:val="00995B4F"/>
    <w:rsid w:val="00996FFA"/>
    <w:rsid w:val="009B52E2"/>
    <w:rsid w:val="009B68EF"/>
    <w:rsid w:val="009B7734"/>
    <w:rsid w:val="009C3873"/>
    <w:rsid w:val="009D39BC"/>
    <w:rsid w:val="009D68D0"/>
    <w:rsid w:val="009E4F8B"/>
    <w:rsid w:val="009E6F28"/>
    <w:rsid w:val="009F42D6"/>
    <w:rsid w:val="009F4F9E"/>
    <w:rsid w:val="00A0329E"/>
    <w:rsid w:val="00A128AB"/>
    <w:rsid w:val="00A15357"/>
    <w:rsid w:val="00A226AF"/>
    <w:rsid w:val="00A259D4"/>
    <w:rsid w:val="00A25E3F"/>
    <w:rsid w:val="00A33D5D"/>
    <w:rsid w:val="00A36F61"/>
    <w:rsid w:val="00A633BD"/>
    <w:rsid w:val="00A651C5"/>
    <w:rsid w:val="00A66351"/>
    <w:rsid w:val="00A70D95"/>
    <w:rsid w:val="00A75562"/>
    <w:rsid w:val="00A82BDB"/>
    <w:rsid w:val="00A916EE"/>
    <w:rsid w:val="00A95671"/>
    <w:rsid w:val="00AA1E42"/>
    <w:rsid w:val="00AA2009"/>
    <w:rsid w:val="00AA4D83"/>
    <w:rsid w:val="00AA61F1"/>
    <w:rsid w:val="00AA6627"/>
    <w:rsid w:val="00AB02C6"/>
    <w:rsid w:val="00AB18EB"/>
    <w:rsid w:val="00AB547C"/>
    <w:rsid w:val="00AD1A00"/>
    <w:rsid w:val="00AD6D75"/>
    <w:rsid w:val="00AE4281"/>
    <w:rsid w:val="00AE480E"/>
    <w:rsid w:val="00AF7E87"/>
    <w:rsid w:val="00B03D9F"/>
    <w:rsid w:val="00B1530F"/>
    <w:rsid w:val="00B17824"/>
    <w:rsid w:val="00B20072"/>
    <w:rsid w:val="00B20B2C"/>
    <w:rsid w:val="00B2492B"/>
    <w:rsid w:val="00B25458"/>
    <w:rsid w:val="00B30745"/>
    <w:rsid w:val="00B40908"/>
    <w:rsid w:val="00B4758A"/>
    <w:rsid w:val="00B516D8"/>
    <w:rsid w:val="00B53E08"/>
    <w:rsid w:val="00B62048"/>
    <w:rsid w:val="00B765F2"/>
    <w:rsid w:val="00B77263"/>
    <w:rsid w:val="00B8752D"/>
    <w:rsid w:val="00B95AB1"/>
    <w:rsid w:val="00B96699"/>
    <w:rsid w:val="00B9798F"/>
    <w:rsid w:val="00BA0D4C"/>
    <w:rsid w:val="00BA279E"/>
    <w:rsid w:val="00BA5321"/>
    <w:rsid w:val="00BA5C2E"/>
    <w:rsid w:val="00BC00B2"/>
    <w:rsid w:val="00BC4978"/>
    <w:rsid w:val="00BD2A70"/>
    <w:rsid w:val="00BD6FC1"/>
    <w:rsid w:val="00BE1C94"/>
    <w:rsid w:val="00BE77DE"/>
    <w:rsid w:val="00BE7EB4"/>
    <w:rsid w:val="00BF4B1B"/>
    <w:rsid w:val="00BF5778"/>
    <w:rsid w:val="00C02A98"/>
    <w:rsid w:val="00C04DD4"/>
    <w:rsid w:val="00C10332"/>
    <w:rsid w:val="00C14868"/>
    <w:rsid w:val="00C23009"/>
    <w:rsid w:val="00C27103"/>
    <w:rsid w:val="00C41960"/>
    <w:rsid w:val="00C43CFC"/>
    <w:rsid w:val="00C4482E"/>
    <w:rsid w:val="00C44DF7"/>
    <w:rsid w:val="00C473DF"/>
    <w:rsid w:val="00C52F9C"/>
    <w:rsid w:val="00C53236"/>
    <w:rsid w:val="00C626AF"/>
    <w:rsid w:val="00C62DD8"/>
    <w:rsid w:val="00C658CA"/>
    <w:rsid w:val="00C70C0F"/>
    <w:rsid w:val="00C71D1F"/>
    <w:rsid w:val="00C73936"/>
    <w:rsid w:val="00C82E8D"/>
    <w:rsid w:val="00C85402"/>
    <w:rsid w:val="00C85B5A"/>
    <w:rsid w:val="00C90A14"/>
    <w:rsid w:val="00C93E62"/>
    <w:rsid w:val="00C9533C"/>
    <w:rsid w:val="00CA7AF4"/>
    <w:rsid w:val="00CB7517"/>
    <w:rsid w:val="00CC21F1"/>
    <w:rsid w:val="00CD6BE3"/>
    <w:rsid w:val="00CD7166"/>
    <w:rsid w:val="00CE3F44"/>
    <w:rsid w:val="00CE60F3"/>
    <w:rsid w:val="00CF66E5"/>
    <w:rsid w:val="00CF6AA9"/>
    <w:rsid w:val="00CF6ED2"/>
    <w:rsid w:val="00D004F6"/>
    <w:rsid w:val="00D00922"/>
    <w:rsid w:val="00D03E8E"/>
    <w:rsid w:val="00D04795"/>
    <w:rsid w:val="00D1078B"/>
    <w:rsid w:val="00D12317"/>
    <w:rsid w:val="00D135C3"/>
    <w:rsid w:val="00D156DE"/>
    <w:rsid w:val="00D233FE"/>
    <w:rsid w:val="00D234C6"/>
    <w:rsid w:val="00D23D5B"/>
    <w:rsid w:val="00D333B2"/>
    <w:rsid w:val="00D34064"/>
    <w:rsid w:val="00D351A6"/>
    <w:rsid w:val="00D36BBE"/>
    <w:rsid w:val="00D3724C"/>
    <w:rsid w:val="00D41B2A"/>
    <w:rsid w:val="00D507DF"/>
    <w:rsid w:val="00D50F95"/>
    <w:rsid w:val="00D52AC3"/>
    <w:rsid w:val="00D54B4D"/>
    <w:rsid w:val="00DA28B2"/>
    <w:rsid w:val="00DA7708"/>
    <w:rsid w:val="00DA7B8C"/>
    <w:rsid w:val="00DB0932"/>
    <w:rsid w:val="00DB1A94"/>
    <w:rsid w:val="00DC25C6"/>
    <w:rsid w:val="00DC6E45"/>
    <w:rsid w:val="00DD15DF"/>
    <w:rsid w:val="00DD3DA3"/>
    <w:rsid w:val="00DD3DD4"/>
    <w:rsid w:val="00DE4B07"/>
    <w:rsid w:val="00DF6781"/>
    <w:rsid w:val="00E025DC"/>
    <w:rsid w:val="00E06505"/>
    <w:rsid w:val="00E17857"/>
    <w:rsid w:val="00E211F4"/>
    <w:rsid w:val="00E27131"/>
    <w:rsid w:val="00E27644"/>
    <w:rsid w:val="00E367E5"/>
    <w:rsid w:val="00E37F83"/>
    <w:rsid w:val="00E53D4B"/>
    <w:rsid w:val="00E60686"/>
    <w:rsid w:val="00E66614"/>
    <w:rsid w:val="00E71C90"/>
    <w:rsid w:val="00E75826"/>
    <w:rsid w:val="00E8030E"/>
    <w:rsid w:val="00E81DD4"/>
    <w:rsid w:val="00E83C86"/>
    <w:rsid w:val="00E94F51"/>
    <w:rsid w:val="00E94FC1"/>
    <w:rsid w:val="00E97856"/>
    <w:rsid w:val="00EA3654"/>
    <w:rsid w:val="00EB311A"/>
    <w:rsid w:val="00EB47D6"/>
    <w:rsid w:val="00EC42E2"/>
    <w:rsid w:val="00EC4663"/>
    <w:rsid w:val="00EC473B"/>
    <w:rsid w:val="00EC746C"/>
    <w:rsid w:val="00EE07F2"/>
    <w:rsid w:val="00EF21A6"/>
    <w:rsid w:val="00EF35D7"/>
    <w:rsid w:val="00EF5C69"/>
    <w:rsid w:val="00F15523"/>
    <w:rsid w:val="00F16E24"/>
    <w:rsid w:val="00F2159F"/>
    <w:rsid w:val="00F23520"/>
    <w:rsid w:val="00F32176"/>
    <w:rsid w:val="00F32ADB"/>
    <w:rsid w:val="00F32D32"/>
    <w:rsid w:val="00F33B50"/>
    <w:rsid w:val="00F40652"/>
    <w:rsid w:val="00F4072F"/>
    <w:rsid w:val="00F40F35"/>
    <w:rsid w:val="00F44E18"/>
    <w:rsid w:val="00F4729A"/>
    <w:rsid w:val="00F509C2"/>
    <w:rsid w:val="00F517B7"/>
    <w:rsid w:val="00F551D0"/>
    <w:rsid w:val="00F642C8"/>
    <w:rsid w:val="00F65825"/>
    <w:rsid w:val="00F70201"/>
    <w:rsid w:val="00F70D29"/>
    <w:rsid w:val="00F718E3"/>
    <w:rsid w:val="00F72FA5"/>
    <w:rsid w:val="00F73103"/>
    <w:rsid w:val="00F73DA6"/>
    <w:rsid w:val="00F76E8C"/>
    <w:rsid w:val="00F82376"/>
    <w:rsid w:val="00F84DA7"/>
    <w:rsid w:val="00F86DFA"/>
    <w:rsid w:val="00FA46DB"/>
    <w:rsid w:val="00FA55B5"/>
    <w:rsid w:val="00FA7F7D"/>
    <w:rsid w:val="00FB6B73"/>
    <w:rsid w:val="00FB6BE4"/>
    <w:rsid w:val="00FE7279"/>
    <w:rsid w:val="00FE7B73"/>
    <w:rsid w:val="00FF2483"/>
    <w:rsid w:val="00FF2553"/>
    <w:rsid w:val="00FF25E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5C0EF0DD-8BB0-4FBA-A379-BA452E514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PlaceholderText">
    <w:name w:val="Placeholder Text"/>
    <w:basedOn w:val="DefaultParagraphFont"/>
    <w:uiPriority w:val="99"/>
    <w:semiHidden/>
    <w:rsid w:val="009C3873"/>
    <w:rPr>
      <w:color w:val="666666"/>
    </w:rPr>
  </w:style>
  <w:style w:type="paragraph" w:styleId="Bibliography">
    <w:name w:val="Bibliography"/>
    <w:basedOn w:val="Normal"/>
    <w:next w:val="Normal"/>
    <w:uiPriority w:val="37"/>
    <w:unhideWhenUsed/>
    <w:rsid w:val="009E4F8B"/>
  </w:style>
  <w:style w:type="paragraph" w:styleId="NormalWeb">
    <w:name w:val="Normal (Web)"/>
    <w:basedOn w:val="Normal"/>
    <w:uiPriority w:val="99"/>
    <w:unhideWhenUsed/>
    <w:rsid w:val="0079563D"/>
    <w:pPr>
      <w:spacing w:before="100" w:beforeAutospacing="1" w:after="100" w:afterAutospacing="1" w:line="240" w:lineRule="auto"/>
      <w:jc w:val="left"/>
    </w:pPr>
    <w:rPr>
      <w:rFonts w:ascii="Aptos" w:eastAsiaTheme="minorHAnsi" w:hAnsi="Aptos" w:cs="Apto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54169">
      <w:bodyDiv w:val="1"/>
      <w:marLeft w:val="0"/>
      <w:marRight w:val="0"/>
      <w:marTop w:val="0"/>
      <w:marBottom w:val="0"/>
      <w:divBdr>
        <w:top w:val="none" w:sz="0" w:space="0" w:color="auto"/>
        <w:left w:val="none" w:sz="0" w:space="0" w:color="auto"/>
        <w:bottom w:val="none" w:sz="0" w:space="0" w:color="auto"/>
        <w:right w:val="none" w:sz="0" w:space="0" w:color="auto"/>
      </w:divBdr>
    </w:div>
    <w:div w:id="44499148">
      <w:bodyDiv w:val="1"/>
      <w:marLeft w:val="0"/>
      <w:marRight w:val="0"/>
      <w:marTop w:val="0"/>
      <w:marBottom w:val="0"/>
      <w:divBdr>
        <w:top w:val="none" w:sz="0" w:space="0" w:color="auto"/>
        <w:left w:val="none" w:sz="0" w:space="0" w:color="auto"/>
        <w:bottom w:val="none" w:sz="0" w:space="0" w:color="auto"/>
        <w:right w:val="none" w:sz="0" w:space="0" w:color="auto"/>
      </w:divBdr>
    </w:div>
    <w:div w:id="110367424">
      <w:bodyDiv w:val="1"/>
      <w:marLeft w:val="0"/>
      <w:marRight w:val="0"/>
      <w:marTop w:val="0"/>
      <w:marBottom w:val="0"/>
      <w:divBdr>
        <w:top w:val="none" w:sz="0" w:space="0" w:color="auto"/>
        <w:left w:val="none" w:sz="0" w:space="0" w:color="auto"/>
        <w:bottom w:val="none" w:sz="0" w:space="0" w:color="auto"/>
        <w:right w:val="none" w:sz="0" w:space="0" w:color="auto"/>
      </w:divBdr>
    </w:div>
    <w:div w:id="146672541">
      <w:bodyDiv w:val="1"/>
      <w:marLeft w:val="0"/>
      <w:marRight w:val="0"/>
      <w:marTop w:val="0"/>
      <w:marBottom w:val="0"/>
      <w:divBdr>
        <w:top w:val="none" w:sz="0" w:space="0" w:color="auto"/>
        <w:left w:val="none" w:sz="0" w:space="0" w:color="auto"/>
        <w:bottom w:val="none" w:sz="0" w:space="0" w:color="auto"/>
        <w:right w:val="none" w:sz="0" w:space="0" w:color="auto"/>
      </w:divBdr>
    </w:div>
    <w:div w:id="171338598">
      <w:bodyDiv w:val="1"/>
      <w:marLeft w:val="0"/>
      <w:marRight w:val="0"/>
      <w:marTop w:val="0"/>
      <w:marBottom w:val="0"/>
      <w:divBdr>
        <w:top w:val="none" w:sz="0" w:space="0" w:color="auto"/>
        <w:left w:val="none" w:sz="0" w:space="0" w:color="auto"/>
        <w:bottom w:val="none" w:sz="0" w:space="0" w:color="auto"/>
        <w:right w:val="none" w:sz="0" w:space="0" w:color="auto"/>
      </w:divBdr>
    </w:div>
    <w:div w:id="194074760">
      <w:bodyDiv w:val="1"/>
      <w:marLeft w:val="0"/>
      <w:marRight w:val="0"/>
      <w:marTop w:val="0"/>
      <w:marBottom w:val="0"/>
      <w:divBdr>
        <w:top w:val="none" w:sz="0" w:space="0" w:color="auto"/>
        <w:left w:val="none" w:sz="0" w:space="0" w:color="auto"/>
        <w:bottom w:val="none" w:sz="0" w:space="0" w:color="auto"/>
        <w:right w:val="none" w:sz="0" w:space="0" w:color="auto"/>
      </w:divBdr>
    </w:div>
    <w:div w:id="201554120">
      <w:bodyDiv w:val="1"/>
      <w:marLeft w:val="0"/>
      <w:marRight w:val="0"/>
      <w:marTop w:val="0"/>
      <w:marBottom w:val="0"/>
      <w:divBdr>
        <w:top w:val="none" w:sz="0" w:space="0" w:color="auto"/>
        <w:left w:val="none" w:sz="0" w:space="0" w:color="auto"/>
        <w:bottom w:val="none" w:sz="0" w:space="0" w:color="auto"/>
        <w:right w:val="none" w:sz="0" w:space="0" w:color="auto"/>
      </w:divBdr>
    </w:div>
    <w:div w:id="275261104">
      <w:bodyDiv w:val="1"/>
      <w:marLeft w:val="0"/>
      <w:marRight w:val="0"/>
      <w:marTop w:val="0"/>
      <w:marBottom w:val="0"/>
      <w:divBdr>
        <w:top w:val="none" w:sz="0" w:space="0" w:color="auto"/>
        <w:left w:val="none" w:sz="0" w:space="0" w:color="auto"/>
        <w:bottom w:val="none" w:sz="0" w:space="0" w:color="auto"/>
        <w:right w:val="none" w:sz="0" w:space="0" w:color="auto"/>
      </w:divBdr>
    </w:div>
    <w:div w:id="391659018">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35295371">
      <w:bodyDiv w:val="1"/>
      <w:marLeft w:val="0"/>
      <w:marRight w:val="0"/>
      <w:marTop w:val="0"/>
      <w:marBottom w:val="0"/>
      <w:divBdr>
        <w:top w:val="none" w:sz="0" w:space="0" w:color="auto"/>
        <w:left w:val="none" w:sz="0" w:space="0" w:color="auto"/>
        <w:bottom w:val="none" w:sz="0" w:space="0" w:color="auto"/>
        <w:right w:val="none" w:sz="0" w:space="0" w:color="auto"/>
      </w:divBdr>
    </w:div>
    <w:div w:id="514733739">
      <w:bodyDiv w:val="1"/>
      <w:marLeft w:val="0"/>
      <w:marRight w:val="0"/>
      <w:marTop w:val="0"/>
      <w:marBottom w:val="0"/>
      <w:divBdr>
        <w:top w:val="none" w:sz="0" w:space="0" w:color="auto"/>
        <w:left w:val="none" w:sz="0" w:space="0" w:color="auto"/>
        <w:bottom w:val="none" w:sz="0" w:space="0" w:color="auto"/>
        <w:right w:val="none" w:sz="0" w:space="0" w:color="auto"/>
      </w:divBdr>
    </w:div>
    <w:div w:id="550727707">
      <w:bodyDiv w:val="1"/>
      <w:marLeft w:val="0"/>
      <w:marRight w:val="0"/>
      <w:marTop w:val="0"/>
      <w:marBottom w:val="0"/>
      <w:divBdr>
        <w:top w:val="none" w:sz="0" w:space="0" w:color="auto"/>
        <w:left w:val="none" w:sz="0" w:space="0" w:color="auto"/>
        <w:bottom w:val="none" w:sz="0" w:space="0" w:color="auto"/>
        <w:right w:val="none" w:sz="0" w:space="0" w:color="auto"/>
      </w:divBdr>
      <w:divsChild>
        <w:div w:id="356783068">
          <w:marLeft w:val="0"/>
          <w:marRight w:val="0"/>
          <w:marTop w:val="0"/>
          <w:marBottom w:val="0"/>
          <w:divBdr>
            <w:top w:val="none" w:sz="0" w:space="0" w:color="auto"/>
            <w:left w:val="none" w:sz="0" w:space="0" w:color="auto"/>
            <w:bottom w:val="none" w:sz="0" w:space="0" w:color="auto"/>
            <w:right w:val="none" w:sz="0" w:space="0" w:color="auto"/>
          </w:divBdr>
          <w:divsChild>
            <w:div w:id="575095389">
              <w:marLeft w:val="0"/>
              <w:marRight w:val="0"/>
              <w:marTop w:val="0"/>
              <w:marBottom w:val="0"/>
              <w:divBdr>
                <w:top w:val="none" w:sz="0" w:space="0" w:color="auto"/>
                <w:left w:val="none" w:sz="0" w:space="0" w:color="auto"/>
                <w:bottom w:val="none" w:sz="0" w:space="0" w:color="auto"/>
                <w:right w:val="none" w:sz="0" w:space="0" w:color="auto"/>
              </w:divBdr>
              <w:divsChild>
                <w:div w:id="1495994650">
                  <w:marLeft w:val="0"/>
                  <w:marRight w:val="0"/>
                  <w:marTop w:val="0"/>
                  <w:marBottom w:val="0"/>
                  <w:divBdr>
                    <w:top w:val="none" w:sz="0" w:space="0" w:color="auto"/>
                    <w:left w:val="none" w:sz="0" w:space="0" w:color="auto"/>
                    <w:bottom w:val="none" w:sz="0" w:space="0" w:color="auto"/>
                    <w:right w:val="none" w:sz="0" w:space="0" w:color="auto"/>
                  </w:divBdr>
                  <w:divsChild>
                    <w:div w:id="1125737074">
                      <w:marLeft w:val="0"/>
                      <w:marRight w:val="0"/>
                      <w:marTop w:val="0"/>
                      <w:marBottom w:val="0"/>
                      <w:divBdr>
                        <w:top w:val="none" w:sz="0" w:space="0" w:color="auto"/>
                        <w:left w:val="none" w:sz="0" w:space="0" w:color="auto"/>
                        <w:bottom w:val="none" w:sz="0" w:space="0" w:color="auto"/>
                        <w:right w:val="none" w:sz="0" w:space="0" w:color="auto"/>
                      </w:divBdr>
                      <w:divsChild>
                        <w:div w:id="164438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97787">
          <w:marLeft w:val="0"/>
          <w:marRight w:val="0"/>
          <w:marTop w:val="0"/>
          <w:marBottom w:val="0"/>
          <w:divBdr>
            <w:top w:val="none" w:sz="0" w:space="0" w:color="auto"/>
            <w:left w:val="none" w:sz="0" w:space="0" w:color="auto"/>
            <w:bottom w:val="none" w:sz="0" w:space="0" w:color="auto"/>
            <w:right w:val="none" w:sz="0" w:space="0" w:color="auto"/>
          </w:divBdr>
          <w:divsChild>
            <w:div w:id="665790798">
              <w:marLeft w:val="0"/>
              <w:marRight w:val="0"/>
              <w:marTop w:val="0"/>
              <w:marBottom w:val="0"/>
              <w:divBdr>
                <w:top w:val="none" w:sz="0" w:space="0" w:color="auto"/>
                <w:left w:val="none" w:sz="0" w:space="0" w:color="auto"/>
                <w:bottom w:val="none" w:sz="0" w:space="0" w:color="auto"/>
                <w:right w:val="none" w:sz="0" w:space="0" w:color="auto"/>
              </w:divBdr>
              <w:divsChild>
                <w:div w:id="43177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131197">
          <w:marLeft w:val="0"/>
          <w:marRight w:val="0"/>
          <w:marTop w:val="0"/>
          <w:marBottom w:val="0"/>
          <w:divBdr>
            <w:top w:val="none" w:sz="0" w:space="0" w:color="auto"/>
            <w:left w:val="none" w:sz="0" w:space="0" w:color="auto"/>
            <w:bottom w:val="none" w:sz="0" w:space="0" w:color="auto"/>
            <w:right w:val="none" w:sz="0" w:space="0" w:color="auto"/>
          </w:divBdr>
          <w:divsChild>
            <w:div w:id="1330138181">
              <w:marLeft w:val="0"/>
              <w:marRight w:val="0"/>
              <w:marTop w:val="0"/>
              <w:marBottom w:val="0"/>
              <w:divBdr>
                <w:top w:val="none" w:sz="0" w:space="0" w:color="auto"/>
                <w:left w:val="none" w:sz="0" w:space="0" w:color="auto"/>
                <w:bottom w:val="none" w:sz="0" w:space="0" w:color="auto"/>
                <w:right w:val="none" w:sz="0" w:space="0" w:color="auto"/>
              </w:divBdr>
              <w:divsChild>
                <w:div w:id="1102339324">
                  <w:marLeft w:val="0"/>
                  <w:marRight w:val="0"/>
                  <w:marTop w:val="0"/>
                  <w:marBottom w:val="0"/>
                  <w:divBdr>
                    <w:top w:val="none" w:sz="0" w:space="0" w:color="auto"/>
                    <w:left w:val="none" w:sz="0" w:space="0" w:color="auto"/>
                    <w:bottom w:val="none" w:sz="0" w:space="0" w:color="auto"/>
                    <w:right w:val="none" w:sz="0" w:space="0" w:color="auto"/>
                  </w:divBdr>
                  <w:divsChild>
                    <w:div w:id="2019845075">
                      <w:marLeft w:val="0"/>
                      <w:marRight w:val="0"/>
                      <w:marTop w:val="0"/>
                      <w:marBottom w:val="0"/>
                      <w:divBdr>
                        <w:top w:val="none" w:sz="0" w:space="0" w:color="auto"/>
                        <w:left w:val="none" w:sz="0" w:space="0" w:color="auto"/>
                        <w:bottom w:val="none" w:sz="0" w:space="0" w:color="auto"/>
                        <w:right w:val="none" w:sz="0" w:space="0" w:color="auto"/>
                      </w:divBdr>
                      <w:divsChild>
                        <w:div w:id="90414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451529">
          <w:marLeft w:val="0"/>
          <w:marRight w:val="0"/>
          <w:marTop w:val="0"/>
          <w:marBottom w:val="0"/>
          <w:divBdr>
            <w:top w:val="none" w:sz="0" w:space="0" w:color="auto"/>
            <w:left w:val="none" w:sz="0" w:space="0" w:color="auto"/>
            <w:bottom w:val="none" w:sz="0" w:space="0" w:color="auto"/>
            <w:right w:val="none" w:sz="0" w:space="0" w:color="auto"/>
          </w:divBdr>
          <w:divsChild>
            <w:div w:id="1454593529">
              <w:marLeft w:val="0"/>
              <w:marRight w:val="0"/>
              <w:marTop w:val="0"/>
              <w:marBottom w:val="0"/>
              <w:divBdr>
                <w:top w:val="none" w:sz="0" w:space="0" w:color="auto"/>
                <w:left w:val="none" w:sz="0" w:space="0" w:color="auto"/>
                <w:bottom w:val="none" w:sz="0" w:space="0" w:color="auto"/>
                <w:right w:val="none" w:sz="0" w:space="0" w:color="auto"/>
              </w:divBdr>
              <w:divsChild>
                <w:div w:id="177170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635988">
          <w:marLeft w:val="0"/>
          <w:marRight w:val="0"/>
          <w:marTop w:val="0"/>
          <w:marBottom w:val="0"/>
          <w:divBdr>
            <w:top w:val="none" w:sz="0" w:space="0" w:color="auto"/>
            <w:left w:val="none" w:sz="0" w:space="0" w:color="auto"/>
            <w:bottom w:val="none" w:sz="0" w:space="0" w:color="auto"/>
            <w:right w:val="none" w:sz="0" w:space="0" w:color="auto"/>
          </w:divBdr>
          <w:divsChild>
            <w:div w:id="1520123583">
              <w:marLeft w:val="0"/>
              <w:marRight w:val="0"/>
              <w:marTop w:val="0"/>
              <w:marBottom w:val="0"/>
              <w:divBdr>
                <w:top w:val="none" w:sz="0" w:space="0" w:color="auto"/>
                <w:left w:val="none" w:sz="0" w:space="0" w:color="auto"/>
                <w:bottom w:val="none" w:sz="0" w:space="0" w:color="auto"/>
                <w:right w:val="none" w:sz="0" w:space="0" w:color="auto"/>
              </w:divBdr>
              <w:divsChild>
                <w:div w:id="184821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279355">
          <w:marLeft w:val="0"/>
          <w:marRight w:val="0"/>
          <w:marTop w:val="0"/>
          <w:marBottom w:val="0"/>
          <w:divBdr>
            <w:top w:val="none" w:sz="0" w:space="0" w:color="auto"/>
            <w:left w:val="none" w:sz="0" w:space="0" w:color="auto"/>
            <w:bottom w:val="none" w:sz="0" w:space="0" w:color="auto"/>
            <w:right w:val="none" w:sz="0" w:space="0" w:color="auto"/>
          </w:divBdr>
        </w:div>
        <w:div w:id="1838155889">
          <w:marLeft w:val="0"/>
          <w:marRight w:val="0"/>
          <w:marTop w:val="0"/>
          <w:marBottom w:val="0"/>
          <w:divBdr>
            <w:top w:val="none" w:sz="0" w:space="0" w:color="auto"/>
            <w:left w:val="none" w:sz="0" w:space="0" w:color="auto"/>
            <w:bottom w:val="none" w:sz="0" w:space="0" w:color="auto"/>
            <w:right w:val="none" w:sz="0" w:space="0" w:color="auto"/>
          </w:divBdr>
          <w:divsChild>
            <w:div w:id="962812817">
              <w:marLeft w:val="0"/>
              <w:marRight w:val="0"/>
              <w:marTop w:val="0"/>
              <w:marBottom w:val="0"/>
              <w:divBdr>
                <w:top w:val="none" w:sz="0" w:space="0" w:color="auto"/>
                <w:left w:val="none" w:sz="0" w:space="0" w:color="auto"/>
                <w:bottom w:val="none" w:sz="0" w:space="0" w:color="auto"/>
                <w:right w:val="none" w:sz="0" w:space="0" w:color="auto"/>
              </w:divBdr>
              <w:divsChild>
                <w:div w:id="1846282949">
                  <w:marLeft w:val="0"/>
                  <w:marRight w:val="0"/>
                  <w:marTop w:val="0"/>
                  <w:marBottom w:val="0"/>
                  <w:divBdr>
                    <w:top w:val="none" w:sz="0" w:space="0" w:color="auto"/>
                    <w:left w:val="none" w:sz="0" w:space="0" w:color="auto"/>
                    <w:bottom w:val="none" w:sz="0" w:space="0" w:color="auto"/>
                    <w:right w:val="none" w:sz="0" w:space="0" w:color="auto"/>
                  </w:divBdr>
                  <w:divsChild>
                    <w:div w:id="1677657351">
                      <w:marLeft w:val="0"/>
                      <w:marRight w:val="0"/>
                      <w:marTop w:val="0"/>
                      <w:marBottom w:val="0"/>
                      <w:divBdr>
                        <w:top w:val="none" w:sz="0" w:space="0" w:color="auto"/>
                        <w:left w:val="none" w:sz="0" w:space="0" w:color="auto"/>
                        <w:bottom w:val="none" w:sz="0" w:space="0" w:color="auto"/>
                        <w:right w:val="none" w:sz="0" w:space="0" w:color="auto"/>
                      </w:divBdr>
                      <w:divsChild>
                        <w:div w:id="90714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9708836">
      <w:bodyDiv w:val="1"/>
      <w:marLeft w:val="0"/>
      <w:marRight w:val="0"/>
      <w:marTop w:val="0"/>
      <w:marBottom w:val="0"/>
      <w:divBdr>
        <w:top w:val="none" w:sz="0" w:space="0" w:color="auto"/>
        <w:left w:val="none" w:sz="0" w:space="0" w:color="auto"/>
        <w:bottom w:val="none" w:sz="0" w:space="0" w:color="auto"/>
        <w:right w:val="none" w:sz="0" w:space="0" w:color="auto"/>
      </w:divBdr>
    </w:div>
    <w:div w:id="580676596">
      <w:bodyDiv w:val="1"/>
      <w:marLeft w:val="0"/>
      <w:marRight w:val="0"/>
      <w:marTop w:val="0"/>
      <w:marBottom w:val="0"/>
      <w:divBdr>
        <w:top w:val="none" w:sz="0" w:space="0" w:color="auto"/>
        <w:left w:val="none" w:sz="0" w:space="0" w:color="auto"/>
        <w:bottom w:val="none" w:sz="0" w:space="0" w:color="auto"/>
        <w:right w:val="none" w:sz="0" w:space="0" w:color="auto"/>
      </w:divBdr>
    </w:div>
    <w:div w:id="615063779">
      <w:bodyDiv w:val="1"/>
      <w:marLeft w:val="0"/>
      <w:marRight w:val="0"/>
      <w:marTop w:val="0"/>
      <w:marBottom w:val="0"/>
      <w:divBdr>
        <w:top w:val="none" w:sz="0" w:space="0" w:color="auto"/>
        <w:left w:val="none" w:sz="0" w:space="0" w:color="auto"/>
        <w:bottom w:val="none" w:sz="0" w:space="0" w:color="auto"/>
        <w:right w:val="none" w:sz="0" w:space="0" w:color="auto"/>
      </w:divBdr>
    </w:div>
    <w:div w:id="673073784">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67121169">
      <w:bodyDiv w:val="1"/>
      <w:marLeft w:val="0"/>
      <w:marRight w:val="0"/>
      <w:marTop w:val="0"/>
      <w:marBottom w:val="0"/>
      <w:divBdr>
        <w:top w:val="none" w:sz="0" w:space="0" w:color="auto"/>
        <w:left w:val="none" w:sz="0" w:space="0" w:color="auto"/>
        <w:bottom w:val="none" w:sz="0" w:space="0" w:color="auto"/>
        <w:right w:val="none" w:sz="0" w:space="0" w:color="auto"/>
      </w:divBdr>
    </w:div>
    <w:div w:id="835726923">
      <w:bodyDiv w:val="1"/>
      <w:marLeft w:val="0"/>
      <w:marRight w:val="0"/>
      <w:marTop w:val="0"/>
      <w:marBottom w:val="0"/>
      <w:divBdr>
        <w:top w:val="none" w:sz="0" w:space="0" w:color="auto"/>
        <w:left w:val="none" w:sz="0" w:space="0" w:color="auto"/>
        <w:bottom w:val="none" w:sz="0" w:space="0" w:color="auto"/>
        <w:right w:val="none" w:sz="0" w:space="0" w:color="auto"/>
      </w:divBdr>
    </w:div>
    <w:div w:id="970095953">
      <w:bodyDiv w:val="1"/>
      <w:marLeft w:val="0"/>
      <w:marRight w:val="0"/>
      <w:marTop w:val="0"/>
      <w:marBottom w:val="0"/>
      <w:divBdr>
        <w:top w:val="none" w:sz="0" w:space="0" w:color="auto"/>
        <w:left w:val="none" w:sz="0" w:space="0" w:color="auto"/>
        <w:bottom w:val="none" w:sz="0" w:space="0" w:color="auto"/>
        <w:right w:val="none" w:sz="0" w:space="0" w:color="auto"/>
      </w:divBdr>
      <w:divsChild>
        <w:div w:id="13652558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8612731">
      <w:bodyDiv w:val="1"/>
      <w:marLeft w:val="0"/>
      <w:marRight w:val="0"/>
      <w:marTop w:val="0"/>
      <w:marBottom w:val="0"/>
      <w:divBdr>
        <w:top w:val="none" w:sz="0" w:space="0" w:color="auto"/>
        <w:left w:val="none" w:sz="0" w:space="0" w:color="auto"/>
        <w:bottom w:val="none" w:sz="0" w:space="0" w:color="auto"/>
        <w:right w:val="none" w:sz="0" w:space="0" w:color="auto"/>
      </w:divBdr>
    </w:div>
    <w:div w:id="1023484672">
      <w:bodyDiv w:val="1"/>
      <w:marLeft w:val="0"/>
      <w:marRight w:val="0"/>
      <w:marTop w:val="0"/>
      <w:marBottom w:val="0"/>
      <w:divBdr>
        <w:top w:val="none" w:sz="0" w:space="0" w:color="auto"/>
        <w:left w:val="none" w:sz="0" w:space="0" w:color="auto"/>
        <w:bottom w:val="none" w:sz="0" w:space="0" w:color="auto"/>
        <w:right w:val="none" w:sz="0" w:space="0" w:color="auto"/>
      </w:divBdr>
    </w:div>
    <w:div w:id="1131242269">
      <w:bodyDiv w:val="1"/>
      <w:marLeft w:val="0"/>
      <w:marRight w:val="0"/>
      <w:marTop w:val="0"/>
      <w:marBottom w:val="0"/>
      <w:divBdr>
        <w:top w:val="none" w:sz="0" w:space="0" w:color="auto"/>
        <w:left w:val="none" w:sz="0" w:space="0" w:color="auto"/>
        <w:bottom w:val="none" w:sz="0" w:space="0" w:color="auto"/>
        <w:right w:val="none" w:sz="0" w:space="0" w:color="auto"/>
      </w:divBdr>
    </w:div>
    <w:div w:id="1301110979">
      <w:bodyDiv w:val="1"/>
      <w:marLeft w:val="0"/>
      <w:marRight w:val="0"/>
      <w:marTop w:val="0"/>
      <w:marBottom w:val="0"/>
      <w:divBdr>
        <w:top w:val="none" w:sz="0" w:space="0" w:color="auto"/>
        <w:left w:val="none" w:sz="0" w:space="0" w:color="auto"/>
        <w:bottom w:val="none" w:sz="0" w:space="0" w:color="auto"/>
        <w:right w:val="none" w:sz="0" w:space="0" w:color="auto"/>
      </w:divBdr>
    </w:div>
    <w:div w:id="1304121870">
      <w:bodyDiv w:val="1"/>
      <w:marLeft w:val="0"/>
      <w:marRight w:val="0"/>
      <w:marTop w:val="0"/>
      <w:marBottom w:val="0"/>
      <w:divBdr>
        <w:top w:val="none" w:sz="0" w:space="0" w:color="auto"/>
        <w:left w:val="none" w:sz="0" w:space="0" w:color="auto"/>
        <w:bottom w:val="none" w:sz="0" w:space="0" w:color="auto"/>
        <w:right w:val="none" w:sz="0" w:space="0" w:color="auto"/>
      </w:divBdr>
    </w:div>
    <w:div w:id="1314944071">
      <w:bodyDiv w:val="1"/>
      <w:marLeft w:val="0"/>
      <w:marRight w:val="0"/>
      <w:marTop w:val="0"/>
      <w:marBottom w:val="0"/>
      <w:divBdr>
        <w:top w:val="none" w:sz="0" w:space="0" w:color="auto"/>
        <w:left w:val="none" w:sz="0" w:space="0" w:color="auto"/>
        <w:bottom w:val="none" w:sz="0" w:space="0" w:color="auto"/>
        <w:right w:val="none" w:sz="0" w:space="0" w:color="auto"/>
      </w:divBdr>
    </w:div>
    <w:div w:id="1332563782">
      <w:bodyDiv w:val="1"/>
      <w:marLeft w:val="0"/>
      <w:marRight w:val="0"/>
      <w:marTop w:val="0"/>
      <w:marBottom w:val="0"/>
      <w:divBdr>
        <w:top w:val="none" w:sz="0" w:space="0" w:color="auto"/>
        <w:left w:val="none" w:sz="0" w:space="0" w:color="auto"/>
        <w:bottom w:val="none" w:sz="0" w:space="0" w:color="auto"/>
        <w:right w:val="none" w:sz="0" w:space="0" w:color="auto"/>
      </w:divBdr>
    </w:div>
    <w:div w:id="1369181285">
      <w:bodyDiv w:val="1"/>
      <w:marLeft w:val="0"/>
      <w:marRight w:val="0"/>
      <w:marTop w:val="0"/>
      <w:marBottom w:val="0"/>
      <w:divBdr>
        <w:top w:val="none" w:sz="0" w:space="0" w:color="auto"/>
        <w:left w:val="none" w:sz="0" w:space="0" w:color="auto"/>
        <w:bottom w:val="none" w:sz="0" w:space="0" w:color="auto"/>
        <w:right w:val="none" w:sz="0" w:space="0" w:color="auto"/>
      </w:divBdr>
      <w:divsChild>
        <w:div w:id="205487307">
          <w:marLeft w:val="0"/>
          <w:marRight w:val="0"/>
          <w:marTop w:val="0"/>
          <w:marBottom w:val="0"/>
          <w:divBdr>
            <w:top w:val="none" w:sz="0" w:space="0" w:color="auto"/>
            <w:left w:val="none" w:sz="0" w:space="0" w:color="auto"/>
            <w:bottom w:val="none" w:sz="0" w:space="0" w:color="auto"/>
            <w:right w:val="none" w:sz="0" w:space="0" w:color="auto"/>
          </w:divBdr>
          <w:divsChild>
            <w:div w:id="1632436488">
              <w:marLeft w:val="0"/>
              <w:marRight w:val="0"/>
              <w:marTop w:val="0"/>
              <w:marBottom w:val="0"/>
              <w:divBdr>
                <w:top w:val="none" w:sz="0" w:space="0" w:color="auto"/>
                <w:left w:val="none" w:sz="0" w:space="0" w:color="auto"/>
                <w:bottom w:val="none" w:sz="0" w:space="0" w:color="auto"/>
                <w:right w:val="none" w:sz="0" w:space="0" w:color="auto"/>
              </w:divBdr>
              <w:divsChild>
                <w:div w:id="884634961">
                  <w:marLeft w:val="0"/>
                  <w:marRight w:val="0"/>
                  <w:marTop w:val="0"/>
                  <w:marBottom w:val="0"/>
                  <w:divBdr>
                    <w:top w:val="none" w:sz="0" w:space="0" w:color="auto"/>
                    <w:left w:val="none" w:sz="0" w:space="0" w:color="auto"/>
                    <w:bottom w:val="none" w:sz="0" w:space="0" w:color="auto"/>
                    <w:right w:val="none" w:sz="0" w:space="0" w:color="auto"/>
                  </w:divBdr>
                  <w:divsChild>
                    <w:div w:id="1229342756">
                      <w:marLeft w:val="0"/>
                      <w:marRight w:val="0"/>
                      <w:marTop w:val="0"/>
                      <w:marBottom w:val="0"/>
                      <w:divBdr>
                        <w:top w:val="none" w:sz="0" w:space="0" w:color="auto"/>
                        <w:left w:val="none" w:sz="0" w:space="0" w:color="auto"/>
                        <w:bottom w:val="none" w:sz="0" w:space="0" w:color="auto"/>
                        <w:right w:val="none" w:sz="0" w:space="0" w:color="auto"/>
                      </w:divBdr>
                      <w:divsChild>
                        <w:div w:id="3296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172298">
          <w:marLeft w:val="0"/>
          <w:marRight w:val="0"/>
          <w:marTop w:val="0"/>
          <w:marBottom w:val="0"/>
          <w:divBdr>
            <w:top w:val="none" w:sz="0" w:space="0" w:color="auto"/>
            <w:left w:val="none" w:sz="0" w:space="0" w:color="auto"/>
            <w:bottom w:val="none" w:sz="0" w:space="0" w:color="auto"/>
            <w:right w:val="none" w:sz="0" w:space="0" w:color="auto"/>
          </w:divBdr>
          <w:divsChild>
            <w:div w:id="373163606">
              <w:marLeft w:val="0"/>
              <w:marRight w:val="0"/>
              <w:marTop w:val="0"/>
              <w:marBottom w:val="0"/>
              <w:divBdr>
                <w:top w:val="none" w:sz="0" w:space="0" w:color="auto"/>
                <w:left w:val="none" w:sz="0" w:space="0" w:color="auto"/>
                <w:bottom w:val="none" w:sz="0" w:space="0" w:color="auto"/>
                <w:right w:val="none" w:sz="0" w:space="0" w:color="auto"/>
              </w:divBdr>
              <w:divsChild>
                <w:div w:id="57104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915060">
          <w:marLeft w:val="0"/>
          <w:marRight w:val="0"/>
          <w:marTop w:val="0"/>
          <w:marBottom w:val="0"/>
          <w:divBdr>
            <w:top w:val="none" w:sz="0" w:space="0" w:color="auto"/>
            <w:left w:val="none" w:sz="0" w:space="0" w:color="auto"/>
            <w:bottom w:val="none" w:sz="0" w:space="0" w:color="auto"/>
            <w:right w:val="none" w:sz="0" w:space="0" w:color="auto"/>
          </w:divBdr>
          <w:divsChild>
            <w:div w:id="1027364231">
              <w:marLeft w:val="0"/>
              <w:marRight w:val="0"/>
              <w:marTop w:val="0"/>
              <w:marBottom w:val="0"/>
              <w:divBdr>
                <w:top w:val="none" w:sz="0" w:space="0" w:color="auto"/>
                <w:left w:val="none" w:sz="0" w:space="0" w:color="auto"/>
                <w:bottom w:val="none" w:sz="0" w:space="0" w:color="auto"/>
                <w:right w:val="none" w:sz="0" w:space="0" w:color="auto"/>
              </w:divBdr>
              <w:divsChild>
                <w:div w:id="1523012495">
                  <w:marLeft w:val="0"/>
                  <w:marRight w:val="0"/>
                  <w:marTop w:val="0"/>
                  <w:marBottom w:val="0"/>
                  <w:divBdr>
                    <w:top w:val="none" w:sz="0" w:space="0" w:color="auto"/>
                    <w:left w:val="none" w:sz="0" w:space="0" w:color="auto"/>
                    <w:bottom w:val="none" w:sz="0" w:space="0" w:color="auto"/>
                    <w:right w:val="none" w:sz="0" w:space="0" w:color="auto"/>
                  </w:divBdr>
                  <w:divsChild>
                    <w:div w:id="981927655">
                      <w:marLeft w:val="0"/>
                      <w:marRight w:val="0"/>
                      <w:marTop w:val="0"/>
                      <w:marBottom w:val="0"/>
                      <w:divBdr>
                        <w:top w:val="none" w:sz="0" w:space="0" w:color="auto"/>
                        <w:left w:val="none" w:sz="0" w:space="0" w:color="auto"/>
                        <w:bottom w:val="none" w:sz="0" w:space="0" w:color="auto"/>
                        <w:right w:val="none" w:sz="0" w:space="0" w:color="auto"/>
                      </w:divBdr>
                      <w:divsChild>
                        <w:div w:id="84031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865270">
          <w:marLeft w:val="0"/>
          <w:marRight w:val="0"/>
          <w:marTop w:val="0"/>
          <w:marBottom w:val="0"/>
          <w:divBdr>
            <w:top w:val="none" w:sz="0" w:space="0" w:color="auto"/>
            <w:left w:val="none" w:sz="0" w:space="0" w:color="auto"/>
            <w:bottom w:val="none" w:sz="0" w:space="0" w:color="auto"/>
            <w:right w:val="none" w:sz="0" w:space="0" w:color="auto"/>
          </w:divBdr>
        </w:div>
        <w:div w:id="1424451948">
          <w:marLeft w:val="0"/>
          <w:marRight w:val="0"/>
          <w:marTop w:val="0"/>
          <w:marBottom w:val="0"/>
          <w:divBdr>
            <w:top w:val="none" w:sz="0" w:space="0" w:color="auto"/>
            <w:left w:val="none" w:sz="0" w:space="0" w:color="auto"/>
            <w:bottom w:val="none" w:sz="0" w:space="0" w:color="auto"/>
            <w:right w:val="none" w:sz="0" w:space="0" w:color="auto"/>
          </w:divBdr>
          <w:divsChild>
            <w:div w:id="200823466">
              <w:marLeft w:val="0"/>
              <w:marRight w:val="0"/>
              <w:marTop w:val="0"/>
              <w:marBottom w:val="0"/>
              <w:divBdr>
                <w:top w:val="none" w:sz="0" w:space="0" w:color="auto"/>
                <w:left w:val="none" w:sz="0" w:space="0" w:color="auto"/>
                <w:bottom w:val="none" w:sz="0" w:space="0" w:color="auto"/>
                <w:right w:val="none" w:sz="0" w:space="0" w:color="auto"/>
              </w:divBdr>
              <w:divsChild>
                <w:div w:id="214219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568626">
          <w:marLeft w:val="0"/>
          <w:marRight w:val="0"/>
          <w:marTop w:val="0"/>
          <w:marBottom w:val="0"/>
          <w:divBdr>
            <w:top w:val="none" w:sz="0" w:space="0" w:color="auto"/>
            <w:left w:val="none" w:sz="0" w:space="0" w:color="auto"/>
            <w:bottom w:val="none" w:sz="0" w:space="0" w:color="auto"/>
            <w:right w:val="none" w:sz="0" w:space="0" w:color="auto"/>
          </w:divBdr>
          <w:divsChild>
            <w:div w:id="1633903725">
              <w:marLeft w:val="0"/>
              <w:marRight w:val="0"/>
              <w:marTop w:val="0"/>
              <w:marBottom w:val="0"/>
              <w:divBdr>
                <w:top w:val="none" w:sz="0" w:space="0" w:color="auto"/>
                <w:left w:val="none" w:sz="0" w:space="0" w:color="auto"/>
                <w:bottom w:val="none" w:sz="0" w:space="0" w:color="auto"/>
                <w:right w:val="none" w:sz="0" w:space="0" w:color="auto"/>
              </w:divBdr>
              <w:divsChild>
                <w:div w:id="106394047">
                  <w:marLeft w:val="0"/>
                  <w:marRight w:val="0"/>
                  <w:marTop w:val="0"/>
                  <w:marBottom w:val="0"/>
                  <w:divBdr>
                    <w:top w:val="none" w:sz="0" w:space="0" w:color="auto"/>
                    <w:left w:val="none" w:sz="0" w:space="0" w:color="auto"/>
                    <w:bottom w:val="none" w:sz="0" w:space="0" w:color="auto"/>
                    <w:right w:val="none" w:sz="0" w:space="0" w:color="auto"/>
                  </w:divBdr>
                  <w:divsChild>
                    <w:div w:id="2065563755">
                      <w:marLeft w:val="0"/>
                      <w:marRight w:val="0"/>
                      <w:marTop w:val="0"/>
                      <w:marBottom w:val="0"/>
                      <w:divBdr>
                        <w:top w:val="none" w:sz="0" w:space="0" w:color="auto"/>
                        <w:left w:val="none" w:sz="0" w:space="0" w:color="auto"/>
                        <w:bottom w:val="none" w:sz="0" w:space="0" w:color="auto"/>
                        <w:right w:val="none" w:sz="0" w:space="0" w:color="auto"/>
                      </w:divBdr>
                      <w:divsChild>
                        <w:div w:id="204324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541743">
          <w:marLeft w:val="0"/>
          <w:marRight w:val="0"/>
          <w:marTop w:val="0"/>
          <w:marBottom w:val="0"/>
          <w:divBdr>
            <w:top w:val="none" w:sz="0" w:space="0" w:color="auto"/>
            <w:left w:val="none" w:sz="0" w:space="0" w:color="auto"/>
            <w:bottom w:val="none" w:sz="0" w:space="0" w:color="auto"/>
            <w:right w:val="none" w:sz="0" w:space="0" w:color="auto"/>
          </w:divBdr>
          <w:divsChild>
            <w:div w:id="991525643">
              <w:marLeft w:val="0"/>
              <w:marRight w:val="0"/>
              <w:marTop w:val="0"/>
              <w:marBottom w:val="0"/>
              <w:divBdr>
                <w:top w:val="none" w:sz="0" w:space="0" w:color="auto"/>
                <w:left w:val="none" w:sz="0" w:space="0" w:color="auto"/>
                <w:bottom w:val="none" w:sz="0" w:space="0" w:color="auto"/>
                <w:right w:val="none" w:sz="0" w:space="0" w:color="auto"/>
              </w:divBdr>
              <w:divsChild>
                <w:div w:id="68521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625013">
      <w:bodyDiv w:val="1"/>
      <w:marLeft w:val="0"/>
      <w:marRight w:val="0"/>
      <w:marTop w:val="0"/>
      <w:marBottom w:val="0"/>
      <w:divBdr>
        <w:top w:val="none" w:sz="0" w:space="0" w:color="auto"/>
        <w:left w:val="none" w:sz="0" w:space="0" w:color="auto"/>
        <w:bottom w:val="none" w:sz="0" w:space="0" w:color="auto"/>
        <w:right w:val="none" w:sz="0" w:space="0" w:color="auto"/>
      </w:divBdr>
    </w:div>
    <w:div w:id="1484809538">
      <w:bodyDiv w:val="1"/>
      <w:marLeft w:val="0"/>
      <w:marRight w:val="0"/>
      <w:marTop w:val="0"/>
      <w:marBottom w:val="0"/>
      <w:divBdr>
        <w:top w:val="none" w:sz="0" w:space="0" w:color="auto"/>
        <w:left w:val="none" w:sz="0" w:space="0" w:color="auto"/>
        <w:bottom w:val="none" w:sz="0" w:space="0" w:color="auto"/>
        <w:right w:val="none" w:sz="0" w:space="0" w:color="auto"/>
      </w:divBdr>
    </w:div>
    <w:div w:id="1534687109">
      <w:bodyDiv w:val="1"/>
      <w:marLeft w:val="0"/>
      <w:marRight w:val="0"/>
      <w:marTop w:val="0"/>
      <w:marBottom w:val="0"/>
      <w:divBdr>
        <w:top w:val="none" w:sz="0" w:space="0" w:color="auto"/>
        <w:left w:val="none" w:sz="0" w:space="0" w:color="auto"/>
        <w:bottom w:val="none" w:sz="0" w:space="0" w:color="auto"/>
        <w:right w:val="none" w:sz="0" w:space="0" w:color="auto"/>
      </w:divBdr>
    </w:div>
    <w:div w:id="1554996486">
      <w:bodyDiv w:val="1"/>
      <w:marLeft w:val="0"/>
      <w:marRight w:val="0"/>
      <w:marTop w:val="0"/>
      <w:marBottom w:val="0"/>
      <w:divBdr>
        <w:top w:val="none" w:sz="0" w:space="0" w:color="auto"/>
        <w:left w:val="none" w:sz="0" w:space="0" w:color="auto"/>
        <w:bottom w:val="none" w:sz="0" w:space="0" w:color="auto"/>
        <w:right w:val="none" w:sz="0" w:space="0" w:color="auto"/>
      </w:divBdr>
    </w:div>
    <w:div w:id="1570580136">
      <w:bodyDiv w:val="1"/>
      <w:marLeft w:val="0"/>
      <w:marRight w:val="0"/>
      <w:marTop w:val="0"/>
      <w:marBottom w:val="0"/>
      <w:divBdr>
        <w:top w:val="none" w:sz="0" w:space="0" w:color="auto"/>
        <w:left w:val="none" w:sz="0" w:space="0" w:color="auto"/>
        <w:bottom w:val="none" w:sz="0" w:space="0" w:color="auto"/>
        <w:right w:val="none" w:sz="0" w:space="0" w:color="auto"/>
      </w:divBdr>
    </w:div>
    <w:div w:id="1586501191">
      <w:bodyDiv w:val="1"/>
      <w:marLeft w:val="0"/>
      <w:marRight w:val="0"/>
      <w:marTop w:val="0"/>
      <w:marBottom w:val="0"/>
      <w:divBdr>
        <w:top w:val="none" w:sz="0" w:space="0" w:color="auto"/>
        <w:left w:val="none" w:sz="0" w:space="0" w:color="auto"/>
        <w:bottom w:val="none" w:sz="0" w:space="0" w:color="auto"/>
        <w:right w:val="none" w:sz="0" w:space="0" w:color="auto"/>
      </w:divBdr>
    </w:div>
    <w:div w:id="1586960204">
      <w:bodyDiv w:val="1"/>
      <w:marLeft w:val="0"/>
      <w:marRight w:val="0"/>
      <w:marTop w:val="0"/>
      <w:marBottom w:val="0"/>
      <w:divBdr>
        <w:top w:val="none" w:sz="0" w:space="0" w:color="auto"/>
        <w:left w:val="none" w:sz="0" w:space="0" w:color="auto"/>
        <w:bottom w:val="none" w:sz="0" w:space="0" w:color="auto"/>
        <w:right w:val="none" w:sz="0" w:space="0" w:color="auto"/>
      </w:divBdr>
    </w:div>
    <w:div w:id="1597858778">
      <w:bodyDiv w:val="1"/>
      <w:marLeft w:val="0"/>
      <w:marRight w:val="0"/>
      <w:marTop w:val="0"/>
      <w:marBottom w:val="0"/>
      <w:divBdr>
        <w:top w:val="none" w:sz="0" w:space="0" w:color="auto"/>
        <w:left w:val="none" w:sz="0" w:space="0" w:color="auto"/>
        <w:bottom w:val="none" w:sz="0" w:space="0" w:color="auto"/>
        <w:right w:val="none" w:sz="0" w:space="0" w:color="auto"/>
      </w:divBdr>
    </w:div>
    <w:div w:id="1607542174">
      <w:bodyDiv w:val="1"/>
      <w:marLeft w:val="0"/>
      <w:marRight w:val="0"/>
      <w:marTop w:val="0"/>
      <w:marBottom w:val="0"/>
      <w:divBdr>
        <w:top w:val="none" w:sz="0" w:space="0" w:color="auto"/>
        <w:left w:val="none" w:sz="0" w:space="0" w:color="auto"/>
        <w:bottom w:val="none" w:sz="0" w:space="0" w:color="auto"/>
        <w:right w:val="none" w:sz="0" w:space="0" w:color="auto"/>
      </w:divBdr>
    </w:div>
    <w:div w:id="1611401319">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271596020">
          <w:marLeft w:val="360"/>
          <w:marRight w:val="0"/>
          <w:marTop w:val="0"/>
          <w:marBottom w:val="0"/>
          <w:divBdr>
            <w:top w:val="none" w:sz="0" w:space="0" w:color="auto"/>
            <w:left w:val="none" w:sz="0" w:space="0" w:color="auto"/>
            <w:bottom w:val="none" w:sz="0" w:space="0" w:color="auto"/>
            <w:right w:val="none" w:sz="0" w:space="0" w:color="auto"/>
          </w:divBdr>
        </w:div>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sChild>
    </w:div>
    <w:div w:id="1695569378">
      <w:bodyDiv w:val="1"/>
      <w:marLeft w:val="0"/>
      <w:marRight w:val="0"/>
      <w:marTop w:val="0"/>
      <w:marBottom w:val="0"/>
      <w:divBdr>
        <w:top w:val="none" w:sz="0" w:space="0" w:color="auto"/>
        <w:left w:val="none" w:sz="0" w:space="0" w:color="auto"/>
        <w:bottom w:val="none" w:sz="0" w:space="0" w:color="auto"/>
        <w:right w:val="none" w:sz="0" w:space="0" w:color="auto"/>
      </w:divBdr>
    </w:div>
    <w:div w:id="1700083077">
      <w:bodyDiv w:val="1"/>
      <w:marLeft w:val="0"/>
      <w:marRight w:val="0"/>
      <w:marTop w:val="0"/>
      <w:marBottom w:val="0"/>
      <w:divBdr>
        <w:top w:val="none" w:sz="0" w:space="0" w:color="auto"/>
        <w:left w:val="none" w:sz="0" w:space="0" w:color="auto"/>
        <w:bottom w:val="none" w:sz="0" w:space="0" w:color="auto"/>
        <w:right w:val="none" w:sz="0" w:space="0" w:color="auto"/>
      </w:divBdr>
    </w:div>
    <w:div w:id="1726833708">
      <w:bodyDiv w:val="1"/>
      <w:marLeft w:val="0"/>
      <w:marRight w:val="0"/>
      <w:marTop w:val="0"/>
      <w:marBottom w:val="0"/>
      <w:divBdr>
        <w:top w:val="none" w:sz="0" w:space="0" w:color="auto"/>
        <w:left w:val="none" w:sz="0" w:space="0" w:color="auto"/>
        <w:bottom w:val="none" w:sz="0" w:space="0" w:color="auto"/>
        <w:right w:val="none" w:sz="0" w:space="0" w:color="auto"/>
      </w:divBdr>
      <w:divsChild>
        <w:div w:id="1545288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5539544">
      <w:bodyDiv w:val="1"/>
      <w:marLeft w:val="0"/>
      <w:marRight w:val="0"/>
      <w:marTop w:val="0"/>
      <w:marBottom w:val="0"/>
      <w:divBdr>
        <w:top w:val="none" w:sz="0" w:space="0" w:color="auto"/>
        <w:left w:val="none" w:sz="0" w:space="0" w:color="auto"/>
        <w:bottom w:val="none" w:sz="0" w:space="0" w:color="auto"/>
        <w:right w:val="none" w:sz="0" w:space="0" w:color="auto"/>
      </w:divBdr>
    </w:div>
    <w:div w:id="1840610695">
      <w:bodyDiv w:val="1"/>
      <w:marLeft w:val="0"/>
      <w:marRight w:val="0"/>
      <w:marTop w:val="0"/>
      <w:marBottom w:val="0"/>
      <w:divBdr>
        <w:top w:val="none" w:sz="0" w:space="0" w:color="auto"/>
        <w:left w:val="none" w:sz="0" w:space="0" w:color="auto"/>
        <w:bottom w:val="none" w:sz="0" w:space="0" w:color="auto"/>
        <w:right w:val="none" w:sz="0" w:space="0" w:color="auto"/>
      </w:divBdr>
    </w:div>
    <w:div w:id="1894273678">
      <w:bodyDiv w:val="1"/>
      <w:marLeft w:val="0"/>
      <w:marRight w:val="0"/>
      <w:marTop w:val="0"/>
      <w:marBottom w:val="0"/>
      <w:divBdr>
        <w:top w:val="none" w:sz="0" w:space="0" w:color="auto"/>
        <w:left w:val="none" w:sz="0" w:space="0" w:color="auto"/>
        <w:bottom w:val="none" w:sz="0" w:space="0" w:color="auto"/>
        <w:right w:val="none" w:sz="0" w:space="0" w:color="auto"/>
      </w:divBdr>
    </w:div>
    <w:div w:id="2004158989">
      <w:bodyDiv w:val="1"/>
      <w:marLeft w:val="0"/>
      <w:marRight w:val="0"/>
      <w:marTop w:val="0"/>
      <w:marBottom w:val="0"/>
      <w:divBdr>
        <w:top w:val="none" w:sz="0" w:space="0" w:color="auto"/>
        <w:left w:val="none" w:sz="0" w:space="0" w:color="auto"/>
        <w:bottom w:val="none" w:sz="0" w:space="0" w:color="auto"/>
        <w:right w:val="none" w:sz="0" w:space="0" w:color="auto"/>
      </w:divBdr>
    </w:div>
    <w:div w:id="2027516987">
      <w:bodyDiv w:val="1"/>
      <w:marLeft w:val="0"/>
      <w:marRight w:val="0"/>
      <w:marTop w:val="0"/>
      <w:marBottom w:val="0"/>
      <w:divBdr>
        <w:top w:val="none" w:sz="0" w:space="0" w:color="auto"/>
        <w:left w:val="none" w:sz="0" w:space="0" w:color="auto"/>
        <w:bottom w:val="none" w:sz="0" w:space="0" w:color="auto"/>
        <w:right w:val="none" w:sz="0" w:space="0" w:color="auto"/>
      </w:divBdr>
    </w:div>
    <w:div w:id="2039506135">
      <w:bodyDiv w:val="1"/>
      <w:marLeft w:val="0"/>
      <w:marRight w:val="0"/>
      <w:marTop w:val="0"/>
      <w:marBottom w:val="0"/>
      <w:divBdr>
        <w:top w:val="none" w:sz="0" w:space="0" w:color="auto"/>
        <w:left w:val="none" w:sz="0" w:space="0" w:color="auto"/>
        <w:bottom w:val="none" w:sz="0" w:space="0" w:color="auto"/>
        <w:right w:val="none" w:sz="0" w:space="0" w:color="auto"/>
      </w:divBdr>
    </w:div>
    <w:div w:id="2048095941">
      <w:bodyDiv w:val="1"/>
      <w:marLeft w:val="0"/>
      <w:marRight w:val="0"/>
      <w:marTop w:val="0"/>
      <w:marBottom w:val="0"/>
      <w:divBdr>
        <w:top w:val="none" w:sz="0" w:space="0" w:color="auto"/>
        <w:left w:val="none" w:sz="0" w:space="0" w:color="auto"/>
        <w:bottom w:val="none" w:sz="0" w:space="0" w:color="auto"/>
        <w:right w:val="none" w:sz="0" w:space="0" w:color="auto"/>
      </w:divBdr>
    </w:div>
    <w:div w:id="2056537485">
      <w:bodyDiv w:val="1"/>
      <w:marLeft w:val="0"/>
      <w:marRight w:val="0"/>
      <w:marTop w:val="0"/>
      <w:marBottom w:val="0"/>
      <w:divBdr>
        <w:top w:val="none" w:sz="0" w:space="0" w:color="auto"/>
        <w:left w:val="none" w:sz="0" w:space="0" w:color="auto"/>
        <w:bottom w:val="none" w:sz="0" w:space="0" w:color="auto"/>
        <w:right w:val="none" w:sz="0" w:space="0" w:color="auto"/>
      </w:divBdr>
    </w:div>
    <w:div w:id="2102139541">
      <w:bodyDiv w:val="1"/>
      <w:marLeft w:val="0"/>
      <w:marRight w:val="0"/>
      <w:marTop w:val="0"/>
      <w:marBottom w:val="0"/>
      <w:divBdr>
        <w:top w:val="none" w:sz="0" w:space="0" w:color="auto"/>
        <w:left w:val="none" w:sz="0" w:space="0" w:color="auto"/>
        <w:bottom w:val="none" w:sz="0" w:space="0" w:color="auto"/>
        <w:right w:val="none" w:sz="0" w:space="0" w:color="auto"/>
      </w:divBdr>
    </w:div>
    <w:div w:id="214165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4.png"/><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3.png"/><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image" Target="media/image2.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itus xmlns="http://schemas.titus.com/TitusProperties/">
  <TitusGUID xmlns="">d3e8e69f-9826-4b5d-963d-d9f673ac10e8</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5.xml><?xml version="1.0" encoding="utf-8"?>
<b:Sources xmlns:b="http://schemas.openxmlformats.org/officeDocument/2006/bibliography" xmlns="http://schemas.openxmlformats.org/officeDocument/2006/bibliography" SelectedStyle="\IEEE2006OfficeOnline.xsl" StyleName="IEEE" Version="2006">
  <b:Source>
    <b:Tag>The23</b:Tag>
    <b:SourceType>JournalArticle</b:SourceType>
    <b:Guid>{02B7C777-4762-4FEB-9217-C4A633F30FA1}</b:Guid>
    <b:Author>
      <b:Author>
        <b:Corporate>The John A. Dutton Institute for Teaching and Learning Excellence</b:Corporate>
      </b:Author>
    </b:Author>
    <b:Title>Explosives Properties</b:Title>
    <b:JournalName>Introduction to Mining Engineering</b:JournalName>
    <b:Year>2023</b:Year>
    <b:Pages>8.2.5</b:Pages>
    <b:Volume>MNG</b:Volume>
    <b:Issue>230</b:Issue>
    <b:Publisher>Penn State University </b:Publisher>
    <b:RefOrder>1</b:RefOrder>
  </b:Source>
  <b:Source>
    <b:Tag>Def81</b:Tag>
    <b:SourceType>Report</b:SourceType>
    <b:Guid>{7213012A-F4D6-4F26-A3A2-21F215B6F7F2}</b:Guid>
    <b:Title>Critical Diameter and Detonation Behavior of Explosives</b:Title>
    <b:Year>1981</b:Year>
    <b:Publisher>U.S. Army</b:Publisher>
    <b:City>Dover</b:City>
    <b:Department>U.S. Army Armament Research and Development Command</b:Department>
    <b:Institution>U.S. Army</b:Institution>
    <b:ThesisType>Technical Report </b:ThesisType>
    <b:URL>https://apps.dtic.mil/sti/tr/pdf/ADA106485.pdf</b:URL>
    <b:Author>
      <b:Author>
        <b:Corporate>Defense Technical Information Center</b:Corporate>
      </b:Author>
    </b:Author>
    <b:RefOrder>2</b:RefOrder>
  </b:Source>
  <b:Source>
    <b:Tag>Smi20</b:Tag>
    <b:SourceType>JournalArticle</b:SourceType>
    <b:Guid>{B528CF76-1C87-452D-9FA4-0A7059A644BB}</b:Guid>
    <b:Title>Detonation Properties of novel Energetic materials </b:Title>
    <b:Year>2020</b:Year>
    <b:Pages>219-218</b:Pages>
    <b:JournalName>Propellants, Explosives, Pryotechnics</b:JournalName>
    <b:Volume>45</b:Volume>
    <b:Issue>3</b:Issue>
    <b:Author>
      <b:Author>
        <b:NameList>
          <b:Person>
            <b:Last>Smith</b:Last>
            <b:First>J</b:First>
          </b:Person>
          <b:Person>
            <b:Last>Doe</b:Last>
            <b:First>A</b:First>
          </b:Person>
        </b:NameList>
      </b:Author>
    </b:Author>
    <b:RefOrder>3</b:RefOrder>
  </b:Source>
  <b:Source>
    <b:Tag>Coo96</b:Tag>
    <b:SourceType>Book</b:SourceType>
    <b:Guid>{444BC6FD-6234-41C0-834C-D52BC6741E60}</b:Guid>
    <b:Title>Explosives Engineering</b:Title>
    <b:Year>1996</b:Year>
    <b:City>New York</b:City>
    <b:Publisher>Wiley-VCH</b:Publisher>
    <b:Author>
      <b:Author>
        <b:NameList>
          <b:Person>
            <b:Last>Cooper</b:Last>
            <b:Middle>W</b:Middle>
            <b:First>Paul</b:First>
          </b:Person>
        </b:NameList>
      </b:Author>
    </b:Author>
    <b:RefOrder>4</b:RefOrder>
  </b:Source>
  <b:Source>
    <b:Tag>Sin11</b:Tag>
    <b:SourceType>JournalArticle</b:SourceType>
    <b:Guid>{FA1FCA83-ADA7-4AFA-B1AB-2641CE58C30C}</b:Guid>
    <b:Title>Critical Diameter of Industrial Explosive Charges</b:Title>
    <b:Year>2011</b:Year>
    <b:JournalName>Combustion, Explosion, and Shock Waves</b:JournalName>
    <b:Pages>104-109</b:Pages>
    <b:Volume>47</b:Volume>
    <b:Issue>1</b:Issue>
    <b:Author>
      <b:Author>
        <b:NameList>
          <b:Person>
            <b:Last>Sinditskii</b:Last>
            <b:Middle>P</b:Middle>
            <b:First>V</b:First>
          </b:Person>
        </b:NameList>
      </b:Author>
    </b:Author>
    <b:RefOrder>5</b:RefOrder>
  </b:Source>
</b:Sources>
</file>

<file path=customXml/itemProps1.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3.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4.xml><?xml version="1.0" encoding="utf-8"?>
<ds:datastoreItem xmlns:ds="http://schemas.openxmlformats.org/officeDocument/2006/customXml" ds:itemID="{4CC48D2D-2341-44F4-BB32-A0FBB81EBB99}">
  <ds:schemaRefs>
    <ds:schemaRef ds:uri="http://schemas.titus.com/TitusProperties/"/>
    <ds:schemaRef ds:uri=""/>
  </ds:schemaRefs>
</ds:datastoreItem>
</file>

<file path=customXml/itemProps5.xml><?xml version="1.0" encoding="utf-8"?>
<ds:datastoreItem xmlns:ds="http://schemas.openxmlformats.org/officeDocument/2006/customXml" ds:itemID="{BDB51D27-3283-40C5-8D01-F18752D5E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9432</TotalTime>
  <Pages>24</Pages>
  <Words>3008</Words>
  <Characters>17151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20119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subject/>
  <dc:creator>ittraining@cranfield.ac.uk;a.k.waters@cranfield.ac.uk</dc:creator>
  <cp:keywords/>
  <dc:description/>
  <cp:lastModifiedBy>Bowen, Rory (UK)</cp:lastModifiedBy>
  <cp:revision>23</cp:revision>
  <dcterms:created xsi:type="dcterms:W3CDTF">2023-09-13T13:09:00Z</dcterms:created>
  <dcterms:modified xsi:type="dcterms:W3CDTF">2025-12-14T23:38:00Z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TitusGUID">
    <vt:lpwstr>d3e8e69f-9826-4b5d-963d-d9f673ac10e8</vt:lpwstr>
  </property>
  <property fmtid="{D5CDD505-2E9C-101B-9397-08002B2CF9AE}" pid="15" name="Originator">
    <vt:lpwstr>BAE Systems</vt:lpwstr>
  </property>
  <property fmtid="{D5CDD505-2E9C-101B-9397-08002B2CF9AE}" pid="16" name="urnbailsCompMarkingP1">
    <vt:lpwstr>NO COMPANY MARKING</vt:lpwstr>
  </property>
  <property fmtid="{D5CDD505-2E9C-101B-9397-08002B2CF9AE}" pid="17" name="urnbailsNATSECMarkingP1">
    <vt:lpwstr>NOT APPLICABLE</vt:lpwstr>
  </property>
  <property fmtid="{D5CDD505-2E9C-101B-9397-08002B2CF9AE}" pid="18" name="urnbailsExportControlMarkingP1">
    <vt:lpwstr>NO</vt:lpwstr>
  </property>
  <property fmtid="{D5CDD505-2E9C-101B-9397-08002B2CF9AE}" pid="19" name="urnbailsExportControlMarkingP2">
    <vt:lpwstr>NOT EXPORT CONTROLLED - UK / US / OTHER LOCAL</vt:lpwstr>
  </property>
  <property fmtid="{D5CDD505-2E9C-101B-9397-08002B2CF9AE}" pid="20" name="BaesClassificationComments">
    <vt:lpwstr/>
  </property>
  <property fmtid="{D5CDD505-2E9C-101B-9397-08002B2CF9AE}" pid="21" name="baesystemsmvmNATSECregion">
    <vt:lpwstr>UK</vt:lpwstr>
  </property>
</Properties>
</file>