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3F012" w14:textId="5E442FD3" w:rsidR="00AA6349" w:rsidRDefault="00AA6349" w:rsidP="00AA6349">
      <w:pPr>
        <w:spacing w:line="360" w:lineRule="auto"/>
        <w:rPr>
          <w:rFonts w:ascii="Times New Roman" w:hAnsi="Times New Roman" w:cs="Times New Roman"/>
          <w:sz w:val="24"/>
          <w:szCs w:val="24"/>
        </w:rPr>
      </w:pPr>
      <w:r>
        <w:rPr>
          <w:rFonts w:ascii="Times New Roman" w:hAnsi="Times New Roman" w:cs="Times New Roman"/>
          <w:sz w:val="24"/>
          <w:szCs w:val="24"/>
          <w:u w:val="single"/>
        </w:rPr>
        <w:t xml:space="preserve">Student Name: </w:t>
      </w:r>
      <w:r>
        <w:rPr>
          <w:rFonts w:ascii="Times New Roman" w:hAnsi="Times New Roman" w:cs="Times New Roman"/>
          <w:sz w:val="24"/>
          <w:szCs w:val="24"/>
        </w:rPr>
        <w:t>Lauren Nicole Clark</w:t>
      </w:r>
      <w:bookmarkStart w:id="0" w:name="_GoBack"/>
      <w:bookmarkEnd w:id="0"/>
    </w:p>
    <w:p w14:paraId="78EB9395" w14:textId="71A9F4C3" w:rsidR="00AA6349" w:rsidRPr="00AA6349" w:rsidRDefault="00AA6349" w:rsidP="00AA6349">
      <w:pPr>
        <w:spacing w:line="360" w:lineRule="auto"/>
        <w:rPr>
          <w:rFonts w:ascii="Times New Roman" w:hAnsi="Times New Roman" w:cs="Times New Roman"/>
          <w:sz w:val="24"/>
          <w:szCs w:val="24"/>
        </w:rPr>
      </w:pPr>
      <w:r>
        <w:rPr>
          <w:rFonts w:ascii="Times New Roman" w:hAnsi="Times New Roman" w:cs="Times New Roman"/>
          <w:sz w:val="24"/>
          <w:szCs w:val="24"/>
          <w:u w:val="single"/>
        </w:rPr>
        <w:t>Student Number:</w:t>
      </w:r>
      <w:r>
        <w:rPr>
          <w:rFonts w:ascii="Times New Roman" w:hAnsi="Times New Roman" w:cs="Times New Roman"/>
          <w:sz w:val="24"/>
          <w:szCs w:val="24"/>
        </w:rPr>
        <w:t xml:space="preserve"> 1802674</w:t>
      </w:r>
    </w:p>
    <w:p w14:paraId="2E2D9237" w14:textId="2D1F1777" w:rsidR="009D7E55" w:rsidRPr="00AA6349" w:rsidRDefault="009D7E55" w:rsidP="009316EC">
      <w:pPr>
        <w:spacing w:line="360" w:lineRule="auto"/>
        <w:jc w:val="center"/>
        <w:rPr>
          <w:rFonts w:ascii="Times New Roman" w:hAnsi="Times New Roman" w:cs="Times New Roman"/>
          <w:b/>
          <w:sz w:val="24"/>
          <w:szCs w:val="24"/>
          <w:u w:val="single"/>
        </w:rPr>
      </w:pPr>
      <w:r w:rsidRPr="00AA6349">
        <w:rPr>
          <w:rFonts w:ascii="Times New Roman" w:hAnsi="Times New Roman" w:cs="Times New Roman"/>
          <w:b/>
          <w:sz w:val="24"/>
          <w:szCs w:val="24"/>
          <w:u w:val="single"/>
        </w:rPr>
        <w:t>Explain why teacher subject knowledge is important in relation to teaching Language and Mathematics in primary schools in Wales.</w:t>
      </w:r>
    </w:p>
    <w:p w14:paraId="1EFBC614" w14:textId="77777777" w:rsidR="00A02EDC" w:rsidRDefault="00455D00" w:rsidP="009316EC">
      <w:pPr>
        <w:spacing w:line="360" w:lineRule="auto"/>
        <w:rPr>
          <w:rFonts w:ascii="Times New Roman" w:hAnsi="Times New Roman" w:cs="Times New Roman"/>
          <w:sz w:val="24"/>
          <w:szCs w:val="24"/>
        </w:rPr>
      </w:pPr>
      <w:r>
        <w:rPr>
          <w:rFonts w:ascii="Times New Roman" w:hAnsi="Times New Roman" w:cs="Times New Roman"/>
          <w:sz w:val="24"/>
          <w:szCs w:val="24"/>
        </w:rPr>
        <w:t>The occupation of ‘teaching</w:t>
      </w:r>
      <w:r w:rsidR="007C3567">
        <w:rPr>
          <w:rFonts w:ascii="Times New Roman" w:hAnsi="Times New Roman" w:cs="Times New Roman"/>
          <w:sz w:val="24"/>
          <w:szCs w:val="24"/>
        </w:rPr>
        <w:t>’</w:t>
      </w:r>
      <w:r>
        <w:rPr>
          <w:rFonts w:ascii="Times New Roman" w:hAnsi="Times New Roman" w:cs="Times New Roman"/>
          <w:sz w:val="24"/>
          <w:szCs w:val="24"/>
        </w:rPr>
        <w:t xml:space="preserve"> has existed for around two thousand years</w:t>
      </w:r>
      <w:r w:rsidR="007C3567">
        <w:rPr>
          <w:rFonts w:ascii="Times New Roman" w:hAnsi="Times New Roman" w:cs="Times New Roman"/>
          <w:sz w:val="24"/>
          <w:szCs w:val="24"/>
        </w:rPr>
        <w:t xml:space="preserve"> and the role of a teacher</w:t>
      </w:r>
      <w:r w:rsidR="009D2CEA">
        <w:rPr>
          <w:rFonts w:ascii="Times New Roman" w:hAnsi="Times New Roman" w:cs="Times New Roman"/>
          <w:sz w:val="24"/>
          <w:szCs w:val="24"/>
        </w:rPr>
        <w:t xml:space="preserve">, </w:t>
      </w:r>
      <w:r w:rsidR="007C3567">
        <w:rPr>
          <w:rFonts w:ascii="Times New Roman" w:hAnsi="Times New Roman" w:cs="Times New Roman"/>
          <w:sz w:val="24"/>
          <w:szCs w:val="24"/>
        </w:rPr>
        <w:t>tutor</w:t>
      </w:r>
      <w:r w:rsidR="009D2CEA">
        <w:rPr>
          <w:rFonts w:ascii="Times New Roman" w:hAnsi="Times New Roman" w:cs="Times New Roman"/>
          <w:sz w:val="24"/>
          <w:szCs w:val="24"/>
        </w:rPr>
        <w:t xml:space="preserve"> or</w:t>
      </w:r>
      <w:r w:rsidR="007C3567">
        <w:rPr>
          <w:rFonts w:ascii="Times New Roman" w:hAnsi="Times New Roman" w:cs="Times New Roman"/>
          <w:sz w:val="24"/>
          <w:szCs w:val="24"/>
        </w:rPr>
        <w:t xml:space="preserve"> mentor longer still</w:t>
      </w:r>
      <w:r w:rsidR="009D2CEA">
        <w:rPr>
          <w:rFonts w:ascii="Times New Roman" w:hAnsi="Times New Roman" w:cs="Times New Roman"/>
          <w:sz w:val="24"/>
          <w:szCs w:val="24"/>
        </w:rPr>
        <w:t>. Y</w:t>
      </w:r>
      <w:r w:rsidR="007C3567">
        <w:rPr>
          <w:rFonts w:ascii="Times New Roman" w:hAnsi="Times New Roman" w:cs="Times New Roman"/>
          <w:sz w:val="24"/>
          <w:szCs w:val="24"/>
        </w:rPr>
        <w:t>et</w:t>
      </w:r>
      <w:r w:rsidR="00454CCC">
        <w:rPr>
          <w:rFonts w:ascii="Times New Roman" w:hAnsi="Times New Roman" w:cs="Times New Roman"/>
          <w:sz w:val="24"/>
          <w:szCs w:val="24"/>
        </w:rPr>
        <w:t>,</w:t>
      </w:r>
      <w:r w:rsidR="007C3567">
        <w:rPr>
          <w:rFonts w:ascii="Times New Roman" w:hAnsi="Times New Roman" w:cs="Times New Roman"/>
          <w:sz w:val="24"/>
          <w:szCs w:val="24"/>
        </w:rPr>
        <w:t xml:space="preserve"> there </w:t>
      </w:r>
      <w:proofErr w:type="gramStart"/>
      <w:r w:rsidR="007C3567">
        <w:rPr>
          <w:rFonts w:ascii="Times New Roman" w:hAnsi="Times New Roman" w:cs="Times New Roman"/>
          <w:sz w:val="24"/>
          <w:szCs w:val="24"/>
        </w:rPr>
        <w:t xml:space="preserve">still </w:t>
      </w:r>
      <w:r w:rsidR="00E16366">
        <w:rPr>
          <w:rFonts w:ascii="Times New Roman" w:hAnsi="Times New Roman" w:cs="Times New Roman"/>
          <w:sz w:val="24"/>
          <w:szCs w:val="24"/>
        </w:rPr>
        <w:t>remain</w:t>
      </w:r>
      <w:proofErr w:type="gramEnd"/>
      <w:r w:rsidR="007C3567">
        <w:rPr>
          <w:rFonts w:ascii="Times New Roman" w:hAnsi="Times New Roman" w:cs="Times New Roman"/>
          <w:sz w:val="24"/>
          <w:szCs w:val="24"/>
        </w:rPr>
        <w:t xml:space="preserve"> numerous debates over teacher subject knowledge and its importance. </w:t>
      </w:r>
      <w:r w:rsidR="009D2CEA">
        <w:rPr>
          <w:rFonts w:ascii="Times New Roman" w:hAnsi="Times New Roman" w:cs="Times New Roman"/>
          <w:sz w:val="24"/>
          <w:szCs w:val="24"/>
        </w:rPr>
        <w:t xml:space="preserve">In wales there are </w:t>
      </w:r>
      <w:r w:rsidR="00CA315C">
        <w:rPr>
          <w:rFonts w:ascii="Times New Roman" w:hAnsi="Times New Roman" w:cs="Times New Roman"/>
          <w:sz w:val="24"/>
          <w:szCs w:val="24"/>
        </w:rPr>
        <w:t xml:space="preserve">certain </w:t>
      </w:r>
      <w:r w:rsidR="009D2CEA">
        <w:rPr>
          <w:rFonts w:ascii="Times New Roman" w:hAnsi="Times New Roman" w:cs="Times New Roman"/>
          <w:sz w:val="24"/>
          <w:szCs w:val="24"/>
        </w:rPr>
        <w:t xml:space="preserve">requirements for initial school teacher training courses, these requirements </w:t>
      </w:r>
      <w:r w:rsidR="009D2CEA" w:rsidRPr="009D2CEA">
        <w:rPr>
          <w:rFonts w:ascii="Times New Roman" w:hAnsi="Times New Roman" w:cs="Times New Roman"/>
          <w:sz w:val="24"/>
          <w:szCs w:val="24"/>
        </w:rPr>
        <w:t>ensure that all trainees are assessed as having functional skills in literacy and numeracy applicable in a professional teaching context</w:t>
      </w:r>
      <w:r w:rsidR="009D2CEA">
        <w:rPr>
          <w:rFonts w:ascii="Times New Roman" w:hAnsi="Times New Roman" w:cs="Times New Roman"/>
          <w:sz w:val="24"/>
          <w:szCs w:val="24"/>
        </w:rPr>
        <w:t xml:space="preserve"> and are </w:t>
      </w:r>
      <w:r w:rsidR="009D2CEA" w:rsidRPr="009D2CEA">
        <w:rPr>
          <w:rFonts w:ascii="Times New Roman" w:hAnsi="Times New Roman" w:cs="Times New Roman"/>
          <w:sz w:val="24"/>
          <w:szCs w:val="24"/>
        </w:rPr>
        <w:t>appropriate to the phase and subject of study</w:t>
      </w:r>
      <w:r w:rsidR="002F60D5">
        <w:rPr>
          <w:rFonts w:ascii="Times New Roman" w:hAnsi="Times New Roman" w:cs="Times New Roman"/>
          <w:sz w:val="24"/>
          <w:szCs w:val="24"/>
        </w:rPr>
        <w:t xml:space="preserve"> (Welsh Government, 2013, pg14).</w:t>
      </w:r>
      <w:r w:rsidR="00CA315C">
        <w:rPr>
          <w:rFonts w:ascii="Times New Roman" w:hAnsi="Times New Roman" w:cs="Times New Roman"/>
          <w:sz w:val="24"/>
          <w:szCs w:val="24"/>
        </w:rPr>
        <w:t xml:space="preserve"> Students entering teaching course will need GCSE qualifications in both English and Mathematics at grade B or higher before entering the course, their numeracy and literacy skills will be tested further upon entry and </w:t>
      </w:r>
      <w:proofErr w:type="gramStart"/>
      <w:r w:rsidR="00CA315C">
        <w:rPr>
          <w:rFonts w:ascii="Times New Roman" w:hAnsi="Times New Roman" w:cs="Times New Roman"/>
          <w:sz w:val="24"/>
          <w:szCs w:val="24"/>
        </w:rPr>
        <w:t>during the course of</w:t>
      </w:r>
      <w:proofErr w:type="gramEnd"/>
      <w:r w:rsidR="00CA315C">
        <w:rPr>
          <w:rFonts w:ascii="Times New Roman" w:hAnsi="Times New Roman" w:cs="Times New Roman"/>
          <w:sz w:val="24"/>
          <w:szCs w:val="24"/>
        </w:rPr>
        <w:t xml:space="preserve"> their degree.</w:t>
      </w:r>
      <w:r w:rsidR="009D7E55">
        <w:rPr>
          <w:rFonts w:ascii="Times New Roman" w:hAnsi="Times New Roman" w:cs="Times New Roman"/>
          <w:sz w:val="24"/>
          <w:szCs w:val="24"/>
        </w:rPr>
        <w:t xml:space="preserve"> </w:t>
      </w:r>
      <w:r w:rsidR="003D3DAD">
        <w:rPr>
          <w:rFonts w:ascii="Times New Roman" w:hAnsi="Times New Roman" w:cs="Times New Roman"/>
          <w:sz w:val="24"/>
          <w:szCs w:val="24"/>
        </w:rPr>
        <w:t xml:space="preserve">This testing and requirement for qualifications ensures the future qualified teachers leaving their degrees will have an appropriate amount of subject knowledge in these areas. Throughout this assignment there will be a discussion about the importance of this subject knowledge, exploration on the arguments for and against teacher subject knowledge and analysis through critical reflection on lessons observed during professional teaching experience. </w:t>
      </w:r>
    </w:p>
    <w:p w14:paraId="5DA40885" w14:textId="58ADA74F" w:rsidR="00D63AB6" w:rsidRDefault="007C3567" w:rsidP="009316EC">
      <w:pPr>
        <w:spacing w:line="360" w:lineRule="auto"/>
        <w:rPr>
          <w:rFonts w:ascii="Times New Roman" w:hAnsi="Times New Roman" w:cs="Times New Roman"/>
          <w:sz w:val="24"/>
          <w:szCs w:val="24"/>
        </w:rPr>
      </w:pPr>
      <w:r>
        <w:rPr>
          <w:rFonts w:ascii="Times New Roman" w:hAnsi="Times New Roman" w:cs="Times New Roman"/>
          <w:sz w:val="24"/>
          <w:szCs w:val="24"/>
        </w:rPr>
        <w:t xml:space="preserve">DCELLS Learning and Teaching Pedagogy (2008) report states that it is essential </w:t>
      </w:r>
      <w:r w:rsidRPr="007C3567">
        <w:rPr>
          <w:rFonts w:ascii="Times New Roman" w:hAnsi="Times New Roman" w:cs="Times New Roman"/>
          <w:sz w:val="24"/>
          <w:szCs w:val="24"/>
        </w:rPr>
        <w:t>that all practitioners have a thorough knowledge/understanding of child development</w:t>
      </w:r>
      <w:r w:rsidR="00E16366">
        <w:rPr>
          <w:rFonts w:ascii="Times New Roman" w:hAnsi="Times New Roman" w:cs="Times New Roman"/>
          <w:sz w:val="24"/>
          <w:szCs w:val="24"/>
        </w:rPr>
        <w:t xml:space="preserve"> and the continuous planning and learning in place </w:t>
      </w:r>
      <w:r w:rsidR="00E16366" w:rsidRPr="00E16366">
        <w:rPr>
          <w:rFonts w:ascii="Times New Roman" w:hAnsi="Times New Roman" w:cs="Times New Roman"/>
          <w:sz w:val="24"/>
          <w:szCs w:val="24"/>
        </w:rPr>
        <w:t>that meets the needs of individual children and facilitates progress.</w:t>
      </w:r>
      <w:r w:rsidR="00E17AA4">
        <w:rPr>
          <w:rFonts w:ascii="Times New Roman" w:hAnsi="Times New Roman" w:cs="Times New Roman"/>
          <w:sz w:val="24"/>
          <w:szCs w:val="24"/>
        </w:rPr>
        <w:t xml:space="preserve"> It describes the role of the teacher as ‘practitioners’, a person who makes the learning process easier for the children who at the heart of the teaching and learning. The report centres planning as the priority for teachers leading to the assumption that subject knowledge</w:t>
      </w:r>
      <w:r w:rsidR="009D12B5">
        <w:rPr>
          <w:rFonts w:ascii="Times New Roman" w:hAnsi="Times New Roman" w:cs="Times New Roman"/>
          <w:sz w:val="24"/>
          <w:szCs w:val="24"/>
        </w:rPr>
        <w:t>, particularly the knowledge of language and mathematics,</w:t>
      </w:r>
      <w:r w:rsidR="00E17AA4">
        <w:rPr>
          <w:rFonts w:ascii="Times New Roman" w:hAnsi="Times New Roman" w:cs="Times New Roman"/>
          <w:sz w:val="24"/>
          <w:szCs w:val="24"/>
        </w:rPr>
        <w:t xml:space="preserve"> does not come as a significant importance in comparison. </w:t>
      </w:r>
      <w:r w:rsidR="00F317AC">
        <w:rPr>
          <w:rFonts w:ascii="Times New Roman" w:hAnsi="Times New Roman" w:cs="Times New Roman"/>
          <w:sz w:val="24"/>
          <w:szCs w:val="24"/>
        </w:rPr>
        <w:t>The Sutton Trust (2014) argues that there are six core elements of effective teaching, the first of the six is content knowledge, it states “</w:t>
      </w:r>
      <w:r w:rsidR="00F317AC" w:rsidRPr="00F317AC">
        <w:rPr>
          <w:rFonts w:ascii="Times New Roman" w:hAnsi="Times New Roman" w:cs="Times New Roman"/>
          <w:sz w:val="24"/>
          <w:szCs w:val="24"/>
        </w:rPr>
        <w:t>The most effective teachers have deep knowledge of the subjects they teach, and when teachers’ knowledge falls below a certain level it is a significant impediment to students’ learning.</w:t>
      </w:r>
      <w:r w:rsidR="00F317AC">
        <w:rPr>
          <w:rFonts w:ascii="Times New Roman" w:hAnsi="Times New Roman" w:cs="Times New Roman"/>
          <w:sz w:val="24"/>
          <w:szCs w:val="24"/>
        </w:rPr>
        <w:t>” The Sutton Trust also states that teachers must have a strong understanding of the material being taught</w:t>
      </w:r>
      <w:r w:rsidR="00CC0474">
        <w:rPr>
          <w:rFonts w:ascii="Times New Roman" w:hAnsi="Times New Roman" w:cs="Times New Roman"/>
          <w:sz w:val="24"/>
          <w:szCs w:val="24"/>
        </w:rPr>
        <w:t xml:space="preserve"> and understand the way their students will think about this </w:t>
      </w:r>
      <w:r w:rsidR="00967545">
        <w:rPr>
          <w:rFonts w:ascii="Times New Roman" w:hAnsi="Times New Roman" w:cs="Times New Roman"/>
          <w:sz w:val="24"/>
          <w:szCs w:val="24"/>
        </w:rPr>
        <w:t>material;</w:t>
      </w:r>
      <w:r w:rsidR="00CC0474">
        <w:rPr>
          <w:rFonts w:ascii="Times New Roman" w:hAnsi="Times New Roman" w:cs="Times New Roman"/>
          <w:sz w:val="24"/>
          <w:szCs w:val="24"/>
        </w:rPr>
        <w:t xml:space="preserve"> </w:t>
      </w:r>
      <w:r w:rsidR="00967545">
        <w:rPr>
          <w:rFonts w:ascii="Times New Roman" w:hAnsi="Times New Roman" w:cs="Times New Roman"/>
          <w:sz w:val="24"/>
          <w:szCs w:val="24"/>
        </w:rPr>
        <w:t>therefore,</w:t>
      </w:r>
      <w:r w:rsidR="00CC0474">
        <w:rPr>
          <w:rFonts w:ascii="Times New Roman" w:hAnsi="Times New Roman" w:cs="Times New Roman"/>
          <w:sz w:val="24"/>
          <w:szCs w:val="24"/>
        </w:rPr>
        <w:t xml:space="preserve"> the teachers will be able to pre-</w:t>
      </w:r>
      <w:proofErr w:type="spellStart"/>
      <w:r w:rsidR="00CC0474">
        <w:rPr>
          <w:rFonts w:ascii="Times New Roman" w:hAnsi="Times New Roman" w:cs="Times New Roman"/>
          <w:sz w:val="24"/>
          <w:szCs w:val="24"/>
        </w:rPr>
        <w:t>emt</w:t>
      </w:r>
      <w:proofErr w:type="spellEnd"/>
      <w:r w:rsidR="00CC0474">
        <w:rPr>
          <w:rFonts w:ascii="Times New Roman" w:hAnsi="Times New Roman" w:cs="Times New Roman"/>
          <w:sz w:val="24"/>
          <w:szCs w:val="24"/>
        </w:rPr>
        <w:t xml:space="preserve"> common misconceptions made by their students.</w:t>
      </w:r>
      <w:r w:rsidR="00967545">
        <w:rPr>
          <w:rFonts w:ascii="Times New Roman" w:hAnsi="Times New Roman" w:cs="Times New Roman"/>
          <w:sz w:val="24"/>
          <w:szCs w:val="24"/>
        </w:rPr>
        <w:t xml:space="preserve"> In </w:t>
      </w:r>
      <w:r w:rsidR="00967545">
        <w:rPr>
          <w:rFonts w:ascii="Times New Roman" w:hAnsi="Times New Roman" w:cs="Times New Roman"/>
          <w:sz w:val="24"/>
          <w:szCs w:val="24"/>
        </w:rPr>
        <w:lastRenderedPageBreak/>
        <w:t xml:space="preserve">addition, </w:t>
      </w:r>
      <w:r w:rsidR="00430CDA">
        <w:rPr>
          <w:rFonts w:ascii="Times New Roman" w:hAnsi="Times New Roman" w:cs="Times New Roman"/>
          <w:sz w:val="24"/>
          <w:szCs w:val="24"/>
        </w:rPr>
        <w:t>the psychology of effective teaching and learning (2005) refers to Schon’s reflective practise, a theory based on social constructionist awareness. “Schon developed the term ‘knowledge in action’ to describe the ability of the experienced professional to respond automatically without diverting</w:t>
      </w:r>
      <w:r w:rsidR="00F57C26">
        <w:rPr>
          <w:rFonts w:ascii="Times New Roman" w:hAnsi="Times New Roman" w:cs="Times New Roman"/>
          <w:sz w:val="24"/>
          <w:szCs w:val="24"/>
        </w:rPr>
        <w:t xml:space="preserve"> attentional resources and distraction.” (Jarvis, M. 2005). Knowledge in action is only possible once the experienced professional has mastered the set of skills in which they are teaching, in other words the teacher must has </w:t>
      </w:r>
      <w:proofErr w:type="gramStart"/>
      <w:r w:rsidR="00F57C26">
        <w:rPr>
          <w:rFonts w:ascii="Times New Roman" w:hAnsi="Times New Roman" w:cs="Times New Roman"/>
          <w:sz w:val="24"/>
          <w:szCs w:val="24"/>
        </w:rPr>
        <w:t>sufficient</w:t>
      </w:r>
      <w:proofErr w:type="gramEnd"/>
      <w:r w:rsidR="00F57C26">
        <w:rPr>
          <w:rFonts w:ascii="Times New Roman" w:hAnsi="Times New Roman" w:cs="Times New Roman"/>
          <w:sz w:val="24"/>
          <w:szCs w:val="24"/>
        </w:rPr>
        <w:t xml:space="preserve"> subject knowledge on their topic to provide clear and concise education without relying on outside resources that could hinder the pedagog</w:t>
      </w:r>
      <w:r w:rsidR="00D63AB6">
        <w:rPr>
          <w:rFonts w:ascii="Times New Roman" w:hAnsi="Times New Roman" w:cs="Times New Roman"/>
          <w:sz w:val="24"/>
          <w:szCs w:val="24"/>
        </w:rPr>
        <w:t xml:space="preserve">y. </w:t>
      </w:r>
    </w:p>
    <w:p w14:paraId="4795BB4E" w14:textId="505B67A5" w:rsidR="004F5E47" w:rsidRPr="002F4C0C" w:rsidRDefault="00F57C26" w:rsidP="009316E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A390C">
        <w:rPr>
          <w:rFonts w:ascii="Times New Roman" w:hAnsi="Times New Roman" w:cs="Times New Roman"/>
          <w:sz w:val="24"/>
          <w:szCs w:val="24"/>
        </w:rPr>
        <w:t xml:space="preserve">Other educational academics do not find subject knowledge of a huge importance. John Hattie, an </w:t>
      </w:r>
      <w:r w:rsidR="008A390C" w:rsidRPr="008A390C">
        <w:rPr>
          <w:rFonts w:ascii="Times New Roman" w:hAnsi="Times New Roman" w:cs="Times New Roman"/>
          <w:sz w:val="24"/>
          <w:szCs w:val="24"/>
        </w:rPr>
        <w:t xml:space="preserve">education academic, </w:t>
      </w:r>
      <w:r w:rsidR="008A390C">
        <w:rPr>
          <w:rFonts w:ascii="Times New Roman" w:hAnsi="Times New Roman" w:cs="Times New Roman"/>
          <w:sz w:val="24"/>
          <w:szCs w:val="24"/>
        </w:rPr>
        <w:t xml:space="preserve">found </w:t>
      </w:r>
      <w:r w:rsidR="008A390C" w:rsidRPr="008A390C">
        <w:rPr>
          <w:rFonts w:ascii="Times New Roman" w:hAnsi="Times New Roman" w:cs="Times New Roman"/>
          <w:sz w:val="24"/>
          <w:szCs w:val="24"/>
        </w:rPr>
        <w:t xml:space="preserve">that </w:t>
      </w:r>
      <w:r w:rsidR="008A390C">
        <w:rPr>
          <w:rFonts w:ascii="Times New Roman" w:hAnsi="Times New Roman" w:cs="Times New Roman"/>
          <w:sz w:val="24"/>
          <w:szCs w:val="24"/>
        </w:rPr>
        <w:t xml:space="preserve">teacher </w:t>
      </w:r>
      <w:r w:rsidR="008A390C" w:rsidRPr="008A390C">
        <w:rPr>
          <w:rFonts w:ascii="Times New Roman" w:hAnsi="Times New Roman" w:cs="Times New Roman"/>
          <w:sz w:val="24"/>
          <w:szCs w:val="24"/>
        </w:rPr>
        <w:t>subject knowledge was only a minor consideration in student achievement</w:t>
      </w:r>
      <w:r w:rsidR="008A390C">
        <w:rPr>
          <w:rFonts w:ascii="Times New Roman" w:hAnsi="Times New Roman" w:cs="Times New Roman"/>
          <w:sz w:val="24"/>
          <w:szCs w:val="24"/>
        </w:rPr>
        <w:t xml:space="preserve"> once compared to other aspects of teaching.</w:t>
      </w:r>
      <w:r w:rsidR="000B0167">
        <w:rPr>
          <w:rFonts w:ascii="Times New Roman" w:hAnsi="Times New Roman" w:cs="Times New Roman"/>
          <w:sz w:val="24"/>
          <w:szCs w:val="24"/>
        </w:rPr>
        <w:t xml:space="preserve"> “</w:t>
      </w:r>
      <w:r w:rsidR="000B0167" w:rsidRPr="000B0167">
        <w:rPr>
          <w:rFonts w:ascii="Times New Roman" w:hAnsi="Times New Roman" w:cs="Times New Roman"/>
          <w:sz w:val="24"/>
          <w:szCs w:val="24"/>
        </w:rPr>
        <w:t xml:space="preserve">Hattie conducted </w:t>
      </w:r>
      <w:r w:rsidR="000B0167">
        <w:rPr>
          <w:rFonts w:ascii="Times New Roman" w:hAnsi="Times New Roman" w:cs="Times New Roman"/>
          <w:sz w:val="24"/>
          <w:szCs w:val="24"/>
        </w:rPr>
        <w:t xml:space="preserve">an </w:t>
      </w:r>
      <w:r w:rsidR="000B0167" w:rsidRPr="000B0167">
        <w:rPr>
          <w:rFonts w:ascii="Times New Roman" w:hAnsi="Times New Roman" w:cs="Times New Roman"/>
          <w:sz w:val="24"/>
          <w:szCs w:val="24"/>
        </w:rPr>
        <w:t>analysis of more than 1000 educational studies which identified 138 different factors that influenced student learning. The required effect size for a student to make a year’s progress was 0.4. According to Hattie, teacher subject-matter knowledge had an effect size of 0.19, meaning that it was far less effective than other factors like classroom management (0.52) or effective teacher feedback (0.75).</w:t>
      </w:r>
      <w:r w:rsidR="000B0167">
        <w:rPr>
          <w:rFonts w:ascii="Times New Roman" w:hAnsi="Times New Roman" w:cs="Times New Roman"/>
          <w:sz w:val="24"/>
          <w:szCs w:val="24"/>
        </w:rPr>
        <w:t>”</w:t>
      </w:r>
      <w:r w:rsidR="000B0167" w:rsidRPr="000B0167">
        <w:rPr>
          <w:rFonts w:ascii="Times New Roman" w:hAnsi="Times New Roman" w:cs="Times New Roman"/>
          <w:sz w:val="24"/>
          <w:szCs w:val="24"/>
        </w:rPr>
        <w:t xml:space="preserve"> </w:t>
      </w:r>
      <w:r w:rsidR="000B0167">
        <w:rPr>
          <w:rFonts w:ascii="Times New Roman" w:hAnsi="Times New Roman" w:cs="Times New Roman"/>
          <w:sz w:val="24"/>
          <w:szCs w:val="24"/>
        </w:rPr>
        <w:t>(</w:t>
      </w:r>
      <w:proofErr w:type="spellStart"/>
      <w:r w:rsidR="000B0167" w:rsidRPr="000B0167">
        <w:rPr>
          <w:rFonts w:ascii="Times New Roman" w:hAnsi="Times New Roman" w:cs="Times New Roman"/>
          <w:sz w:val="24"/>
          <w:szCs w:val="24"/>
        </w:rPr>
        <w:t>Heggart</w:t>
      </w:r>
      <w:proofErr w:type="spellEnd"/>
      <w:r w:rsidR="000B0167" w:rsidRPr="000B0167">
        <w:rPr>
          <w:rFonts w:ascii="Times New Roman" w:hAnsi="Times New Roman" w:cs="Times New Roman"/>
          <w:sz w:val="24"/>
          <w:szCs w:val="24"/>
        </w:rPr>
        <w:t>, K.</w:t>
      </w:r>
      <w:r w:rsidR="000B0167">
        <w:rPr>
          <w:rFonts w:ascii="Times New Roman" w:hAnsi="Times New Roman" w:cs="Times New Roman"/>
          <w:sz w:val="24"/>
          <w:szCs w:val="24"/>
        </w:rPr>
        <w:t xml:space="preserve"> </w:t>
      </w:r>
      <w:r w:rsidR="000B0167" w:rsidRPr="000B0167">
        <w:rPr>
          <w:rFonts w:ascii="Times New Roman" w:hAnsi="Times New Roman" w:cs="Times New Roman"/>
          <w:sz w:val="24"/>
          <w:szCs w:val="24"/>
        </w:rPr>
        <w:t>2016).</w:t>
      </w:r>
      <w:r w:rsidR="000B0167" w:rsidRPr="000B0167">
        <w:rPr>
          <w:rFonts w:ascii="Times New Roman" w:hAnsi="Times New Roman" w:cs="Times New Roman"/>
          <w:i/>
          <w:sz w:val="24"/>
          <w:szCs w:val="24"/>
        </w:rPr>
        <w:t> </w:t>
      </w:r>
      <w:r w:rsidR="005A7B24">
        <w:rPr>
          <w:rFonts w:ascii="Times New Roman" w:hAnsi="Times New Roman" w:cs="Times New Roman"/>
          <w:sz w:val="24"/>
          <w:szCs w:val="24"/>
        </w:rPr>
        <w:t>Despite John Hattie’s findings there have still been criticisms of his work</w:t>
      </w:r>
      <w:r w:rsidR="008F3F87">
        <w:rPr>
          <w:rFonts w:ascii="Times New Roman" w:hAnsi="Times New Roman" w:cs="Times New Roman"/>
          <w:sz w:val="24"/>
          <w:szCs w:val="24"/>
        </w:rPr>
        <w:t xml:space="preserve">, if teachers were only to focus on good feedback and managing their classrooms then they would be ignoring the critical variable that brings children to school- to learn. </w:t>
      </w:r>
      <w:r w:rsidR="00630610">
        <w:rPr>
          <w:rFonts w:ascii="Times New Roman" w:hAnsi="Times New Roman" w:cs="Times New Roman"/>
          <w:sz w:val="24"/>
          <w:szCs w:val="24"/>
        </w:rPr>
        <w:t xml:space="preserve">Rather than picking a skill to be most crucial in a student’s success criteria, the most effective teachers seem to recognise that all educational factors are of importance and the most effective teachers weave all these aspects in to their teaching. </w:t>
      </w:r>
    </w:p>
    <w:p w14:paraId="0D2D15EE" w14:textId="66BFF971" w:rsidR="005F0E32" w:rsidRDefault="004F5E47" w:rsidP="009316EC">
      <w:pPr>
        <w:spacing w:line="360" w:lineRule="auto"/>
        <w:rPr>
          <w:rFonts w:ascii="Times New Roman" w:hAnsi="Times New Roman" w:cs="Times New Roman"/>
          <w:sz w:val="24"/>
          <w:szCs w:val="24"/>
        </w:rPr>
      </w:pPr>
      <w:r>
        <w:rPr>
          <w:rFonts w:ascii="Times New Roman" w:hAnsi="Times New Roman" w:cs="Times New Roman"/>
          <w:sz w:val="24"/>
          <w:szCs w:val="24"/>
        </w:rPr>
        <w:t>During June of 2013 t</w:t>
      </w:r>
      <w:r w:rsidR="005B3BE0">
        <w:rPr>
          <w:rFonts w:ascii="Times New Roman" w:hAnsi="Times New Roman" w:cs="Times New Roman"/>
          <w:sz w:val="24"/>
          <w:szCs w:val="24"/>
        </w:rPr>
        <w:t>he National Assembly for Wales</w:t>
      </w:r>
      <w:r w:rsidR="00086FA9">
        <w:rPr>
          <w:rFonts w:ascii="Times New Roman" w:hAnsi="Times New Roman" w:cs="Times New Roman"/>
          <w:sz w:val="24"/>
          <w:szCs w:val="24"/>
        </w:rPr>
        <w:t xml:space="preserve"> created a five-year programme to increase the numeracy and literacy standards of Wales. “</w:t>
      </w:r>
      <w:r w:rsidR="00086FA9" w:rsidRPr="00086FA9">
        <w:rPr>
          <w:rFonts w:ascii="Times New Roman" w:hAnsi="Times New Roman" w:cs="Times New Roman"/>
          <w:sz w:val="24"/>
          <w:szCs w:val="24"/>
        </w:rPr>
        <w:t>Pupils</w:t>
      </w:r>
      <w:r w:rsidR="00E05DCD">
        <w:rPr>
          <w:rFonts w:ascii="Times New Roman" w:hAnsi="Times New Roman" w:cs="Times New Roman"/>
          <w:sz w:val="24"/>
          <w:szCs w:val="24"/>
        </w:rPr>
        <w:t xml:space="preserve"> </w:t>
      </w:r>
      <w:r w:rsidR="00086FA9" w:rsidRPr="00086FA9">
        <w:rPr>
          <w:rFonts w:ascii="Times New Roman" w:hAnsi="Times New Roman" w:cs="Times New Roman"/>
          <w:sz w:val="24"/>
          <w:szCs w:val="24"/>
        </w:rPr>
        <w:t>levels of literacy and numeracy in Wales were shown in the last set of PISA results in 2009 to be lower than their UK counterparts.</w:t>
      </w:r>
      <w:r w:rsidR="00086FA9">
        <w:rPr>
          <w:rFonts w:ascii="Times New Roman" w:hAnsi="Times New Roman" w:cs="Times New Roman"/>
          <w:sz w:val="24"/>
          <w:szCs w:val="24"/>
        </w:rPr>
        <w:t xml:space="preserve">” (National Assembly for Wales, 2013). This programme marked a significant </w:t>
      </w:r>
      <w:r w:rsidR="009316EC">
        <w:rPr>
          <w:rFonts w:ascii="Times New Roman" w:hAnsi="Times New Roman" w:cs="Times New Roman"/>
          <w:sz w:val="24"/>
          <w:szCs w:val="24"/>
        </w:rPr>
        <w:t xml:space="preserve">change in teaching and planning as the Welsh Government decided to </w:t>
      </w:r>
      <w:r w:rsidR="009316EC" w:rsidRPr="009316EC">
        <w:rPr>
          <w:rFonts w:ascii="Times New Roman" w:hAnsi="Times New Roman" w:cs="Times New Roman"/>
          <w:sz w:val="24"/>
          <w:szCs w:val="24"/>
        </w:rPr>
        <w:t>make the Literacy and Numeracy Framework a statutory part of the curriculum from September 2013.</w:t>
      </w:r>
      <w:r>
        <w:rPr>
          <w:rFonts w:ascii="Times New Roman" w:hAnsi="Times New Roman" w:cs="Times New Roman"/>
          <w:sz w:val="24"/>
          <w:szCs w:val="24"/>
        </w:rPr>
        <w:t xml:space="preserve"> The welsh government identified the importance of both Numeracy and Literacy as a central requirements needed to enter the employment market, “</w:t>
      </w:r>
      <w:r w:rsidRPr="004F5E47">
        <w:rPr>
          <w:rFonts w:ascii="Times New Roman" w:hAnsi="Times New Roman" w:cs="Times New Roman"/>
          <w:sz w:val="24"/>
          <w:szCs w:val="24"/>
        </w:rPr>
        <w:t>The National Strategic Skills Audit for Wales 2012 identified literacy and numeracy as key components in one of the three cross-cutting areas of skills,</w:t>
      </w:r>
      <w:r w:rsidR="00EE5BCE">
        <w:rPr>
          <w:rFonts w:ascii="Times New Roman" w:hAnsi="Times New Roman" w:cs="Times New Roman"/>
          <w:sz w:val="24"/>
          <w:szCs w:val="24"/>
        </w:rPr>
        <w:t xml:space="preserve"> ‘</w:t>
      </w:r>
      <w:r w:rsidRPr="004F5E47">
        <w:rPr>
          <w:rFonts w:ascii="Times New Roman" w:hAnsi="Times New Roman" w:cs="Times New Roman"/>
          <w:sz w:val="24"/>
          <w:szCs w:val="24"/>
        </w:rPr>
        <w:t>Employability and basic skills</w:t>
      </w:r>
      <w:r>
        <w:rPr>
          <w:rFonts w:ascii="Times New Roman" w:hAnsi="Times New Roman" w:cs="Times New Roman"/>
          <w:sz w:val="24"/>
          <w:szCs w:val="24"/>
        </w:rPr>
        <w:t>” (National Assembly for Wales</w:t>
      </w:r>
      <w:r w:rsidR="003F2A41">
        <w:rPr>
          <w:rFonts w:ascii="Times New Roman" w:hAnsi="Times New Roman" w:cs="Times New Roman"/>
          <w:sz w:val="24"/>
          <w:szCs w:val="24"/>
        </w:rPr>
        <w:t>,</w:t>
      </w:r>
      <w:r>
        <w:rPr>
          <w:rFonts w:ascii="Times New Roman" w:hAnsi="Times New Roman" w:cs="Times New Roman"/>
          <w:sz w:val="24"/>
          <w:szCs w:val="24"/>
        </w:rPr>
        <w:t xml:space="preserve"> 2013).</w:t>
      </w:r>
    </w:p>
    <w:p w14:paraId="6502CE6D" w14:textId="40D8272E" w:rsidR="007C3567" w:rsidRDefault="00E05DCD" w:rsidP="00E05DC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During Professional Teaching Experience there were many opportunities to observe Language and Mathematics skills and teach them. The skill being developed in the Year Four</w:t>
      </w:r>
      <w:r w:rsidR="00F676DA">
        <w:rPr>
          <w:rFonts w:ascii="Times New Roman" w:hAnsi="Times New Roman" w:cs="Times New Roman"/>
          <w:sz w:val="24"/>
          <w:szCs w:val="24"/>
        </w:rPr>
        <w:t>,</w:t>
      </w:r>
      <w:r>
        <w:rPr>
          <w:rFonts w:ascii="Times New Roman" w:hAnsi="Times New Roman" w:cs="Times New Roman"/>
          <w:sz w:val="24"/>
          <w:szCs w:val="24"/>
        </w:rPr>
        <w:t xml:space="preserve"> Key Stage 2</w:t>
      </w:r>
      <w:r w:rsidR="00F676DA">
        <w:rPr>
          <w:rFonts w:ascii="Times New Roman" w:hAnsi="Times New Roman" w:cs="Times New Roman"/>
          <w:sz w:val="24"/>
          <w:szCs w:val="24"/>
        </w:rPr>
        <w:t>,</w:t>
      </w:r>
      <w:r>
        <w:rPr>
          <w:rFonts w:ascii="Times New Roman" w:hAnsi="Times New Roman" w:cs="Times New Roman"/>
          <w:sz w:val="24"/>
          <w:szCs w:val="24"/>
        </w:rPr>
        <w:t xml:space="preserve"> class was addition, focusing on column addition and understanding the difference between hundreds, tens and units. </w:t>
      </w:r>
      <w:r w:rsidR="00DE77B4">
        <w:rPr>
          <w:rFonts w:ascii="Times New Roman" w:hAnsi="Times New Roman" w:cs="Times New Roman"/>
          <w:sz w:val="24"/>
          <w:szCs w:val="24"/>
        </w:rPr>
        <w:t xml:space="preserve">I introduced this </w:t>
      </w:r>
      <w:proofErr w:type="gramStart"/>
      <w:r w:rsidR="00DE77B4">
        <w:rPr>
          <w:rFonts w:ascii="Times New Roman" w:hAnsi="Times New Roman" w:cs="Times New Roman"/>
          <w:sz w:val="24"/>
          <w:szCs w:val="24"/>
        </w:rPr>
        <w:t>as a whole class</w:t>
      </w:r>
      <w:proofErr w:type="gramEnd"/>
      <w:r w:rsidR="00DE77B4">
        <w:rPr>
          <w:rFonts w:ascii="Times New Roman" w:hAnsi="Times New Roman" w:cs="Times New Roman"/>
          <w:sz w:val="24"/>
          <w:szCs w:val="24"/>
        </w:rPr>
        <w:t xml:space="preserve"> activity, the interactive whiteboard displayed the question “what is </w:t>
      </w:r>
      <w:r w:rsidR="00DE77B4" w:rsidRPr="00DE77B4">
        <w:rPr>
          <w:rFonts w:ascii="Times New Roman" w:hAnsi="Times New Roman" w:cs="Times New Roman"/>
          <w:sz w:val="24"/>
          <w:szCs w:val="24"/>
        </w:rPr>
        <w:t>255+75</w:t>
      </w:r>
      <w:r w:rsidR="00DE77B4">
        <w:rPr>
          <w:rFonts w:ascii="Times New Roman" w:hAnsi="Times New Roman" w:cs="Times New Roman"/>
          <w:sz w:val="24"/>
          <w:szCs w:val="24"/>
        </w:rPr>
        <w:t xml:space="preserve">=?”. </w:t>
      </w:r>
      <w:r w:rsidR="00002667">
        <w:rPr>
          <w:rFonts w:ascii="Times New Roman" w:hAnsi="Times New Roman" w:cs="Times New Roman"/>
          <w:sz w:val="24"/>
          <w:szCs w:val="24"/>
        </w:rPr>
        <w:t xml:space="preserve">I gave the children opportunities to discuss in small groups how they would attempt to solve this question and then used lollipop sticks for their explanations. For this starter activity I intended to engage the children’s prior knowledge of the column method, I wanted them to identify that a column would be needed to aide their workings and for the higher ability that they would be carrying numbers. This approach </w:t>
      </w:r>
      <w:r w:rsidR="00041EEC">
        <w:rPr>
          <w:rFonts w:ascii="Times New Roman" w:hAnsi="Times New Roman" w:cs="Times New Roman"/>
          <w:sz w:val="24"/>
          <w:szCs w:val="24"/>
        </w:rPr>
        <w:t>relates to Jerome Bruner’s concept of ‘Discovery Learning</w:t>
      </w:r>
      <w:r w:rsidR="00B57FA5">
        <w:rPr>
          <w:rFonts w:ascii="Times New Roman" w:hAnsi="Times New Roman" w:cs="Times New Roman"/>
          <w:sz w:val="24"/>
          <w:szCs w:val="24"/>
        </w:rPr>
        <w:t>’</w:t>
      </w:r>
      <w:r w:rsidR="00041EEC">
        <w:rPr>
          <w:rFonts w:ascii="Times New Roman" w:hAnsi="Times New Roman" w:cs="Times New Roman"/>
          <w:sz w:val="24"/>
          <w:szCs w:val="24"/>
        </w:rPr>
        <w:t>. “</w:t>
      </w:r>
      <w:r w:rsidR="00041EEC" w:rsidRPr="00041EEC">
        <w:rPr>
          <w:rFonts w:ascii="Times New Roman" w:hAnsi="Times New Roman" w:cs="Times New Roman"/>
          <w:sz w:val="24"/>
          <w:szCs w:val="24"/>
        </w:rPr>
        <w:t>Bruner proposes that learners’ construct their own knowledge and do this by organizing and categorizing information using a coding system. Bruner believed that the most effective way to develop a coding system is to discover it rather than being told it by the teacher</w:t>
      </w:r>
      <w:r w:rsidR="00041EEC">
        <w:rPr>
          <w:rFonts w:ascii="Times New Roman" w:hAnsi="Times New Roman" w:cs="Times New Roman"/>
          <w:sz w:val="24"/>
          <w:szCs w:val="24"/>
        </w:rPr>
        <w:t>”</w:t>
      </w:r>
      <w:r w:rsidR="00041EEC" w:rsidRPr="00041EEC">
        <w:rPr>
          <w:rFonts w:ascii="Times New Roman" w:hAnsi="Times New Roman" w:cs="Times New Roman"/>
          <w:sz w:val="24"/>
          <w:szCs w:val="24"/>
        </w:rPr>
        <w:t xml:space="preserve"> </w:t>
      </w:r>
      <w:r w:rsidR="00041EEC">
        <w:rPr>
          <w:rFonts w:ascii="Times New Roman" w:hAnsi="Times New Roman" w:cs="Times New Roman"/>
          <w:sz w:val="24"/>
          <w:szCs w:val="24"/>
        </w:rPr>
        <w:t>(</w:t>
      </w:r>
      <w:r w:rsidR="00041EEC" w:rsidRPr="00041EEC">
        <w:rPr>
          <w:rFonts w:ascii="Times New Roman" w:hAnsi="Times New Roman" w:cs="Times New Roman"/>
          <w:sz w:val="24"/>
          <w:szCs w:val="24"/>
        </w:rPr>
        <w:t>Mc</w:t>
      </w:r>
      <w:r w:rsidR="00E72690">
        <w:rPr>
          <w:rFonts w:ascii="Times New Roman" w:hAnsi="Times New Roman" w:cs="Times New Roman"/>
          <w:sz w:val="24"/>
          <w:szCs w:val="24"/>
        </w:rPr>
        <w:t>L</w:t>
      </w:r>
      <w:r w:rsidR="00041EEC" w:rsidRPr="00041EEC">
        <w:rPr>
          <w:rFonts w:ascii="Times New Roman" w:hAnsi="Times New Roman" w:cs="Times New Roman"/>
          <w:sz w:val="24"/>
          <w:szCs w:val="24"/>
        </w:rPr>
        <w:t>eod, S. 2018).</w:t>
      </w:r>
      <w:r w:rsidR="00B57FA5">
        <w:rPr>
          <w:rFonts w:ascii="Times New Roman" w:hAnsi="Times New Roman" w:cs="Times New Roman"/>
          <w:sz w:val="24"/>
          <w:szCs w:val="24"/>
        </w:rPr>
        <w:t xml:space="preserve"> I also used elements of social constructivism during this introduction </w:t>
      </w:r>
      <w:r w:rsidR="008C0E82">
        <w:rPr>
          <w:rFonts w:ascii="Times New Roman" w:hAnsi="Times New Roman" w:cs="Times New Roman"/>
          <w:sz w:val="24"/>
          <w:szCs w:val="24"/>
        </w:rPr>
        <w:t>by using specific questioning to guide the children along and extend their thinking to reach the solution.</w:t>
      </w:r>
      <w:r w:rsidR="00041EEC" w:rsidRPr="00041EEC">
        <w:rPr>
          <w:rFonts w:ascii="Times New Roman" w:hAnsi="Times New Roman" w:cs="Times New Roman"/>
          <w:i/>
          <w:sz w:val="24"/>
          <w:szCs w:val="24"/>
        </w:rPr>
        <w:t> </w:t>
      </w:r>
      <w:r w:rsidR="00E60846">
        <w:rPr>
          <w:rFonts w:ascii="Times New Roman" w:hAnsi="Times New Roman" w:cs="Times New Roman"/>
          <w:sz w:val="24"/>
          <w:szCs w:val="24"/>
        </w:rPr>
        <w:t xml:space="preserve"> Once the desired answer had been identified by the students, I proposed to move the activity along and use a different approach.</w:t>
      </w:r>
    </w:p>
    <w:p w14:paraId="3A0D6940" w14:textId="0D64954A" w:rsidR="00722849" w:rsidRDefault="00BF66BD" w:rsidP="00722849">
      <w:pPr>
        <w:spacing w:line="360" w:lineRule="auto"/>
        <w:rPr>
          <w:rFonts w:ascii="Times New Roman" w:hAnsi="Times New Roman" w:cs="Times New Roman"/>
          <w:bCs/>
          <w:sz w:val="24"/>
          <w:szCs w:val="24"/>
        </w:rPr>
      </w:pPr>
      <w:r w:rsidRPr="00BF66BD">
        <w:rPr>
          <w:rFonts w:ascii="Times New Roman" w:hAnsi="Times New Roman" w:cs="Times New Roman"/>
          <w:sz w:val="24"/>
          <w:szCs w:val="24"/>
        </w:rPr>
        <w:t xml:space="preserve">To explain the main class </w:t>
      </w:r>
      <w:r w:rsidR="00FA32AE" w:rsidRPr="00BF66BD">
        <w:rPr>
          <w:rFonts w:ascii="Times New Roman" w:hAnsi="Times New Roman" w:cs="Times New Roman"/>
          <w:sz w:val="24"/>
          <w:szCs w:val="24"/>
        </w:rPr>
        <w:t>activity,</w:t>
      </w:r>
      <w:r w:rsidRPr="00BF66BD">
        <w:rPr>
          <w:rFonts w:ascii="Times New Roman" w:hAnsi="Times New Roman" w:cs="Times New Roman"/>
          <w:sz w:val="24"/>
          <w:szCs w:val="24"/>
        </w:rPr>
        <w:t xml:space="preserve"> I needed to</w:t>
      </w:r>
      <w:r w:rsidR="00520EB2">
        <w:rPr>
          <w:rFonts w:ascii="Times New Roman" w:hAnsi="Times New Roman" w:cs="Times New Roman"/>
          <w:sz w:val="24"/>
          <w:szCs w:val="24"/>
        </w:rPr>
        <w:t xml:space="preserve"> create a</w:t>
      </w:r>
      <w:r w:rsidRPr="00BF66BD">
        <w:rPr>
          <w:rFonts w:ascii="Times New Roman" w:hAnsi="Times New Roman" w:cs="Times New Roman"/>
          <w:sz w:val="24"/>
          <w:szCs w:val="24"/>
        </w:rPr>
        <w:t xml:space="preserve"> model </w:t>
      </w:r>
      <w:r w:rsidR="00520EB2">
        <w:rPr>
          <w:rFonts w:ascii="Times New Roman" w:hAnsi="Times New Roman" w:cs="Times New Roman"/>
          <w:sz w:val="24"/>
          <w:szCs w:val="24"/>
        </w:rPr>
        <w:t xml:space="preserve">of </w:t>
      </w:r>
      <w:r w:rsidRPr="00BF66BD">
        <w:rPr>
          <w:rFonts w:ascii="Times New Roman" w:hAnsi="Times New Roman" w:cs="Times New Roman"/>
          <w:sz w:val="24"/>
          <w:szCs w:val="24"/>
        </w:rPr>
        <w:t>what I expected the children to do</w:t>
      </w:r>
      <w:r w:rsidR="00FA32AE">
        <w:rPr>
          <w:rFonts w:ascii="Times New Roman" w:hAnsi="Times New Roman" w:cs="Times New Roman"/>
          <w:sz w:val="24"/>
          <w:szCs w:val="24"/>
        </w:rPr>
        <w:t xml:space="preserve">. </w:t>
      </w:r>
      <w:r w:rsidR="00FA32AE" w:rsidRPr="00BF66BD">
        <w:rPr>
          <w:rFonts w:ascii="Times New Roman" w:hAnsi="Times New Roman" w:cs="Times New Roman"/>
          <w:sz w:val="24"/>
          <w:szCs w:val="24"/>
        </w:rPr>
        <w:t>“</w:t>
      </w:r>
      <w:r w:rsidR="00FA32AE">
        <w:rPr>
          <w:rFonts w:ascii="Times New Roman" w:hAnsi="Times New Roman" w:cs="Times New Roman"/>
          <w:sz w:val="24"/>
          <w:szCs w:val="24"/>
        </w:rPr>
        <w:t>Modelling</w:t>
      </w:r>
      <w:r w:rsidRPr="00BF66BD">
        <w:rPr>
          <w:rFonts w:ascii="Times New Roman" w:hAnsi="Times New Roman" w:cs="Times New Roman"/>
          <w:sz w:val="24"/>
          <w:szCs w:val="24"/>
        </w:rPr>
        <w:t xml:space="preserve"> is an instructional </w:t>
      </w:r>
      <w:r w:rsidRPr="00722849">
        <w:rPr>
          <w:rFonts w:ascii="Times New Roman" w:hAnsi="Times New Roman" w:cs="Times New Roman"/>
          <w:sz w:val="24"/>
          <w:szCs w:val="24"/>
        </w:rPr>
        <w:t>strategy in which the teacher demonstrates a new concept or approach to learning and students learn by observing.”</w:t>
      </w:r>
      <w:r w:rsidR="00722849" w:rsidRPr="00722849">
        <w:rPr>
          <w:rFonts w:ascii="Times New Roman" w:eastAsiaTheme="minorEastAsia" w:hAnsi="Times New Roman" w:cs="Times New Roman"/>
          <w:bCs/>
          <w:color w:val="44546A" w:themeColor="text2"/>
          <w:spacing w:val="6"/>
          <w:kern w:val="24"/>
          <w:position w:val="1"/>
          <w:sz w:val="24"/>
          <w:szCs w:val="24"/>
          <w:lang w:eastAsia="en-GB"/>
        </w:rPr>
        <w:t xml:space="preserve"> </w:t>
      </w:r>
      <w:r w:rsidR="00722849">
        <w:rPr>
          <w:rFonts w:ascii="Times New Roman" w:eastAsiaTheme="minorEastAsia" w:hAnsi="Times New Roman" w:cs="Times New Roman"/>
          <w:bCs/>
          <w:color w:val="44546A" w:themeColor="text2"/>
          <w:spacing w:val="6"/>
          <w:kern w:val="24"/>
          <w:position w:val="1"/>
          <w:sz w:val="24"/>
          <w:szCs w:val="24"/>
          <w:lang w:eastAsia="en-GB"/>
        </w:rPr>
        <w:t>(</w:t>
      </w:r>
      <w:r w:rsidR="00722849" w:rsidRPr="00722849">
        <w:rPr>
          <w:rFonts w:ascii="Times New Roman" w:hAnsi="Times New Roman" w:cs="Times New Roman"/>
          <w:bCs/>
          <w:sz w:val="24"/>
          <w:szCs w:val="24"/>
        </w:rPr>
        <w:t>Eggen and Kauchak</w:t>
      </w:r>
      <w:r w:rsidR="003F2A41">
        <w:rPr>
          <w:rFonts w:ascii="Times New Roman" w:hAnsi="Times New Roman" w:cs="Times New Roman"/>
          <w:bCs/>
          <w:sz w:val="24"/>
          <w:szCs w:val="24"/>
        </w:rPr>
        <w:t>,</w:t>
      </w:r>
      <w:r w:rsidR="00722849" w:rsidRPr="00722849">
        <w:rPr>
          <w:rFonts w:ascii="Times New Roman" w:hAnsi="Times New Roman" w:cs="Times New Roman"/>
          <w:bCs/>
          <w:sz w:val="24"/>
          <w:szCs w:val="24"/>
        </w:rPr>
        <w:t xml:space="preserve"> 2001)</w:t>
      </w:r>
      <w:r w:rsidR="00722849">
        <w:rPr>
          <w:rFonts w:ascii="Times New Roman" w:hAnsi="Times New Roman" w:cs="Times New Roman"/>
          <w:bCs/>
          <w:sz w:val="24"/>
          <w:szCs w:val="24"/>
        </w:rPr>
        <w:t>.</w:t>
      </w:r>
      <w:r w:rsidR="00FA32AE">
        <w:rPr>
          <w:rFonts w:ascii="Times New Roman" w:hAnsi="Times New Roman" w:cs="Times New Roman"/>
          <w:bCs/>
          <w:sz w:val="24"/>
          <w:szCs w:val="24"/>
        </w:rPr>
        <w:t xml:space="preserve"> Rather than modelling the entire activity alone I decided to use the students as a strategy to keep them more engaged than they would be by simply watching. </w:t>
      </w:r>
      <w:r w:rsidR="009528CF">
        <w:rPr>
          <w:rFonts w:ascii="Times New Roman" w:hAnsi="Times New Roman" w:cs="Times New Roman"/>
          <w:bCs/>
          <w:sz w:val="24"/>
          <w:szCs w:val="24"/>
        </w:rPr>
        <w:t>Studies have investigated the effect of children modelling tasks for themselves and their peers and have found that this approach has a positive effect on the children’s understanding and their classroom behaviour</w:t>
      </w:r>
      <w:r w:rsidR="007A7706">
        <w:rPr>
          <w:rFonts w:ascii="Times New Roman" w:hAnsi="Times New Roman" w:cs="Times New Roman"/>
          <w:bCs/>
          <w:sz w:val="24"/>
          <w:szCs w:val="24"/>
        </w:rPr>
        <w:t xml:space="preserve"> (</w:t>
      </w:r>
      <w:r w:rsidR="007A7706" w:rsidRPr="007A7706">
        <w:rPr>
          <w:rFonts w:ascii="Times New Roman" w:hAnsi="Times New Roman" w:cs="Times New Roman"/>
          <w:bCs/>
          <w:sz w:val="24"/>
          <w:szCs w:val="24"/>
        </w:rPr>
        <w:t xml:space="preserve">Eunice T. Hartley, Thomas J. </w:t>
      </w:r>
      <w:proofErr w:type="spellStart"/>
      <w:r w:rsidR="007A7706" w:rsidRPr="007A7706">
        <w:rPr>
          <w:rFonts w:ascii="Times New Roman" w:hAnsi="Times New Roman" w:cs="Times New Roman"/>
          <w:bCs/>
          <w:sz w:val="24"/>
          <w:szCs w:val="24"/>
        </w:rPr>
        <w:t>Kehle</w:t>
      </w:r>
      <w:proofErr w:type="spellEnd"/>
      <w:r w:rsidR="007A7706" w:rsidRPr="007A7706">
        <w:rPr>
          <w:rFonts w:ascii="Times New Roman" w:hAnsi="Times New Roman" w:cs="Times New Roman"/>
          <w:bCs/>
          <w:sz w:val="24"/>
          <w:szCs w:val="24"/>
        </w:rPr>
        <w:t xml:space="preserve"> &amp; Melissa A. Bray</w:t>
      </w:r>
      <w:r w:rsidR="003F2A41">
        <w:rPr>
          <w:rFonts w:ascii="Times New Roman" w:hAnsi="Times New Roman" w:cs="Times New Roman"/>
          <w:bCs/>
          <w:sz w:val="24"/>
          <w:szCs w:val="24"/>
        </w:rPr>
        <w:t xml:space="preserve">. </w:t>
      </w:r>
      <w:r w:rsidR="007A7706" w:rsidRPr="007A7706">
        <w:rPr>
          <w:rFonts w:ascii="Times New Roman" w:hAnsi="Times New Roman" w:cs="Times New Roman"/>
          <w:bCs/>
          <w:sz w:val="24"/>
          <w:szCs w:val="24"/>
        </w:rPr>
        <w:t>2002)</w:t>
      </w:r>
      <w:r w:rsidR="009528CF">
        <w:rPr>
          <w:rFonts w:ascii="Times New Roman" w:hAnsi="Times New Roman" w:cs="Times New Roman"/>
          <w:bCs/>
          <w:sz w:val="24"/>
          <w:szCs w:val="24"/>
        </w:rPr>
        <w:t>.</w:t>
      </w:r>
      <w:r w:rsidR="00456902">
        <w:rPr>
          <w:rFonts w:ascii="Times New Roman" w:hAnsi="Times New Roman" w:cs="Times New Roman"/>
          <w:bCs/>
          <w:sz w:val="24"/>
          <w:szCs w:val="24"/>
        </w:rPr>
        <w:t xml:space="preserve"> I used the interactive whiteboard with a copy of the worksheet the children would be using and used lollipop stick</w:t>
      </w:r>
      <w:r w:rsidR="003A09D5">
        <w:rPr>
          <w:rFonts w:ascii="Times New Roman" w:hAnsi="Times New Roman" w:cs="Times New Roman"/>
          <w:bCs/>
          <w:sz w:val="24"/>
          <w:szCs w:val="24"/>
        </w:rPr>
        <w:t>s</w:t>
      </w:r>
      <w:r w:rsidR="00456902">
        <w:rPr>
          <w:rFonts w:ascii="Times New Roman" w:hAnsi="Times New Roman" w:cs="Times New Roman"/>
          <w:bCs/>
          <w:sz w:val="24"/>
          <w:szCs w:val="24"/>
        </w:rPr>
        <w:t xml:space="preserve"> to select children to stand in front of the board and represent a number by holding the dienes accordingly. I allowed the other children to instruct and help those representing the numbers throughout the activity, allowing each child to feel involved and help work towards the correct answer.</w:t>
      </w:r>
    </w:p>
    <w:p w14:paraId="173A4AFB" w14:textId="048792EB" w:rsidR="007A7706" w:rsidRDefault="007A7706" w:rsidP="007228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During the main activity </w:t>
      </w:r>
      <w:r w:rsidR="00B57FA5">
        <w:rPr>
          <w:rFonts w:ascii="Times New Roman" w:hAnsi="Times New Roman" w:cs="Times New Roman"/>
          <w:bCs/>
          <w:sz w:val="24"/>
          <w:szCs w:val="24"/>
        </w:rPr>
        <w:t xml:space="preserve">I placed three ‘chilli challenges’ on the board for the students, from previous work the children knew which challenge they were expected to complete in their </w:t>
      </w:r>
      <w:r w:rsidR="008C0E82">
        <w:rPr>
          <w:rFonts w:ascii="Times New Roman" w:hAnsi="Times New Roman" w:cs="Times New Roman"/>
          <w:bCs/>
          <w:sz w:val="24"/>
          <w:szCs w:val="24"/>
        </w:rPr>
        <w:t xml:space="preserve">small </w:t>
      </w:r>
      <w:r w:rsidR="00B57FA5">
        <w:rPr>
          <w:rFonts w:ascii="Times New Roman" w:hAnsi="Times New Roman" w:cs="Times New Roman"/>
          <w:bCs/>
          <w:sz w:val="24"/>
          <w:szCs w:val="24"/>
        </w:rPr>
        <w:t>groups. I catered each challenged to each ability group</w:t>
      </w:r>
      <w:r w:rsidR="008C0E82">
        <w:rPr>
          <w:rFonts w:ascii="Times New Roman" w:hAnsi="Times New Roman" w:cs="Times New Roman"/>
          <w:bCs/>
          <w:sz w:val="24"/>
          <w:szCs w:val="24"/>
        </w:rPr>
        <w:t xml:space="preserve">, this </w:t>
      </w:r>
      <w:proofErr w:type="gramStart"/>
      <w:r w:rsidR="008C0E82">
        <w:rPr>
          <w:rFonts w:ascii="Times New Roman" w:hAnsi="Times New Roman" w:cs="Times New Roman"/>
          <w:bCs/>
          <w:sz w:val="24"/>
          <w:szCs w:val="24"/>
        </w:rPr>
        <w:t>can be seen as</w:t>
      </w:r>
      <w:proofErr w:type="gramEnd"/>
      <w:r w:rsidR="008C0E82">
        <w:rPr>
          <w:rFonts w:ascii="Times New Roman" w:hAnsi="Times New Roman" w:cs="Times New Roman"/>
          <w:bCs/>
          <w:sz w:val="24"/>
          <w:szCs w:val="24"/>
        </w:rPr>
        <w:t xml:space="preserve"> another </w:t>
      </w:r>
      <w:r w:rsidR="008C0E82">
        <w:rPr>
          <w:rFonts w:ascii="Times New Roman" w:hAnsi="Times New Roman" w:cs="Times New Roman"/>
          <w:bCs/>
          <w:sz w:val="24"/>
          <w:szCs w:val="24"/>
        </w:rPr>
        <w:lastRenderedPageBreak/>
        <w:t xml:space="preserve">element of social constructivism similar to what one I used in the introduction. Social constructivism was developed by </w:t>
      </w:r>
      <w:r w:rsidR="008C0E82" w:rsidRPr="008C0E82">
        <w:rPr>
          <w:rFonts w:ascii="Times New Roman" w:hAnsi="Times New Roman" w:cs="Times New Roman"/>
          <w:bCs/>
          <w:sz w:val="24"/>
          <w:szCs w:val="24"/>
        </w:rPr>
        <w:t>psychologist Lev Vygotsky</w:t>
      </w:r>
      <w:r w:rsidR="008C0E82">
        <w:rPr>
          <w:rFonts w:ascii="Times New Roman" w:hAnsi="Times New Roman" w:cs="Times New Roman"/>
          <w:bCs/>
          <w:sz w:val="24"/>
          <w:szCs w:val="24"/>
        </w:rPr>
        <w:t xml:space="preserve">, </w:t>
      </w:r>
      <w:r w:rsidR="00F627F1">
        <w:rPr>
          <w:rFonts w:ascii="Times New Roman" w:hAnsi="Times New Roman" w:cs="Times New Roman"/>
          <w:bCs/>
          <w:sz w:val="24"/>
          <w:szCs w:val="24"/>
        </w:rPr>
        <w:t>a</w:t>
      </w:r>
      <w:r w:rsidR="008C0E82" w:rsidRPr="008C0E82">
        <w:rPr>
          <w:rFonts w:ascii="Times New Roman" w:hAnsi="Times New Roman" w:cs="Times New Roman"/>
          <w:bCs/>
          <w:sz w:val="24"/>
          <w:szCs w:val="24"/>
        </w:rPr>
        <w:t xml:space="preserve">ccording to Vygotsky much important learning by the child occurs through social interaction with a </w:t>
      </w:r>
      <w:r w:rsidR="00F627F1" w:rsidRPr="008C0E82">
        <w:rPr>
          <w:rFonts w:ascii="Times New Roman" w:hAnsi="Times New Roman" w:cs="Times New Roman"/>
          <w:bCs/>
          <w:sz w:val="24"/>
          <w:szCs w:val="24"/>
        </w:rPr>
        <w:t>skilful</w:t>
      </w:r>
      <w:r w:rsidR="008C0E82" w:rsidRPr="008C0E82">
        <w:rPr>
          <w:rFonts w:ascii="Times New Roman" w:hAnsi="Times New Roman" w:cs="Times New Roman"/>
          <w:bCs/>
          <w:sz w:val="24"/>
          <w:szCs w:val="24"/>
        </w:rPr>
        <w:t xml:space="preserve"> tuto</w:t>
      </w:r>
      <w:r w:rsidR="00F627F1">
        <w:rPr>
          <w:rFonts w:ascii="Times New Roman" w:hAnsi="Times New Roman" w:cs="Times New Roman"/>
          <w:bCs/>
          <w:sz w:val="24"/>
          <w:szCs w:val="24"/>
        </w:rPr>
        <w:t xml:space="preserve">r who will </w:t>
      </w:r>
      <w:r w:rsidR="008C0E82" w:rsidRPr="008C0E82">
        <w:rPr>
          <w:rFonts w:ascii="Times New Roman" w:hAnsi="Times New Roman" w:cs="Times New Roman"/>
          <w:bCs/>
          <w:sz w:val="24"/>
          <w:szCs w:val="24"/>
        </w:rPr>
        <w:t>provide verbal instructions for the child</w:t>
      </w:r>
      <w:r w:rsidR="00F627F1">
        <w:rPr>
          <w:rFonts w:ascii="Times New Roman" w:hAnsi="Times New Roman" w:cs="Times New Roman"/>
          <w:bCs/>
          <w:sz w:val="24"/>
          <w:szCs w:val="24"/>
        </w:rPr>
        <w:t xml:space="preserve"> (</w:t>
      </w:r>
      <w:r w:rsidR="00F627F1" w:rsidRPr="00F627F1">
        <w:rPr>
          <w:rFonts w:ascii="Times New Roman" w:hAnsi="Times New Roman" w:cs="Times New Roman"/>
          <w:bCs/>
          <w:sz w:val="24"/>
          <w:szCs w:val="24"/>
        </w:rPr>
        <w:t>Mc</w:t>
      </w:r>
      <w:r w:rsidR="00E72690">
        <w:rPr>
          <w:rFonts w:ascii="Times New Roman" w:hAnsi="Times New Roman" w:cs="Times New Roman"/>
          <w:bCs/>
          <w:sz w:val="24"/>
          <w:szCs w:val="24"/>
        </w:rPr>
        <w:t>L</w:t>
      </w:r>
      <w:r w:rsidR="00F627F1" w:rsidRPr="00F627F1">
        <w:rPr>
          <w:rFonts w:ascii="Times New Roman" w:hAnsi="Times New Roman" w:cs="Times New Roman"/>
          <w:bCs/>
          <w:sz w:val="24"/>
          <w:szCs w:val="24"/>
        </w:rPr>
        <w:t>eod, S</w:t>
      </w:r>
      <w:r w:rsidR="003F2A41">
        <w:rPr>
          <w:rFonts w:ascii="Times New Roman" w:hAnsi="Times New Roman" w:cs="Times New Roman"/>
          <w:bCs/>
          <w:sz w:val="24"/>
          <w:szCs w:val="24"/>
        </w:rPr>
        <w:t xml:space="preserve">. </w:t>
      </w:r>
      <w:r w:rsidR="00F627F1" w:rsidRPr="00F627F1">
        <w:rPr>
          <w:rFonts w:ascii="Times New Roman" w:hAnsi="Times New Roman" w:cs="Times New Roman"/>
          <w:bCs/>
          <w:sz w:val="24"/>
          <w:szCs w:val="24"/>
        </w:rPr>
        <w:t>2018</w:t>
      </w:r>
      <w:r w:rsidR="00F627F1">
        <w:rPr>
          <w:rFonts w:ascii="Times New Roman" w:hAnsi="Times New Roman" w:cs="Times New Roman"/>
          <w:bCs/>
          <w:sz w:val="24"/>
          <w:szCs w:val="24"/>
        </w:rPr>
        <w:t>)</w:t>
      </w:r>
      <w:r w:rsidR="008C0E82" w:rsidRPr="008C0E82">
        <w:rPr>
          <w:rFonts w:ascii="Times New Roman" w:hAnsi="Times New Roman" w:cs="Times New Roman"/>
          <w:bCs/>
          <w:sz w:val="24"/>
          <w:szCs w:val="24"/>
        </w:rPr>
        <w:t xml:space="preserve">. </w:t>
      </w:r>
      <w:r w:rsidR="00F627F1">
        <w:rPr>
          <w:rFonts w:ascii="Times New Roman" w:hAnsi="Times New Roman" w:cs="Times New Roman"/>
          <w:bCs/>
          <w:sz w:val="24"/>
          <w:szCs w:val="24"/>
        </w:rPr>
        <w:t xml:space="preserve">By using specific questioning that guided the students towards the answer rather that give it to them I was providing the students with scaffolding. </w:t>
      </w:r>
      <w:r w:rsidR="00BE7EB8">
        <w:rPr>
          <w:rFonts w:ascii="Times New Roman" w:hAnsi="Times New Roman" w:cs="Times New Roman"/>
          <w:bCs/>
          <w:sz w:val="24"/>
          <w:szCs w:val="24"/>
        </w:rPr>
        <w:t>Vygotsky’s scaffolding is a part of his other concept ‘The Zone of Proximal Development’, the zone of proximal development is</w:t>
      </w:r>
      <w:r w:rsidR="00BE7EB8" w:rsidRPr="00BE7EB8">
        <w:rPr>
          <w:rFonts w:ascii="Times New Roman" w:hAnsi="Times New Roman" w:cs="Times New Roman"/>
          <w:bCs/>
          <w:sz w:val="24"/>
          <w:szCs w:val="24"/>
        </w:rPr>
        <w:t xml:space="preserve"> the set of skills or knowledge a student can't do on her own but can do with the guidance of someone else</w:t>
      </w:r>
      <w:r w:rsidR="00BE7EB8">
        <w:rPr>
          <w:rFonts w:ascii="Times New Roman" w:hAnsi="Times New Roman" w:cs="Times New Roman"/>
          <w:bCs/>
          <w:sz w:val="24"/>
          <w:szCs w:val="24"/>
        </w:rPr>
        <w:t xml:space="preserve"> and the scaffolding</w:t>
      </w:r>
      <w:r w:rsidR="00C97D0E">
        <w:rPr>
          <w:rFonts w:ascii="Times New Roman" w:hAnsi="Times New Roman" w:cs="Times New Roman"/>
          <w:bCs/>
          <w:sz w:val="24"/>
          <w:szCs w:val="24"/>
        </w:rPr>
        <w:t xml:space="preserve"> </w:t>
      </w:r>
      <w:r w:rsidR="00BE7EB8" w:rsidRPr="00BE7EB8">
        <w:rPr>
          <w:rFonts w:ascii="Times New Roman" w:hAnsi="Times New Roman" w:cs="Times New Roman"/>
          <w:bCs/>
          <w:sz w:val="24"/>
          <w:szCs w:val="24"/>
        </w:rPr>
        <w:t>consists of the activities provided by the educator</w:t>
      </w:r>
      <w:r w:rsidR="00C97D0E">
        <w:rPr>
          <w:rFonts w:ascii="Times New Roman" w:hAnsi="Times New Roman" w:cs="Times New Roman"/>
          <w:bCs/>
          <w:sz w:val="24"/>
          <w:szCs w:val="24"/>
        </w:rPr>
        <w:t xml:space="preserve"> </w:t>
      </w:r>
      <w:r w:rsidR="00C97D0E" w:rsidRPr="00C97D0E">
        <w:rPr>
          <w:rFonts w:ascii="Times New Roman" w:hAnsi="Times New Roman" w:cs="Times New Roman"/>
          <w:bCs/>
          <w:sz w:val="24"/>
          <w:szCs w:val="24"/>
        </w:rPr>
        <w:t>to support the student as he or she is led through th</w:t>
      </w:r>
      <w:r w:rsidR="00C97D0E">
        <w:rPr>
          <w:rFonts w:ascii="Times New Roman" w:hAnsi="Times New Roman" w:cs="Times New Roman"/>
          <w:bCs/>
          <w:sz w:val="24"/>
          <w:szCs w:val="24"/>
        </w:rPr>
        <w:t>is</w:t>
      </w:r>
      <w:r w:rsidR="00C97D0E" w:rsidRPr="00C97D0E">
        <w:rPr>
          <w:rFonts w:ascii="Times New Roman" w:hAnsi="Times New Roman" w:cs="Times New Roman"/>
          <w:bCs/>
          <w:sz w:val="24"/>
          <w:szCs w:val="24"/>
        </w:rPr>
        <w:t xml:space="preserve"> zone of proximal development.</w:t>
      </w:r>
      <w:r w:rsidR="00C97D0E">
        <w:rPr>
          <w:rFonts w:ascii="Times New Roman" w:hAnsi="Times New Roman" w:cs="Times New Roman"/>
          <w:bCs/>
          <w:sz w:val="24"/>
          <w:szCs w:val="24"/>
        </w:rPr>
        <w:t xml:space="preserve"> The scaffolding is withdrawn as the students’ knowledge grows and therefore is no longer needed</w:t>
      </w:r>
      <w:r w:rsidR="00C97D0E" w:rsidRPr="00C97D0E">
        <w:rPr>
          <w:rFonts w:ascii="Times New Roman" w:hAnsi="Times New Roman" w:cs="Times New Roman"/>
          <w:sz w:val="24"/>
          <w:szCs w:val="24"/>
        </w:rPr>
        <w:t xml:space="preserve"> </w:t>
      </w:r>
      <w:r w:rsidR="00C97D0E">
        <w:rPr>
          <w:rFonts w:ascii="Times New Roman" w:hAnsi="Times New Roman" w:cs="Times New Roman"/>
          <w:sz w:val="24"/>
          <w:szCs w:val="24"/>
        </w:rPr>
        <w:t>(</w:t>
      </w:r>
      <w:r w:rsidR="00C97D0E" w:rsidRPr="00C97D0E">
        <w:rPr>
          <w:rFonts w:ascii="Times New Roman" w:hAnsi="Times New Roman" w:cs="Times New Roman"/>
          <w:bCs/>
          <w:sz w:val="24"/>
          <w:szCs w:val="24"/>
        </w:rPr>
        <w:t>Mc</w:t>
      </w:r>
      <w:r w:rsidR="00E72690">
        <w:rPr>
          <w:rFonts w:ascii="Times New Roman" w:hAnsi="Times New Roman" w:cs="Times New Roman"/>
          <w:bCs/>
          <w:sz w:val="24"/>
          <w:szCs w:val="24"/>
        </w:rPr>
        <w:t>L</w:t>
      </w:r>
      <w:r w:rsidR="00C97D0E" w:rsidRPr="00C97D0E">
        <w:rPr>
          <w:rFonts w:ascii="Times New Roman" w:hAnsi="Times New Roman" w:cs="Times New Roman"/>
          <w:bCs/>
          <w:sz w:val="24"/>
          <w:szCs w:val="24"/>
        </w:rPr>
        <w:t>eod, S</w:t>
      </w:r>
      <w:r w:rsidR="003F2A41">
        <w:rPr>
          <w:rFonts w:ascii="Times New Roman" w:hAnsi="Times New Roman" w:cs="Times New Roman"/>
          <w:bCs/>
          <w:sz w:val="24"/>
          <w:szCs w:val="24"/>
        </w:rPr>
        <w:t xml:space="preserve">. </w:t>
      </w:r>
      <w:r w:rsidR="00C97D0E" w:rsidRPr="00C97D0E">
        <w:rPr>
          <w:rFonts w:ascii="Times New Roman" w:hAnsi="Times New Roman" w:cs="Times New Roman"/>
          <w:bCs/>
          <w:sz w:val="24"/>
          <w:szCs w:val="24"/>
        </w:rPr>
        <w:t>2018)</w:t>
      </w:r>
      <w:r w:rsidR="00C97D0E">
        <w:rPr>
          <w:rFonts w:ascii="Times New Roman" w:hAnsi="Times New Roman" w:cs="Times New Roman"/>
          <w:bCs/>
          <w:sz w:val="24"/>
          <w:szCs w:val="24"/>
        </w:rPr>
        <w:t>. Whilst designing the chilli challenges for each ability group I provided more scaffolding to the students of the lower abilities for example, I would give them the questions already set out in the column addition. For the higher ability I designed the questions with less scaffolding, they would need to put their numbers into the column correctly and then proceed to work out the answer. The children would work through these challenges accordingly and once they have completed all the challenges children were given the freedom to create challenges for their peers, giving me the opportunity to see who was ready to increase the numbers of their addition and who needed some more practise. For students who were struggling with the low ability challenges I place</w:t>
      </w:r>
      <w:r w:rsidR="004B2E53">
        <w:rPr>
          <w:rFonts w:ascii="Times New Roman" w:hAnsi="Times New Roman" w:cs="Times New Roman"/>
          <w:bCs/>
          <w:sz w:val="24"/>
          <w:szCs w:val="24"/>
        </w:rPr>
        <w:t>d</w:t>
      </w:r>
      <w:r w:rsidR="00C97D0E">
        <w:rPr>
          <w:rFonts w:ascii="Times New Roman" w:hAnsi="Times New Roman" w:cs="Times New Roman"/>
          <w:bCs/>
          <w:sz w:val="24"/>
          <w:szCs w:val="24"/>
        </w:rPr>
        <w:t xml:space="preserve"> a ‘More Knowledgeable Other’, another element of social constructivism, in the form of an LSA to support these students and help them gain more understanding of the activity.</w:t>
      </w:r>
    </w:p>
    <w:p w14:paraId="4F81FB48" w14:textId="134A6460" w:rsidR="00AD6D6C" w:rsidRPr="00722849" w:rsidRDefault="0085519F" w:rsidP="00722849">
      <w:pPr>
        <w:spacing w:line="360" w:lineRule="auto"/>
      </w:pPr>
      <w:r>
        <w:rPr>
          <w:rFonts w:ascii="Times New Roman" w:hAnsi="Times New Roman" w:cs="Times New Roman"/>
          <w:bCs/>
          <w:sz w:val="24"/>
          <w:szCs w:val="24"/>
        </w:rPr>
        <w:t xml:space="preserve">I had to thoroughly prepare and make sure my subject knowledge was at its best for this lesson. Because I had not studied Mathematics for almost six years after leaving school, I made sure to practise my column addition and subtraction so that I knew the method perfectly. I also made sure to practise number bonds, prime numbers and times tables so that I could make these links clear during my explanations and extend my teaching on from column addition. Mathematics was my favourite subject whilst in school because of its clear methods and answers but I was very aware that it is a lot of children’s least favourite, I wanted to make sure that my lesson was catered to all abilities and my explanations varied to suit everyone. I found </w:t>
      </w:r>
      <w:r w:rsidR="00602C19">
        <w:rPr>
          <w:rFonts w:ascii="Times New Roman" w:hAnsi="Times New Roman" w:cs="Times New Roman"/>
          <w:bCs/>
          <w:sz w:val="24"/>
          <w:szCs w:val="24"/>
        </w:rPr>
        <w:t xml:space="preserve">from my own practise of the questions I was giving the children that I was making quite common mistakes and by knowing what mistakes could be made and how easily I found my corrections for the students to be very precise and accurate, ideally giving </w:t>
      </w:r>
      <w:r w:rsidR="00602C19">
        <w:rPr>
          <w:rFonts w:ascii="Times New Roman" w:hAnsi="Times New Roman" w:cs="Times New Roman"/>
          <w:bCs/>
          <w:sz w:val="24"/>
          <w:szCs w:val="24"/>
        </w:rPr>
        <w:lastRenderedPageBreak/>
        <w:t>the students a good example of how to work. Through my observations I recognised that there would be students who would find this activity very easy so making sure I planned something that would stimulate them tested my subject knowledge also, I understood that the teacher needs to know every aspect of their subject. The teacher needs to know what their students will struggle with and what they will excel in, by having a secure knowledge of the subject I found that I was able to do this.</w:t>
      </w:r>
    </w:p>
    <w:p w14:paraId="2EAD5DDD" w14:textId="0F131246" w:rsidR="005A27BD" w:rsidRDefault="00F676DA" w:rsidP="00B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my time in Year 1, Foundation Phase, there were many opportunities observe and teach language lessons. The class had been looking at the story ‘Jack and the Beanstalk’, I had observed the teacher creating a </w:t>
      </w:r>
      <w:r w:rsidR="00520EB2">
        <w:rPr>
          <w:rFonts w:ascii="Times New Roman" w:hAnsi="Times New Roman" w:cs="Times New Roman"/>
          <w:sz w:val="24"/>
          <w:szCs w:val="24"/>
        </w:rPr>
        <w:t>‘talk for writing’</w:t>
      </w:r>
      <w:r>
        <w:rPr>
          <w:rFonts w:ascii="Times New Roman" w:hAnsi="Times New Roman" w:cs="Times New Roman"/>
          <w:sz w:val="24"/>
          <w:szCs w:val="24"/>
        </w:rPr>
        <w:t xml:space="preserve"> style story map with the children and had the opportunity to create one with a small group independently.</w:t>
      </w:r>
      <w:r w:rsidR="00520EB2">
        <w:rPr>
          <w:rFonts w:ascii="Times New Roman" w:hAnsi="Times New Roman" w:cs="Times New Roman"/>
          <w:sz w:val="24"/>
          <w:szCs w:val="24"/>
        </w:rPr>
        <w:t xml:space="preserve"> “</w:t>
      </w:r>
      <w:r w:rsidR="00520EB2" w:rsidRPr="00520EB2">
        <w:rPr>
          <w:rFonts w:ascii="Times New Roman" w:hAnsi="Times New Roman" w:cs="Times New Roman"/>
          <w:sz w:val="24"/>
          <w:szCs w:val="24"/>
        </w:rPr>
        <w:t>The Talk for Writing method enables children to imitate orally the language they need for a particular topic, before reading and analysing it, and then writing their own version</w:t>
      </w:r>
      <w:r w:rsidR="00520EB2">
        <w:rPr>
          <w:rFonts w:ascii="Times New Roman" w:hAnsi="Times New Roman" w:cs="Times New Roman"/>
          <w:sz w:val="24"/>
          <w:szCs w:val="24"/>
        </w:rPr>
        <w:t>” (Talk for Writing, 2019).</w:t>
      </w:r>
      <w:r w:rsidR="007E7F6D">
        <w:rPr>
          <w:rFonts w:ascii="Times New Roman" w:hAnsi="Times New Roman" w:cs="Times New Roman"/>
          <w:sz w:val="24"/>
          <w:szCs w:val="24"/>
        </w:rPr>
        <w:t xml:space="preserve"> This activity is an excellent representation of </w:t>
      </w:r>
      <w:r w:rsidR="00985667">
        <w:rPr>
          <w:rFonts w:ascii="Times New Roman" w:hAnsi="Times New Roman" w:cs="Times New Roman"/>
          <w:sz w:val="24"/>
          <w:szCs w:val="24"/>
        </w:rPr>
        <w:t xml:space="preserve">the first mode of </w:t>
      </w:r>
      <w:r w:rsidR="007E7F6D">
        <w:rPr>
          <w:rFonts w:ascii="Times New Roman" w:hAnsi="Times New Roman" w:cs="Times New Roman"/>
          <w:sz w:val="24"/>
          <w:szCs w:val="24"/>
        </w:rPr>
        <w:t>Bruner</w:t>
      </w:r>
      <w:r w:rsidR="00985667">
        <w:rPr>
          <w:rFonts w:ascii="Times New Roman" w:hAnsi="Times New Roman" w:cs="Times New Roman"/>
          <w:sz w:val="24"/>
          <w:szCs w:val="24"/>
        </w:rPr>
        <w:t xml:space="preserve">’s ‘three modes of representation’. </w:t>
      </w:r>
      <w:r w:rsidR="00184337">
        <w:rPr>
          <w:rFonts w:ascii="Times New Roman" w:hAnsi="Times New Roman" w:cs="Times New Roman"/>
          <w:sz w:val="24"/>
          <w:szCs w:val="24"/>
        </w:rPr>
        <w:t>The first mode is called enactive</w:t>
      </w:r>
      <w:r w:rsidR="00736DA8">
        <w:rPr>
          <w:rFonts w:ascii="Times New Roman" w:hAnsi="Times New Roman" w:cs="Times New Roman"/>
          <w:sz w:val="24"/>
          <w:szCs w:val="24"/>
        </w:rPr>
        <w:t xml:space="preserve"> and it generally appears first, i</w:t>
      </w:r>
      <w:r w:rsidR="00736DA8" w:rsidRPr="00736DA8">
        <w:rPr>
          <w:rFonts w:ascii="Times New Roman" w:hAnsi="Times New Roman" w:cs="Times New Roman"/>
          <w:sz w:val="24"/>
          <w:szCs w:val="24"/>
        </w:rPr>
        <w:t>t involves encoding </w:t>
      </w:r>
      <w:r w:rsidR="00736DA8" w:rsidRPr="00736DA8">
        <w:rPr>
          <w:rFonts w:ascii="Times New Roman" w:hAnsi="Times New Roman" w:cs="Times New Roman"/>
          <w:bCs/>
          <w:sz w:val="24"/>
          <w:szCs w:val="24"/>
        </w:rPr>
        <w:t>action-based information</w:t>
      </w:r>
      <w:r w:rsidR="00736DA8" w:rsidRPr="00736DA8">
        <w:rPr>
          <w:rFonts w:ascii="Times New Roman" w:hAnsi="Times New Roman" w:cs="Times New Roman"/>
          <w:sz w:val="24"/>
          <w:szCs w:val="24"/>
        </w:rPr>
        <w:t xml:space="preserve"> and storing it in our </w:t>
      </w:r>
      <w:r w:rsidR="00736DA8">
        <w:rPr>
          <w:rFonts w:ascii="Times New Roman" w:hAnsi="Times New Roman" w:cs="Times New Roman"/>
          <w:sz w:val="24"/>
          <w:szCs w:val="24"/>
        </w:rPr>
        <w:t xml:space="preserve">movement </w:t>
      </w:r>
      <w:r w:rsidR="00736DA8" w:rsidRPr="00736DA8">
        <w:rPr>
          <w:rFonts w:ascii="Times New Roman" w:hAnsi="Times New Roman" w:cs="Times New Roman"/>
          <w:sz w:val="24"/>
          <w:szCs w:val="24"/>
        </w:rPr>
        <w:t>memory</w:t>
      </w:r>
      <w:r w:rsidR="00736DA8">
        <w:rPr>
          <w:rFonts w:ascii="Times New Roman" w:hAnsi="Times New Roman" w:cs="Times New Roman"/>
          <w:sz w:val="24"/>
          <w:szCs w:val="24"/>
        </w:rPr>
        <w:t xml:space="preserve"> (</w:t>
      </w:r>
      <w:r w:rsidR="00736DA8" w:rsidRPr="00736DA8">
        <w:rPr>
          <w:rFonts w:ascii="Times New Roman" w:hAnsi="Times New Roman" w:cs="Times New Roman"/>
          <w:sz w:val="24"/>
          <w:szCs w:val="24"/>
        </w:rPr>
        <w:t>Mc</w:t>
      </w:r>
      <w:r w:rsidR="00E72690">
        <w:rPr>
          <w:rFonts w:ascii="Times New Roman" w:hAnsi="Times New Roman" w:cs="Times New Roman"/>
          <w:sz w:val="24"/>
          <w:szCs w:val="24"/>
        </w:rPr>
        <w:t>L</w:t>
      </w:r>
      <w:r w:rsidR="00736DA8" w:rsidRPr="00736DA8">
        <w:rPr>
          <w:rFonts w:ascii="Times New Roman" w:hAnsi="Times New Roman" w:cs="Times New Roman"/>
          <w:sz w:val="24"/>
          <w:szCs w:val="24"/>
        </w:rPr>
        <w:t>eod, S</w:t>
      </w:r>
      <w:r w:rsidR="003F2A41">
        <w:rPr>
          <w:rFonts w:ascii="Times New Roman" w:hAnsi="Times New Roman" w:cs="Times New Roman"/>
          <w:sz w:val="24"/>
          <w:szCs w:val="24"/>
        </w:rPr>
        <w:t>.</w:t>
      </w:r>
      <w:r w:rsidR="00736DA8">
        <w:rPr>
          <w:rFonts w:ascii="Times New Roman" w:hAnsi="Times New Roman" w:cs="Times New Roman"/>
          <w:sz w:val="24"/>
          <w:szCs w:val="24"/>
        </w:rPr>
        <w:t xml:space="preserve"> </w:t>
      </w:r>
      <w:r w:rsidR="00736DA8" w:rsidRPr="00736DA8">
        <w:rPr>
          <w:rFonts w:ascii="Times New Roman" w:hAnsi="Times New Roman" w:cs="Times New Roman"/>
          <w:sz w:val="24"/>
          <w:szCs w:val="24"/>
        </w:rPr>
        <w:t>2018).</w:t>
      </w:r>
      <w:r w:rsidR="00736DA8" w:rsidRPr="00736DA8">
        <w:rPr>
          <w:rFonts w:ascii="Times New Roman" w:hAnsi="Times New Roman" w:cs="Times New Roman"/>
          <w:i/>
          <w:sz w:val="24"/>
          <w:szCs w:val="24"/>
        </w:rPr>
        <w:t> </w:t>
      </w:r>
      <w:r w:rsidR="005A27BD">
        <w:rPr>
          <w:rFonts w:ascii="Times New Roman" w:hAnsi="Times New Roman" w:cs="Times New Roman"/>
          <w:sz w:val="24"/>
          <w:szCs w:val="24"/>
        </w:rPr>
        <w:t>The second mode is called iconic and the third symbolic, “</w:t>
      </w:r>
      <w:r w:rsidR="005A27BD" w:rsidRPr="005A27BD">
        <w:rPr>
          <w:rFonts w:ascii="Times New Roman" w:hAnsi="Times New Roman" w:cs="Times New Roman"/>
          <w:sz w:val="24"/>
          <w:szCs w:val="24"/>
        </w:rPr>
        <w:t>Bruner's constructivist theory suggests it is effective when faced with new material to follow a progression from enactive to iconic to symbolic representation; this holds true even for adult learners.</w:t>
      </w:r>
      <w:r w:rsidR="005A27BD">
        <w:rPr>
          <w:rFonts w:ascii="Times New Roman" w:hAnsi="Times New Roman" w:cs="Times New Roman"/>
          <w:sz w:val="24"/>
          <w:szCs w:val="24"/>
        </w:rPr>
        <w:t>”</w:t>
      </w:r>
      <w:r w:rsidR="005A27BD" w:rsidRPr="005A27BD">
        <w:rPr>
          <w:rFonts w:ascii="Times New Roman" w:hAnsi="Times New Roman" w:cs="Times New Roman"/>
          <w:sz w:val="24"/>
          <w:szCs w:val="24"/>
        </w:rPr>
        <w:t xml:space="preserve"> (Mc</w:t>
      </w:r>
      <w:r w:rsidR="00E72690">
        <w:rPr>
          <w:rFonts w:ascii="Times New Roman" w:hAnsi="Times New Roman" w:cs="Times New Roman"/>
          <w:sz w:val="24"/>
          <w:szCs w:val="24"/>
        </w:rPr>
        <w:t>L</w:t>
      </w:r>
      <w:r w:rsidR="005A27BD" w:rsidRPr="005A27BD">
        <w:rPr>
          <w:rFonts w:ascii="Times New Roman" w:hAnsi="Times New Roman" w:cs="Times New Roman"/>
          <w:sz w:val="24"/>
          <w:szCs w:val="24"/>
        </w:rPr>
        <w:t>eod, S</w:t>
      </w:r>
      <w:r w:rsidR="003F2A41">
        <w:rPr>
          <w:rFonts w:ascii="Times New Roman" w:hAnsi="Times New Roman" w:cs="Times New Roman"/>
          <w:sz w:val="24"/>
          <w:szCs w:val="24"/>
        </w:rPr>
        <w:t>.</w:t>
      </w:r>
      <w:r w:rsidR="005A27BD" w:rsidRPr="005A27BD">
        <w:rPr>
          <w:rFonts w:ascii="Times New Roman" w:hAnsi="Times New Roman" w:cs="Times New Roman"/>
          <w:sz w:val="24"/>
          <w:szCs w:val="24"/>
        </w:rPr>
        <w:t xml:space="preserve"> 2018)</w:t>
      </w:r>
      <w:r w:rsidR="005A27BD">
        <w:rPr>
          <w:rFonts w:ascii="Times New Roman" w:hAnsi="Times New Roman" w:cs="Times New Roman"/>
          <w:sz w:val="24"/>
          <w:szCs w:val="24"/>
        </w:rPr>
        <w:t>.</w:t>
      </w:r>
    </w:p>
    <w:p w14:paraId="7B49BF11" w14:textId="0DF7975D" w:rsidR="00C87464" w:rsidRDefault="00346A80" w:rsidP="00BF66BD">
      <w:pPr>
        <w:spacing w:line="360" w:lineRule="auto"/>
        <w:rPr>
          <w:rFonts w:ascii="Times New Roman" w:hAnsi="Times New Roman" w:cs="Times New Roman"/>
          <w:sz w:val="24"/>
          <w:szCs w:val="24"/>
        </w:rPr>
      </w:pPr>
      <w:r>
        <w:rPr>
          <w:rFonts w:ascii="Times New Roman" w:hAnsi="Times New Roman" w:cs="Times New Roman"/>
          <w:sz w:val="24"/>
          <w:szCs w:val="24"/>
        </w:rPr>
        <w:t>The skill being developed in the Foundation Phase language lesson was “</w:t>
      </w:r>
      <w:r w:rsidRPr="00346A80">
        <w:rPr>
          <w:rFonts w:ascii="Times New Roman" w:hAnsi="Times New Roman" w:cs="Times New Roman"/>
          <w:sz w:val="24"/>
          <w:szCs w:val="24"/>
          <w:lang w:val="en-US"/>
        </w:rPr>
        <w:t>include some detail and some relevant vocabulary to extend their ideas or accounts</w:t>
      </w:r>
      <w:r>
        <w:rPr>
          <w:rFonts w:ascii="Times New Roman" w:hAnsi="Times New Roman" w:cs="Times New Roman"/>
          <w:sz w:val="24"/>
          <w:szCs w:val="24"/>
          <w:lang w:val="en-US"/>
        </w:rPr>
        <w:t>”</w:t>
      </w:r>
      <w:r w:rsidR="004668C4">
        <w:rPr>
          <w:rFonts w:ascii="Times New Roman" w:hAnsi="Times New Roman" w:cs="Times New Roman"/>
          <w:sz w:val="24"/>
          <w:szCs w:val="24"/>
          <w:lang w:val="en-US"/>
        </w:rPr>
        <w:t xml:space="preserve"> (</w:t>
      </w:r>
      <w:r w:rsidR="004668C4" w:rsidRPr="004668C4">
        <w:rPr>
          <w:rFonts w:ascii="Times New Roman" w:hAnsi="Times New Roman" w:cs="Times New Roman"/>
          <w:sz w:val="24"/>
          <w:szCs w:val="24"/>
        </w:rPr>
        <w:t>Department for Education and Skills</w:t>
      </w:r>
      <w:r w:rsidR="004668C4">
        <w:rPr>
          <w:rFonts w:ascii="Times New Roman" w:hAnsi="Times New Roman" w:cs="Times New Roman"/>
          <w:sz w:val="24"/>
          <w:szCs w:val="24"/>
        </w:rPr>
        <w:t xml:space="preserve">, </w:t>
      </w:r>
      <w:r w:rsidR="004668C4" w:rsidRPr="004668C4">
        <w:rPr>
          <w:rFonts w:ascii="Times New Roman" w:hAnsi="Times New Roman" w:cs="Times New Roman"/>
          <w:sz w:val="24"/>
          <w:szCs w:val="24"/>
        </w:rPr>
        <w:t>2015)</w:t>
      </w:r>
      <w:r w:rsidR="004668C4">
        <w:rPr>
          <w:rFonts w:ascii="Times New Roman" w:hAnsi="Times New Roman" w:cs="Times New Roman"/>
          <w:sz w:val="24"/>
          <w:szCs w:val="24"/>
        </w:rPr>
        <w:t xml:space="preserve">. To develop this skill </w:t>
      </w:r>
      <w:r w:rsidR="00BE02B9">
        <w:rPr>
          <w:rFonts w:ascii="Times New Roman" w:hAnsi="Times New Roman" w:cs="Times New Roman"/>
          <w:sz w:val="24"/>
          <w:szCs w:val="24"/>
        </w:rPr>
        <w:t xml:space="preserve">and remain </w:t>
      </w:r>
      <w:r w:rsidR="004668C4">
        <w:rPr>
          <w:rFonts w:ascii="Times New Roman" w:hAnsi="Times New Roman" w:cs="Times New Roman"/>
          <w:sz w:val="24"/>
          <w:szCs w:val="24"/>
        </w:rPr>
        <w:t xml:space="preserve">in theme with the class topic of </w:t>
      </w:r>
      <w:r w:rsidR="00BE02B9">
        <w:rPr>
          <w:rFonts w:ascii="Times New Roman" w:hAnsi="Times New Roman" w:cs="Times New Roman"/>
          <w:sz w:val="24"/>
          <w:szCs w:val="24"/>
        </w:rPr>
        <w:t>‘</w:t>
      </w:r>
      <w:r w:rsidR="004668C4">
        <w:rPr>
          <w:rFonts w:ascii="Times New Roman" w:hAnsi="Times New Roman" w:cs="Times New Roman"/>
          <w:sz w:val="24"/>
          <w:szCs w:val="24"/>
        </w:rPr>
        <w:t>Jack and the Beanstalk</w:t>
      </w:r>
      <w:r w:rsidR="00BE02B9">
        <w:rPr>
          <w:rFonts w:ascii="Times New Roman" w:hAnsi="Times New Roman" w:cs="Times New Roman"/>
          <w:sz w:val="24"/>
          <w:szCs w:val="24"/>
        </w:rPr>
        <w:t>’</w:t>
      </w:r>
      <w:r w:rsidR="004668C4">
        <w:rPr>
          <w:rFonts w:ascii="Times New Roman" w:hAnsi="Times New Roman" w:cs="Times New Roman"/>
          <w:sz w:val="24"/>
          <w:szCs w:val="24"/>
        </w:rPr>
        <w:t xml:space="preserve"> I decided to plan a lesson in which the children would be innovating the original story and making it their own. The introduction of this activity consisted of the children matching the appropriate adjectives to different characters of Jack and the Beanstalk.</w:t>
      </w:r>
      <w:r w:rsidR="00E069E2">
        <w:rPr>
          <w:rFonts w:ascii="Times New Roman" w:hAnsi="Times New Roman" w:cs="Times New Roman"/>
          <w:sz w:val="24"/>
          <w:szCs w:val="24"/>
        </w:rPr>
        <w:t xml:space="preserve"> This </w:t>
      </w:r>
      <w:proofErr w:type="gramStart"/>
      <w:r w:rsidR="00E069E2">
        <w:rPr>
          <w:rFonts w:ascii="Times New Roman" w:hAnsi="Times New Roman" w:cs="Times New Roman"/>
          <w:sz w:val="24"/>
          <w:szCs w:val="24"/>
        </w:rPr>
        <w:t>particular activity</w:t>
      </w:r>
      <w:proofErr w:type="gramEnd"/>
      <w:r w:rsidR="00E069E2">
        <w:rPr>
          <w:rFonts w:ascii="Times New Roman" w:hAnsi="Times New Roman" w:cs="Times New Roman"/>
          <w:sz w:val="24"/>
          <w:szCs w:val="24"/>
        </w:rPr>
        <w:t xml:space="preserve"> represented the </w:t>
      </w:r>
      <w:r w:rsidR="0012284B">
        <w:rPr>
          <w:rFonts w:ascii="Times New Roman" w:hAnsi="Times New Roman" w:cs="Times New Roman"/>
          <w:sz w:val="24"/>
          <w:szCs w:val="24"/>
        </w:rPr>
        <w:t xml:space="preserve">second mode of Bruner’s three modes of representation- iconic representation. This mode is where information is stored </w:t>
      </w:r>
      <w:r w:rsidR="00E72690">
        <w:rPr>
          <w:rFonts w:ascii="Times New Roman" w:hAnsi="Times New Roman" w:cs="Times New Roman"/>
          <w:sz w:val="24"/>
          <w:szCs w:val="24"/>
        </w:rPr>
        <w:t>visually,</w:t>
      </w:r>
      <w:r w:rsidR="0012284B">
        <w:rPr>
          <w:rFonts w:ascii="Times New Roman" w:hAnsi="Times New Roman" w:cs="Times New Roman"/>
          <w:sz w:val="24"/>
          <w:szCs w:val="24"/>
        </w:rPr>
        <w:t xml:space="preserve"> and i</w:t>
      </w:r>
      <w:r w:rsidR="00631A1E">
        <w:rPr>
          <w:rFonts w:ascii="Times New Roman" w:hAnsi="Times New Roman" w:cs="Times New Roman"/>
          <w:sz w:val="24"/>
          <w:szCs w:val="24"/>
        </w:rPr>
        <w:t>t</w:t>
      </w:r>
      <w:r w:rsidR="00E72690">
        <w:rPr>
          <w:rFonts w:ascii="Times New Roman" w:hAnsi="Times New Roman" w:cs="Times New Roman"/>
          <w:sz w:val="24"/>
          <w:szCs w:val="24"/>
        </w:rPr>
        <w:t xml:space="preserve"> can</w:t>
      </w:r>
      <w:r w:rsidR="0012284B">
        <w:rPr>
          <w:rFonts w:ascii="Times New Roman" w:hAnsi="Times New Roman" w:cs="Times New Roman"/>
          <w:sz w:val="24"/>
          <w:szCs w:val="24"/>
        </w:rPr>
        <w:t xml:space="preserve"> often</w:t>
      </w:r>
      <w:r w:rsidR="00E72690">
        <w:rPr>
          <w:rFonts w:ascii="Times New Roman" w:hAnsi="Times New Roman" w:cs="Times New Roman"/>
          <w:sz w:val="24"/>
          <w:szCs w:val="24"/>
        </w:rPr>
        <w:t xml:space="preserve"> be</w:t>
      </w:r>
      <w:r w:rsidR="0012284B">
        <w:rPr>
          <w:rFonts w:ascii="Times New Roman" w:hAnsi="Times New Roman" w:cs="Times New Roman"/>
          <w:sz w:val="24"/>
          <w:szCs w:val="24"/>
        </w:rPr>
        <w:t xml:space="preserve"> very helpful when one is learning a new subject because having diagrams can prompt and aid the</w:t>
      </w:r>
      <w:r w:rsidR="00F70A5F">
        <w:rPr>
          <w:rFonts w:ascii="Times New Roman" w:hAnsi="Times New Roman" w:cs="Times New Roman"/>
          <w:sz w:val="24"/>
          <w:szCs w:val="24"/>
        </w:rPr>
        <w:t>ir</w:t>
      </w:r>
      <w:r w:rsidR="0012284B">
        <w:rPr>
          <w:rFonts w:ascii="Times New Roman" w:hAnsi="Times New Roman" w:cs="Times New Roman"/>
          <w:sz w:val="24"/>
          <w:szCs w:val="24"/>
        </w:rPr>
        <w:t xml:space="preserve"> verbal information. </w:t>
      </w:r>
    </w:p>
    <w:p w14:paraId="66EB8BA0" w14:textId="77777777" w:rsidR="006F4BE5" w:rsidRDefault="004B2E53" w:rsidP="00BF66BD">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The main activity had the class split up into four small </w:t>
      </w:r>
      <w:r w:rsidR="006F4BE5">
        <w:rPr>
          <w:rFonts w:ascii="Times New Roman" w:hAnsi="Times New Roman" w:cs="Times New Roman"/>
          <w:sz w:val="24"/>
          <w:szCs w:val="24"/>
        </w:rPr>
        <w:t xml:space="preserve">mixed ability </w:t>
      </w:r>
      <w:r>
        <w:rPr>
          <w:rFonts w:ascii="Times New Roman" w:hAnsi="Times New Roman" w:cs="Times New Roman"/>
          <w:sz w:val="24"/>
          <w:szCs w:val="24"/>
        </w:rPr>
        <w:t xml:space="preserve">groups with an LSA or </w:t>
      </w:r>
      <w:r w:rsidR="003F2A41">
        <w:rPr>
          <w:rFonts w:ascii="Times New Roman" w:hAnsi="Times New Roman" w:cs="Times New Roman"/>
          <w:sz w:val="24"/>
          <w:szCs w:val="24"/>
        </w:rPr>
        <w:t xml:space="preserve">teacher </w:t>
      </w:r>
      <w:r>
        <w:rPr>
          <w:rFonts w:ascii="Times New Roman" w:hAnsi="Times New Roman" w:cs="Times New Roman"/>
          <w:sz w:val="24"/>
          <w:szCs w:val="24"/>
        </w:rPr>
        <w:t xml:space="preserve">with each group, this left a ‘more knowledgeable other’ in </w:t>
      </w:r>
      <w:proofErr w:type="gramStart"/>
      <w:r>
        <w:rPr>
          <w:rFonts w:ascii="Times New Roman" w:hAnsi="Times New Roman" w:cs="Times New Roman"/>
          <w:sz w:val="24"/>
          <w:szCs w:val="24"/>
        </w:rPr>
        <w:t>close proximity</w:t>
      </w:r>
      <w:proofErr w:type="gramEnd"/>
      <w:r>
        <w:rPr>
          <w:rFonts w:ascii="Times New Roman" w:hAnsi="Times New Roman" w:cs="Times New Roman"/>
          <w:sz w:val="24"/>
          <w:szCs w:val="24"/>
        </w:rPr>
        <w:t xml:space="preserve"> of the students to keep them on task and stimulated with ideas if they happened to need any. </w:t>
      </w:r>
      <w:r w:rsidR="003F2A41" w:rsidRPr="003F2A41">
        <w:rPr>
          <w:rFonts w:ascii="Times New Roman" w:hAnsi="Times New Roman" w:cs="Times New Roman"/>
          <w:sz w:val="24"/>
          <w:szCs w:val="24"/>
        </w:rPr>
        <w:t xml:space="preserve">The </w:t>
      </w:r>
      <w:r w:rsidR="003F2A41" w:rsidRPr="003F2A41">
        <w:rPr>
          <w:rFonts w:ascii="Times New Roman" w:hAnsi="Times New Roman" w:cs="Times New Roman"/>
          <w:sz w:val="24"/>
          <w:szCs w:val="24"/>
        </w:rPr>
        <w:lastRenderedPageBreak/>
        <w:t>more knowledgeable other</w:t>
      </w:r>
      <w:r w:rsidR="003F2A41">
        <w:rPr>
          <w:rFonts w:ascii="Times New Roman" w:hAnsi="Times New Roman" w:cs="Times New Roman"/>
          <w:sz w:val="24"/>
          <w:szCs w:val="24"/>
        </w:rPr>
        <w:t xml:space="preserve"> refers to </w:t>
      </w:r>
      <w:r w:rsidR="003F2A41" w:rsidRPr="003F2A41">
        <w:rPr>
          <w:rFonts w:ascii="Times New Roman" w:hAnsi="Times New Roman" w:cs="Times New Roman"/>
          <w:sz w:val="24"/>
          <w:szCs w:val="24"/>
        </w:rPr>
        <w:t xml:space="preserve">someone who has a better understanding or a higher ability level than the learner, with respect to a </w:t>
      </w:r>
      <w:proofErr w:type="gramStart"/>
      <w:r w:rsidR="003F2A41" w:rsidRPr="003F2A41">
        <w:rPr>
          <w:rFonts w:ascii="Times New Roman" w:hAnsi="Times New Roman" w:cs="Times New Roman"/>
          <w:sz w:val="24"/>
          <w:szCs w:val="24"/>
        </w:rPr>
        <w:t>particular task</w:t>
      </w:r>
      <w:proofErr w:type="gramEnd"/>
      <w:r w:rsidR="003F2A41" w:rsidRPr="003F2A41">
        <w:rPr>
          <w:rFonts w:ascii="Times New Roman" w:hAnsi="Times New Roman" w:cs="Times New Roman"/>
          <w:sz w:val="24"/>
          <w:szCs w:val="24"/>
        </w:rPr>
        <w:t>, process, or concept</w:t>
      </w:r>
      <w:r w:rsidR="003F2A41">
        <w:rPr>
          <w:rFonts w:ascii="Times New Roman" w:hAnsi="Times New Roman" w:cs="Times New Roman"/>
          <w:sz w:val="24"/>
          <w:szCs w:val="24"/>
        </w:rPr>
        <w:t xml:space="preserve"> (McLeod, S. 2018). I gave the staff the appropriate scaffolding and vocabulary that I would like used for each ability, the higher ability would need less prompts whereas the lower ability would need more guidance and support to complete the work</w:t>
      </w:r>
      <w:r w:rsidR="00D73C48">
        <w:rPr>
          <w:rFonts w:ascii="Times New Roman" w:hAnsi="Times New Roman" w:cs="Times New Roman"/>
          <w:sz w:val="24"/>
          <w:szCs w:val="24"/>
        </w:rPr>
        <w:t>, this is another example of soc</w:t>
      </w:r>
      <w:r w:rsidR="00F70A5F">
        <w:rPr>
          <w:rFonts w:ascii="Times New Roman" w:hAnsi="Times New Roman" w:cs="Times New Roman"/>
          <w:sz w:val="24"/>
          <w:szCs w:val="24"/>
        </w:rPr>
        <w:t>i</w:t>
      </w:r>
      <w:r w:rsidR="00D73C48">
        <w:rPr>
          <w:rFonts w:ascii="Times New Roman" w:hAnsi="Times New Roman" w:cs="Times New Roman"/>
          <w:sz w:val="24"/>
          <w:szCs w:val="24"/>
        </w:rPr>
        <w:t xml:space="preserve">al constructivism. </w:t>
      </w:r>
      <w:r w:rsidR="007543A0">
        <w:rPr>
          <w:rFonts w:ascii="Times New Roman" w:hAnsi="Times New Roman" w:cs="Times New Roman"/>
          <w:sz w:val="24"/>
          <w:szCs w:val="24"/>
        </w:rPr>
        <w:t xml:space="preserve"> I did not differentiate the work for this lesson, every child had the same worksheet and the same task, the only different expectation from them was their personalised outcome rather than a ‘right’ answer, this technique is known as ‘</w:t>
      </w:r>
      <w:r w:rsidR="007543A0" w:rsidRPr="007543A0">
        <w:rPr>
          <w:rFonts w:ascii="Times New Roman" w:hAnsi="Times New Roman" w:cs="Times New Roman"/>
          <w:bCs/>
          <w:sz w:val="24"/>
          <w:szCs w:val="24"/>
        </w:rPr>
        <w:t>Differentiation by outcome</w:t>
      </w:r>
      <w:r w:rsidR="007543A0">
        <w:rPr>
          <w:rFonts w:ascii="Times New Roman" w:hAnsi="Times New Roman" w:cs="Times New Roman"/>
          <w:bCs/>
          <w:sz w:val="24"/>
          <w:szCs w:val="24"/>
        </w:rPr>
        <w:t xml:space="preserve">’. </w:t>
      </w:r>
      <w:r w:rsidR="00251414">
        <w:rPr>
          <w:rFonts w:ascii="Times New Roman" w:hAnsi="Times New Roman" w:cs="Times New Roman"/>
          <w:bCs/>
          <w:sz w:val="24"/>
          <w:szCs w:val="24"/>
        </w:rPr>
        <w:t>In hindsight</w:t>
      </w:r>
      <w:r w:rsidR="00F70A5F">
        <w:rPr>
          <w:rFonts w:ascii="Times New Roman" w:hAnsi="Times New Roman" w:cs="Times New Roman"/>
          <w:bCs/>
          <w:sz w:val="24"/>
          <w:szCs w:val="24"/>
        </w:rPr>
        <w:t>,</w:t>
      </w:r>
      <w:r w:rsidR="00251414">
        <w:rPr>
          <w:rFonts w:ascii="Times New Roman" w:hAnsi="Times New Roman" w:cs="Times New Roman"/>
          <w:bCs/>
          <w:sz w:val="24"/>
          <w:szCs w:val="24"/>
        </w:rPr>
        <w:t xml:space="preserve"> I felt I could </w:t>
      </w:r>
      <w:r w:rsidR="00F70A5F">
        <w:rPr>
          <w:rFonts w:ascii="Times New Roman" w:hAnsi="Times New Roman" w:cs="Times New Roman"/>
          <w:bCs/>
          <w:sz w:val="24"/>
          <w:szCs w:val="24"/>
        </w:rPr>
        <w:t>have</w:t>
      </w:r>
      <w:r w:rsidR="00251414">
        <w:rPr>
          <w:rFonts w:ascii="Times New Roman" w:hAnsi="Times New Roman" w:cs="Times New Roman"/>
          <w:bCs/>
          <w:sz w:val="24"/>
          <w:szCs w:val="24"/>
        </w:rPr>
        <w:t xml:space="preserve"> offered more support to the lower ability </w:t>
      </w:r>
      <w:r w:rsidR="00F70A5F">
        <w:rPr>
          <w:rFonts w:ascii="Times New Roman" w:hAnsi="Times New Roman" w:cs="Times New Roman"/>
          <w:bCs/>
          <w:sz w:val="24"/>
          <w:szCs w:val="24"/>
        </w:rPr>
        <w:t>groups of the class by giving them more visual stimuli or sentence patterns because they heavily relied on their more knowledgeable other and I observed them becoming less independent because of this.</w:t>
      </w:r>
    </w:p>
    <w:p w14:paraId="4ACE5182" w14:textId="23C33BA7" w:rsidR="003A09D5" w:rsidRDefault="00F70A5F" w:rsidP="00BF66B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In my reflection of this </w:t>
      </w:r>
      <w:r w:rsidR="006F4BE5">
        <w:rPr>
          <w:rFonts w:ascii="Times New Roman" w:hAnsi="Times New Roman" w:cs="Times New Roman"/>
          <w:bCs/>
          <w:sz w:val="24"/>
          <w:szCs w:val="24"/>
        </w:rPr>
        <w:t>day</w:t>
      </w:r>
      <w:r>
        <w:rPr>
          <w:rFonts w:ascii="Times New Roman" w:hAnsi="Times New Roman" w:cs="Times New Roman"/>
          <w:bCs/>
          <w:sz w:val="24"/>
          <w:szCs w:val="24"/>
        </w:rPr>
        <w:t xml:space="preserve"> I had also noticed a technique I had not </w:t>
      </w:r>
      <w:r w:rsidR="006F4BE5">
        <w:rPr>
          <w:rFonts w:ascii="Times New Roman" w:hAnsi="Times New Roman" w:cs="Times New Roman"/>
          <w:bCs/>
          <w:sz w:val="24"/>
          <w:szCs w:val="24"/>
        </w:rPr>
        <w:t>initially aimed to use in this lesson. During the innovation process the children had started working together to provide feedback and constructive criticism for one another’s story, even the children who had finished their stories stayed within their groups to provide support for their peers</w:t>
      </w:r>
      <w:r w:rsidR="0058345F">
        <w:rPr>
          <w:rFonts w:ascii="Times New Roman" w:hAnsi="Times New Roman" w:cs="Times New Roman"/>
          <w:bCs/>
          <w:sz w:val="24"/>
          <w:szCs w:val="24"/>
        </w:rPr>
        <w:t>. Despite this not being a planned cooperative learning task it was wonderful to see ideas being shared and responded to in this way, cooperative learning can be very beneficial as it allows children exercise their communication skills and problem-solving skills. Cooperative learning is a very beneficial aspect to learning, Professor Graham Donaldson supports this in this Successful Futures report (2015) by stating “</w:t>
      </w:r>
      <w:r w:rsidR="0058345F" w:rsidRPr="0058345F">
        <w:rPr>
          <w:rFonts w:ascii="Times New Roman" w:hAnsi="Times New Roman" w:cs="Times New Roman"/>
          <w:bCs/>
          <w:sz w:val="24"/>
          <w:szCs w:val="24"/>
        </w:rPr>
        <w:t>The ability to function effectively as a member of a team is one of the key skills regularly cited by employers as essential in the modern workplace and is an important feature of the Review’s proposals.</w:t>
      </w:r>
      <w:r w:rsidR="0058345F">
        <w:rPr>
          <w:rFonts w:ascii="Times New Roman" w:hAnsi="Times New Roman" w:cs="Times New Roman"/>
          <w:bCs/>
          <w:sz w:val="24"/>
          <w:szCs w:val="24"/>
        </w:rPr>
        <w:t>”</w:t>
      </w:r>
    </w:p>
    <w:p w14:paraId="15A9DAC3" w14:textId="1A048466" w:rsidR="00252734" w:rsidRDefault="00305FE5" w:rsidP="00BF66BD">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In regard to</w:t>
      </w:r>
      <w:proofErr w:type="gramEnd"/>
      <w:r w:rsidR="00520014">
        <w:rPr>
          <w:rFonts w:ascii="Times New Roman" w:hAnsi="Times New Roman" w:cs="Times New Roman"/>
          <w:sz w:val="24"/>
          <w:szCs w:val="24"/>
        </w:rPr>
        <w:t xml:space="preserve"> subject knowledge I was most anxious about preparing for a language lesson above all else, I had always found language to be a very challenging topic </w:t>
      </w:r>
      <w:r>
        <w:rPr>
          <w:rFonts w:ascii="Times New Roman" w:hAnsi="Times New Roman" w:cs="Times New Roman"/>
          <w:sz w:val="24"/>
          <w:szCs w:val="24"/>
        </w:rPr>
        <w:t xml:space="preserve">and I was aware that I was going to have to appropriately prepare myself and my knowledge to teach this lesson. I re-read the tale of Jack and the Beanstalk many times so that my knowledge of the book and the events that occurred throughout it was strong enough to answer any questions the students may have. Spelling, for me, has been a consistent issue throughout my educational life therefore I made a conscious effort to learn the spellings of any words I had previously been unsure of that related to this topic. Because of this I could give provide the children with accurate guidance without second guessing myself or my actions. In the introductory activity the children had been using adjectives to describe the characters from </w:t>
      </w:r>
      <w:r>
        <w:rPr>
          <w:rFonts w:ascii="Times New Roman" w:hAnsi="Times New Roman" w:cs="Times New Roman"/>
          <w:sz w:val="24"/>
          <w:szCs w:val="24"/>
        </w:rPr>
        <w:lastRenderedPageBreak/>
        <w:t xml:space="preserve">Jack and the Beanstalk, to prepare my knowledge for this I researched the correct </w:t>
      </w:r>
      <w:r w:rsidR="00252734">
        <w:rPr>
          <w:rFonts w:ascii="Times New Roman" w:hAnsi="Times New Roman" w:cs="Times New Roman"/>
          <w:sz w:val="24"/>
          <w:szCs w:val="24"/>
        </w:rPr>
        <w:t>term and description of the word so that I could inform the children and provide them with the correct knowledge. By preparing my subject knowledge in this way I not only gained confidence in my language skills but also in my teaching skills, I felt secure in my lesson and what I would be providing the children. Despite the inevitable mistakes any person learning something new will make, securing my subject knowledge made this lesson a very successful one and the outcomes, planned and not planned, were very rewarding to witness.</w:t>
      </w:r>
    </w:p>
    <w:p w14:paraId="4CB13E14" w14:textId="545385F9" w:rsidR="00252734" w:rsidRPr="00736DA8" w:rsidRDefault="00CF33F9" w:rsidP="00B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research in this assignment and from my own experiences it is evident that teacher subject knowledge is very important in Wales. The Welsh Government recognised this almost five years ago and many academics and professionals before that, it seems clear that without a </w:t>
      </w:r>
      <w:proofErr w:type="gramStart"/>
      <w:r>
        <w:rPr>
          <w:rFonts w:ascii="Times New Roman" w:hAnsi="Times New Roman" w:cs="Times New Roman"/>
          <w:sz w:val="24"/>
          <w:szCs w:val="24"/>
        </w:rPr>
        <w:t>sufficient</w:t>
      </w:r>
      <w:proofErr w:type="gramEnd"/>
      <w:r>
        <w:rPr>
          <w:rFonts w:ascii="Times New Roman" w:hAnsi="Times New Roman" w:cs="Times New Roman"/>
          <w:sz w:val="24"/>
          <w:szCs w:val="24"/>
        </w:rPr>
        <w:t xml:space="preserve"> knowledge of the subject intended to be taught a worthwhile lesson will not be produced. In my own, very short, teaching experience I have already witnessed t</w:t>
      </w:r>
      <w:r w:rsidR="00EF13E0">
        <w:rPr>
          <w:rFonts w:ascii="Times New Roman" w:hAnsi="Times New Roman" w:cs="Times New Roman"/>
          <w:sz w:val="24"/>
          <w:szCs w:val="24"/>
        </w:rPr>
        <w:t>he</w:t>
      </w:r>
      <w:r>
        <w:rPr>
          <w:rFonts w:ascii="Times New Roman" w:hAnsi="Times New Roman" w:cs="Times New Roman"/>
          <w:sz w:val="24"/>
          <w:szCs w:val="24"/>
        </w:rPr>
        <w:t xml:space="preserve"> way children </w:t>
      </w:r>
      <w:r w:rsidR="00EF13E0">
        <w:rPr>
          <w:rFonts w:ascii="Times New Roman" w:hAnsi="Times New Roman" w:cs="Times New Roman"/>
          <w:sz w:val="24"/>
          <w:szCs w:val="24"/>
        </w:rPr>
        <w:t>will</w:t>
      </w:r>
      <w:r>
        <w:rPr>
          <w:rFonts w:ascii="Times New Roman" w:hAnsi="Times New Roman" w:cs="Times New Roman"/>
          <w:sz w:val="24"/>
          <w:szCs w:val="24"/>
        </w:rPr>
        <w:t xml:space="preserve"> test your knowledge on the subject been taught</w:t>
      </w:r>
      <w:r w:rsidR="00EF13E0">
        <w:rPr>
          <w:rFonts w:ascii="Times New Roman" w:hAnsi="Times New Roman" w:cs="Times New Roman"/>
          <w:sz w:val="24"/>
          <w:szCs w:val="24"/>
        </w:rPr>
        <w:t xml:space="preserve"> and each other’s. Its hard to believe that one person could know everything on a single subject but having a secure subject knowledge before hand is extremely beneficial, </w:t>
      </w:r>
      <w:proofErr w:type="gramStart"/>
      <w:r w:rsidR="00EF13E0">
        <w:rPr>
          <w:rFonts w:ascii="Times New Roman" w:hAnsi="Times New Roman" w:cs="Times New Roman"/>
          <w:sz w:val="24"/>
          <w:szCs w:val="24"/>
        </w:rPr>
        <w:t>its</w:t>
      </w:r>
      <w:proofErr w:type="gramEnd"/>
      <w:r w:rsidR="00EF13E0">
        <w:rPr>
          <w:rFonts w:ascii="Times New Roman" w:hAnsi="Times New Roman" w:cs="Times New Roman"/>
          <w:sz w:val="24"/>
          <w:szCs w:val="24"/>
        </w:rPr>
        <w:t xml:space="preserve"> creates confident teachers who will in turn create confident students. </w:t>
      </w:r>
    </w:p>
    <w:p w14:paraId="0D18D52D" w14:textId="4F27A069" w:rsidR="007C3567" w:rsidRDefault="007C3567" w:rsidP="00EE5BC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0CB72091" w14:textId="36DDD35D" w:rsidR="002F60D5" w:rsidRPr="002F60D5" w:rsidRDefault="002F60D5" w:rsidP="00EE5BCE">
      <w:pPr>
        <w:pStyle w:val="ListParagraph"/>
        <w:numPr>
          <w:ilvl w:val="0"/>
          <w:numId w:val="1"/>
        </w:numPr>
        <w:spacing w:line="360" w:lineRule="auto"/>
        <w:rPr>
          <w:rFonts w:ascii="Times New Roman" w:hAnsi="Times New Roman" w:cs="Times New Roman"/>
          <w:sz w:val="24"/>
          <w:szCs w:val="24"/>
        </w:rPr>
      </w:pPr>
      <w:r w:rsidRPr="002F60D5">
        <w:rPr>
          <w:rFonts w:ascii="Times New Roman" w:hAnsi="Times New Roman" w:cs="Times New Roman"/>
          <w:sz w:val="24"/>
          <w:szCs w:val="24"/>
        </w:rPr>
        <w:t>Welsh Government (2013). </w:t>
      </w:r>
      <w:r w:rsidRPr="002F60D5">
        <w:rPr>
          <w:rFonts w:ascii="Times New Roman" w:hAnsi="Times New Roman" w:cs="Times New Roman"/>
          <w:i/>
          <w:iCs/>
          <w:sz w:val="24"/>
          <w:szCs w:val="24"/>
        </w:rPr>
        <w:t>Requirements for initial school teacher training courses at higher education institutions in Wales</w:t>
      </w:r>
      <w:r w:rsidRPr="002F60D5">
        <w:rPr>
          <w:rFonts w:ascii="Times New Roman" w:hAnsi="Times New Roman" w:cs="Times New Roman"/>
          <w:sz w:val="24"/>
          <w:szCs w:val="24"/>
        </w:rPr>
        <w:t xml:space="preserve">. Cardiff: Welsh </w:t>
      </w:r>
      <w:proofErr w:type="spellStart"/>
      <w:r w:rsidRPr="002F60D5">
        <w:rPr>
          <w:rFonts w:ascii="Times New Roman" w:hAnsi="Times New Roman" w:cs="Times New Roman"/>
          <w:sz w:val="24"/>
          <w:szCs w:val="24"/>
        </w:rPr>
        <w:t>Governement</w:t>
      </w:r>
      <w:proofErr w:type="spellEnd"/>
      <w:r w:rsidRPr="002F60D5">
        <w:rPr>
          <w:rFonts w:ascii="Times New Roman" w:hAnsi="Times New Roman" w:cs="Times New Roman"/>
          <w:sz w:val="24"/>
          <w:szCs w:val="24"/>
        </w:rPr>
        <w:t>.</w:t>
      </w:r>
    </w:p>
    <w:p w14:paraId="27CA06E5" w14:textId="62A4F178" w:rsidR="007C3567" w:rsidRDefault="007C3567" w:rsidP="00EE5BCE">
      <w:pPr>
        <w:pStyle w:val="ListParagraph"/>
        <w:numPr>
          <w:ilvl w:val="0"/>
          <w:numId w:val="1"/>
        </w:numPr>
        <w:spacing w:line="360" w:lineRule="auto"/>
        <w:rPr>
          <w:rFonts w:ascii="Times New Roman" w:hAnsi="Times New Roman" w:cs="Times New Roman"/>
          <w:i/>
          <w:sz w:val="24"/>
          <w:szCs w:val="24"/>
        </w:rPr>
      </w:pPr>
      <w:r w:rsidRPr="007C3567">
        <w:rPr>
          <w:rFonts w:ascii="Times New Roman" w:hAnsi="Times New Roman" w:cs="Times New Roman"/>
          <w:sz w:val="24"/>
          <w:szCs w:val="24"/>
        </w:rPr>
        <w:t xml:space="preserve">Department for Children, Education, Lifelong Learning and Skills (2008) </w:t>
      </w:r>
      <w:r w:rsidRPr="002F60D5">
        <w:rPr>
          <w:rFonts w:ascii="Times New Roman" w:hAnsi="Times New Roman" w:cs="Times New Roman"/>
          <w:i/>
          <w:sz w:val="24"/>
          <w:szCs w:val="24"/>
        </w:rPr>
        <w:t xml:space="preserve">Learning and Teaching Pedagogy. Cardiff: </w:t>
      </w:r>
      <w:r w:rsidRPr="00520014">
        <w:rPr>
          <w:rFonts w:ascii="Times New Roman" w:hAnsi="Times New Roman" w:cs="Times New Roman"/>
          <w:sz w:val="24"/>
          <w:szCs w:val="24"/>
        </w:rPr>
        <w:t>Welsh Assembly Government</w:t>
      </w:r>
      <w:r w:rsidRPr="002F60D5">
        <w:rPr>
          <w:rFonts w:ascii="Times New Roman" w:hAnsi="Times New Roman" w:cs="Times New Roman"/>
          <w:i/>
          <w:sz w:val="24"/>
          <w:szCs w:val="24"/>
        </w:rPr>
        <w:t>.</w:t>
      </w:r>
    </w:p>
    <w:p w14:paraId="6CD086FF" w14:textId="466EC068" w:rsidR="00B74943" w:rsidRPr="00520014" w:rsidRDefault="00B74943" w:rsidP="00EE5BCE">
      <w:pPr>
        <w:pStyle w:val="ListParagraph"/>
        <w:numPr>
          <w:ilvl w:val="0"/>
          <w:numId w:val="1"/>
        </w:numPr>
        <w:spacing w:line="360" w:lineRule="auto"/>
        <w:rPr>
          <w:rFonts w:ascii="Times New Roman" w:hAnsi="Times New Roman" w:cs="Times New Roman"/>
          <w:sz w:val="24"/>
          <w:szCs w:val="24"/>
        </w:rPr>
      </w:pPr>
      <w:r w:rsidRPr="00215163">
        <w:rPr>
          <w:rFonts w:ascii="Times New Roman" w:hAnsi="Times New Roman" w:cs="Times New Roman"/>
          <w:sz w:val="24"/>
          <w:szCs w:val="24"/>
        </w:rPr>
        <w:t>Jarvis, M. (2005)</w:t>
      </w:r>
      <w:r w:rsidRPr="00B74943">
        <w:rPr>
          <w:rFonts w:ascii="Times New Roman" w:hAnsi="Times New Roman" w:cs="Times New Roman"/>
          <w:i/>
          <w:sz w:val="24"/>
          <w:szCs w:val="24"/>
        </w:rPr>
        <w:t xml:space="preserve"> The psychology of effective learning and teaching. </w:t>
      </w:r>
      <w:r w:rsidRPr="00520014">
        <w:rPr>
          <w:rFonts w:ascii="Times New Roman" w:hAnsi="Times New Roman" w:cs="Times New Roman"/>
          <w:sz w:val="24"/>
          <w:szCs w:val="24"/>
        </w:rPr>
        <w:t>Cheltenham: Nelson Thornes Ltd.</w:t>
      </w:r>
    </w:p>
    <w:p w14:paraId="21D83E29" w14:textId="5DBB5547" w:rsidR="00967545" w:rsidRPr="00520014" w:rsidRDefault="00967545" w:rsidP="00EE5BCE">
      <w:pPr>
        <w:pStyle w:val="ListParagraph"/>
        <w:numPr>
          <w:ilvl w:val="0"/>
          <w:numId w:val="1"/>
        </w:numPr>
        <w:spacing w:line="360" w:lineRule="auto"/>
        <w:rPr>
          <w:rFonts w:ascii="Times New Roman" w:hAnsi="Times New Roman" w:cs="Times New Roman"/>
          <w:sz w:val="24"/>
          <w:szCs w:val="24"/>
        </w:rPr>
      </w:pPr>
      <w:r w:rsidRPr="00967545">
        <w:rPr>
          <w:rFonts w:ascii="Times New Roman" w:hAnsi="Times New Roman" w:cs="Times New Roman"/>
          <w:sz w:val="24"/>
          <w:szCs w:val="24"/>
        </w:rPr>
        <w:t xml:space="preserve">Coe, R., </w:t>
      </w:r>
      <w:proofErr w:type="spellStart"/>
      <w:r w:rsidRPr="00967545">
        <w:rPr>
          <w:rFonts w:ascii="Times New Roman" w:hAnsi="Times New Roman" w:cs="Times New Roman"/>
          <w:sz w:val="24"/>
          <w:szCs w:val="24"/>
        </w:rPr>
        <w:t>Aloisi</w:t>
      </w:r>
      <w:proofErr w:type="spellEnd"/>
      <w:r w:rsidRPr="00967545">
        <w:rPr>
          <w:rFonts w:ascii="Times New Roman" w:hAnsi="Times New Roman" w:cs="Times New Roman"/>
          <w:sz w:val="24"/>
          <w:szCs w:val="24"/>
        </w:rPr>
        <w:t>, C., Higgins, S. and Major, L. (2014).</w:t>
      </w:r>
      <w:r w:rsidRPr="00967545">
        <w:rPr>
          <w:rFonts w:ascii="Times New Roman" w:hAnsi="Times New Roman" w:cs="Times New Roman"/>
          <w:i/>
          <w:sz w:val="24"/>
          <w:szCs w:val="24"/>
        </w:rPr>
        <w:t> </w:t>
      </w:r>
      <w:r w:rsidRPr="00967545">
        <w:rPr>
          <w:rFonts w:ascii="Times New Roman" w:hAnsi="Times New Roman" w:cs="Times New Roman"/>
          <w:i/>
          <w:iCs/>
          <w:sz w:val="24"/>
          <w:szCs w:val="24"/>
        </w:rPr>
        <w:t>What makes great teaching? Review of the underpinning research</w:t>
      </w:r>
      <w:r w:rsidRPr="00967545">
        <w:rPr>
          <w:rFonts w:ascii="Times New Roman" w:hAnsi="Times New Roman" w:cs="Times New Roman"/>
          <w:i/>
          <w:sz w:val="24"/>
          <w:szCs w:val="24"/>
        </w:rPr>
        <w:t xml:space="preserve">. </w:t>
      </w:r>
      <w:r w:rsidRPr="00520014">
        <w:rPr>
          <w:rFonts w:ascii="Times New Roman" w:hAnsi="Times New Roman" w:cs="Times New Roman"/>
          <w:sz w:val="24"/>
          <w:szCs w:val="24"/>
        </w:rPr>
        <w:t>The Sutton Trust.</w:t>
      </w:r>
    </w:p>
    <w:p w14:paraId="76C369A5" w14:textId="1F0FC1E4" w:rsidR="00086FA9" w:rsidRPr="00520014" w:rsidRDefault="00086FA9" w:rsidP="00EE5BCE">
      <w:pPr>
        <w:pStyle w:val="ListParagraph"/>
        <w:numPr>
          <w:ilvl w:val="0"/>
          <w:numId w:val="1"/>
        </w:numPr>
        <w:spacing w:line="360" w:lineRule="auto"/>
        <w:rPr>
          <w:rFonts w:ascii="Times New Roman" w:hAnsi="Times New Roman" w:cs="Times New Roman"/>
          <w:sz w:val="24"/>
          <w:szCs w:val="24"/>
        </w:rPr>
      </w:pPr>
      <w:r w:rsidRPr="00086FA9">
        <w:rPr>
          <w:rFonts w:ascii="Times New Roman" w:hAnsi="Times New Roman" w:cs="Times New Roman"/>
          <w:sz w:val="24"/>
          <w:szCs w:val="24"/>
        </w:rPr>
        <w:t>National Assembly for Wales (2013).</w:t>
      </w:r>
      <w:r w:rsidRPr="00086FA9">
        <w:rPr>
          <w:rFonts w:ascii="Times New Roman" w:hAnsi="Times New Roman" w:cs="Times New Roman"/>
          <w:i/>
          <w:sz w:val="24"/>
          <w:szCs w:val="24"/>
        </w:rPr>
        <w:t> </w:t>
      </w:r>
      <w:r w:rsidRPr="00086FA9">
        <w:rPr>
          <w:rFonts w:ascii="Times New Roman" w:hAnsi="Times New Roman" w:cs="Times New Roman"/>
          <w:i/>
          <w:iCs/>
          <w:sz w:val="24"/>
          <w:szCs w:val="24"/>
        </w:rPr>
        <w:t>Literacy and Numeracy in Wales</w:t>
      </w:r>
      <w:r w:rsidRPr="00520014">
        <w:rPr>
          <w:rFonts w:ascii="Times New Roman" w:hAnsi="Times New Roman" w:cs="Times New Roman"/>
          <w:sz w:val="24"/>
          <w:szCs w:val="24"/>
        </w:rPr>
        <w:t>. Cardiff: National Assembly for Wales.</w:t>
      </w:r>
    </w:p>
    <w:p w14:paraId="3A8E1BF9" w14:textId="722E2352" w:rsidR="00FB0BF0" w:rsidRDefault="008A390C" w:rsidP="00EE5BCE">
      <w:pPr>
        <w:pStyle w:val="ListParagraph"/>
        <w:numPr>
          <w:ilvl w:val="0"/>
          <w:numId w:val="1"/>
        </w:numPr>
        <w:spacing w:line="360" w:lineRule="auto"/>
        <w:rPr>
          <w:rFonts w:ascii="Times New Roman" w:hAnsi="Times New Roman" w:cs="Times New Roman"/>
          <w:i/>
          <w:sz w:val="24"/>
          <w:szCs w:val="24"/>
        </w:rPr>
      </w:pPr>
      <w:bookmarkStart w:id="1" w:name="_Hlk7197312"/>
      <w:proofErr w:type="spellStart"/>
      <w:r w:rsidRPr="000B0167">
        <w:rPr>
          <w:rFonts w:ascii="Times New Roman" w:hAnsi="Times New Roman" w:cs="Times New Roman"/>
          <w:sz w:val="24"/>
          <w:szCs w:val="24"/>
        </w:rPr>
        <w:t>Heggart</w:t>
      </w:r>
      <w:proofErr w:type="spellEnd"/>
      <w:r w:rsidRPr="000B0167">
        <w:rPr>
          <w:rFonts w:ascii="Times New Roman" w:hAnsi="Times New Roman" w:cs="Times New Roman"/>
          <w:sz w:val="24"/>
          <w:szCs w:val="24"/>
        </w:rPr>
        <w:t>, K. (2016).</w:t>
      </w:r>
      <w:r w:rsidRPr="008A390C">
        <w:rPr>
          <w:rFonts w:ascii="Times New Roman" w:hAnsi="Times New Roman" w:cs="Times New Roman"/>
          <w:i/>
          <w:sz w:val="24"/>
          <w:szCs w:val="24"/>
        </w:rPr>
        <w:t> </w:t>
      </w:r>
      <w:bookmarkEnd w:id="1"/>
      <w:r w:rsidRPr="008A390C">
        <w:rPr>
          <w:rFonts w:ascii="Times New Roman" w:hAnsi="Times New Roman" w:cs="Times New Roman"/>
          <w:i/>
          <w:iCs/>
          <w:sz w:val="24"/>
          <w:szCs w:val="24"/>
        </w:rPr>
        <w:t xml:space="preserve">How Important is Subject Matter Knowledge for a </w:t>
      </w:r>
      <w:proofErr w:type="gramStart"/>
      <w:r w:rsidRPr="008A390C">
        <w:rPr>
          <w:rFonts w:ascii="Times New Roman" w:hAnsi="Times New Roman" w:cs="Times New Roman"/>
          <w:i/>
          <w:iCs/>
          <w:sz w:val="24"/>
          <w:szCs w:val="24"/>
        </w:rPr>
        <w:t>Teacher?</w:t>
      </w:r>
      <w:r w:rsidRPr="008A390C">
        <w:rPr>
          <w:rFonts w:ascii="Times New Roman" w:hAnsi="Times New Roman" w:cs="Times New Roman"/>
          <w:i/>
          <w:sz w:val="24"/>
          <w:szCs w:val="24"/>
        </w:rPr>
        <w:t>.</w:t>
      </w:r>
      <w:proofErr w:type="gramEnd"/>
      <w:r w:rsidRPr="008A390C">
        <w:rPr>
          <w:rFonts w:ascii="Times New Roman" w:hAnsi="Times New Roman" w:cs="Times New Roman"/>
          <w:i/>
          <w:sz w:val="24"/>
          <w:szCs w:val="24"/>
        </w:rPr>
        <w:t xml:space="preserve"> [online] Edutopia. Available at: https://www.edutopia.org/discussion/how-important-subject-matter-knowledge-teacher [Accessed 26 Apr. 2019].</w:t>
      </w:r>
    </w:p>
    <w:p w14:paraId="6F0DE304" w14:textId="1328AF92" w:rsidR="00041EEC" w:rsidRDefault="00041EEC" w:rsidP="00EE5BCE">
      <w:pPr>
        <w:pStyle w:val="ListParagraph"/>
        <w:numPr>
          <w:ilvl w:val="0"/>
          <w:numId w:val="1"/>
        </w:numPr>
        <w:spacing w:line="360" w:lineRule="auto"/>
        <w:rPr>
          <w:rFonts w:ascii="Times New Roman" w:hAnsi="Times New Roman" w:cs="Times New Roman"/>
          <w:i/>
          <w:sz w:val="24"/>
          <w:szCs w:val="24"/>
        </w:rPr>
      </w:pPr>
      <w:bookmarkStart w:id="2" w:name="_Hlk7278322"/>
      <w:proofErr w:type="spellStart"/>
      <w:r w:rsidRPr="00041EEC">
        <w:rPr>
          <w:rFonts w:ascii="Times New Roman" w:hAnsi="Times New Roman" w:cs="Times New Roman"/>
          <w:sz w:val="24"/>
          <w:szCs w:val="24"/>
        </w:rPr>
        <w:lastRenderedPageBreak/>
        <w:t>Mcleod</w:t>
      </w:r>
      <w:proofErr w:type="spellEnd"/>
      <w:r w:rsidRPr="00041EEC">
        <w:rPr>
          <w:rFonts w:ascii="Times New Roman" w:hAnsi="Times New Roman" w:cs="Times New Roman"/>
          <w:sz w:val="24"/>
          <w:szCs w:val="24"/>
        </w:rPr>
        <w:t>, S. (2018).</w:t>
      </w:r>
      <w:r w:rsidRPr="00041EEC">
        <w:rPr>
          <w:rFonts w:ascii="Times New Roman" w:hAnsi="Times New Roman" w:cs="Times New Roman"/>
          <w:i/>
          <w:sz w:val="24"/>
          <w:szCs w:val="24"/>
        </w:rPr>
        <w:t> </w:t>
      </w:r>
      <w:bookmarkEnd w:id="2"/>
      <w:r w:rsidRPr="00041EEC">
        <w:rPr>
          <w:rFonts w:ascii="Times New Roman" w:hAnsi="Times New Roman" w:cs="Times New Roman"/>
          <w:i/>
          <w:iCs/>
          <w:sz w:val="24"/>
          <w:szCs w:val="24"/>
        </w:rPr>
        <w:t>Bruner - Learning Theory in Education | Simply Psychology</w:t>
      </w:r>
      <w:r w:rsidRPr="00041EEC">
        <w:rPr>
          <w:rFonts w:ascii="Times New Roman" w:hAnsi="Times New Roman" w:cs="Times New Roman"/>
          <w:i/>
          <w:sz w:val="24"/>
          <w:szCs w:val="24"/>
        </w:rPr>
        <w:t>. [online] Simplypsychology.org. Available at: https://www.simplypsychology.org/bruner.html [Accessed 27 Apr. 2019].</w:t>
      </w:r>
    </w:p>
    <w:p w14:paraId="1AE442CB" w14:textId="1BE05F69" w:rsidR="00722849" w:rsidRPr="00520014" w:rsidRDefault="00722849" w:rsidP="00EE5BCE">
      <w:pPr>
        <w:pStyle w:val="ListParagraph"/>
        <w:numPr>
          <w:ilvl w:val="0"/>
          <w:numId w:val="1"/>
        </w:numPr>
        <w:spacing w:line="360" w:lineRule="auto"/>
        <w:rPr>
          <w:rFonts w:ascii="Times New Roman" w:hAnsi="Times New Roman" w:cs="Times New Roman"/>
          <w:sz w:val="24"/>
          <w:szCs w:val="24"/>
        </w:rPr>
      </w:pPr>
      <w:r w:rsidRPr="00722849">
        <w:rPr>
          <w:rFonts w:ascii="Times New Roman" w:hAnsi="Times New Roman" w:cs="Times New Roman"/>
          <w:sz w:val="24"/>
          <w:szCs w:val="24"/>
        </w:rPr>
        <w:t>Eggen, P. and Kauchak, D. (2012).</w:t>
      </w:r>
      <w:r w:rsidRPr="00722849">
        <w:rPr>
          <w:rFonts w:ascii="Times New Roman" w:hAnsi="Times New Roman" w:cs="Times New Roman"/>
          <w:i/>
          <w:sz w:val="24"/>
          <w:szCs w:val="24"/>
        </w:rPr>
        <w:t> </w:t>
      </w:r>
      <w:r w:rsidRPr="00722849">
        <w:rPr>
          <w:rFonts w:ascii="Times New Roman" w:hAnsi="Times New Roman" w:cs="Times New Roman"/>
          <w:i/>
          <w:iCs/>
          <w:sz w:val="24"/>
          <w:szCs w:val="24"/>
        </w:rPr>
        <w:t>Strategies and models for teachers</w:t>
      </w:r>
      <w:r w:rsidRPr="00722849">
        <w:rPr>
          <w:rFonts w:ascii="Times New Roman" w:hAnsi="Times New Roman" w:cs="Times New Roman"/>
          <w:i/>
          <w:sz w:val="24"/>
          <w:szCs w:val="24"/>
        </w:rPr>
        <w:t xml:space="preserve">. </w:t>
      </w:r>
      <w:r w:rsidRPr="00520014">
        <w:rPr>
          <w:rFonts w:ascii="Times New Roman" w:hAnsi="Times New Roman" w:cs="Times New Roman"/>
          <w:sz w:val="24"/>
          <w:szCs w:val="24"/>
        </w:rPr>
        <w:t>Boston: Pearson.</w:t>
      </w:r>
    </w:p>
    <w:p w14:paraId="09B8FE9D" w14:textId="60DDAC6D" w:rsidR="00FA3F3F" w:rsidRDefault="00FA3F3F" w:rsidP="00EE5BCE">
      <w:pPr>
        <w:pStyle w:val="ListParagraph"/>
        <w:numPr>
          <w:ilvl w:val="0"/>
          <w:numId w:val="1"/>
        </w:numPr>
        <w:spacing w:line="360" w:lineRule="auto"/>
        <w:rPr>
          <w:rFonts w:ascii="Times New Roman" w:hAnsi="Times New Roman" w:cs="Times New Roman"/>
          <w:i/>
          <w:sz w:val="24"/>
          <w:szCs w:val="24"/>
        </w:rPr>
      </w:pPr>
      <w:bookmarkStart w:id="3" w:name="_Hlk7283800"/>
      <w:r w:rsidRPr="00FA3F3F">
        <w:rPr>
          <w:rFonts w:ascii="Times New Roman" w:hAnsi="Times New Roman" w:cs="Times New Roman"/>
          <w:sz w:val="24"/>
          <w:szCs w:val="24"/>
        </w:rPr>
        <w:t xml:space="preserve">Eunice T. Hartley, Thomas J. </w:t>
      </w:r>
      <w:proofErr w:type="spellStart"/>
      <w:r w:rsidRPr="00FA3F3F">
        <w:rPr>
          <w:rFonts w:ascii="Times New Roman" w:hAnsi="Times New Roman" w:cs="Times New Roman"/>
          <w:sz w:val="24"/>
          <w:szCs w:val="24"/>
        </w:rPr>
        <w:t>Kehle</w:t>
      </w:r>
      <w:proofErr w:type="spellEnd"/>
      <w:r w:rsidRPr="00FA3F3F">
        <w:rPr>
          <w:rFonts w:ascii="Times New Roman" w:hAnsi="Times New Roman" w:cs="Times New Roman"/>
          <w:sz w:val="24"/>
          <w:szCs w:val="24"/>
        </w:rPr>
        <w:t xml:space="preserve"> &amp; Melissa A. Bray (2002) </w:t>
      </w:r>
      <w:bookmarkEnd w:id="3"/>
      <w:r w:rsidRPr="00FA3F3F">
        <w:rPr>
          <w:rFonts w:ascii="Times New Roman" w:hAnsi="Times New Roman" w:cs="Times New Roman"/>
          <w:i/>
          <w:sz w:val="24"/>
          <w:szCs w:val="24"/>
        </w:rPr>
        <w:t>Increasing Student Classroom Participation Through Self-</w:t>
      </w:r>
      <w:proofErr w:type="spellStart"/>
      <w:r w:rsidRPr="00FA3F3F">
        <w:rPr>
          <w:rFonts w:ascii="Times New Roman" w:hAnsi="Times New Roman" w:cs="Times New Roman"/>
          <w:i/>
          <w:sz w:val="24"/>
          <w:szCs w:val="24"/>
        </w:rPr>
        <w:t>Modeling</w:t>
      </w:r>
      <w:proofErr w:type="spellEnd"/>
      <w:r w:rsidRPr="00FA3F3F">
        <w:rPr>
          <w:rFonts w:ascii="Times New Roman" w:hAnsi="Times New Roman" w:cs="Times New Roman"/>
          <w:i/>
          <w:sz w:val="24"/>
          <w:szCs w:val="24"/>
        </w:rPr>
        <w:t>, Journal of Applied School Psychology</w:t>
      </w:r>
    </w:p>
    <w:p w14:paraId="332CC1FE" w14:textId="009059F4" w:rsidR="007543A0" w:rsidRDefault="007543A0" w:rsidP="00EE5BCE">
      <w:pPr>
        <w:pStyle w:val="ListParagraph"/>
        <w:numPr>
          <w:ilvl w:val="0"/>
          <w:numId w:val="1"/>
        </w:numPr>
        <w:spacing w:line="360" w:lineRule="auto"/>
        <w:rPr>
          <w:rFonts w:ascii="Times New Roman" w:hAnsi="Times New Roman" w:cs="Times New Roman"/>
          <w:i/>
          <w:sz w:val="24"/>
          <w:szCs w:val="24"/>
        </w:rPr>
      </w:pPr>
      <w:r w:rsidRPr="007543A0">
        <w:rPr>
          <w:rFonts w:ascii="Times New Roman" w:hAnsi="Times New Roman" w:cs="Times New Roman"/>
          <w:sz w:val="24"/>
          <w:szCs w:val="24"/>
        </w:rPr>
        <w:t>Bbcactive.com. (n.d.). </w:t>
      </w:r>
      <w:r w:rsidRPr="007543A0">
        <w:rPr>
          <w:rFonts w:ascii="Times New Roman" w:hAnsi="Times New Roman" w:cs="Times New Roman"/>
          <w:iCs/>
          <w:sz w:val="24"/>
          <w:szCs w:val="24"/>
        </w:rPr>
        <w:t>BBC Active &gt; Home</w:t>
      </w:r>
      <w:r w:rsidRPr="007543A0">
        <w:rPr>
          <w:rFonts w:ascii="Times New Roman" w:hAnsi="Times New Roman" w:cs="Times New Roman"/>
          <w:sz w:val="24"/>
          <w:szCs w:val="24"/>
        </w:rPr>
        <w:t>.</w:t>
      </w:r>
      <w:r w:rsidRPr="007543A0">
        <w:rPr>
          <w:rFonts w:ascii="Times New Roman" w:hAnsi="Times New Roman" w:cs="Times New Roman"/>
          <w:i/>
          <w:sz w:val="24"/>
          <w:szCs w:val="24"/>
        </w:rPr>
        <w:t xml:space="preserve"> [online] Available at: http://www.bbcactive.com/BBCActiveIdeasandResources/MethodsofDifferentiationintheClassroom.aspx [Accessed 29 Apr. 2019].</w:t>
      </w:r>
    </w:p>
    <w:p w14:paraId="5A496049" w14:textId="4956AEA6" w:rsidR="00F627F1" w:rsidRDefault="00F627F1" w:rsidP="00EE5BCE">
      <w:pPr>
        <w:pStyle w:val="ListParagraph"/>
        <w:numPr>
          <w:ilvl w:val="0"/>
          <w:numId w:val="1"/>
        </w:numPr>
        <w:spacing w:line="360" w:lineRule="auto"/>
        <w:rPr>
          <w:rFonts w:ascii="Times New Roman" w:hAnsi="Times New Roman" w:cs="Times New Roman"/>
          <w:i/>
          <w:sz w:val="24"/>
          <w:szCs w:val="24"/>
        </w:rPr>
      </w:pPr>
      <w:proofErr w:type="spellStart"/>
      <w:r w:rsidRPr="00F627F1">
        <w:rPr>
          <w:rFonts w:ascii="Times New Roman" w:hAnsi="Times New Roman" w:cs="Times New Roman"/>
          <w:sz w:val="24"/>
          <w:szCs w:val="24"/>
        </w:rPr>
        <w:t>Mcleod</w:t>
      </w:r>
      <w:proofErr w:type="spellEnd"/>
      <w:r w:rsidRPr="00F627F1">
        <w:rPr>
          <w:rFonts w:ascii="Times New Roman" w:hAnsi="Times New Roman" w:cs="Times New Roman"/>
          <w:sz w:val="24"/>
          <w:szCs w:val="24"/>
        </w:rPr>
        <w:t>, S. (2018).</w:t>
      </w:r>
      <w:r w:rsidRPr="00F627F1">
        <w:rPr>
          <w:rFonts w:ascii="Times New Roman" w:hAnsi="Times New Roman" w:cs="Times New Roman"/>
          <w:i/>
          <w:sz w:val="24"/>
          <w:szCs w:val="24"/>
        </w:rPr>
        <w:t> </w:t>
      </w:r>
      <w:r w:rsidRPr="00F627F1">
        <w:rPr>
          <w:rFonts w:ascii="Times New Roman" w:hAnsi="Times New Roman" w:cs="Times New Roman"/>
          <w:i/>
          <w:iCs/>
          <w:sz w:val="24"/>
          <w:szCs w:val="24"/>
        </w:rPr>
        <w:t>Vygotsky | Simply Psychology</w:t>
      </w:r>
      <w:r w:rsidRPr="00F627F1">
        <w:rPr>
          <w:rFonts w:ascii="Times New Roman" w:hAnsi="Times New Roman" w:cs="Times New Roman"/>
          <w:i/>
          <w:sz w:val="24"/>
          <w:szCs w:val="24"/>
        </w:rPr>
        <w:t>. [online] Simplypsychology.org. Available at: https://www.simplypsychology.org/vygotsky.html [Accessed 27 Apr. 2019].</w:t>
      </w:r>
    </w:p>
    <w:p w14:paraId="1D76E3DC" w14:textId="360A1697" w:rsidR="00520EB2" w:rsidRDefault="00520EB2" w:rsidP="00EE5BCE">
      <w:pPr>
        <w:pStyle w:val="ListParagraph"/>
        <w:numPr>
          <w:ilvl w:val="0"/>
          <w:numId w:val="1"/>
        </w:numPr>
        <w:spacing w:line="360" w:lineRule="auto"/>
        <w:rPr>
          <w:rFonts w:ascii="Times New Roman" w:hAnsi="Times New Roman" w:cs="Times New Roman"/>
          <w:i/>
          <w:sz w:val="24"/>
          <w:szCs w:val="24"/>
        </w:rPr>
      </w:pPr>
      <w:r w:rsidRPr="00520EB2">
        <w:rPr>
          <w:rFonts w:ascii="Times New Roman" w:hAnsi="Times New Roman" w:cs="Times New Roman"/>
          <w:sz w:val="24"/>
          <w:szCs w:val="24"/>
        </w:rPr>
        <w:t>Writing, T. (n.d.). </w:t>
      </w:r>
      <w:r w:rsidRPr="00520EB2">
        <w:rPr>
          <w:rFonts w:ascii="Times New Roman" w:hAnsi="Times New Roman" w:cs="Times New Roman"/>
          <w:iCs/>
          <w:sz w:val="24"/>
          <w:szCs w:val="24"/>
        </w:rPr>
        <w:t>What is Talk for Writing?</w:t>
      </w:r>
      <w:r w:rsidRPr="00520EB2">
        <w:rPr>
          <w:rFonts w:ascii="Times New Roman" w:hAnsi="Times New Roman" w:cs="Times New Roman"/>
          <w:i/>
          <w:iCs/>
          <w:sz w:val="24"/>
          <w:szCs w:val="24"/>
        </w:rPr>
        <w:t xml:space="preserve"> - Talk for Writing</w:t>
      </w:r>
      <w:r w:rsidRPr="00520EB2">
        <w:rPr>
          <w:rFonts w:ascii="Times New Roman" w:hAnsi="Times New Roman" w:cs="Times New Roman"/>
          <w:i/>
          <w:sz w:val="24"/>
          <w:szCs w:val="24"/>
        </w:rPr>
        <w:t>. [online] Talk for Writing. Available at: https://www.talk4writing.co.uk/about/ [Accessed 29 Apr. 2019].</w:t>
      </w:r>
    </w:p>
    <w:p w14:paraId="3C11807D" w14:textId="094CE49C" w:rsidR="00346A80" w:rsidRDefault="00346A80" w:rsidP="00EE5BCE">
      <w:pPr>
        <w:pStyle w:val="ListParagraph"/>
        <w:numPr>
          <w:ilvl w:val="0"/>
          <w:numId w:val="1"/>
        </w:numPr>
        <w:spacing w:line="360" w:lineRule="auto"/>
        <w:rPr>
          <w:rFonts w:ascii="Times New Roman" w:hAnsi="Times New Roman" w:cs="Times New Roman"/>
          <w:i/>
          <w:sz w:val="24"/>
          <w:szCs w:val="24"/>
        </w:rPr>
      </w:pPr>
      <w:bookmarkStart w:id="4" w:name="_Hlk7448395"/>
      <w:r w:rsidRPr="00346A80">
        <w:rPr>
          <w:rFonts w:ascii="Times New Roman" w:hAnsi="Times New Roman" w:cs="Times New Roman"/>
          <w:sz w:val="24"/>
          <w:szCs w:val="24"/>
        </w:rPr>
        <w:t xml:space="preserve">Department for Education and Skills (2015) </w:t>
      </w:r>
      <w:bookmarkEnd w:id="4"/>
      <w:r w:rsidRPr="00346A80">
        <w:rPr>
          <w:rFonts w:ascii="Times New Roman" w:hAnsi="Times New Roman" w:cs="Times New Roman"/>
          <w:i/>
          <w:sz w:val="24"/>
          <w:szCs w:val="24"/>
        </w:rPr>
        <w:t xml:space="preserve">Foundation Phase Framework (Revised 2015). Cardiff: </w:t>
      </w:r>
      <w:r w:rsidRPr="00520014">
        <w:rPr>
          <w:rFonts w:ascii="Times New Roman" w:hAnsi="Times New Roman" w:cs="Times New Roman"/>
          <w:sz w:val="24"/>
          <w:szCs w:val="24"/>
        </w:rPr>
        <w:t>Welsh Government.</w:t>
      </w:r>
    </w:p>
    <w:p w14:paraId="5B64DA6D" w14:textId="77777777" w:rsidR="00520014" w:rsidRDefault="00520014" w:rsidP="00520014">
      <w:pPr>
        <w:pStyle w:val="ListParagraph"/>
        <w:numPr>
          <w:ilvl w:val="0"/>
          <w:numId w:val="1"/>
        </w:numPr>
        <w:spacing w:line="360" w:lineRule="auto"/>
        <w:rPr>
          <w:rFonts w:ascii="Times New Roman" w:hAnsi="Times New Roman" w:cs="Times New Roman"/>
          <w:sz w:val="24"/>
          <w:szCs w:val="24"/>
        </w:rPr>
      </w:pPr>
      <w:r w:rsidRPr="0079657D">
        <w:rPr>
          <w:rFonts w:ascii="Times New Roman" w:hAnsi="Times New Roman" w:cs="Times New Roman"/>
          <w:sz w:val="24"/>
          <w:szCs w:val="24"/>
        </w:rPr>
        <w:t xml:space="preserve">Donaldson, G. (2015) </w:t>
      </w:r>
      <w:r w:rsidRPr="00CE0C09">
        <w:rPr>
          <w:rFonts w:ascii="Times New Roman" w:hAnsi="Times New Roman" w:cs="Times New Roman"/>
          <w:i/>
          <w:sz w:val="24"/>
          <w:szCs w:val="24"/>
        </w:rPr>
        <w:t>Successful Futures; Independent Review of Curriculum and Assessment Arrangements in Wales</w:t>
      </w:r>
      <w:r w:rsidRPr="0079657D">
        <w:rPr>
          <w:rFonts w:ascii="Times New Roman" w:hAnsi="Times New Roman" w:cs="Times New Roman"/>
          <w:sz w:val="24"/>
          <w:szCs w:val="24"/>
        </w:rPr>
        <w:t>. OGL: Crown Copyright 2015</w:t>
      </w:r>
    </w:p>
    <w:p w14:paraId="65EAEA65" w14:textId="77777777" w:rsidR="00520014" w:rsidRPr="002F60D5" w:rsidRDefault="00520014" w:rsidP="00520014">
      <w:pPr>
        <w:pStyle w:val="ListParagraph"/>
        <w:spacing w:line="360" w:lineRule="auto"/>
        <w:ind w:left="780"/>
        <w:rPr>
          <w:rFonts w:ascii="Times New Roman" w:hAnsi="Times New Roman" w:cs="Times New Roman"/>
          <w:i/>
          <w:sz w:val="24"/>
          <w:szCs w:val="24"/>
        </w:rPr>
      </w:pPr>
    </w:p>
    <w:sectPr w:rsidR="00520014" w:rsidRPr="002F6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374FC6"/>
    <w:multiLevelType w:val="hybridMultilevel"/>
    <w:tmpl w:val="D0D04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D2C6280"/>
    <w:multiLevelType w:val="hybridMultilevel"/>
    <w:tmpl w:val="5DCA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D00"/>
    <w:rsid w:val="00002667"/>
    <w:rsid w:val="00013248"/>
    <w:rsid w:val="00041EEC"/>
    <w:rsid w:val="00086FA9"/>
    <w:rsid w:val="000B0167"/>
    <w:rsid w:val="0012284B"/>
    <w:rsid w:val="00184337"/>
    <w:rsid w:val="001C6B9D"/>
    <w:rsid w:val="00215163"/>
    <w:rsid w:val="00251414"/>
    <w:rsid w:val="00252734"/>
    <w:rsid w:val="002E4EB9"/>
    <w:rsid w:val="002F4C0C"/>
    <w:rsid w:val="002F60D5"/>
    <w:rsid w:val="00305FE5"/>
    <w:rsid w:val="00346A80"/>
    <w:rsid w:val="003A09D5"/>
    <w:rsid w:val="003D3DAD"/>
    <w:rsid w:val="003F2A41"/>
    <w:rsid w:val="004023E1"/>
    <w:rsid w:val="00430CDA"/>
    <w:rsid w:val="00454CCC"/>
    <w:rsid w:val="00455D00"/>
    <w:rsid w:val="00456902"/>
    <w:rsid w:val="004668C4"/>
    <w:rsid w:val="004B2E53"/>
    <w:rsid w:val="004F5E47"/>
    <w:rsid w:val="00520014"/>
    <w:rsid w:val="00520EB2"/>
    <w:rsid w:val="0058345F"/>
    <w:rsid w:val="005A27BD"/>
    <w:rsid w:val="005A7B24"/>
    <w:rsid w:val="005B3BE0"/>
    <w:rsid w:val="005F0E32"/>
    <w:rsid w:val="00602C19"/>
    <w:rsid w:val="00630610"/>
    <w:rsid w:val="00631A1E"/>
    <w:rsid w:val="006F4BE5"/>
    <w:rsid w:val="006F7B47"/>
    <w:rsid w:val="00722849"/>
    <w:rsid w:val="00736DA8"/>
    <w:rsid w:val="007543A0"/>
    <w:rsid w:val="0075734E"/>
    <w:rsid w:val="007A7706"/>
    <w:rsid w:val="007C3567"/>
    <w:rsid w:val="007E7F6D"/>
    <w:rsid w:val="008106F2"/>
    <w:rsid w:val="0085519F"/>
    <w:rsid w:val="008A390C"/>
    <w:rsid w:val="008C0E82"/>
    <w:rsid w:val="008F3F87"/>
    <w:rsid w:val="0090289F"/>
    <w:rsid w:val="009316EC"/>
    <w:rsid w:val="009528CF"/>
    <w:rsid w:val="00967545"/>
    <w:rsid w:val="00985667"/>
    <w:rsid w:val="009905C4"/>
    <w:rsid w:val="009D12B5"/>
    <w:rsid w:val="009D2CEA"/>
    <w:rsid w:val="009D7E55"/>
    <w:rsid w:val="00A02EDC"/>
    <w:rsid w:val="00AA5615"/>
    <w:rsid w:val="00AA6349"/>
    <w:rsid w:val="00AD6D6C"/>
    <w:rsid w:val="00B57FA5"/>
    <w:rsid w:val="00B74943"/>
    <w:rsid w:val="00BE02B9"/>
    <w:rsid w:val="00BE7EB8"/>
    <w:rsid w:val="00BF66BD"/>
    <w:rsid w:val="00C87464"/>
    <w:rsid w:val="00C97D0E"/>
    <w:rsid w:val="00CA315C"/>
    <w:rsid w:val="00CC0474"/>
    <w:rsid w:val="00CF33F9"/>
    <w:rsid w:val="00D63AB6"/>
    <w:rsid w:val="00D73C48"/>
    <w:rsid w:val="00DC5D0D"/>
    <w:rsid w:val="00DE77B4"/>
    <w:rsid w:val="00E05DCD"/>
    <w:rsid w:val="00E069E2"/>
    <w:rsid w:val="00E16366"/>
    <w:rsid w:val="00E17AA4"/>
    <w:rsid w:val="00E22B2A"/>
    <w:rsid w:val="00E31D21"/>
    <w:rsid w:val="00E60846"/>
    <w:rsid w:val="00E72690"/>
    <w:rsid w:val="00EB71FA"/>
    <w:rsid w:val="00EE5BCE"/>
    <w:rsid w:val="00EF13E0"/>
    <w:rsid w:val="00F317AC"/>
    <w:rsid w:val="00F43CB8"/>
    <w:rsid w:val="00F57C26"/>
    <w:rsid w:val="00F627F1"/>
    <w:rsid w:val="00F676DA"/>
    <w:rsid w:val="00F70A5F"/>
    <w:rsid w:val="00FA32AE"/>
    <w:rsid w:val="00FA3F3F"/>
    <w:rsid w:val="00FB0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681EC"/>
  <w15:chartTrackingRefBased/>
  <w15:docId w15:val="{00F7D980-6F71-462D-9A1E-47A6F6898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567"/>
    <w:pPr>
      <w:ind w:left="720"/>
      <w:contextualSpacing/>
    </w:pPr>
  </w:style>
  <w:style w:type="paragraph" w:styleId="NormalWeb">
    <w:name w:val="Normal (Web)"/>
    <w:basedOn w:val="Normal"/>
    <w:uiPriority w:val="99"/>
    <w:semiHidden/>
    <w:unhideWhenUsed/>
    <w:rsid w:val="00BF66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36395">
      <w:bodyDiv w:val="1"/>
      <w:marLeft w:val="0"/>
      <w:marRight w:val="0"/>
      <w:marTop w:val="0"/>
      <w:marBottom w:val="0"/>
      <w:divBdr>
        <w:top w:val="none" w:sz="0" w:space="0" w:color="auto"/>
        <w:left w:val="none" w:sz="0" w:space="0" w:color="auto"/>
        <w:bottom w:val="none" w:sz="0" w:space="0" w:color="auto"/>
        <w:right w:val="none" w:sz="0" w:space="0" w:color="auto"/>
      </w:divBdr>
    </w:div>
    <w:div w:id="42723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3DFE6-9435-41FD-9C81-79513F327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3554</TotalTime>
  <Pages>8</Pages>
  <Words>3041</Words>
  <Characters>17335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53</cp:revision>
  <dcterms:created xsi:type="dcterms:W3CDTF">2019-04-26T14:19:00Z</dcterms:created>
  <dcterms:modified xsi:type="dcterms:W3CDTF">2019-04-29T22:42:00Z</dcterms:modified>
</cp:coreProperties>
</file>