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FC5217" w:rsidRPr="00A406E5" w:rsidTr="006B46C9">
        <w:tc>
          <w:tcPr>
            <w:tcW w:w="2093"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Borders>
              <w:top w:val="single" w:sz="4" w:space="0" w:color="auto"/>
              <w:left w:val="single" w:sz="4" w:space="0" w:color="auto"/>
              <w:bottom w:val="single" w:sz="4" w:space="0" w:color="auto"/>
              <w:right w:val="single" w:sz="4" w:space="0" w:color="auto"/>
            </w:tcBorders>
          </w:tcPr>
          <w:p w:rsidR="00FC5217" w:rsidRDefault="00FC5217" w:rsidP="00FC5217">
            <w:pPr>
              <w:jc w:val="both"/>
              <w:rPr>
                <w:rFonts w:ascii="Calibri" w:hAnsi="Calibri" w:cs="Arial"/>
                <w:sz w:val="22"/>
                <w:szCs w:val="22"/>
                <w:lang w:eastAsia="en-US"/>
              </w:rPr>
            </w:pPr>
            <w:r>
              <w:rPr>
                <w:rFonts w:ascii="Calibri" w:hAnsi="Calibri" w:cs="Arial"/>
                <w:sz w:val="22"/>
                <w:szCs w:val="22"/>
                <w:lang w:eastAsia="en-US"/>
              </w:rPr>
              <w:t xml:space="preserve">Dip HE </w:t>
            </w:r>
            <w:proofErr w:type="gramStart"/>
            <w:r>
              <w:rPr>
                <w:rFonts w:ascii="Calibri" w:hAnsi="Calibri" w:cs="Arial"/>
                <w:sz w:val="22"/>
                <w:szCs w:val="22"/>
                <w:lang w:eastAsia="en-US"/>
              </w:rPr>
              <w:t>Nursing</w:t>
            </w:r>
            <w:proofErr w:type="gramEnd"/>
            <w:r>
              <w:rPr>
                <w:rFonts w:ascii="Calibri" w:hAnsi="Calibri" w:cs="Arial"/>
                <w:sz w:val="22"/>
                <w:szCs w:val="22"/>
                <w:lang w:eastAsia="en-US"/>
              </w:rPr>
              <w:t xml:space="preserve"> Level 5 </w:t>
            </w:r>
            <w:r w:rsidR="00FB608A">
              <w:rPr>
                <w:rFonts w:ascii="Calibri" w:hAnsi="Calibri" w:cs="Arial"/>
                <w:sz w:val="22"/>
                <w:szCs w:val="22"/>
                <w:lang w:eastAsia="en-US"/>
              </w:rPr>
              <w:t>Carmarthen</w:t>
            </w:r>
          </w:p>
        </w:tc>
      </w:tr>
      <w:tr w:rsidR="00FC5217" w:rsidRPr="00A406E5" w:rsidTr="006B46C9">
        <w:tc>
          <w:tcPr>
            <w:tcW w:w="2093"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Borders>
              <w:top w:val="single" w:sz="4" w:space="0" w:color="auto"/>
              <w:left w:val="single" w:sz="4" w:space="0" w:color="auto"/>
              <w:bottom w:val="single" w:sz="4" w:space="0" w:color="auto"/>
              <w:right w:val="single" w:sz="4" w:space="0" w:color="auto"/>
            </w:tcBorders>
          </w:tcPr>
          <w:p w:rsidR="00FC5217" w:rsidRDefault="00FC5217" w:rsidP="00FC5217">
            <w:pPr>
              <w:spacing w:before="120" w:after="120"/>
              <w:jc w:val="both"/>
              <w:rPr>
                <w:rFonts w:ascii="Calibri" w:hAnsi="Calibri" w:cs="Arial"/>
                <w:sz w:val="22"/>
                <w:szCs w:val="22"/>
                <w:lang w:eastAsia="en-US"/>
              </w:rPr>
            </w:pPr>
            <w:r>
              <w:rPr>
                <w:rFonts w:ascii="Calibri" w:hAnsi="Calibri" w:cs="Arial"/>
                <w:sz w:val="22"/>
                <w:szCs w:val="22"/>
                <w:lang w:eastAsia="en-US"/>
              </w:rPr>
              <w:t>Psychopathology and Therapeutic Responses in Health</w:t>
            </w:r>
          </w:p>
        </w:tc>
      </w:tr>
      <w:tr w:rsidR="00FC5217" w:rsidRPr="00A406E5" w:rsidTr="006B46C9">
        <w:tc>
          <w:tcPr>
            <w:tcW w:w="2093"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Borders>
              <w:top w:val="single" w:sz="4" w:space="0" w:color="auto"/>
              <w:left w:val="single" w:sz="4" w:space="0" w:color="auto"/>
              <w:bottom w:val="single" w:sz="4" w:space="0" w:color="auto"/>
              <w:right w:val="single" w:sz="4" w:space="0" w:color="auto"/>
            </w:tcBorders>
          </w:tcPr>
          <w:p w:rsidR="00FC5217" w:rsidRDefault="00FC5217" w:rsidP="00FC5217">
            <w:pPr>
              <w:spacing w:before="120" w:after="120"/>
              <w:jc w:val="both"/>
              <w:rPr>
                <w:rFonts w:ascii="Calibri" w:hAnsi="Calibri" w:cs="Arial"/>
                <w:sz w:val="22"/>
                <w:szCs w:val="22"/>
                <w:lang w:eastAsia="en-US"/>
              </w:rPr>
            </w:pPr>
            <w:r>
              <w:rPr>
                <w:rFonts w:ascii="Calibri" w:hAnsi="Calibri" w:cs="Arial"/>
                <w:sz w:val="22"/>
                <w:szCs w:val="22"/>
                <w:lang w:eastAsia="en-US"/>
              </w:rPr>
              <w:t>M5X01596</w:t>
            </w:r>
          </w:p>
        </w:tc>
        <w:tc>
          <w:tcPr>
            <w:tcW w:w="2268" w:type="dxa"/>
            <w:shd w:val="clear" w:color="auto" w:fill="D9D9D9"/>
          </w:tcPr>
          <w:p w:rsidR="00FC5217" w:rsidRPr="004D5E9B" w:rsidRDefault="00FC5217" w:rsidP="00FC521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FC5217" w:rsidRPr="00A406E5" w:rsidRDefault="00FC5217" w:rsidP="00FC5217">
            <w:pPr>
              <w:spacing w:before="120" w:after="120"/>
              <w:jc w:val="both"/>
              <w:rPr>
                <w:rFonts w:ascii="Arial" w:hAnsi="Arial" w:cs="Arial"/>
                <w:b/>
                <w:sz w:val="22"/>
                <w:szCs w:val="22"/>
              </w:rPr>
            </w:pPr>
            <w:r>
              <w:rPr>
                <w:rFonts w:ascii="Arial" w:hAnsi="Arial" w:cs="Arial"/>
                <w:b/>
                <w:sz w:val="22"/>
                <w:szCs w:val="22"/>
              </w:rPr>
              <w:t>50%</w:t>
            </w:r>
          </w:p>
        </w:tc>
      </w:tr>
      <w:tr w:rsidR="00FC5217" w:rsidRPr="00A406E5" w:rsidTr="008F1308">
        <w:tc>
          <w:tcPr>
            <w:tcW w:w="2093"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FC5217" w:rsidRPr="00A406E5" w:rsidRDefault="00FB608A" w:rsidP="00FC5217">
            <w:pPr>
              <w:spacing w:before="120" w:after="120"/>
              <w:jc w:val="both"/>
              <w:rPr>
                <w:rFonts w:ascii="Arial" w:hAnsi="Arial" w:cs="Arial"/>
                <w:b/>
                <w:sz w:val="22"/>
                <w:szCs w:val="22"/>
              </w:rPr>
            </w:pPr>
            <w:r>
              <w:rPr>
                <w:rFonts w:ascii="Arial" w:hAnsi="Arial" w:cs="Arial"/>
                <w:b/>
                <w:sz w:val="22"/>
                <w:szCs w:val="22"/>
              </w:rPr>
              <w:t xml:space="preserve">Tania Davies </w:t>
            </w:r>
          </w:p>
        </w:tc>
        <w:tc>
          <w:tcPr>
            <w:tcW w:w="2268" w:type="dxa"/>
            <w:shd w:val="clear" w:color="auto" w:fill="D9D9D9"/>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FC5217" w:rsidRPr="00A406E5" w:rsidRDefault="00FC5217" w:rsidP="00FC5217">
            <w:pPr>
              <w:spacing w:before="120" w:after="120"/>
              <w:jc w:val="both"/>
              <w:rPr>
                <w:rFonts w:ascii="Arial" w:hAnsi="Arial" w:cs="Arial"/>
                <w:b/>
                <w:sz w:val="22"/>
                <w:szCs w:val="22"/>
              </w:rPr>
            </w:pPr>
          </w:p>
        </w:tc>
      </w:tr>
      <w:tr w:rsidR="00FC5217" w:rsidRPr="00A406E5" w:rsidTr="008F1308">
        <w:tc>
          <w:tcPr>
            <w:tcW w:w="2093"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FC5217" w:rsidRPr="00A406E5" w:rsidRDefault="00FC5217" w:rsidP="00FC5217">
            <w:pPr>
              <w:spacing w:before="120" w:after="120"/>
              <w:jc w:val="both"/>
              <w:rPr>
                <w:rFonts w:ascii="Arial" w:hAnsi="Arial" w:cs="Arial"/>
                <w:b/>
                <w:sz w:val="22"/>
                <w:szCs w:val="22"/>
              </w:rPr>
            </w:pPr>
            <w:r>
              <w:rPr>
                <w:rFonts w:ascii="Arial" w:hAnsi="Arial" w:cs="Arial"/>
                <w:b/>
                <w:sz w:val="22"/>
                <w:szCs w:val="22"/>
              </w:rPr>
              <w:t>Handbook for Healthcare Professional</w:t>
            </w:r>
          </w:p>
        </w:tc>
        <w:tc>
          <w:tcPr>
            <w:tcW w:w="2268" w:type="dxa"/>
            <w:shd w:val="pct15" w:color="auto" w:fill="auto"/>
          </w:tcPr>
          <w:p w:rsidR="00FC5217" w:rsidRPr="00A406E5" w:rsidRDefault="00FC5217" w:rsidP="00FC521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FC5217" w:rsidRPr="00A406E5" w:rsidRDefault="00FC5217" w:rsidP="00FC5217">
            <w:pPr>
              <w:spacing w:before="120" w:after="120"/>
              <w:jc w:val="both"/>
              <w:rPr>
                <w:rFonts w:ascii="Arial" w:hAnsi="Arial" w:cs="Arial"/>
                <w:b/>
                <w:sz w:val="22"/>
                <w:szCs w:val="22"/>
              </w:rPr>
            </w:pPr>
            <w:r>
              <w:rPr>
                <w:rFonts w:ascii="Arial" w:hAnsi="Arial" w:cs="Arial"/>
                <w:b/>
                <w:sz w:val="22"/>
                <w:szCs w:val="22"/>
              </w:rPr>
              <w:t>3000</w:t>
            </w:r>
          </w:p>
        </w:tc>
      </w:tr>
      <w:tr w:rsidR="00FC5217" w:rsidRPr="00A406E5" w:rsidTr="008F1308">
        <w:tc>
          <w:tcPr>
            <w:tcW w:w="2093"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C5217" w:rsidRPr="00A406E5" w:rsidRDefault="00FB608A" w:rsidP="00FC5217">
            <w:pPr>
              <w:spacing w:before="120" w:after="120"/>
              <w:jc w:val="both"/>
              <w:rPr>
                <w:rFonts w:ascii="Arial" w:hAnsi="Arial" w:cs="Arial"/>
                <w:b/>
                <w:sz w:val="22"/>
                <w:szCs w:val="22"/>
              </w:rPr>
            </w:pPr>
            <w:r>
              <w:rPr>
                <w:rFonts w:ascii="Arial" w:hAnsi="Arial" w:cs="Arial"/>
                <w:b/>
                <w:sz w:val="22"/>
                <w:szCs w:val="22"/>
              </w:rPr>
              <w:t>3 May 2019</w:t>
            </w:r>
          </w:p>
        </w:tc>
        <w:tc>
          <w:tcPr>
            <w:tcW w:w="2268"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FC5217" w:rsidRPr="00A406E5" w:rsidRDefault="00FB608A" w:rsidP="00FC5217">
            <w:pPr>
              <w:spacing w:before="120" w:after="120"/>
              <w:jc w:val="both"/>
              <w:rPr>
                <w:rFonts w:ascii="Arial" w:hAnsi="Arial" w:cs="Arial"/>
                <w:b/>
                <w:sz w:val="22"/>
                <w:szCs w:val="22"/>
              </w:rPr>
            </w:pPr>
            <w:r>
              <w:rPr>
                <w:rFonts w:ascii="Arial" w:hAnsi="Arial" w:cs="Arial"/>
                <w:b/>
                <w:sz w:val="22"/>
                <w:szCs w:val="22"/>
              </w:rPr>
              <w:t>8</w:t>
            </w:r>
            <w:r w:rsidR="005A718B">
              <w:rPr>
                <w:rFonts w:ascii="Arial" w:hAnsi="Arial" w:cs="Arial"/>
                <w:b/>
                <w:sz w:val="22"/>
                <w:szCs w:val="22"/>
              </w:rPr>
              <w:t xml:space="preserve"> June</w:t>
            </w:r>
            <w:r w:rsidR="00FC5217">
              <w:rPr>
                <w:rFonts w:ascii="Arial" w:hAnsi="Arial" w:cs="Arial"/>
                <w:b/>
                <w:sz w:val="22"/>
                <w:szCs w:val="22"/>
              </w:rPr>
              <w:t xml:space="preserve"> 201</w:t>
            </w:r>
            <w:r w:rsidR="005A718B">
              <w:rPr>
                <w:rFonts w:ascii="Arial" w:hAnsi="Arial" w:cs="Arial"/>
                <w:b/>
                <w:sz w:val="22"/>
                <w:szCs w:val="22"/>
              </w:rPr>
              <w:t>9</w:t>
            </w:r>
          </w:p>
        </w:tc>
      </w:tr>
      <w:tr w:rsidR="00FC5217" w:rsidRPr="00A406E5" w:rsidTr="00A406E5">
        <w:tc>
          <w:tcPr>
            <w:tcW w:w="2093"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FC5217" w:rsidRPr="00A406E5" w:rsidRDefault="00FC5217" w:rsidP="00FC521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C5217" w:rsidRPr="00A406E5" w:rsidTr="00A406E5">
        <w:tc>
          <w:tcPr>
            <w:tcW w:w="2093" w:type="dxa"/>
            <w:shd w:val="pct15" w:color="auto" w:fill="auto"/>
          </w:tcPr>
          <w:p w:rsidR="00FC5217" w:rsidRPr="00A406E5" w:rsidRDefault="00FC5217" w:rsidP="00FC521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FC5217" w:rsidRPr="00A406E5" w:rsidRDefault="00FC5217" w:rsidP="00FC521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FC5217" w:rsidRPr="00FC5217" w:rsidRDefault="00FC5217" w:rsidP="00FC5217">
            <w:pPr>
              <w:ind w:left="360"/>
              <w:rPr>
                <w:rFonts w:ascii="Arial" w:hAnsi="Arial" w:cs="Arial"/>
                <w:sz w:val="22"/>
                <w:szCs w:val="22"/>
              </w:rPr>
            </w:pPr>
            <w:r w:rsidRPr="00FC5217">
              <w:rPr>
                <w:rFonts w:ascii="Arial" w:hAnsi="Arial" w:cs="Arial"/>
                <w:sz w:val="22"/>
                <w:szCs w:val="22"/>
              </w:rPr>
              <w:t>1.</w:t>
            </w:r>
            <w:r w:rsidRPr="00FC5217">
              <w:rPr>
                <w:rFonts w:ascii="Arial" w:hAnsi="Arial" w:cs="Arial"/>
                <w:sz w:val="22"/>
                <w:szCs w:val="22"/>
              </w:rPr>
              <w:tab/>
              <w:t xml:space="preserve">To develop the necessary knowledge and critical understanding of the different forms of counselling skills and theory used within contemporary health systems </w:t>
            </w:r>
          </w:p>
          <w:p w:rsidR="00C01A3F" w:rsidRPr="00A406E5" w:rsidRDefault="00C01A3F" w:rsidP="00FC5217">
            <w:pPr>
              <w:ind w:left="360"/>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Default="00FC5217" w:rsidP="00A67FB1">
      <w:pPr>
        <w:ind w:left="720"/>
        <w:rPr>
          <w:rFonts w:ascii="Arial" w:hAnsi="Arial" w:cs="Arial"/>
          <w:sz w:val="24"/>
          <w:szCs w:val="24"/>
        </w:rPr>
      </w:pPr>
      <w:bookmarkStart w:id="0" w:name="_GoBack"/>
      <w:r>
        <w:rPr>
          <w:rFonts w:ascii="Arial" w:hAnsi="Arial" w:cs="Arial"/>
          <w:sz w:val="24"/>
          <w:szCs w:val="24"/>
        </w:rPr>
        <w:t xml:space="preserve">You will create a Healthcare Professional Counselling Handbook which you will discuss, present and evaluate. </w:t>
      </w:r>
      <w:r w:rsidR="00FB608A" w:rsidRPr="00FB608A">
        <w:rPr>
          <w:rFonts w:ascii="Arial" w:hAnsi="Arial" w:cs="Arial"/>
          <w:sz w:val="24"/>
          <w:szCs w:val="24"/>
        </w:rPr>
        <w:t>Ensure that your Healthcare Professional is linked to roles within rural care or community care.</w:t>
      </w:r>
    </w:p>
    <w:p w:rsidR="00FC5217" w:rsidRDefault="00FC5217" w:rsidP="00A67FB1">
      <w:pPr>
        <w:ind w:left="720"/>
        <w:rPr>
          <w:rFonts w:ascii="Arial" w:hAnsi="Arial" w:cs="Arial"/>
          <w:sz w:val="24"/>
          <w:szCs w:val="24"/>
        </w:rPr>
      </w:pPr>
    </w:p>
    <w:p w:rsidR="00FC5217" w:rsidRDefault="00FC5217" w:rsidP="00A67FB1">
      <w:pPr>
        <w:ind w:left="720"/>
        <w:rPr>
          <w:rFonts w:ascii="Arial" w:hAnsi="Arial" w:cs="Arial"/>
          <w:sz w:val="24"/>
          <w:szCs w:val="24"/>
        </w:rPr>
      </w:pPr>
      <w:r>
        <w:rPr>
          <w:rFonts w:ascii="Arial" w:hAnsi="Arial" w:cs="Arial"/>
          <w:sz w:val="24"/>
          <w:szCs w:val="24"/>
        </w:rPr>
        <w:t xml:space="preserve">You will need to create and justify your own integrated counselling skills ‘toolkit’ for your chosen Healthcare Professional. </w:t>
      </w:r>
    </w:p>
    <w:p w:rsidR="00FC5217" w:rsidRDefault="00FC5217" w:rsidP="00A67FB1">
      <w:pPr>
        <w:ind w:left="720"/>
        <w:rPr>
          <w:rFonts w:ascii="Arial" w:hAnsi="Arial" w:cs="Arial"/>
          <w:sz w:val="24"/>
          <w:szCs w:val="24"/>
        </w:rPr>
      </w:pPr>
    </w:p>
    <w:p w:rsidR="00FC5217" w:rsidRPr="00A406E5" w:rsidRDefault="00FC5217" w:rsidP="00A67FB1">
      <w:pPr>
        <w:ind w:left="720"/>
        <w:rPr>
          <w:rFonts w:ascii="Arial" w:hAnsi="Arial" w:cs="Arial"/>
          <w:sz w:val="24"/>
          <w:szCs w:val="24"/>
        </w:rPr>
      </w:pPr>
      <w:r>
        <w:rPr>
          <w:rFonts w:ascii="Arial" w:hAnsi="Arial" w:cs="Arial"/>
          <w:sz w:val="24"/>
          <w:szCs w:val="24"/>
        </w:rPr>
        <w:t xml:space="preserve">You will need to make explicit which approaches and theories you took the skills from. </w:t>
      </w:r>
    </w:p>
    <w:bookmarkEnd w:id="0"/>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E38DA" w:rsidRDefault="00EE38DA">
      <w:r>
        <w:separator/>
      </w:r>
    </w:p>
  </w:endnote>
  <w:endnote w:type="continuationSeparator" w:id="0">
    <w:p w:rsidR="00EE38DA" w:rsidRDefault="00EE38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878BF">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878BF">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E38DA" w:rsidRDefault="00EE38DA">
      <w:r>
        <w:separator/>
      </w:r>
    </w:p>
  </w:footnote>
  <w:footnote w:type="continuationSeparator" w:id="0">
    <w:p w:rsidR="00EE38DA" w:rsidRDefault="00EE38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718B"/>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1C02"/>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9F6B63"/>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767D"/>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8DA"/>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B608A"/>
    <w:rsid w:val="00FC521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098B02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8</Pages>
  <Words>3324</Words>
  <Characters>18949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22229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Tania Davies</cp:lastModifiedBy>
  <cp:revision>2</cp:revision>
  <cp:lastPrinted>2014-10-10T07:42:00Z</cp:lastPrinted>
  <dcterms:created xsi:type="dcterms:W3CDTF">2019-01-26T14:56:00Z</dcterms:created>
  <dcterms:modified xsi:type="dcterms:W3CDTF">2019-01-26T14:56:00Z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