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B098F" w14:textId="33DA9601" w:rsidR="00757C7C" w:rsidRDefault="00FE0B6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Problem solving and decision making</w:t>
              </w:r>
            </w:p>
          </w:sdtContent>
        </w:sdt>
        <w:sdt>
          <w:sdtPr>
            <w:rPr>
              <w:color w:val="4472C4" w:themeColor="accent1"/>
              <w:sz w:val="28"/>
              <w:szCs w:val="28"/>
            </w:rPr>
            <w:alias w:val="Subtitle"/>
            <w:tag w:val=""/>
            <w:id w:val="328029620"/>
            <w:placeholder>
              <w:docPart w:val="C9599B4632CE44DCB75204B94AFABFE5"/>
            </w:placeholder>
            <w:dataBinding w:prefixMappings="xmlns:ns0='http://purl.org/dc/elements/1.1/' xmlns:ns1='http://schemas.openxmlformats.org/package/2006/metadata/core-properties' " w:xpath="/ns1:coreProperties[1]/ns0:subject[1]" w:storeItemID="{6C3C8BC8-F283-45AE-878A-BAB7291924A1}"/>
            <w:text/>
          </w:sdtPr>
          <w:sdtEndPr/>
          <w:sdtContent>
            <w:p w14:paraId="09AA7BB5" w14:textId="122EB90A" w:rsidR="00757C7C" w:rsidRDefault="00FE0B6A">
              <w:pPr>
                <w:pStyle w:val="NoSpacing"/>
                <w:jc w:val="center"/>
                <w:rPr>
                  <w:color w:val="4472C4" w:themeColor="accent1"/>
                  <w:sz w:val="28"/>
                  <w:szCs w:val="28"/>
                </w:rPr>
              </w:pPr>
              <w:r>
                <w:rPr>
                  <w:color w:val="4472C4" w:themeColor="accent1"/>
                  <w:sz w:val="28"/>
                  <w:szCs w:val="28"/>
                </w:rPr>
                <w:t xml:space="preserve">Valentina </w:t>
              </w:r>
              <w:proofErr w:type="spellStart"/>
              <w:r>
                <w:rPr>
                  <w:color w:val="4472C4" w:themeColor="accent1"/>
                  <w:sz w:val="28"/>
                  <w:szCs w:val="28"/>
                </w:rPr>
                <w:t>Mascov</w:t>
              </w:r>
              <w:proofErr w:type="spellEnd"/>
              <w:r>
                <w:rPr>
                  <w:color w:val="4472C4" w:themeColor="accent1"/>
                  <w:sz w:val="28"/>
                  <w:szCs w:val="28"/>
                </w:rPr>
                <w:t xml:space="preserve"> 1909334</w:t>
              </w:r>
            </w:p>
          </w:sdtContent>
        </w:sdt>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60B97" w14:textId="0672A9A5" w:rsidR="00757C7C" w:rsidRDefault="00FE0B6A">
                                <w:pPr>
                                  <w:pStyle w:val="NoSpacing"/>
                                  <w:spacing w:after="40"/>
                                  <w:jc w:val="center"/>
                                  <w:rPr>
                                    <w:caps/>
                                    <w:color w:val="4472C4" w:themeColor="accent1"/>
                                    <w:sz w:val="28"/>
                                    <w:szCs w:val="28"/>
                                  </w:rPr>
                                </w:pPr>
                                <w:r>
                                  <w:rPr>
                                    <w:caps/>
                                    <w:color w:val="4472C4" w:themeColor="accent1"/>
                                    <w:sz w:val="28"/>
                                    <w:szCs w:val="28"/>
                                  </w:rPr>
                                  <w:t>09/12/2022</w:t>
                                </w:r>
                              </w:p>
                              <w:p w14:paraId="240798CB" w14:textId="15D1CE5D" w:rsidR="00757C7C" w:rsidRDefault="00FE0B6A">
                                <w:pPr>
                                  <w:pStyle w:val="NoSpacing"/>
                                  <w:jc w:val="center"/>
                                  <w:rPr>
                                    <w:color w:val="4472C4" w:themeColor="accent1"/>
                                  </w:rPr>
                                </w:pPr>
                                <w:r>
                                  <w:rPr>
                                    <w:caps/>
                                    <w:color w:val="4472C4" w:themeColor="accent1"/>
                                  </w:rPr>
                                  <w:t>University of wales trinity saint david</w:t>
                                </w:r>
                              </w:p>
                              <w:p w14:paraId="527D5DD1" w14:textId="206AD527" w:rsidR="00757C7C" w:rsidRDefault="008136D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E0B6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74560B97" w14:textId="0672A9A5" w:rsidR="00757C7C" w:rsidRDefault="00FE0B6A">
                          <w:pPr>
                            <w:pStyle w:val="NoSpacing"/>
                            <w:spacing w:after="40"/>
                            <w:jc w:val="center"/>
                            <w:rPr>
                              <w:caps/>
                              <w:color w:val="4472C4" w:themeColor="accent1"/>
                              <w:sz w:val="28"/>
                              <w:szCs w:val="28"/>
                            </w:rPr>
                          </w:pPr>
                          <w:r>
                            <w:rPr>
                              <w:caps/>
                              <w:color w:val="4472C4" w:themeColor="accent1"/>
                              <w:sz w:val="28"/>
                              <w:szCs w:val="28"/>
                            </w:rPr>
                            <w:t>09/12/2022</w:t>
                          </w:r>
                        </w:p>
                        <w:p w14:paraId="240798CB" w14:textId="15D1CE5D" w:rsidR="00757C7C" w:rsidRDefault="00FE0B6A">
                          <w:pPr>
                            <w:pStyle w:val="NoSpacing"/>
                            <w:jc w:val="center"/>
                            <w:rPr>
                              <w:color w:val="4472C4" w:themeColor="accent1"/>
                            </w:rPr>
                          </w:pPr>
                          <w:r>
                            <w:rPr>
                              <w:caps/>
                              <w:color w:val="4472C4" w:themeColor="accent1"/>
                            </w:rPr>
                            <w:t>University of wales trinity saint david</w:t>
                          </w:r>
                        </w:p>
                        <w:p w14:paraId="527D5DD1" w14:textId="206AD527" w:rsidR="00757C7C" w:rsidRDefault="008136D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E0B6A">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4491C2" w14:textId="4FB5B171" w:rsidR="00757C7C" w:rsidRDefault="00757C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227EA851"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Pr>
                <w:noProof/>
                <w:webHidden/>
              </w:rPr>
              <w:t>2</w:t>
            </w:r>
            <w:r>
              <w:rPr>
                <w:noProof/>
                <w:webHidden/>
              </w:rPr>
              <w:fldChar w:fldCharType="end"/>
            </w:r>
          </w:hyperlink>
        </w:p>
        <w:p w14:paraId="052283DC" w14:textId="5946124E" w:rsidR="00757C7C" w:rsidRDefault="008136DB">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8295402" w14:textId="4E9D3C20" w:rsidR="00757C7C" w:rsidRDefault="008136DB">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4889657" w14:textId="019931E8" w:rsidR="00757C7C" w:rsidRDefault="008136DB">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6FC3145" w14:textId="4D3D976F" w:rsidR="00757C7C" w:rsidRDefault="008136DB">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3FAD73F" w14:textId="1BC7AB82" w:rsidR="00757C7C" w:rsidRDefault="008136DB">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757C7C">
              <w:rPr>
                <w:noProof/>
                <w:webHidden/>
              </w:rPr>
              <w:t>4</w:t>
            </w:r>
            <w:r w:rsidR="00757C7C">
              <w:rPr>
                <w:noProof/>
                <w:webHidden/>
              </w:rPr>
              <w:fldChar w:fldCharType="end"/>
            </w:r>
          </w:hyperlink>
        </w:p>
        <w:p w14:paraId="192041B0" w14:textId="44739196" w:rsidR="00757C7C" w:rsidRDefault="008136DB">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757C7C">
              <w:rPr>
                <w:noProof/>
                <w:webHidden/>
              </w:rPr>
              <w:t>5</w:t>
            </w:r>
            <w:r w:rsidR="00757C7C">
              <w:rPr>
                <w:noProof/>
                <w:webHidden/>
              </w:rPr>
              <w:fldChar w:fldCharType="end"/>
            </w:r>
          </w:hyperlink>
        </w:p>
        <w:p w14:paraId="0584C074" w14:textId="48DCE92F" w:rsidR="00757C7C" w:rsidRDefault="008136DB">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757C7C">
              <w:rPr>
                <w:noProof/>
                <w:webHidden/>
              </w:rPr>
              <w:t>6</w:t>
            </w:r>
            <w:r w:rsidR="00757C7C">
              <w:rPr>
                <w:noProof/>
                <w:webHidden/>
              </w:rPr>
              <w:fldChar w:fldCharType="end"/>
            </w:r>
          </w:hyperlink>
        </w:p>
        <w:p w14:paraId="50D7C881" w14:textId="4078CB2F" w:rsidR="00757C7C" w:rsidRDefault="008136DB">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757C7C">
              <w:rPr>
                <w:noProof/>
                <w:webHidden/>
              </w:rPr>
              <w:t>7</w:t>
            </w:r>
            <w:r w:rsidR="00757C7C">
              <w:rPr>
                <w:noProof/>
                <w:webHidden/>
              </w:rPr>
              <w:fldChar w:fldCharType="end"/>
            </w:r>
          </w:hyperlink>
        </w:p>
        <w:p w14:paraId="0133D6B5" w14:textId="11742ECE" w:rsidR="00757C7C" w:rsidRDefault="008136DB">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757C7C">
              <w:rPr>
                <w:noProof/>
                <w:webHidden/>
              </w:rPr>
              <w:t>8</w:t>
            </w:r>
            <w:r w:rsidR="00757C7C">
              <w:rPr>
                <w:noProof/>
                <w:webHidden/>
              </w:rPr>
              <w:fldChar w:fldCharType="end"/>
            </w:r>
          </w:hyperlink>
        </w:p>
        <w:p w14:paraId="7E25C5AD" w14:textId="3CC08910" w:rsidR="00757C7C" w:rsidRDefault="00757C7C">
          <w:r>
            <w:rPr>
              <w:b/>
              <w:bCs/>
              <w:noProof/>
            </w:rPr>
            <w:fldChar w:fldCharType="end"/>
          </w:r>
        </w:p>
      </w:sdtContent>
    </w:sdt>
    <w:p w14:paraId="318E16B6" w14:textId="77777777" w:rsidR="00A21D5A" w:rsidRDefault="00A21D5A"/>
    <w:p w14:paraId="262651F0" w14:textId="77777777" w:rsidR="00A21D5A" w:rsidRDefault="00A21D5A"/>
    <w:p w14:paraId="631D98FA" w14:textId="77777777" w:rsidR="00A21D5A" w:rsidRDefault="00A21D5A"/>
    <w:p w14:paraId="0C731703" w14:textId="77777777" w:rsidR="00A21D5A" w:rsidRDefault="00A21D5A"/>
    <w:p w14:paraId="4A63EF29" w14:textId="77777777" w:rsidR="00A21D5A" w:rsidRDefault="00A21D5A"/>
    <w:p w14:paraId="419EE2A3" w14:textId="77777777" w:rsidR="00A21D5A" w:rsidRDefault="00A21D5A"/>
    <w:p w14:paraId="6EB7BF09" w14:textId="77777777" w:rsidR="00A21D5A" w:rsidRDefault="00A21D5A"/>
    <w:p w14:paraId="23F0AC74" w14:textId="77777777" w:rsidR="00A21D5A" w:rsidRDefault="00A21D5A"/>
    <w:p w14:paraId="291475B3" w14:textId="77777777" w:rsidR="00A21D5A" w:rsidRDefault="00A21D5A"/>
    <w:p w14:paraId="52526114" w14:textId="63149E94" w:rsidR="00757C7C" w:rsidRDefault="00757C7C">
      <w:r>
        <w:br w:type="page"/>
      </w:r>
    </w:p>
    <w:p w14:paraId="4A05BFAC" w14:textId="59970C3D" w:rsidR="00A21D5A" w:rsidRDefault="00A21D5A"/>
    <w:p w14:paraId="12BD6970" w14:textId="77777777" w:rsidR="00A21D5A" w:rsidRDefault="00A21D5A">
      <w:pPr>
        <w:rPr>
          <w:rFonts w:asciiTheme="majorHAnsi" w:eastAsiaTheme="majorEastAsia" w:hAnsiTheme="majorHAnsi" w:cstheme="majorBidi"/>
          <w:color w:val="2F5496" w:themeColor="accent1" w:themeShade="BF"/>
          <w:sz w:val="32"/>
          <w:szCs w:val="32"/>
        </w:rPr>
      </w:pPr>
    </w:p>
    <w:p w14:paraId="2ECE0130" w14:textId="72A6EFE0" w:rsidR="008A531C" w:rsidRDefault="00757C7C" w:rsidP="00757C7C">
      <w:pPr>
        <w:pStyle w:val="Heading1"/>
        <w:numPr>
          <w:ilvl w:val="0"/>
          <w:numId w:val="1"/>
        </w:numPr>
      </w:pPr>
      <w:bookmarkStart w:id="0" w:name="_Toc119317345"/>
      <w:r>
        <w:t>Introduction</w:t>
      </w:r>
      <w:bookmarkEnd w:id="0"/>
    </w:p>
    <w:p w14:paraId="769FEFF6" w14:textId="77777777" w:rsidR="008A531C" w:rsidRDefault="008A531C" w:rsidP="008A531C">
      <w:pPr>
        <w:pStyle w:val="ListParagraph"/>
      </w:pPr>
      <w:r>
        <w:t>This report is based on how we can identify the Nature, Scope and Impact of a problem, SWOT and PESTLE analysing the problem and how we can come up with long term solution using MATRIX. Followed by a conclusion, this report also includes Recommendation, Planning, Monitoring, Reviewing the Solution and Appendices ending with a Reference List.</w:t>
      </w:r>
    </w:p>
    <w:p w14:paraId="70C5A900" w14:textId="77777777" w:rsidR="008A531C" w:rsidRDefault="008A531C" w:rsidP="008A531C">
      <w:pPr>
        <w:pStyle w:val="ListParagraph"/>
      </w:pPr>
    </w:p>
    <w:p w14:paraId="69F14FEC" w14:textId="77777777" w:rsidR="008A531C" w:rsidRDefault="008A531C" w:rsidP="008A531C">
      <w:pPr>
        <w:pStyle w:val="ListParagraph"/>
      </w:pPr>
      <w:r>
        <w:t>Nature - Who cause the problem?</w:t>
      </w:r>
    </w:p>
    <w:p w14:paraId="6993F25D" w14:textId="77777777" w:rsidR="008A531C" w:rsidRDefault="008A531C" w:rsidP="008A531C">
      <w:pPr>
        <w:pStyle w:val="ListParagraph"/>
      </w:pPr>
      <w:r>
        <w:t>Scope – Who’s affected?</w:t>
      </w:r>
    </w:p>
    <w:p w14:paraId="6BC5CD9F" w14:textId="77777777" w:rsidR="008A531C" w:rsidRDefault="008A531C" w:rsidP="008A531C">
      <w:pPr>
        <w:pStyle w:val="ListParagraph"/>
      </w:pPr>
      <w:r>
        <w:t xml:space="preserve">Impact – How are they affected? </w:t>
      </w:r>
    </w:p>
    <w:p w14:paraId="1E6E45EC" w14:textId="77777777" w:rsidR="008A531C" w:rsidRPr="008A531C" w:rsidRDefault="008A531C" w:rsidP="008A531C">
      <w:pPr>
        <w:pStyle w:val="ListParagraph"/>
        <w:rPr>
          <w:rFonts w:cstheme="minorHAnsi"/>
          <w:sz w:val="24"/>
          <w:szCs w:val="24"/>
        </w:rPr>
      </w:pPr>
      <w:r w:rsidRPr="00466721">
        <w:t xml:space="preserve">A problem's nature, </w:t>
      </w:r>
      <w:r>
        <w:t>scope</w:t>
      </w:r>
      <w:r w:rsidRPr="00466721">
        <w:t xml:space="preserve"> and impact are defined by determining its cause, the ones it affects, and how</w:t>
      </w:r>
      <w:r>
        <w:t xml:space="preserve"> it</w:t>
      </w:r>
      <w:r w:rsidRPr="00466721">
        <w:t xml:space="preserve"> affects </w:t>
      </w:r>
      <w:r w:rsidRPr="008A531C">
        <w:rPr>
          <w:rFonts w:cstheme="minorHAnsi"/>
          <w:sz w:val="24"/>
          <w:szCs w:val="24"/>
        </w:rPr>
        <w:t xml:space="preserve">them. </w:t>
      </w:r>
      <w:r w:rsidRPr="008A531C">
        <w:rPr>
          <w:rFonts w:cstheme="minorHAnsi"/>
          <w:color w:val="000000"/>
          <w:sz w:val="24"/>
          <w:szCs w:val="24"/>
        </w:rPr>
        <w:t>(Shah, 2021)</w:t>
      </w:r>
    </w:p>
    <w:p w14:paraId="077D3DA3" w14:textId="77777777" w:rsidR="008A531C" w:rsidRDefault="008A531C" w:rsidP="008A531C">
      <w:pPr>
        <w:pStyle w:val="ListParagraph"/>
      </w:pPr>
      <w:r w:rsidRPr="008A531C">
        <w:rPr>
          <w:rFonts w:cstheme="minorHAnsi"/>
          <w:sz w:val="24"/>
          <w:szCs w:val="24"/>
        </w:rPr>
        <w:t>The structure of a SWOT analysis helps to identify</w:t>
      </w:r>
      <w:r w:rsidRPr="00837A91">
        <w:t xml:space="preserve"> and evaluate the strengths, weaknesses, opportunities </w:t>
      </w:r>
      <w:r w:rsidRPr="008A531C">
        <w:rPr>
          <w:rFonts w:cstheme="minorHAnsi"/>
          <w:sz w:val="24"/>
          <w:szCs w:val="24"/>
        </w:rPr>
        <w:t xml:space="preserve">and threats. The fundamental goal of a SWOT analysis is to raise understanding of the elements that go into choosing a good strategy or reaching a calculated decision. </w:t>
      </w:r>
      <w:r w:rsidRPr="008A531C">
        <w:rPr>
          <w:rFonts w:cstheme="minorHAnsi"/>
          <w:color w:val="000000"/>
          <w:sz w:val="24"/>
          <w:szCs w:val="24"/>
        </w:rPr>
        <w:t>(Kenton, 2022)</w:t>
      </w:r>
    </w:p>
    <w:p w14:paraId="6AB253F4" w14:textId="77777777" w:rsidR="008A531C" w:rsidRPr="008A531C" w:rsidRDefault="008A531C" w:rsidP="008A531C">
      <w:pPr>
        <w:pStyle w:val="ListParagraph"/>
        <w:rPr>
          <w:rFonts w:cstheme="minorHAnsi"/>
          <w:sz w:val="24"/>
          <w:szCs w:val="24"/>
        </w:rPr>
      </w:pPr>
      <w:r w:rsidRPr="00AB39FD">
        <w:t xml:space="preserve">PESTLE stands for Political, Economic, Social, Technological, Legal, and Environmental. When thinking about a particular idea or </w:t>
      </w:r>
      <w:r w:rsidRPr="008A531C">
        <w:rPr>
          <w:rFonts w:cstheme="minorHAnsi"/>
          <w:sz w:val="24"/>
          <w:szCs w:val="24"/>
        </w:rPr>
        <w:t>strategy, it provides a clear view of all different perspectives that one wishes to check out. (Online, 2022)</w:t>
      </w:r>
    </w:p>
    <w:p w14:paraId="7A86F0F5" w14:textId="64D11EBB" w:rsidR="008A531C" w:rsidRPr="008A531C" w:rsidRDefault="008A531C" w:rsidP="008A531C">
      <w:pPr>
        <w:pStyle w:val="ListParagraph"/>
        <w:rPr>
          <w:rFonts w:cstheme="minorHAnsi"/>
          <w:color w:val="000000"/>
          <w:sz w:val="24"/>
          <w:szCs w:val="24"/>
        </w:rPr>
      </w:pPr>
      <w:r w:rsidRPr="008A531C">
        <w:rPr>
          <w:rFonts w:cstheme="minorHAnsi"/>
          <w:sz w:val="24"/>
          <w:szCs w:val="24"/>
        </w:rPr>
        <w:t xml:space="preserve">A decision matrix is a set of numbers in columns and rows that let you to compare potential options directly by sorting various factors. </w:t>
      </w:r>
      <w:r w:rsidRPr="008A531C">
        <w:rPr>
          <w:rFonts w:cstheme="minorHAnsi"/>
          <w:color w:val="000000"/>
          <w:sz w:val="24"/>
          <w:szCs w:val="24"/>
        </w:rPr>
        <w:t>(Peek, 2022)</w:t>
      </w:r>
    </w:p>
    <w:p w14:paraId="094D5419" w14:textId="10F41704" w:rsidR="008A531C" w:rsidRDefault="008A531C" w:rsidP="008A531C"/>
    <w:p w14:paraId="7F23B6C3" w14:textId="4B417B65" w:rsidR="00A21D5A" w:rsidRDefault="00A21D5A" w:rsidP="008A531C"/>
    <w:p w14:paraId="2A27BD11" w14:textId="518CF3D1" w:rsidR="00A21D5A" w:rsidRDefault="00A21D5A" w:rsidP="008A531C"/>
    <w:p w14:paraId="27726D12" w14:textId="6BCF24B4" w:rsidR="00A21D5A" w:rsidRDefault="00A21D5A" w:rsidP="008A531C"/>
    <w:p w14:paraId="04BFED14" w14:textId="77777777" w:rsidR="00A21D5A" w:rsidRPr="008A531C" w:rsidRDefault="00A21D5A" w:rsidP="008A531C"/>
    <w:p w14:paraId="3CC12922" w14:textId="6E8CE8DB" w:rsidR="00757C7C" w:rsidRPr="00757C7C" w:rsidRDefault="00757C7C" w:rsidP="00757C7C">
      <w:pPr>
        <w:pStyle w:val="Heading1"/>
        <w:numPr>
          <w:ilvl w:val="0"/>
          <w:numId w:val="1"/>
        </w:numPr>
      </w:pPr>
      <w:r>
        <w:br w:type="page"/>
      </w:r>
    </w:p>
    <w:p w14:paraId="30B13A8B" w14:textId="07F42878" w:rsidR="00757C7C" w:rsidRDefault="00757C7C" w:rsidP="00757C7C">
      <w:pPr>
        <w:pStyle w:val="Heading1"/>
        <w:numPr>
          <w:ilvl w:val="0"/>
          <w:numId w:val="1"/>
        </w:numPr>
      </w:pPr>
      <w:bookmarkStart w:id="1" w:name="_Toc119317346"/>
      <w:r>
        <w:t>Main Findings</w:t>
      </w:r>
      <w:bookmarkEnd w:id="1"/>
    </w:p>
    <w:p w14:paraId="1AFA4188" w14:textId="4C3C5835" w:rsidR="008A531C" w:rsidRDefault="00757C7C" w:rsidP="008A531C">
      <w:pPr>
        <w:pStyle w:val="Heading2"/>
        <w:numPr>
          <w:ilvl w:val="1"/>
          <w:numId w:val="1"/>
        </w:numPr>
      </w:pPr>
      <w:bookmarkStart w:id="2" w:name="_Toc119317347"/>
      <w:r>
        <w:t>Nature, Scope and Impact</w:t>
      </w:r>
      <w:bookmarkEnd w:id="2"/>
    </w:p>
    <w:p w14:paraId="4210BE26" w14:textId="175B89EE" w:rsidR="008A531C" w:rsidRDefault="008A531C" w:rsidP="008A531C"/>
    <w:p w14:paraId="125C5D98" w14:textId="77777777" w:rsidR="008A531C" w:rsidRDefault="008A531C" w:rsidP="008A531C">
      <w:r>
        <w:t xml:space="preserve">The pandemic and war have a significant impact in energy sector in UK </w:t>
      </w:r>
      <w:r w:rsidRPr="00050A73">
        <w:t>due to its dependence on gas for heating and electricity</w:t>
      </w:r>
      <w:r>
        <w:t xml:space="preserve">. </w:t>
      </w:r>
      <w:r w:rsidRPr="00784FE4">
        <w:t>The energy crisis is affecting many countries, but for a variety of reasons, the UK is particularly vulnerable to gas price rises.</w:t>
      </w:r>
      <w:r>
        <w:t xml:space="preserve"> F</w:t>
      </w:r>
      <w:r w:rsidRPr="00836952">
        <w:t>orcing some factories to reduce production or even close,</w:t>
      </w:r>
      <w:r>
        <w:t xml:space="preserve"> </w:t>
      </w:r>
      <w:r w:rsidRPr="002A0D66">
        <w:t>slowing economic growth to the point that some nations are during a severe recession,</w:t>
      </w:r>
      <w:r>
        <w:t xml:space="preserve"> creating financial difficulties to house holders, </w:t>
      </w:r>
      <w:r w:rsidRPr="0092486A">
        <w:t>higher energy prices</w:t>
      </w:r>
      <w:r>
        <w:t xml:space="preserve"> </w:t>
      </w:r>
      <w:r w:rsidRPr="00CD7330">
        <w:t>have also caused high inflation.</w:t>
      </w:r>
    </w:p>
    <w:p w14:paraId="3A492A58" w14:textId="77777777" w:rsidR="008A531C" w:rsidRDefault="008A531C" w:rsidP="008A531C"/>
    <w:p w14:paraId="1E45D8EE" w14:textId="029DD868" w:rsidR="008A531C" w:rsidRDefault="008A531C" w:rsidP="008A531C">
      <w:r w:rsidRPr="009F59F8">
        <w:t xml:space="preserve">The energy markets started to contract in 2021 due to a multitude of circumstances, one of which being the extremely rapid economic recovery that occurred after the epidemic. The invasion of Ukraine by Russia in February 2022 brought about a drastic escalation of the situation, which eventually developed into a full-blown worldwide energy crisis. Since the price of natural gas reached all-time highs, the price of electricity also </w:t>
      </w:r>
      <w:r>
        <w:t>jumped</w:t>
      </w:r>
      <w:r w:rsidRPr="009F59F8">
        <w:t xml:space="preserve"> to record levels in several markets. The price of oil recently reached its highest point since 2008.</w:t>
      </w:r>
      <w:r>
        <w:t xml:space="preserve"> (Online, 2022)</w:t>
      </w:r>
    </w:p>
    <w:p w14:paraId="498F09D6" w14:textId="77777777" w:rsidR="008A531C" w:rsidRDefault="008A531C" w:rsidP="008A531C">
      <w:pPr>
        <w:rPr>
          <w:rFonts w:cstheme="minorHAnsi"/>
        </w:rPr>
      </w:pPr>
    </w:p>
    <w:p w14:paraId="6469205B" w14:textId="2F331864" w:rsidR="008A531C" w:rsidRPr="008A531C" w:rsidRDefault="008A531C" w:rsidP="008A531C">
      <w:pPr>
        <w:rPr>
          <w:rFonts w:cstheme="minorHAnsi"/>
        </w:rPr>
      </w:pPr>
      <w:r w:rsidRPr="008C2BE3">
        <w:rPr>
          <w:rFonts w:cstheme="minorHAnsi"/>
        </w:rPr>
        <w:t>Businesses, like households, are paying much higher energy expenses due to the UK energy crisis</w:t>
      </w:r>
      <w:r>
        <w:rPr>
          <w:rFonts w:cstheme="minorHAnsi"/>
        </w:rPr>
        <w:t>.</w:t>
      </w:r>
      <w:r w:rsidRPr="008C2BE3">
        <w:rPr>
          <w:rFonts w:cstheme="minorHAnsi"/>
        </w:rPr>
        <w:t xml:space="preserve"> British businesses of any size are exempt from the Ofgem energy price cap. Domestic and non-domestic consumers have no pricing </w:t>
      </w:r>
      <w:r w:rsidRPr="008A531C">
        <w:rPr>
          <w:rFonts w:cstheme="minorHAnsi"/>
        </w:rPr>
        <w:t>cap in Northern Ireland. Business energy contracts may last five years, unlike domestic ones. Therefore, existing contracts will protect some businesses from increased pricing. However, many firms will need to renew their contracts next year, including those on variable tariffs that have seen their bills rise.</w:t>
      </w:r>
      <w:r w:rsidRPr="008A531C">
        <w:rPr>
          <w:rFonts w:cstheme="minorHAnsi"/>
        </w:rPr>
        <w:t xml:space="preserve"> </w:t>
      </w:r>
      <w:r w:rsidRPr="008A531C">
        <w:rPr>
          <w:rFonts w:cstheme="minorHAnsi"/>
          <w:color w:val="000000"/>
        </w:rPr>
        <w:t>(Campbell, 2022)</w:t>
      </w:r>
    </w:p>
    <w:p w14:paraId="7C83B950" w14:textId="77777777" w:rsidR="008A531C" w:rsidRPr="008A531C" w:rsidRDefault="008A531C" w:rsidP="008A531C">
      <w:pPr>
        <w:rPr>
          <w:rFonts w:cstheme="minorHAnsi"/>
        </w:rPr>
      </w:pPr>
    </w:p>
    <w:p w14:paraId="2DC725EF" w14:textId="77777777" w:rsidR="008A531C" w:rsidRPr="008A531C" w:rsidRDefault="008A531C" w:rsidP="008A531C"/>
    <w:p w14:paraId="7E734190" w14:textId="14F5D12A" w:rsidR="00757C7C" w:rsidRDefault="00757C7C" w:rsidP="00757C7C">
      <w:pPr>
        <w:pStyle w:val="Heading2"/>
        <w:numPr>
          <w:ilvl w:val="1"/>
          <w:numId w:val="1"/>
        </w:numPr>
      </w:pPr>
      <w:bookmarkStart w:id="3" w:name="_Toc119317348"/>
      <w:r>
        <w:t>SWOT Analysis</w:t>
      </w:r>
      <w:bookmarkEnd w:id="3"/>
    </w:p>
    <w:p w14:paraId="3565ED62" w14:textId="1B899E78" w:rsidR="008A531C" w:rsidRDefault="008A531C" w:rsidP="008A531C"/>
    <w:p w14:paraId="09911FA3" w14:textId="088681BC" w:rsidR="008A531C" w:rsidRDefault="008A531C" w:rsidP="008A531C">
      <w:r>
        <w:t>STRENGTHS</w:t>
      </w:r>
    </w:p>
    <w:p w14:paraId="09358915" w14:textId="6A335ED8" w:rsidR="008A531C" w:rsidRDefault="008A531C" w:rsidP="008A531C">
      <w:r w:rsidRPr="008A531C">
        <w:t xml:space="preserve">It is possible to determine which components of the </w:t>
      </w:r>
      <w:r>
        <w:t>energy</w:t>
      </w:r>
      <w:r w:rsidRPr="008A531C">
        <w:t xml:space="preserve"> industry are effective by conducting a SWOT analysis on the strengths of the </w:t>
      </w:r>
      <w:r>
        <w:t>energy</w:t>
      </w:r>
      <w:r w:rsidRPr="008A531C">
        <w:t xml:space="preserve"> sector and looking at the results of this analysis. These traits ought to be representative of areas over which the business sector exercises a large amount of control because that's where the focus should be.</w:t>
      </w:r>
    </w:p>
    <w:p w14:paraId="541DCE99" w14:textId="77777777" w:rsidR="008A531C" w:rsidRDefault="008A531C" w:rsidP="008A531C">
      <w:pPr>
        <w:pStyle w:val="ListParagraph"/>
        <w:numPr>
          <w:ilvl w:val="0"/>
          <w:numId w:val="2"/>
        </w:numPr>
        <w:spacing w:after="0" w:line="240" w:lineRule="auto"/>
      </w:pPr>
      <w:r>
        <w:t xml:space="preserve">ESTABLISHED INFRASTRUCTURE </w:t>
      </w:r>
    </w:p>
    <w:p w14:paraId="2803BE21" w14:textId="77777777" w:rsidR="008A531C" w:rsidRDefault="008A531C" w:rsidP="008A531C">
      <w:pPr>
        <w:pStyle w:val="ListParagraph"/>
        <w:numPr>
          <w:ilvl w:val="0"/>
          <w:numId w:val="2"/>
        </w:numPr>
        <w:spacing w:after="0" w:line="240" w:lineRule="auto"/>
      </w:pPr>
      <w:r>
        <w:t xml:space="preserve">NATURAL RESOURSES AVAILABLE TO GENETARE </w:t>
      </w:r>
    </w:p>
    <w:p w14:paraId="4FCA6906" w14:textId="77777777" w:rsidR="008A531C" w:rsidRDefault="008A531C" w:rsidP="008A531C">
      <w:pPr>
        <w:pStyle w:val="ListParagraph"/>
      </w:pPr>
    </w:p>
    <w:p w14:paraId="46DC1646" w14:textId="044F690E" w:rsidR="008A531C" w:rsidRDefault="008A531C" w:rsidP="008A531C"/>
    <w:p w14:paraId="757DE798" w14:textId="24614DBB" w:rsidR="008A531C" w:rsidRDefault="008A531C" w:rsidP="008A531C">
      <w:r>
        <w:t>WEAKNESSES</w:t>
      </w:r>
    </w:p>
    <w:p w14:paraId="43EFD09B" w14:textId="18BB837E" w:rsidR="008A531C" w:rsidRDefault="008A531C" w:rsidP="008A531C">
      <w:r w:rsidRPr="008A531C">
        <w:t>When doing an analysis of the power industry's vulnerabilities, one seeks to identify aspects within the industry that are characterised by poor performance or inefficiency. The characteristics of the industry itself must be relevant of the areas over which the industry exerts a significant amount of power.</w:t>
      </w:r>
    </w:p>
    <w:p w14:paraId="41C70322" w14:textId="77777777" w:rsidR="008A531C" w:rsidRDefault="008A531C" w:rsidP="008A531C">
      <w:pPr>
        <w:pStyle w:val="ListParagraph"/>
        <w:numPr>
          <w:ilvl w:val="0"/>
          <w:numId w:val="4"/>
        </w:numPr>
        <w:spacing w:after="0" w:line="240" w:lineRule="auto"/>
      </w:pPr>
      <w:r>
        <w:t>GROWING DEMAND FOR ENERGY</w:t>
      </w:r>
    </w:p>
    <w:p w14:paraId="04553A74" w14:textId="77777777" w:rsidR="008A531C" w:rsidRDefault="008A531C" w:rsidP="008A531C">
      <w:pPr>
        <w:pStyle w:val="ListParagraph"/>
        <w:numPr>
          <w:ilvl w:val="0"/>
          <w:numId w:val="4"/>
        </w:numPr>
        <w:spacing w:after="0" w:line="240" w:lineRule="auto"/>
      </w:pPr>
      <w:r>
        <w:t>INEFFICIENT DOMESTIC RESOURSES</w:t>
      </w:r>
    </w:p>
    <w:p w14:paraId="181AA58D" w14:textId="77777777" w:rsidR="008A531C" w:rsidRDefault="008A531C" w:rsidP="008A531C">
      <w:pPr>
        <w:pStyle w:val="ListParagraph"/>
        <w:numPr>
          <w:ilvl w:val="0"/>
          <w:numId w:val="4"/>
        </w:numPr>
        <w:spacing w:after="0" w:line="240" w:lineRule="auto"/>
      </w:pPr>
      <w:r>
        <w:t xml:space="preserve">GENERATION FACILITIES IN NEED OF UPGREADING </w:t>
      </w:r>
    </w:p>
    <w:p w14:paraId="10270309" w14:textId="77777777" w:rsidR="008A531C" w:rsidRDefault="008A531C" w:rsidP="008A531C">
      <w:pPr>
        <w:pStyle w:val="ListParagraph"/>
      </w:pPr>
    </w:p>
    <w:p w14:paraId="2EA28F82" w14:textId="2D6842BF" w:rsidR="008A531C" w:rsidRDefault="008A531C" w:rsidP="008A531C"/>
    <w:p w14:paraId="13D56F08" w14:textId="0C24F605" w:rsidR="008A531C" w:rsidRDefault="008A531C" w:rsidP="008A531C">
      <w:r>
        <w:t>OPPORTUNITIES</w:t>
      </w:r>
    </w:p>
    <w:p w14:paraId="19289259" w14:textId="4C2D2BB8" w:rsidR="008A531C" w:rsidRDefault="008A531C" w:rsidP="008A531C">
      <w:r w:rsidRPr="008A531C">
        <w:t>An examination of the possibilities presented by the electricity business reveals aspects unrelated to the industry itself that may represent undiscovered sources of expansion. These characteristics are typical of sectors that are not under the direct control of the industry.</w:t>
      </w:r>
    </w:p>
    <w:p w14:paraId="758D594D" w14:textId="77777777" w:rsidR="008A531C" w:rsidRDefault="008A531C" w:rsidP="008A531C">
      <w:pPr>
        <w:pStyle w:val="ListParagraph"/>
        <w:numPr>
          <w:ilvl w:val="0"/>
          <w:numId w:val="6"/>
        </w:numPr>
        <w:spacing w:after="0" w:line="240" w:lineRule="auto"/>
      </w:pPr>
      <w:r>
        <w:t>FOSSIL FUEL DEVELOPMENT</w:t>
      </w:r>
    </w:p>
    <w:p w14:paraId="15292982" w14:textId="77777777" w:rsidR="008A531C" w:rsidRDefault="008A531C" w:rsidP="008A531C">
      <w:pPr>
        <w:pStyle w:val="ListParagraph"/>
        <w:numPr>
          <w:ilvl w:val="0"/>
          <w:numId w:val="6"/>
        </w:numPr>
        <w:spacing w:after="0" w:line="240" w:lineRule="auto"/>
      </w:pPr>
      <w:r>
        <w:t>SOLAR PANEL</w:t>
      </w:r>
    </w:p>
    <w:p w14:paraId="1BA79662" w14:textId="77777777" w:rsidR="008A531C" w:rsidRDefault="008A531C" w:rsidP="008A531C">
      <w:pPr>
        <w:pStyle w:val="ListParagraph"/>
        <w:numPr>
          <w:ilvl w:val="0"/>
          <w:numId w:val="6"/>
        </w:numPr>
        <w:spacing w:after="0" w:line="240" w:lineRule="auto"/>
      </w:pPr>
      <w:r>
        <w:t>WINDMILLS</w:t>
      </w:r>
    </w:p>
    <w:p w14:paraId="4BB152C4" w14:textId="77777777" w:rsidR="008A531C" w:rsidRDefault="008A531C" w:rsidP="008A531C">
      <w:pPr>
        <w:pStyle w:val="ListParagraph"/>
        <w:numPr>
          <w:ilvl w:val="0"/>
          <w:numId w:val="6"/>
        </w:numPr>
        <w:spacing w:after="0" w:line="240" w:lineRule="auto"/>
      </w:pPr>
      <w:r>
        <w:t>HYDROPOWER</w:t>
      </w:r>
    </w:p>
    <w:p w14:paraId="15EA4BA2" w14:textId="1BD7E229" w:rsidR="008A531C" w:rsidRDefault="008A531C" w:rsidP="008A531C">
      <w:pPr>
        <w:pStyle w:val="ListParagraph"/>
        <w:numPr>
          <w:ilvl w:val="0"/>
          <w:numId w:val="6"/>
        </w:numPr>
      </w:pPr>
      <w:r w:rsidRPr="00DE189E">
        <w:t>COAL MINES</w:t>
      </w:r>
    </w:p>
    <w:p w14:paraId="440BF405" w14:textId="77777777" w:rsidR="008A531C" w:rsidRDefault="008A531C" w:rsidP="008A531C">
      <w:pPr>
        <w:pStyle w:val="ListParagraph"/>
      </w:pPr>
    </w:p>
    <w:p w14:paraId="4FEF2A02" w14:textId="77777777" w:rsidR="008A531C" w:rsidRDefault="008A531C" w:rsidP="008A531C"/>
    <w:p w14:paraId="23D1A1EF" w14:textId="34DFA983" w:rsidR="008A531C" w:rsidRDefault="008A531C" w:rsidP="008A531C">
      <w:r>
        <w:t>THREATS</w:t>
      </w:r>
    </w:p>
    <w:p w14:paraId="0376E83A" w14:textId="408022D6" w:rsidR="008A531C" w:rsidRDefault="008A531C" w:rsidP="008A531C">
      <w:r w:rsidRPr="008A531C">
        <w:t>The power industry's SWOT analysis reveals external threats to growth. Power companies rarely control them. The industry's social and economic impact puts pressure on enterprises to increase efficiency and cost competitiveness.</w:t>
      </w:r>
    </w:p>
    <w:p w14:paraId="516D635E" w14:textId="5100B08A" w:rsidR="008A531C" w:rsidRDefault="008A531C" w:rsidP="008A531C">
      <w:pPr>
        <w:pStyle w:val="ListParagraph"/>
        <w:numPr>
          <w:ilvl w:val="0"/>
          <w:numId w:val="8"/>
        </w:numPr>
      </w:pPr>
      <w:r>
        <w:t>COMPLIANCE AND REGULATORY RISK</w:t>
      </w:r>
    </w:p>
    <w:p w14:paraId="22818F20" w14:textId="3EE748B0" w:rsidR="008A531C" w:rsidRDefault="008A531C" w:rsidP="008A531C">
      <w:pPr>
        <w:pStyle w:val="ListParagraph"/>
        <w:numPr>
          <w:ilvl w:val="0"/>
          <w:numId w:val="8"/>
        </w:numPr>
      </w:pPr>
      <w:r>
        <w:t>CLIMATE AND CARBON PRICING</w:t>
      </w:r>
    </w:p>
    <w:p w14:paraId="3BAFA225" w14:textId="77777777" w:rsidR="008A531C" w:rsidRDefault="008A531C" w:rsidP="008A531C"/>
    <w:p w14:paraId="68FCE6D2" w14:textId="77777777" w:rsidR="008A531C" w:rsidRPr="008A531C" w:rsidRDefault="008A531C" w:rsidP="008A531C"/>
    <w:p w14:paraId="23DE4DA1" w14:textId="070A4143" w:rsidR="00757C7C" w:rsidRDefault="00757C7C" w:rsidP="00757C7C">
      <w:pPr>
        <w:pStyle w:val="Heading2"/>
        <w:numPr>
          <w:ilvl w:val="1"/>
          <w:numId w:val="1"/>
        </w:numPr>
      </w:pPr>
      <w:bookmarkStart w:id="4" w:name="_Toc119317349"/>
      <w:r>
        <w:t>PESTLE Analysis</w:t>
      </w:r>
      <w:bookmarkEnd w:id="4"/>
    </w:p>
    <w:p w14:paraId="2F76557F" w14:textId="009DAD87" w:rsidR="008A531C" w:rsidRDefault="008A531C" w:rsidP="008A531C"/>
    <w:p w14:paraId="3C16D5C1" w14:textId="228207FE" w:rsidR="001743DD" w:rsidRDefault="001743DD" w:rsidP="008A531C">
      <w:r w:rsidRPr="001743DD">
        <w:t>PESTLE analysis is a powerful tool that can be used to investigate strategic situations in a prosperous company. Its acronym stands for potential, environmental, social, technological, and political.</w:t>
      </w:r>
    </w:p>
    <w:p w14:paraId="72FA1FAA" w14:textId="77777777" w:rsidR="001743DD" w:rsidRDefault="001743DD" w:rsidP="008A531C"/>
    <w:p w14:paraId="5CCB7102" w14:textId="47A40520" w:rsidR="008A531C" w:rsidRDefault="008A531C" w:rsidP="008A531C">
      <w:r>
        <w:t xml:space="preserve">P - </w:t>
      </w:r>
      <w:r w:rsidRPr="008A531C">
        <w:t>Political subsidies and import taxes</w:t>
      </w:r>
      <w:r w:rsidR="00F903C9">
        <w:t xml:space="preserve">. </w:t>
      </w:r>
      <w:r w:rsidR="00F903C9" w:rsidRPr="00F903C9">
        <w:t>Political factors in PESTLE analysis include government economic intervention and its impact</w:t>
      </w:r>
      <w:r w:rsidR="00B11775">
        <w:t>.</w:t>
      </w:r>
    </w:p>
    <w:p w14:paraId="31CF37A2" w14:textId="1A5D5DDC" w:rsidR="008A531C" w:rsidRDefault="008A531C" w:rsidP="008A531C">
      <w:r>
        <w:t xml:space="preserve">E – </w:t>
      </w:r>
      <w:r w:rsidR="006A3A99" w:rsidRPr="006A3A99">
        <w:t>The economic criterion includes permanent, temporary national, and temporary international economic elements. The population growth rate, raw material availability, salary levels, and regional economic development are examples of steady elements.</w:t>
      </w:r>
    </w:p>
    <w:p w14:paraId="67B9CC57" w14:textId="6ECFEC54" w:rsidR="008A531C" w:rsidRDefault="008A531C" w:rsidP="008A531C">
      <w:r>
        <w:t xml:space="preserve">S – </w:t>
      </w:r>
      <w:r w:rsidRPr="008A531C">
        <w:t xml:space="preserve">The industry's impact on society </w:t>
      </w:r>
      <w:r w:rsidRPr="008A531C">
        <w:t>has</w:t>
      </w:r>
      <w:r w:rsidRPr="008A531C">
        <w:t xml:space="preserve"> consequences for both social mobility and social order. Examples include the price of </w:t>
      </w:r>
      <w:r>
        <w:t>f</w:t>
      </w:r>
      <w:r w:rsidRPr="008A531C">
        <w:t>uels and the impact on food supplies.</w:t>
      </w:r>
    </w:p>
    <w:p w14:paraId="7C637FF3" w14:textId="44F6A386" w:rsidR="008A531C" w:rsidRDefault="008A531C" w:rsidP="008A531C">
      <w:r>
        <w:t>T – T</w:t>
      </w:r>
      <w:r w:rsidRPr="008A531C">
        <w:t>echnologies support industry innovations</w:t>
      </w:r>
      <w:r>
        <w:t xml:space="preserve"> and</w:t>
      </w:r>
      <w:r w:rsidRPr="008A531C">
        <w:t xml:space="preserve"> focus on commercial production technology restricts innovation's long-term viability.</w:t>
      </w:r>
    </w:p>
    <w:p w14:paraId="1CA475CC" w14:textId="0223903F" w:rsidR="008A531C" w:rsidRDefault="008A531C" w:rsidP="008A531C">
      <w:r>
        <w:t xml:space="preserve">L – </w:t>
      </w:r>
      <w:r w:rsidR="00A15F18" w:rsidRPr="00A15F18">
        <w:t>PESTLE analysis sometimes requires distinguishing political and legislative factors. Legal analysis</w:t>
      </w:r>
      <w:r w:rsidR="008732A9">
        <w:t xml:space="preserve"> </w:t>
      </w:r>
      <w:r w:rsidR="00A15F18" w:rsidRPr="00A15F18">
        <w:t>laws that affect economic activity</w:t>
      </w:r>
      <w:r w:rsidR="00A15F18">
        <w:t xml:space="preserve"> </w:t>
      </w:r>
      <w:r w:rsidR="00A15F18" w:rsidRPr="00A15F18">
        <w:t>is this criterion. Anti-discrimination and antitrust laws can be considered.</w:t>
      </w:r>
    </w:p>
    <w:p w14:paraId="6614AF15" w14:textId="75BA60E4" w:rsidR="008A531C" w:rsidRDefault="008A531C" w:rsidP="008A531C">
      <w:r>
        <w:t xml:space="preserve">E - </w:t>
      </w:r>
      <w:r w:rsidR="00293909" w:rsidRPr="00293909">
        <w:t xml:space="preserve">Ecological considerations influence society's development. Tourism and insurance depend on the environment. Thus, </w:t>
      </w:r>
      <w:r w:rsidR="007461D3" w:rsidRPr="00293909">
        <w:t>enterprises</w:t>
      </w:r>
      <w:r w:rsidR="00293909" w:rsidRPr="00293909">
        <w:t xml:space="preserve"> must consider government policies, environmental legislation, and climate change issues.</w:t>
      </w:r>
    </w:p>
    <w:p w14:paraId="26FBDCD4" w14:textId="77777777" w:rsidR="008A531C" w:rsidRDefault="008A531C" w:rsidP="008A531C"/>
    <w:p w14:paraId="2314EA14" w14:textId="77777777" w:rsidR="008A531C" w:rsidRDefault="008A531C" w:rsidP="008A531C"/>
    <w:p w14:paraId="5759C47A" w14:textId="77777777" w:rsidR="008A531C" w:rsidRDefault="008A531C" w:rsidP="008A531C"/>
    <w:p w14:paraId="76890B48" w14:textId="7464BAA8" w:rsidR="008A531C" w:rsidRDefault="008A531C" w:rsidP="008A531C">
      <w:r w:rsidRPr="004F46E7">
        <w:t>The UK currently uses wind, solar, hydro, and bioenergy as its primary renewable energy sources. To create electricity, is used the power of the sun, the wind, waterways and tides, and organic components.</w:t>
      </w:r>
      <w:r>
        <w:t xml:space="preserve"> Government has set a 2035 aim for energy companies to generate 100% of their electricity from zero-carbon sources. </w:t>
      </w:r>
    </w:p>
    <w:p w14:paraId="0282CF22" w14:textId="77777777" w:rsidR="008A531C" w:rsidRDefault="008A531C" w:rsidP="008A531C">
      <w:r>
        <w:t xml:space="preserve">Burning fossil fuels to generate energy has long released greenhouse gases into the environment. In the fight against climate change, renewable energy sources are essential. </w:t>
      </w:r>
      <w:r w:rsidRPr="009C2CBE">
        <w:t>Renewable energy sources run many homes and companies today. The UK is close to achieving a carbon-free, renewable electricity system.</w:t>
      </w:r>
    </w:p>
    <w:p w14:paraId="6F50F622" w14:textId="77777777" w:rsidR="008A531C" w:rsidRDefault="008A531C" w:rsidP="008A531C">
      <w:r>
        <w:t xml:space="preserve">43% of UK electricity came from wind, solar, biofuel, and hydropower sources in 2020. </w:t>
      </w:r>
    </w:p>
    <w:p w14:paraId="54D34116" w14:textId="77777777" w:rsidR="008A531C" w:rsidRDefault="008A531C" w:rsidP="008A531C">
      <w:r>
        <w:t>Consider that renewables will be part of the energy mix, not the entire source, however, renewable energy has expanded since 2004 and the UK is on course to boost renewable generation. (Online, 2022)</w:t>
      </w:r>
    </w:p>
    <w:p w14:paraId="6851754B" w14:textId="77777777" w:rsidR="008A531C" w:rsidRDefault="008A531C" w:rsidP="008A531C">
      <w:pPr>
        <w:rPr>
          <w:rFonts w:cstheme="minorHAnsi"/>
        </w:rPr>
      </w:pPr>
      <w:r w:rsidRPr="00C25FBD">
        <w:rPr>
          <w:rFonts w:cstheme="minorHAnsi"/>
          <w:sz w:val="24"/>
          <w:szCs w:val="24"/>
        </w:rPr>
        <w:t xml:space="preserve">Over the next decade, UK renewable capacity is expected to grow significantly. </w:t>
      </w:r>
      <w:r w:rsidRPr="00190CC0">
        <w:rPr>
          <w:rFonts w:cstheme="minorHAnsi"/>
        </w:rPr>
        <w:t>It is important to have different fuel sources and technologies to generate electricity so that we have a constant supply and are not overly reliant on one type of power generation.</w:t>
      </w:r>
    </w:p>
    <w:p w14:paraId="180DBC94" w14:textId="77777777" w:rsidR="008A531C" w:rsidRDefault="008A531C" w:rsidP="008A531C">
      <w:pPr>
        <w:rPr>
          <w:rFonts w:cstheme="minorHAnsi"/>
        </w:rPr>
      </w:pPr>
      <w:r w:rsidRPr="00AC4D14">
        <w:rPr>
          <w:rFonts w:cstheme="minorHAnsi"/>
        </w:rPr>
        <w:t>More storage maximises renewable energy to provide affordable, low-carbon energy.</w:t>
      </w:r>
    </w:p>
    <w:p w14:paraId="3C35C9BC" w14:textId="7026A4E6" w:rsidR="008A531C" w:rsidRPr="008A531C" w:rsidRDefault="008A531C" w:rsidP="008A531C">
      <w:r w:rsidRPr="00B45A05">
        <w:rPr>
          <w:rFonts w:cstheme="minorHAnsi"/>
        </w:rPr>
        <w:t>Community energy is an important component of the energy transition because it contributes to the delivery of energy efficiency and demand management on a scale that is not accessible to the central government. Community energy serves as an invaluable intermediary for behaviour change by engaging people, increasing the efficiency with which local resources are used, and creating energy and carbon literacy. Systemic action is required to make sustainable living more accessible; however, community energy can help make sustainable living more accessible.</w:t>
      </w:r>
    </w:p>
    <w:p w14:paraId="26DD0F7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12F1BAA" w14:textId="39AA4C20" w:rsidR="00757C7C" w:rsidRDefault="00757C7C" w:rsidP="00757C7C">
      <w:pPr>
        <w:pStyle w:val="Heading1"/>
      </w:pPr>
      <w:bookmarkStart w:id="5" w:name="_Toc119317350"/>
      <w:r>
        <w:t>3.0 Conclusion</w:t>
      </w:r>
      <w:bookmarkEnd w:id="5"/>
    </w:p>
    <w:p w14:paraId="553739F8" w14:textId="42B7D0D6" w:rsidR="008A531C" w:rsidRDefault="008A531C" w:rsidP="008A531C"/>
    <w:p w14:paraId="20D3713E" w14:textId="6489E353" w:rsidR="008A531C" w:rsidRPr="008A531C" w:rsidRDefault="008A531C" w:rsidP="008A531C">
      <w:r w:rsidRPr="008A531C">
        <w:t>Inflation directly affected to consumer equilibrium.</w:t>
      </w:r>
      <w:r>
        <w:t xml:space="preserve"> </w:t>
      </w:r>
      <w:r w:rsidRPr="008A531C">
        <w:t>The driving factors of inflation in today's economy are international rather than domestic factors. Naturally, as a result of the large fluctuations that have taken place in the UK economy, the factors that contribute to national price increases have also undergone radical changes. The growing price gap between producers and buyers of agricultural goods in the UK market is the primary factor driving up the nation's economic rate of inflation.  In addition, the growing prices of food products, manufactured products, and vital commodities have also contributed to the surge in the country's overall inflation rate. In addition to this, the volatile market prices of crude oil have made the situation even worse.</w:t>
      </w:r>
      <w:r w:rsidR="006009FE">
        <w:t xml:space="preserve"> </w:t>
      </w:r>
      <w:r w:rsidR="006009FE" w:rsidRPr="006009FE">
        <w:t xml:space="preserve">Following the application of the SWOT and </w:t>
      </w:r>
      <w:r w:rsidR="006009FE">
        <w:t>PESTLE</w:t>
      </w:r>
      <w:r w:rsidR="006009FE" w:rsidRPr="006009FE">
        <w:t xml:space="preserve"> analyses, the conclusion that can be drawn is that the United Kingdom needs to invest in its own internal energy sources.</w:t>
      </w:r>
    </w:p>
    <w:p w14:paraId="17FC4193"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7D858FBE" w14:textId="52EE1E31" w:rsidR="00757C7C" w:rsidRDefault="00757C7C" w:rsidP="00757C7C">
      <w:pPr>
        <w:pStyle w:val="Heading1"/>
      </w:pPr>
      <w:bookmarkStart w:id="6" w:name="_Toc119317351"/>
      <w:r>
        <w:t>4.0 Recommendations</w:t>
      </w:r>
      <w:bookmarkEnd w:id="6"/>
    </w:p>
    <w:p w14:paraId="1409237B" w14:textId="3DA2EBD1" w:rsidR="008A531C" w:rsidRDefault="008A531C" w:rsidP="008A531C"/>
    <w:p w14:paraId="0A1851D8" w14:textId="77777777" w:rsidR="008A531C" w:rsidRDefault="008A531C" w:rsidP="008A531C">
      <w:r>
        <w:t>Solar panel</w:t>
      </w:r>
    </w:p>
    <w:p w14:paraId="620883E3" w14:textId="77777777" w:rsidR="008A531C" w:rsidRPr="000A1117" w:rsidRDefault="008A531C" w:rsidP="008A531C"/>
    <w:p w14:paraId="7BB8930C" w14:textId="5D373503" w:rsidR="008A531C" w:rsidRDefault="008A531C" w:rsidP="008A531C">
      <w:r w:rsidRPr="00F064D1">
        <w:rPr>
          <w:sz w:val="24"/>
          <w:szCs w:val="24"/>
        </w:rPr>
        <w:t>One of the most well-known energy sources is solar panels. Solar panels are already a common sight, being placed on open spaces, farms, houses and residences. Solar panels consist of layers of semiconductor materials designed to convert direct solar radiation into electricity.</w:t>
      </w:r>
      <w:r>
        <w:t xml:space="preserve"> </w:t>
      </w:r>
      <w:r w:rsidRPr="006078AC">
        <w:t>Although they can be installed practically anyplace, dry areas will produce the best results.</w:t>
      </w:r>
      <w:r>
        <w:t xml:space="preserve"> S</w:t>
      </w:r>
      <w:r w:rsidRPr="000F0F1B">
        <w:t>olar power is another method for using sunshine to produce electricity.</w:t>
      </w:r>
      <w:r>
        <w:t xml:space="preserve"> </w:t>
      </w:r>
      <w:r w:rsidRPr="003E4C55">
        <w:t>Large number of mirrors are used in power plants to focus sunlight into a narrow space where it is absorbed enough to create steam, which is then used to operate a turbine and an alternator.</w:t>
      </w:r>
      <w:r w:rsidR="006009FE">
        <w:t xml:space="preserve"> (Online)</w:t>
      </w:r>
    </w:p>
    <w:p w14:paraId="72EE2FAA" w14:textId="77777777" w:rsidR="008A531C" w:rsidRDefault="008A531C" w:rsidP="008A531C"/>
    <w:p w14:paraId="36A773C9" w14:textId="77777777" w:rsidR="008A531C" w:rsidRDefault="008A531C" w:rsidP="008A531C">
      <w:r>
        <w:t>Wind energy</w:t>
      </w:r>
    </w:p>
    <w:p w14:paraId="5111B691" w14:textId="77777777" w:rsidR="008A531C" w:rsidRDefault="008A531C" w:rsidP="008A531C"/>
    <w:p w14:paraId="1E72522B" w14:textId="4C565122" w:rsidR="008A531C" w:rsidRDefault="008A531C" w:rsidP="008A531C">
      <w:r w:rsidRPr="00824EB3">
        <w:t>In recent decades, wind turbine size and power have increased greatly</w:t>
      </w:r>
      <w:r>
        <w:t xml:space="preserve">. Wind turbines are almost certain to be seen if you drive a few hours.  The wind accelerates the turbines into movement, and the alternator in the centre of the wind turbine then transforms the motion into power. </w:t>
      </w:r>
      <w:r w:rsidR="006009FE">
        <w:t>(Online)</w:t>
      </w:r>
    </w:p>
    <w:p w14:paraId="22C701C2" w14:textId="77777777" w:rsidR="008A531C" w:rsidRDefault="008A531C" w:rsidP="008A531C"/>
    <w:p w14:paraId="479B238D" w14:textId="77777777" w:rsidR="008A531C" w:rsidRDefault="008A531C" w:rsidP="008A5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Times New Roman" w:cstheme="minorHAnsi"/>
          <w:color w:val="202124"/>
          <w:lang w:val="en" w:eastAsia="en-GB"/>
        </w:rPr>
      </w:pPr>
      <w:r w:rsidRPr="003E77F0">
        <w:rPr>
          <w:rFonts w:eastAsia="Times New Roman" w:cstheme="minorHAnsi"/>
          <w:color w:val="202124"/>
          <w:sz w:val="24"/>
          <w:szCs w:val="24"/>
          <w:lang w:val="en" w:eastAsia="en-GB"/>
        </w:rPr>
        <w:t>H</w:t>
      </w:r>
      <w:r>
        <w:rPr>
          <w:rFonts w:eastAsia="Times New Roman" w:cstheme="minorHAnsi"/>
          <w:color w:val="202124"/>
          <w:lang w:val="en" w:eastAsia="en-GB"/>
        </w:rPr>
        <w:t>ydropower</w:t>
      </w:r>
    </w:p>
    <w:p w14:paraId="25AFBB48" w14:textId="77777777" w:rsidR="008A531C" w:rsidRDefault="008A531C" w:rsidP="008A531C">
      <w:pPr>
        <w:rPr>
          <w:rFonts w:eastAsia="Times New Roman" w:cstheme="minorHAnsi"/>
          <w:color w:val="202124"/>
          <w:lang w:eastAsia="en-GB"/>
        </w:rPr>
      </w:pPr>
    </w:p>
    <w:p w14:paraId="61B07193" w14:textId="5DB61D6E" w:rsidR="008A531C" w:rsidRDefault="008A531C" w:rsidP="008A531C">
      <w:pPr>
        <w:rPr>
          <w:rFonts w:cstheme="minorHAnsi"/>
        </w:rPr>
      </w:pPr>
      <w:r w:rsidRPr="00207AEE">
        <w:rPr>
          <w:rFonts w:cstheme="minorHAnsi"/>
        </w:rPr>
        <w:t>When there is a large variation in water level, hydropower can be created using the energy from rivers and streams. More power may be produced the greater the water flow and the water level. Water is transported through tubes in the hydroelectric plant, where it drives turbines. Using a generator, the turbine spins and produces power.</w:t>
      </w:r>
      <w:r>
        <w:rPr>
          <w:rFonts w:cstheme="minorHAnsi"/>
        </w:rPr>
        <w:t xml:space="preserve"> </w:t>
      </w:r>
      <w:r w:rsidRPr="007905B2">
        <w:rPr>
          <w:rFonts w:cstheme="minorHAnsi"/>
        </w:rPr>
        <w:t xml:space="preserve">The UK buys uranium from Kazakhstan, gas from Norway and coal from Russia. This is expensive and indicates that </w:t>
      </w:r>
      <w:r>
        <w:rPr>
          <w:rFonts w:cstheme="minorHAnsi"/>
        </w:rPr>
        <w:t>UK</w:t>
      </w:r>
      <w:r w:rsidRPr="007905B2">
        <w:rPr>
          <w:rFonts w:cstheme="minorHAnsi"/>
        </w:rPr>
        <w:t xml:space="preserve"> rely on other nations for</w:t>
      </w:r>
      <w:r>
        <w:rPr>
          <w:rFonts w:cstheme="minorHAnsi"/>
        </w:rPr>
        <w:t xml:space="preserve"> </w:t>
      </w:r>
      <w:r w:rsidRPr="007905B2">
        <w:rPr>
          <w:rFonts w:cstheme="minorHAnsi"/>
        </w:rPr>
        <w:t>energy. This implies that waste and pollution will be a problem for people in the future.</w:t>
      </w:r>
      <w:r>
        <w:rPr>
          <w:rFonts w:cstheme="minorHAnsi"/>
        </w:rPr>
        <w:t xml:space="preserve"> </w:t>
      </w:r>
      <w:r w:rsidRPr="00A66E3C">
        <w:rPr>
          <w:rFonts w:cstheme="minorHAnsi"/>
        </w:rPr>
        <w:t>Norway supplies most of the gas that the UK imports, but Russia is also a source. Gas from nations like Belgium and the Netherlands is also transported through pipelines under the canal. Coal, gas, and wind energy are some of the many different types of fuels used to generate electricity in the UK.</w:t>
      </w:r>
      <w:r w:rsidR="006009FE">
        <w:rPr>
          <w:rFonts w:cstheme="minorHAnsi"/>
        </w:rPr>
        <w:t xml:space="preserve"> (Online)</w:t>
      </w:r>
    </w:p>
    <w:p w14:paraId="7848C507" w14:textId="1ABB9F3F" w:rsidR="008A531C" w:rsidRDefault="008A531C" w:rsidP="008A531C">
      <w:pPr>
        <w:rPr>
          <w:rFonts w:cstheme="minorHAnsi"/>
        </w:rPr>
      </w:pPr>
    </w:p>
    <w:p w14:paraId="2AD8F78C" w14:textId="4690E5F8" w:rsidR="008A531C" w:rsidRDefault="008A531C" w:rsidP="008A531C">
      <w:pPr>
        <w:rPr>
          <w:rFonts w:cstheme="minorHAnsi"/>
        </w:rPr>
      </w:pPr>
      <w:r>
        <w:rPr>
          <w:rFonts w:cstheme="minorHAnsi"/>
        </w:rPr>
        <w:t>Coal</w:t>
      </w:r>
    </w:p>
    <w:p w14:paraId="3FD33190" w14:textId="24212C51" w:rsidR="008A531C" w:rsidRDefault="008A531C" w:rsidP="008A531C">
      <w:pPr>
        <w:rPr>
          <w:rFonts w:cstheme="minorHAnsi"/>
        </w:rPr>
      </w:pPr>
    </w:p>
    <w:p w14:paraId="49020BFD" w14:textId="6AFA43BD" w:rsidR="008A531C" w:rsidRPr="006009FE" w:rsidRDefault="008A531C" w:rsidP="008A531C">
      <w:pPr>
        <w:rPr>
          <w:rFonts w:eastAsiaTheme="minorHAnsi" w:cstheme="minorHAnsi"/>
          <w:sz w:val="24"/>
          <w:szCs w:val="24"/>
          <w:lang w:eastAsia="en-US"/>
        </w:rPr>
      </w:pPr>
      <w:r w:rsidRPr="008A531C">
        <w:rPr>
          <w:rFonts w:eastAsiaTheme="minorHAnsi" w:cstheme="minorHAnsi"/>
          <w:sz w:val="24"/>
          <w:szCs w:val="24"/>
          <w:lang w:eastAsia="en-US"/>
        </w:rPr>
        <w:t xml:space="preserve">The nation that will benefit the far more from the most recent round of coal closures in the United Kingdom is Russia since </w:t>
      </w:r>
      <w:r>
        <w:rPr>
          <w:rFonts w:eastAsiaTheme="minorHAnsi" w:cstheme="minorHAnsi"/>
          <w:sz w:val="24"/>
          <w:szCs w:val="24"/>
          <w:lang w:eastAsia="en-US"/>
        </w:rPr>
        <w:t>Russia</w:t>
      </w:r>
      <w:r w:rsidRPr="008A531C">
        <w:rPr>
          <w:rFonts w:eastAsiaTheme="minorHAnsi" w:cstheme="minorHAnsi"/>
          <w:sz w:val="24"/>
          <w:szCs w:val="24"/>
          <w:lang w:eastAsia="en-US"/>
        </w:rPr>
        <w:t xml:space="preserve"> supplies more than half of the coal that Britain imports from other countries. Within the context of the argument that exists </w:t>
      </w:r>
      <w:r w:rsidRPr="008A531C">
        <w:rPr>
          <w:rFonts w:eastAsiaTheme="minorHAnsi" w:cstheme="minorHAnsi"/>
          <w:sz w:val="24"/>
          <w:szCs w:val="24"/>
          <w:lang w:eastAsia="en-US"/>
        </w:rPr>
        <w:t>between Russia</w:t>
      </w:r>
      <w:r w:rsidRPr="008A531C">
        <w:rPr>
          <w:rFonts w:eastAsiaTheme="minorHAnsi" w:cstheme="minorHAnsi"/>
          <w:sz w:val="24"/>
          <w:szCs w:val="24"/>
          <w:lang w:eastAsia="en-US"/>
        </w:rPr>
        <w:t xml:space="preserve"> </w:t>
      </w:r>
      <w:r>
        <w:rPr>
          <w:rFonts w:eastAsiaTheme="minorHAnsi" w:cstheme="minorHAnsi"/>
          <w:sz w:val="24"/>
          <w:szCs w:val="24"/>
          <w:lang w:eastAsia="en-US"/>
        </w:rPr>
        <w:t xml:space="preserve">and </w:t>
      </w:r>
      <w:r w:rsidRPr="008A531C">
        <w:rPr>
          <w:rFonts w:eastAsiaTheme="minorHAnsi" w:cstheme="minorHAnsi"/>
          <w:sz w:val="24"/>
          <w:szCs w:val="24"/>
          <w:lang w:eastAsia="en-US"/>
        </w:rPr>
        <w:t>Ukraine</w:t>
      </w:r>
      <w:r>
        <w:rPr>
          <w:rFonts w:eastAsiaTheme="minorHAnsi" w:cstheme="minorHAnsi"/>
          <w:sz w:val="24"/>
          <w:szCs w:val="24"/>
          <w:lang w:eastAsia="en-US"/>
        </w:rPr>
        <w:t>, c</w:t>
      </w:r>
      <w:r w:rsidRPr="008A531C">
        <w:rPr>
          <w:rFonts w:eastAsiaTheme="minorHAnsi" w:cstheme="minorHAnsi"/>
          <w:sz w:val="24"/>
          <w:szCs w:val="24"/>
          <w:lang w:eastAsia="en-US"/>
        </w:rPr>
        <w:t xml:space="preserve">oal is used to meet approximately </w:t>
      </w:r>
      <w:r>
        <w:rPr>
          <w:rFonts w:eastAsiaTheme="minorHAnsi" w:cstheme="minorHAnsi"/>
          <w:sz w:val="24"/>
          <w:szCs w:val="24"/>
          <w:lang w:eastAsia="en-US"/>
        </w:rPr>
        <w:t>40%</w:t>
      </w:r>
      <w:r w:rsidRPr="008A531C">
        <w:rPr>
          <w:rFonts w:eastAsiaTheme="minorHAnsi" w:cstheme="minorHAnsi"/>
          <w:sz w:val="24"/>
          <w:szCs w:val="24"/>
          <w:lang w:eastAsia="en-US"/>
        </w:rPr>
        <w:t xml:space="preserve"> of the island state's demand for electricity. </w:t>
      </w:r>
      <w:r w:rsidRPr="008A531C">
        <w:rPr>
          <w:rFonts w:eastAsiaTheme="minorHAnsi" w:cstheme="minorHAnsi"/>
          <w:sz w:val="24"/>
          <w:szCs w:val="24"/>
          <w:lang w:eastAsia="en-US"/>
        </w:rPr>
        <w:t>Now</w:t>
      </w:r>
      <w:r w:rsidRPr="008A531C">
        <w:rPr>
          <w:rFonts w:eastAsiaTheme="minorHAnsi" w:cstheme="minorHAnsi"/>
          <w:sz w:val="24"/>
          <w:szCs w:val="24"/>
          <w:lang w:eastAsia="en-US"/>
        </w:rPr>
        <w:t xml:space="preserve">, Britain buys four times as much coal from other countries as it generates </w:t>
      </w:r>
      <w:r>
        <w:rPr>
          <w:rFonts w:eastAsiaTheme="minorHAnsi" w:cstheme="minorHAnsi"/>
          <w:sz w:val="24"/>
          <w:szCs w:val="24"/>
          <w:lang w:eastAsia="en-US"/>
        </w:rPr>
        <w:t>itself</w:t>
      </w:r>
      <w:r w:rsidRPr="008A531C">
        <w:rPr>
          <w:rFonts w:eastAsiaTheme="minorHAnsi" w:cstheme="minorHAnsi"/>
          <w:sz w:val="24"/>
          <w:szCs w:val="24"/>
          <w:lang w:eastAsia="en-US"/>
        </w:rPr>
        <w:t>.</w:t>
      </w:r>
      <w:r w:rsidR="006009FE">
        <w:rPr>
          <w:rFonts w:eastAsiaTheme="minorHAnsi" w:cstheme="minorHAnsi"/>
          <w:sz w:val="24"/>
          <w:szCs w:val="24"/>
          <w:lang w:eastAsia="en-US"/>
        </w:rPr>
        <w:t xml:space="preserve"> </w:t>
      </w:r>
      <w:r w:rsidR="006009FE" w:rsidRPr="006009FE">
        <w:rPr>
          <w:rFonts w:eastAsiaTheme="minorHAnsi" w:cstheme="minorHAnsi"/>
          <w:sz w:val="24"/>
          <w:szCs w:val="24"/>
          <w:lang w:eastAsia="en-US"/>
        </w:rPr>
        <w:t>The United Kingdom has proven reserves that are sufficient to provide 1.9 years' worth of yearly use. This indicates that it has around two years' worth of coal left.</w:t>
      </w:r>
      <w:r w:rsidR="006009FE">
        <w:rPr>
          <w:rFonts w:eastAsiaTheme="minorHAnsi" w:cstheme="minorHAnsi"/>
          <w:sz w:val="24"/>
          <w:szCs w:val="24"/>
          <w:lang w:eastAsia="en-US"/>
        </w:rPr>
        <w:t xml:space="preserve"> (Online)</w:t>
      </w:r>
    </w:p>
    <w:p w14:paraId="2E3D8B5E" w14:textId="77777777" w:rsidR="008A531C" w:rsidRPr="008A531C" w:rsidRDefault="008A531C" w:rsidP="008A531C"/>
    <w:p w14:paraId="3151236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B0F4688" w14:textId="1964B39A" w:rsidR="00757C7C" w:rsidRDefault="00757C7C" w:rsidP="00757C7C">
      <w:pPr>
        <w:pStyle w:val="Heading1"/>
      </w:pPr>
      <w:bookmarkStart w:id="7" w:name="_Toc119317352"/>
      <w:r>
        <w:t>5.0 Planning, Monitoring and Reviewing the Solution</w:t>
      </w:r>
      <w:bookmarkEnd w:id="7"/>
    </w:p>
    <w:p w14:paraId="474ADE9B" w14:textId="7039CEA8" w:rsidR="008A531C" w:rsidRDefault="008A531C" w:rsidP="008A531C"/>
    <w:p w14:paraId="74B9ED47" w14:textId="12F24924" w:rsidR="008A531C" w:rsidRDefault="008A531C" w:rsidP="008A531C">
      <w:r w:rsidRPr="008A531C">
        <w:t xml:space="preserve">In addition to </w:t>
      </w:r>
      <w:r w:rsidRPr="008A531C">
        <w:t>assisting,</w:t>
      </w:r>
      <w:r w:rsidRPr="008A531C">
        <w:t xml:space="preserve"> you in choosing the best course of action, a decision matrix can also assist you in setting priorities, finding solutions to issues, and developing justifications for previous decisions.</w:t>
      </w:r>
      <w:r>
        <w:t xml:space="preserve"> </w:t>
      </w:r>
      <w:r w:rsidRPr="008A531C">
        <w:t>A decision matrix helps clarify various alternatives and variables and emphasise potential outcomes. This mathematical strategy can help your firm succeed by eliminating emotions and confusion. A decision matrix lets you value each factor and weigh them, besides a list of pros and disadvantages.</w:t>
      </w:r>
      <w:r w:rsidR="001B32DD">
        <w:t xml:space="preserve"> </w:t>
      </w:r>
      <w:r w:rsidR="001B32DD" w:rsidRPr="001B32DD">
        <w:t>A learning-based approach to management places a strong emphasis on planning, monitoring, and evaluation as core components. Effective planning and execution are prerequisites for accomplishing goals set in a group setting, in business or the environment, or on an individual level. The plan can be thought of as a roadmap that will take you from the present to the future. You need to be aware of both your current location and your destination before you can begin to create an appropriate path. Not until then will it be possible to design adequate action plans that will assist in making the desired future a reality.</w:t>
      </w:r>
      <w:r w:rsidR="00E852CB">
        <w:t xml:space="preserve"> (Online, 2022)</w:t>
      </w:r>
    </w:p>
    <w:p w14:paraId="2F76F0D6" w14:textId="77777777" w:rsidR="008A531C" w:rsidRPr="008A531C" w:rsidRDefault="008A531C" w:rsidP="008A531C"/>
    <w:p w14:paraId="67EE9C4D" w14:textId="76165BC3" w:rsidR="006009FE" w:rsidRDefault="006009FE"/>
    <w:p w14:paraId="3B55182E" w14:textId="77777777" w:rsidR="006009FE" w:rsidRDefault="006009FE"/>
    <w:tbl>
      <w:tblPr>
        <w:tblStyle w:val="TableGrid"/>
        <w:tblW w:w="0" w:type="auto"/>
        <w:tblLook w:val="04A0" w:firstRow="1" w:lastRow="0" w:firstColumn="1" w:lastColumn="0" w:noHBand="0" w:noVBand="1"/>
      </w:tblPr>
      <w:tblGrid>
        <w:gridCol w:w="1803"/>
        <w:gridCol w:w="1803"/>
        <w:gridCol w:w="1803"/>
        <w:gridCol w:w="1803"/>
        <w:gridCol w:w="1804"/>
      </w:tblGrid>
      <w:tr w:rsidR="006009FE" w14:paraId="3C57411D" w14:textId="77777777" w:rsidTr="006009FE">
        <w:tc>
          <w:tcPr>
            <w:tcW w:w="1803" w:type="dxa"/>
          </w:tcPr>
          <w:p w14:paraId="6C32D32F" w14:textId="58B79CCB" w:rsidR="006009FE" w:rsidRDefault="006009FE">
            <w:r>
              <w:rPr>
                <w:rFonts w:eastAsiaTheme="minorEastAsia"/>
                <w:sz w:val="22"/>
                <w:szCs w:val="22"/>
                <w:lang w:eastAsia="zh-CN"/>
              </w:rPr>
              <w:t>Criteria</w:t>
            </w:r>
          </w:p>
        </w:tc>
        <w:tc>
          <w:tcPr>
            <w:tcW w:w="1803" w:type="dxa"/>
          </w:tcPr>
          <w:p w14:paraId="74DCB1E6" w14:textId="77777777" w:rsidR="006009FE" w:rsidRDefault="006009FE"/>
        </w:tc>
        <w:tc>
          <w:tcPr>
            <w:tcW w:w="1803" w:type="dxa"/>
          </w:tcPr>
          <w:p w14:paraId="51A1C043" w14:textId="7BA01B6F" w:rsidR="006009FE" w:rsidRDefault="006009FE">
            <w:r>
              <w:t>Solutions</w:t>
            </w:r>
          </w:p>
        </w:tc>
        <w:tc>
          <w:tcPr>
            <w:tcW w:w="1803" w:type="dxa"/>
          </w:tcPr>
          <w:p w14:paraId="45599FFC" w14:textId="77777777" w:rsidR="006009FE" w:rsidRDefault="006009FE"/>
        </w:tc>
        <w:tc>
          <w:tcPr>
            <w:tcW w:w="1804" w:type="dxa"/>
          </w:tcPr>
          <w:p w14:paraId="1A5B51A1" w14:textId="77777777" w:rsidR="006009FE" w:rsidRDefault="006009FE"/>
        </w:tc>
      </w:tr>
      <w:tr w:rsidR="006009FE" w14:paraId="02E9E0E2" w14:textId="77777777" w:rsidTr="006009FE">
        <w:tc>
          <w:tcPr>
            <w:tcW w:w="1803" w:type="dxa"/>
          </w:tcPr>
          <w:p w14:paraId="7A69D524" w14:textId="59C3CFAC" w:rsidR="006009FE" w:rsidRDefault="006009FE"/>
        </w:tc>
        <w:tc>
          <w:tcPr>
            <w:tcW w:w="1803" w:type="dxa"/>
          </w:tcPr>
          <w:p w14:paraId="4922BD97" w14:textId="66D525C6" w:rsidR="006009FE" w:rsidRDefault="006009FE">
            <w:r>
              <w:t xml:space="preserve">     OPTION A</w:t>
            </w:r>
          </w:p>
        </w:tc>
        <w:tc>
          <w:tcPr>
            <w:tcW w:w="1803" w:type="dxa"/>
          </w:tcPr>
          <w:p w14:paraId="54D018E7" w14:textId="186DF088" w:rsidR="006009FE" w:rsidRDefault="006009FE">
            <w:r>
              <w:t xml:space="preserve">     OPTION B</w:t>
            </w:r>
          </w:p>
        </w:tc>
        <w:tc>
          <w:tcPr>
            <w:tcW w:w="1803" w:type="dxa"/>
          </w:tcPr>
          <w:p w14:paraId="4E5847F5" w14:textId="2EFE41FC" w:rsidR="006009FE" w:rsidRDefault="006009FE">
            <w:r>
              <w:t xml:space="preserve">     OPTION C</w:t>
            </w:r>
          </w:p>
        </w:tc>
        <w:tc>
          <w:tcPr>
            <w:tcW w:w="1804" w:type="dxa"/>
          </w:tcPr>
          <w:p w14:paraId="2BCD6D61" w14:textId="53C790A6" w:rsidR="006009FE" w:rsidRDefault="006009FE">
            <w:r>
              <w:t xml:space="preserve">  OPTION D</w:t>
            </w:r>
          </w:p>
        </w:tc>
      </w:tr>
      <w:tr w:rsidR="006009FE" w14:paraId="65F89C61" w14:textId="77777777" w:rsidTr="006009FE">
        <w:tc>
          <w:tcPr>
            <w:tcW w:w="1803" w:type="dxa"/>
          </w:tcPr>
          <w:p w14:paraId="6164EBE2" w14:textId="1AB0EEB6" w:rsidR="006009FE" w:rsidRDefault="006009FE">
            <w:r>
              <w:t>Internal Impacts</w:t>
            </w:r>
          </w:p>
        </w:tc>
        <w:tc>
          <w:tcPr>
            <w:tcW w:w="1803" w:type="dxa"/>
          </w:tcPr>
          <w:p w14:paraId="77BA1644" w14:textId="3E3AE40E" w:rsidR="006009FE" w:rsidRDefault="007461D3">
            <w:r>
              <w:t>6</w:t>
            </w:r>
          </w:p>
        </w:tc>
        <w:tc>
          <w:tcPr>
            <w:tcW w:w="1803" w:type="dxa"/>
          </w:tcPr>
          <w:p w14:paraId="38F52564" w14:textId="2BD2074F" w:rsidR="006009FE" w:rsidRDefault="006477AB">
            <w:r>
              <w:t>4</w:t>
            </w:r>
          </w:p>
        </w:tc>
        <w:tc>
          <w:tcPr>
            <w:tcW w:w="1803" w:type="dxa"/>
          </w:tcPr>
          <w:p w14:paraId="2FA83C61" w14:textId="336F3E89" w:rsidR="006009FE" w:rsidRDefault="006477AB">
            <w:r>
              <w:t>8</w:t>
            </w:r>
          </w:p>
        </w:tc>
        <w:tc>
          <w:tcPr>
            <w:tcW w:w="1804" w:type="dxa"/>
          </w:tcPr>
          <w:p w14:paraId="642120EA" w14:textId="131EB528" w:rsidR="006009FE" w:rsidRDefault="000E27CD">
            <w:r>
              <w:t>7</w:t>
            </w:r>
          </w:p>
        </w:tc>
      </w:tr>
      <w:tr w:rsidR="006009FE" w14:paraId="219D8B95" w14:textId="77777777" w:rsidTr="006009FE">
        <w:tc>
          <w:tcPr>
            <w:tcW w:w="1803" w:type="dxa"/>
          </w:tcPr>
          <w:p w14:paraId="0D941A3F" w14:textId="71A6382C" w:rsidR="006009FE" w:rsidRDefault="006009FE">
            <w:r>
              <w:t>Resources Required</w:t>
            </w:r>
          </w:p>
        </w:tc>
        <w:tc>
          <w:tcPr>
            <w:tcW w:w="1803" w:type="dxa"/>
          </w:tcPr>
          <w:p w14:paraId="05BF90AC" w14:textId="004E8BF6" w:rsidR="006009FE" w:rsidRDefault="007461D3">
            <w:r>
              <w:t>7</w:t>
            </w:r>
          </w:p>
        </w:tc>
        <w:tc>
          <w:tcPr>
            <w:tcW w:w="1803" w:type="dxa"/>
          </w:tcPr>
          <w:p w14:paraId="211DC94A" w14:textId="4DBEE9A2" w:rsidR="006009FE" w:rsidRDefault="006477AB">
            <w:r>
              <w:t>6</w:t>
            </w:r>
          </w:p>
        </w:tc>
        <w:tc>
          <w:tcPr>
            <w:tcW w:w="1803" w:type="dxa"/>
          </w:tcPr>
          <w:p w14:paraId="0EBFD535" w14:textId="33FFFEE7" w:rsidR="006009FE" w:rsidRDefault="006477AB">
            <w:r>
              <w:t>9</w:t>
            </w:r>
          </w:p>
        </w:tc>
        <w:tc>
          <w:tcPr>
            <w:tcW w:w="1804" w:type="dxa"/>
          </w:tcPr>
          <w:p w14:paraId="70630401" w14:textId="386D4935" w:rsidR="006009FE" w:rsidRDefault="007461D3">
            <w:r>
              <w:t>8</w:t>
            </w:r>
          </w:p>
        </w:tc>
      </w:tr>
      <w:tr w:rsidR="006009FE" w14:paraId="7B52146B" w14:textId="77777777" w:rsidTr="006009FE">
        <w:tc>
          <w:tcPr>
            <w:tcW w:w="1803" w:type="dxa"/>
          </w:tcPr>
          <w:p w14:paraId="3400984A" w14:textId="1EA9E6DC" w:rsidR="006009FE" w:rsidRDefault="006009FE">
            <w:r>
              <w:t>Stakeholder Involvement</w:t>
            </w:r>
          </w:p>
        </w:tc>
        <w:tc>
          <w:tcPr>
            <w:tcW w:w="1803" w:type="dxa"/>
          </w:tcPr>
          <w:p w14:paraId="15DF1B76" w14:textId="7E5B33EA" w:rsidR="006009FE" w:rsidRDefault="007461D3">
            <w:r>
              <w:t>6</w:t>
            </w:r>
          </w:p>
        </w:tc>
        <w:tc>
          <w:tcPr>
            <w:tcW w:w="1803" w:type="dxa"/>
          </w:tcPr>
          <w:p w14:paraId="2B2D49C5" w14:textId="2BEFEA33" w:rsidR="006009FE" w:rsidRDefault="00B908B1">
            <w:r>
              <w:t>6</w:t>
            </w:r>
          </w:p>
        </w:tc>
        <w:tc>
          <w:tcPr>
            <w:tcW w:w="1803" w:type="dxa"/>
          </w:tcPr>
          <w:p w14:paraId="0373E47C" w14:textId="4C87BD68" w:rsidR="006009FE" w:rsidRDefault="006477AB">
            <w:r>
              <w:t>8</w:t>
            </w:r>
          </w:p>
        </w:tc>
        <w:tc>
          <w:tcPr>
            <w:tcW w:w="1804" w:type="dxa"/>
          </w:tcPr>
          <w:p w14:paraId="10111B54" w14:textId="1487CA6C" w:rsidR="006009FE" w:rsidRDefault="007461D3">
            <w:r>
              <w:t>8</w:t>
            </w:r>
          </w:p>
        </w:tc>
      </w:tr>
      <w:tr w:rsidR="006009FE" w14:paraId="01CAE700" w14:textId="77777777" w:rsidTr="006009FE">
        <w:tc>
          <w:tcPr>
            <w:tcW w:w="1803" w:type="dxa"/>
          </w:tcPr>
          <w:p w14:paraId="16E641D6" w14:textId="651557F8" w:rsidR="006009FE" w:rsidRDefault="006009FE">
            <w:r>
              <w:t>Cost to implement</w:t>
            </w:r>
          </w:p>
        </w:tc>
        <w:tc>
          <w:tcPr>
            <w:tcW w:w="1803" w:type="dxa"/>
          </w:tcPr>
          <w:p w14:paraId="1A78770D" w14:textId="0BE39E82" w:rsidR="006009FE" w:rsidRDefault="007461D3">
            <w:r>
              <w:t>6</w:t>
            </w:r>
          </w:p>
        </w:tc>
        <w:tc>
          <w:tcPr>
            <w:tcW w:w="1803" w:type="dxa"/>
          </w:tcPr>
          <w:p w14:paraId="1A7BEC11" w14:textId="0A23FC93" w:rsidR="006009FE" w:rsidRDefault="007461D3">
            <w:r>
              <w:t>7</w:t>
            </w:r>
          </w:p>
        </w:tc>
        <w:tc>
          <w:tcPr>
            <w:tcW w:w="1803" w:type="dxa"/>
          </w:tcPr>
          <w:p w14:paraId="1F1C0073" w14:textId="58BC6DFF" w:rsidR="006009FE" w:rsidRDefault="006477AB">
            <w:r>
              <w:t>9</w:t>
            </w:r>
          </w:p>
        </w:tc>
        <w:tc>
          <w:tcPr>
            <w:tcW w:w="1804" w:type="dxa"/>
          </w:tcPr>
          <w:p w14:paraId="1049FF11" w14:textId="282E0900" w:rsidR="006009FE" w:rsidRDefault="007461D3">
            <w:r>
              <w:t>9</w:t>
            </w:r>
          </w:p>
        </w:tc>
      </w:tr>
      <w:tr w:rsidR="006009FE" w14:paraId="5CC591C3" w14:textId="77777777" w:rsidTr="006009FE">
        <w:tc>
          <w:tcPr>
            <w:tcW w:w="1803" w:type="dxa"/>
          </w:tcPr>
          <w:p w14:paraId="600CAAD6" w14:textId="45E6CCCC" w:rsidR="006009FE" w:rsidRDefault="006009FE">
            <w:r>
              <w:t>Time to implement</w:t>
            </w:r>
          </w:p>
        </w:tc>
        <w:tc>
          <w:tcPr>
            <w:tcW w:w="1803" w:type="dxa"/>
          </w:tcPr>
          <w:p w14:paraId="6102CAA7" w14:textId="605C1F94" w:rsidR="006009FE" w:rsidRDefault="007461D3">
            <w:r>
              <w:t>5</w:t>
            </w:r>
          </w:p>
        </w:tc>
        <w:tc>
          <w:tcPr>
            <w:tcW w:w="1803" w:type="dxa"/>
          </w:tcPr>
          <w:p w14:paraId="432563A0" w14:textId="2DF87BA6" w:rsidR="006009FE" w:rsidRDefault="00B908B1">
            <w:r>
              <w:t>5</w:t>
            </w:r>
          </w:p>
        </w:tc>
        <w:tc>
          <w:tcPr>
            <w:tcW w:w="1803" w:type="dxa"/>
          </w:tcPr>
          <w:p w14:paraId="0C6BCDBD" w14:textId="0E7A1720" w:rsidR="006009FE" w:rsidRDefault="006477AB">
            <w:r>
              <w:t>8</w:t>
            </w:r>
          </w:p>
        </w:tc>
        <w:tc>
          <w:tcPr>
            <w:tcW w:w="1804" w:type="dxa"/>
          </w:tcPr>
          <w:p w14:paraId="1EC0929F" w14:textId="091C0F68" w:rsidR="006009FE" w:rsidRDefault="007461D3">
            <w:r>
              <w:t>8</w:t>
            </w:r>
          </w:p>
        </w:tc>
      </w:tr>
      <w:tr w:rsidR="006009FE" w14:paraId="2F620849" w14:textId="77777777" w:rsidTr="006009FE">
        <w:tc>
          <w:tcPr>
            <w:tcW w:w="1803" w:type="dxa"/>
          </w:tcPr>
          <w:p w14:paraId="2275C1EE" w14:textId="5C815C0F" w:rsidR="006009FE" w:rsidRDefault="006009FE">
            <w:r>
              <w:t>Totals</w:t>
            </w:r>
          </w:p>
        </w:tc>
        <w:tc>
          <w:tcPr>
            <w:tcW w:w="1803" w:type="dxa"/>
          </w:tcPr>
          <w:p w14:paraId="1A9D8401" w14:textId="5D84AD91" w:rsidR="006009FE" w:rsidRDefault="00B908B1">
            <w:r>
              <w:t>30</w:t>
            </w:r>
          </w:p>
        </w:tc>
        <w:tc>
          <w:tcPr>
            <w:tcW w:w="1803" w:type="dxa"/>
          </w:tcPr>
          <w:p w14:paraId="27DDEB36" w14:textId="0D05ED32" w:rsidR="006009FE" w:rsidRDefault="00B908B1">
            <w:r>
              <w:t>28</w:t>
            </w:r>
          </w:p>
        </w:tc>
        <w:tc>
          <w:tcPr>
            <w:tcW w:w="1803" w:type="dxa"/>
          </w:tcPr>
          <w:p w14:paraId="07955016" w14:textId="2513AE0D" w:rsidR="006009FE" w:rsidRDefault="00D51C96">
            <w:r>
              <w:t>42</w:t>
            </w:r>
          </w:p>
        </w:tc>
        <w:tc>
          <w:tcPr>
            <w:tcW w:w="1804" w:type="dxa"/>
          </w:tcPr>
          <w:p w14:paraId="062E0AD4" w14:textId="0E37A3DD" w:rsidR="006009FE" w:rsidRDefault="002E7A00">
            <w:r>
              <w:t>40</w:t>
            </w:r>
          </w:p>
        </w:tc>
      </w:tr>
    </w:tbl>
    <w:p w14:paraId="30155061" w14:textId="77777777" w:rsidR="006009FE" w:rsidRDefault="006009FE"/>
    <w:p w14:paraId="2EF6F52B" w14:textId="77777777" w:rsidR="006009FE" w:rsidRDefault="006009FE"/>
    <w:p w14:paraId="1554B1AD" w14:textId="77777777" w:rsidR="00CD4FED" w:rsidRPr="00CD4FED" w:rsidRDefault="00CD4FED" w:rsidP="00CD4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02124"/>
          <w:sz w:val="24"/>
          <w:szCs w:val="24"/>
          <w:lang w:eastAsia="en-GB"/>
        </w:rPr>
      </w:pPr>
      <w:r w:rsidRPr="00CD4FED">
        <w:rPr>
          <w:rFonts w:eastAsia="Times New Roman" w:cstheme="minorHAnsi"/>
          <w:color w:val="202124"/>
          <w:sz w:val="24"/>
          <w:szCs w:val="24"/>
          <w:lang w:val="en" w:eastAsia="en-GB"/>
        </w:rPr>
        <w:t>According to MATRIX, option B is the most favorable to use</w:t>
      </w:r>
    </w:p>
    <w:p w14:paraId="26DF1DAB" w14:textId="77777777" w:rsidR="006009FE" w:rsidRDefault="006009FE"/>
    <w:p w14:paraId="09D3216E" w14:textId="77777777" w:rsidR="006009FE" w:rsidRDefault="006009FE"/>
    <w:p w14:paraId="7DD0E1FF" w14:textId="77777777" w:rsidR="006009FE" w:rsidRDefault="006009FE"/>
    <w:p w14:paraId="72EF679C" w14:textId="77777777" w:rsidR="006009FE" w:rsidRDefault="006009FE"/>
    <w:p w14:paraId="34183D27" w14:textId="77777777" w:rsidR="006009FE" w:rsidRDefault="006009FE"/>
    <w:p w14:paraId="074342AB" w14:textId="77777777" w:rsidR="006009FE" w:rsidRDefault="006009FE"/>
    <w:p w14:paraId="0F699EB4" w14:textId="20EEE13A" w:rsidR="00757C7C" w:rsidRDefault="00757C7C">
      <w:pPr>
        <w:rPr>
          <w:rFonts w:asciiTheme="majorHAnsi" w:eastAsiaTheme="majorEastAsia" w:hAnsiTheme="majorHAnsi" w:cstheme="majorBidi"/>
          <w:color w:val="2F5496" w:themeColor="accent1" w:themeShade="BF"/>
          <w:sz w:val="32"/>
          <w:szCs w:val="32"/>
        </w:rPr>
      </w:pPr>
      <w:r>
        <w:br w:type="page"/>
      </w:r>
    </w:p>
    <w:p w14:paraId="146FD9E6" w14:textId="391939F9" w:rsidR="00757C7C" w:rsidRDefault="00757C7C" w:rsidP="00757C7C">
      <w:pPr>
        <w:pStyle w:val="Heading1"/>
      </w:pPr>
      <w:bookmarkStart w:id="8" w:name="_Toc119317353"/>
      <w:r>
        <w:t>6.0 Appendices</w:t>
      </w:r>
      <w:bookmarkEnd w:id="8"/>
    </w:p>
    <w:p w14:paraId="62EE82FE" w14:textId="77777777" w:rsidR="008A531C" w:rsidRDefault="008A531C" w:rsidP="008A531C"/>
    <w:p w14:paraId="23DC5C37" w14:textId="7324309F" w:rsidR="008A531C" w:rsidRDefault="008A531C" w:rsidP="008A531C">
      <w:r>
        <w:t>SWOT, PESTLE, MATRIX</w:t>
      </w:r>
    </w:p>
    <w:p w14:paraId="4E6A489C" w14:textId="77777777" w:rsidR="008A531C" w:rsidRDefault="008A531C" w:rsidP="008A531C"/>
    <w:tbl>
      <w:tblPr>
        <w:tblStyle w:val="TableGrid"/>
        <w:tblpPr w:leftFromText="180" w:rightFromText="180" w:vertAnchor="text" w:tblpY="1"/>
        <w:tblOverlap w:val="never"/>
        <w:tblW w:w="8594" w:type="dxa"/>
        <w:tblLook w:val="04A0" w:firstRow="1" w:lastRow="0" w:firstColumn="1" w:lastColumn="0" w:noHBand="0" w:noVBand="1"/>
      </w:tblPr>
      <w:tblGrid>
        <w:gridCol w:w="4297"/>
        <w:gridCol w:w="4297"/>
      </w:tblGrid>
      <w:tr w:rsidR="008A531C" w14:paraId="0ADE937E" w14:textId="77777777" w:rsidTr="0050376B">
        <w:trPr>
          <w:trHeight w:val="2446"/>
        </w:trPr>
        <w:tc>
          <w:tcPr>
            <w:tcW w:w="4297" w:type="dxa"/>
          </w:tcPr>
          <w:p w14:paraId="57CA7DF9" w14:textId="77777777" w:rsidR="008A531C" w:rsidRDefault="008A531C" w:rsidP="0050376B">
            <w:r>
              <w:t xml:space="preserve">                         STRENGTHS</w:t>
            </w:r>
          </w:p>
          <w:p w14:paraId="0E4FAB0D" w14:textId="77777777" w:rsidR="008A531C" w:rsidRDefault="008A531C" w:rsidP="008A531C">
            <w:pPr>
              <w:pStyle w:val="ListParagraph"/>
              <w:numPr>
                <w:ilvl w:val="0"/>
                <w:numId w:val="3"/>
              </w:numPr>
            </w:pPr>
            <w:r>
              <w:t xml:space="preserve">ESTABLISHED INFRASTRUCTURE </w:t>
            </w:r>
          </w:p>
          <w:p w14:paraId="2161D349" w14:textId="77777777" w:rsidR="008A531C" w:rsidRDefault="008A531C" w:rsidP="008A531C">
            <w:pPr>
              <w:pStyle w:val="ListParagraph"/>
              <w:numPr>
                <w:ilvl w:val="0"/>
                <w:numId w:val="3"/>
              </w:numPr>
            </w:pPr>
            <w:r>
              <w:t xml:space="preserve">NATURAL RESOURSES AVAILABLE TO GENETARE </w:t>
            </w:r>
          </w:p>
          <w:p w14:paraId="40F36EE3" w14:textId="77777777" w:rsidR="008A531C" w:rsidRDefault="008A531C" w:rsidP="0050376B">
            <w:pPr>
              <w:pStyle w:val="ListParagraph"/>
            </w:pPr>
          </w:p>
        </w:tc>
        <w:tc>
          <w:tcPr>
            <w:tcW w:w="4297" w:type="dxa"/>
          </w:tcPr>
          <w:p w14:paraId="55F1CC5C" w14:textId="77777777" w:rsidR="008A531C" w:rsidRDefault="008A531C" w:rsidP="0050376B">
            <w:r>
              <w:t xml:space="preserve">                        WEAKNESSES</w:t>
            </w:r>
          </w:p>
          <w:p w14:paraId="3839D3B8" w14:textId="77777777" w:rsidR="008A531C" w:rsidRDefault="008A531C" w:rsidP="008A531C">
            <w:pPr>
              <w:pStyle w:val="ListParagraph"/>
              <w:numPr>
                <w:ilvl w:val="0"/>
                <w:numId w:val="5"/>
              </w:numPr>
            </w:pPr>
            <w:r>
              <w:t>GROWING DEMAND FOR ENERGY</w:t>
            </w:r>
          </w:p>
          <w:p w14:paraId="1D7BFBB5" w14:textId="77777777" w:rsidR="008A531C" w:rsidRDefault="008A531C" w:rsidP="008A531C">
            <w:pPr>
              <w:pStyle w:val="ListParagraph"/>
              <w:numPr>
                <w:ilvl w:val="0"/>
                <w:numId w:val="5"/>
              </w:numPr>
            </w:pPr>
            <w:r>
              <w:t>RISING COSTS</w:t>
            </w:r>
          </w:p>
          <w:p w14:paraId="38741BA2" w14:textId="77777777" w:rsidR="008A531C" w:rsidRDefault="008A531C" w:rsidP="008A531C">
            <w:pPr>
              <w:pStyle w:val="ListParagraph"/>
              <w:numPr>
                <w:ilvl w:val="0"/>
                <w:numId w:val="5"/>
              </w:numPr>
            </w:pPr>
            <w:r>
              <w:t>INEFFICIENT DOMESTIC RESOURSES</w:t>
            </w:r>
          </w:p>
          <w:p w14:paraId="5954D743" w14:textId="77777777" w:rsidR="008A531C" w:rsidRDefault="008A531C" w:rsidP="008A531C">
            <w:pPr>
              <w:pStyle w:val="ListParagraph"/>
              <w:numPr>
                <w:ilvl w:val="0"/>
                <w:numId w:val="5"/>
              </w:numPr>
            </w:pPr>
            <w:r>
              <w:t xml:space="preserve">GENERATION FACILITIES IN NEED OF UPGREADING </w:t>
            </w:r>
          </w:p>
          <w:p w14:paraId="26D31522" w14:textId="77777777" w:rsidR="008A531C" w:rsidRDefault="008A531C" w:rsidP="0050376B">
            <w:pPr>
              <w:ind w:left="360"/>
            </w:pPr>
          </w:p>
        </w:tc>
      </w:tr>
      <w:tr w:rsidR="008A531C" w14:paraId="0588C913" w14:textId="77777777" w:rsidTr="0050376B">
        <w:trPr>
          <w:trHeight w:val="2446"/>
        </w:trPr>
        <w:tc>
          <w:tcPr>
            <w:tcW w:w="4297" w:type="dxa"/>
          </w:tcPr>
          <w:p w14:paraId="17CD0FF5" w14:textId="77777777" w:rsidR="008A531C" w:rsidRDefault="008A531C" w:rsidP="0050376B">
            <w:r>
              <w:t xml:space="preserve">                   OPPORTUNITIES</w:t>
            </w:r>
          </w:p>
          <w:p w14:paraId="30E9F2E9" w14:textId="77777777" w:rsidR="008A531C" w:rsidRDefault="008A531C" w:rsidP="008A531C">
            <w:pPr>
              <w:pStyle w:val="ListParagraph"/>
              <w:numPr>
                <w:ilvl w:val="0"/>
                <w:numId w:val="7"/>
              </w:numPr>
            </w:pPr>
            <w:r>
              <w:t>FOSSIL FUEL DEVELOPMENT</w:t>
            </w:r>
          </w:p>
          <w:p w14:paraId="1A18A45F" w14:textId="77777777" w:rsidR="008A531C" w:rsidRDefault="008A531C" w:rsidP="008A531C">
            <w:pPr>
              <w:pStyle w:val="ListParagraph"/>
              <w:numPr>
                <w:ilvl w:val="0"/>
                <w:numId w:val="7"/>
              </w:numPr>
            </w:pPr>
            <w:r>
              <w:t>SOLAR PANEL</w:t>
            </w:r>
          </w:p>
          <w:p w14:paraId="3E668E2E" w14:textId="77777777" w:rsidR="008A531C" w:rsidRDefault="008A531C" w:rsidP="008A531C">
            <w:pPr>
              <w:pStyle w:val="ListParagraph"/>
              <w:numPr>
                <w:ilvl w:val="0"/>
                <w:numId w:val="7"/>
              </w:numPr>
            </w:pPr>
            <w:r>
              <w:t>WINDMILLS</w:t>
            </w:r>
          </w:p>
          <w:p w14:paraId="7F6940FD" w14:textId="77777777" w:rsidR="008A531C" w:rsidRDefault="008A531C" w:rsidP="008A531C">
            <w:pPr>
              <w:pStyle w:val="ListParagraph"/>
              <w:numPr>
                <w:ilvl w:val="0"/>
                <w:numId w:val="7"/>
              </w:numPr>
            </w:pPr>
            <w:r>
              <w:t>HYDROPOWER</w:t>
            </w:r>
          </w:p>
          <w:p w14:paraId="03EF38A7" w14:textId="77777777" w:rsidR="008A531C" w:rsidRDefault="008A531C" w:rsidP="008A531C">
            <w:pPr>
              <w:pStyle w:val="ListParagraph"/>
              <w:numPr>
                <w:ilvl w:val="0"/>
                <w:numId w:val="7"/>
              </w:numPr>
            </w:pPr>
            <w:r w:rsidRPr="00DE189E">
              <w:t>COAL MINES</w:t>
            </w:r>
          </w:p>
        </w:tc>
        <w:tc>
          <w:tcPr>
            <w:tcW w:w="4297" w:type="dxa"/>
          </w:tcPr>
          <w:p w14:paraId="0B5D1332" w14:textId="77777777" w:rsidR="008A531C" w:rsidRDefault="008A531C" w:rsidP="0050376B">
            <w:r>
              <w:t xml:space="preserve">                           THREATS</w:t>
            </w:r>
          </w:p>
          <w:p w14:paraId="0CB6254E" w14:textId="77777777" w:rsidR="008A531C" w:rsidRDefault="008A531C" w:rsidP="008A531C">
            <w:pPr>
              <w:pStyle w:val="ListParagraph"/>
              <w:numPr>
                <w:ilvl w:val="0"/>
                <w:numId w:val="9"/>
              </w:numPr>
            </w:pPr>
            <w:r>
              <w:t>COMPLIANCE AND REGULATORY RISK</w:t>
            </w:r>
          </w:p>
          <w:p w14:paraId="42C1E765" w14:textId="77777777" w:rsidR="008A531C" w:rsidRDefault="008A531C" w:rsidP="008A531C">
            <w:pPr>
              <w:pStyle w:val="ListParagraph"/>
              <w:numPr>
                <w:ilvl w:val="0"/>
                <w:numId w:val="9"/>
              </w:numPr>
            </w:pPr>
            <w:r>
              <w:t>CLIMATE POLICY AND CARBON PRICING</w:t>
            </w:r>
          </w:p>
          <w:p w14:paraId="23D6E12A" w14:textId="77777777" w:rsidR="008A531C" w:rsidRDefault="008A531C" w:rsidP="0050376B">
            <w:pPr>
              <w:pStyle w:val="ListParagraph"/>
            </w:pPr>
          </w:p>
        </w:tc>
      </w:tr>
    </w:tbl>
    <w:p w14:paraId="25FD2A92" w14:textId="77777777" w:rsidR="008A531C" w:rsidRDefault="008A531C" w:rsidP="008A531C"/>
    <w:tbl>
      <w:tblPr>
        <w:tblStyle w:val="TableGrid"/>
        <w:tblW w:w="9780" w:type="dxa"/>
        <w:tblLook w:val="04A0" w:firstRow="1" w:lastRow="0" w:firstColumn="1" w:lastColumn="0" w:noHBand="0" w:noVBand="1"/>
      </w:tblPr>
      <w:tblGrid>
        <w:gridCol w:w="2445"/>
        <w:gridCol w:w="2445"/>
        <w:gridCol w:w="2445"/>
        <w:gridCol w:w="2445"/>
      </w:tblGrid>
      <w:tr w:rsidR="008A531C" w14:paraId="219F58C3" w14:textId="77777777" w:rsidTr="0050376B">
        <w:trPr>
          <w:trHeight w:val="417"/>
        </w:trPr>
        <w:tc>
          <w:tcPr>
            <w:tcW w:w="2445" w:type="dxa"/>
          </w:tcPr>
          <w:p w14:paraId="7C56E2CD" w14:textId="77777777" w:rsidR="008A531C" w:rsidRDefault="008A531C" w:rsidP="0050376B"/>
        </w:tc>
        <w:tc>
          <w:tcPr>
            <w:tcW w:w="2445" w:type="dxa"/>
          </w:tcPr>
          <w:p w14:paraId="2C47C26B" w14:textId="77777777" w:rsidR="008A531C" w:rsidRDefault="008A531C" w:rsidP="0050376B">
            <w:r>
              <w:t>External factors</w:t>
            </w:r>
          </w:p>
        </w:tc>
        <w:tc>
          <w:tcPr>
            <w:tcW w:w="2445" w:type="dxa"/>
          </w:tcPr>
          <w:p w14:paraId="57FA44BB" w14:textId="77777777" w:rsidR="008A531C" w:rsidRDefault="008A531C" w:rsidP="0050376B">
            <w:r>
              <w:t>Factors affected</w:t>
            </w:r>
          </w:p>
        </w:tc>
        <w:tc>
          <w:tcPr>
            <w:tcW w:w="2445" w:type="dxa"/>
          </w:tcPr>
          <w:p w14:paraId="372BAD2D" w14:textId="77777777" w:rsidR="008A531C" w:rsidRDefault="008A531C" w:rsidP="0050376B">
            <w:r>
              <w:t>Importance</w:t>
            </w:r>
          </w:p>
        </w:tc>
      </w:tr>
      <w:tr w:rsidR="008A531C" w14:paraId="069B146E" w14:textId="77777777" w:rsidTr="0050376B">
        <w:trPr>
          <w:trHeight w:val="417"/>
        </w:trPr>
        <w:tc>
          <w:tcPr>
            <w:tcW w:w="2445" w:type="dxa"/>
          </w:tcPr>
          <w:p w14:paraId="791CFA44" w14:textId="77777777" w:rsidR="008A531C" w:rsidRDefault="008A531C" w:rsidP="0050376B">
            <w:r>
              <w:t>POLITICAL</w:t>
            </w:r>
          </w:p>
        </w:tc>
        <w:tc>
          <w:tcPr>
            <w:tcW w:w="2445" w:type="dxa"/>
          </w:tcPr>
          <w:p w14:paraId="67BA0334" w14:textId="77777777" w:rsidR="008A531C" w:rsidRDefault="008A531C" w:rsidP="0050376B">
            <w:r>
              <w:t xml:space="preserve">Government </w:t>
            </w:r>
          </w:p>
          <w:p w14:paraId="6619CF82" w14:textId="77777777" w:rsidR="008A531C" w:rsidRDefault="008A531C" w:rsidP="0050376B">
            <w:r>
              <w:t>Regulation</w:t>
            </w:r>
          </w:p>
        </w:tc>
        <w:tc>
          <w:tcPr>
            <w:tcW w:w="2445" w:type="dxa"/>
          </w:tcPr>
          <w:p w14:paraId="552BB3C8" w14:textId="45C3B926" w:rsidR="008A531C" w:rsidRPr="008A531C" w:rsidRDefault="008A531C" w:rsidP="008A531C">
            <w:pPr>
              <w:pStyle w:val="NormalWeb"/>
              <w:pBdr>
                <w:top w:val="single" w:sz="2" w:space="0" w:color="E5E7EB"/>
                <w:left w:val="single" w:sz="2" w:space="0" w:color="E5E7EB"/>
                <w:bottom w:val="single" w:sz="2" w:space="0" w:color="E5E7EB"/>
                <w:right w:val="single" w:sz="2" w:space="0" w:color="E5E7EB"/>
              </w:pBdr>
              <w:rPr>
                <w:rFonts w:asciiTheme="minorHAnsi" w:hAnsiTheme="minorHAnsi" w:cstheme="minorHAnsi"/>
                <w:color w:val="000000"/>
              </w:rPr>
            </w:pPr>
            <w:r w:rsidRPr="00057D63">
              <w:rPr>
                <w:rFonts w:asciiTheme="minorHAnsi" w:hAnsiTheme="minorHAnsi" w:cstheme="minorHAnsi"/>
                <w:color w:val="000000"/>
              </w:rPr>
              <w:t>The government has implemented separate schemes for both domestic and non-domestic customers, in order to help combat the energy crisis</w:t>
            </w:r>
            <w:r>
              <w:rPr>
                <w:rFonts w:asciiTheme="minorHAnsi" w:hAnsiTheme="minorHAnsi" w:cstheme="minorHAnsi"/>
                <w:color w:val="000000"/>
              </w:rPr>
              <w:t>.</w:t>
            </w:r>
          </w:p>
        </w:tc>
        <w:tc>
          <w:tcPr>
            <w:tcW w:w="2445" w:type="dxa"/>
          </w:tcPr>
          <w:p w14:paraId="089CE8C9" w14:textId="77777777" w:rsidR="008A531C" w:rsidRDefault="008A531C" w:rsidP="0050376B">
            <w:r>
              <w:t>High</w:t>
            </w:r>
          </w:p>
        </w:tc>
      </w:tr>
      <w:tr w:rsidR="008A531C" w14:paraId="55B3E0AC" w14:textId="77777777" w:rsidTr="0050376B">
        <w:trPr>
          <w:trHeight w:val="435"/>
        </w:trPr>
        <w:tc>
          <w:tcPr>
            <w:tcW w:w="2445" w:type="dxa"/>
          </w:tcPr>
          <w:p w14:paraId="066B764A" w14:textId="77777777" w:rsidR="008A531C" w:rsidRDefault="008A531C" w:rsidP="0050376B">
            <w:r>
              <w:t>ECONOMIC</w:t>
            </w:r>
          </w:p>
        </w:tc>
        <w:tc>
          <w:tcPr>
            <w:tcW w:w="2445" w:type="dxa"/>
          </w:tcPr>
          <w:p w14:paraId="63A59C71" w14:textId="77777777" w:rsidR="008A531C" w:rsidRDefault="008A531C" w:rsidP="0050376B">
            <w:r>
              <w:t>Inflation</w:t>
            </w:r>
          </w:p>
          <w:p w14:paraId="636F97A8" w14:textId="77777777" w:rsidR="008A531C" w:rsidRDefault="008A531C" w:rsidP="0050376B">
            <w:r>
              <w:t>Investment</w:t>
            </w:r>
          </w:p>
        </w:tc>
        <w:tc>
          <w:tcPr>
            <w:tcW w:w="2445" w:type="dxa"/>
          </w:tcPr>
          <w:p w14:paraId="5CEA0223" w14:textId="1BD634F7" w:rsidR="008A531C" w:rsidRDefault="008A531C" w:rsidP="0050376B">
            <w:r>
              <w:t>Factories</w:t>
            </w:r>
            <w:r>
              <w:t xml:space="preserve">, </w:t>
            </w:r>
            <w:r>
              <w:t>Businesses</w:t>
            </w:r>
            <w:r>
              <w:t xml:space="preserve">, </w:t>
            </w:r>
            <w:r>
              <w:t>Shops</w:t>
            </w:r>
            <w:r>
              <w:t xml:space="preserve"> with </w:t>
            </w:r>
            <w:r w:rsidRPr="008A531C">
              <w:t>unaffordable bills</w:t>
            </w:r>
          </w:p>
        </w:tc>
        <w:tc>
          <w:tcPr>
            <w:tcW w:w="2445" w:type="dxa"/>
          </w:tcPr>
          <w:p w14:paraId="1860D40E" w14:textId="2CADC006" w:rsidR="008A531C" w:rsidRDefault="008A531C" w:rsidP="0050376B">
            <w:r>
              <w:t>High</w:t>
            </w:r>
          </w:p>
        </w:tc>
      </w:tr>
      <w:tr w:rsidR="008A531C" w14:paraId="1D14C785" w14:textId="77777777" w:rsidTr="0050376B">
        <w:trPr>
          <w:trHeight w:val="417"/>
        </w:trPr>
        <w:tc>
          <w:tcPr>
            <w:tcW w:w="2445" w:type="dxa"/>
          </w:tcPr>
          <w:p w14:paraId="70BEFA2D" w14:textId="77777777" w:rsidR="008A531C" w:rsidRDefault="008A531C" w:rsidP="0050376B">
            <w:r>
              <w:t>SOCIAL</w:t>
            </w:r>
          </w:p>
        </w:tc>
        <w:tc>
          <w:tcPr>
            <w:tcW w:w="2445" w:type="dxa"/>
          </w:tcPr>
          <w:p w14:paraId="69908C6D" w14:textId="77777777" w:rsidR="008A531C" w:rsidRDefault="008A531C" w:rsidP="0050376B">
            <w:r>
              <w:t>Business environment</w:t>
            </w:r>
          </w:p>
        </w:tc>
        <w:tc>
          <w:tcPr>
            <w:tcW w:w="2445" w:type="dxa"/>
          </w:tcPr>
          <w:p w14:paraId="5C206498" w14:textId="76FD9951" w:rsidR="008A531C" w:rsidRDefault="008A531C" w:rsidP="0050376B">
            <w:r>
              <w:t>Lack of knowledge</w:t>
            </w:r>
          </w:p>
        </w:tc>
        <w:tc>
          <w:tcPr>
            <w:tcW w:w="2445" w:type="dxa"/>
          </w:tcPr>
          <w:p w14:paraId="61BFFB33" w14:textId="3F837735" w:rsidR="008A531C" w:rsidRDefault="008A531C" w:rsidP="0050376B">
            <w:r>
              <w:t>High</w:t>
            </w:r>
          </w:p>
        </w:tc>
      </w:tr>
      <w:tr w:rsidR="008A531C" w14:paraId="6021933F" w14:textId="77777777" w:rsidTr="0050376B">
        <w:trPr>
          <w:trHeight w:val="417"/>
        </w:trPr>
        <w:tc>
          <w:tcPr>
            <w:tcW w:w="2445" w:type="dxa"/>
          </w:tcPr>
          <w:p w14:paraId="4136F3B0" w14:textId="77777777" w:rsidR="008A531C" w:rsidRDefault="008A531C" w:rsidP="0050376B">
            <w:r>
              <w:t>TECHNOLOGY</w:t>
            </w:r>
          </w:p>
        </w:tc>
        <w:tc>
          <w:tcPr>
            <w:tcW w:w="2445" w:type="dxa"/>
          </w:tcPr>
          <w:p w14:paraId="742F6D84" w14:textId="77777777" w:rsidR="008A531C" w:rsidRDefault="008A531C" w:rsidP="0050376B">
            <w:r>
              <w:t>Smart metering</w:t>
            </w:r>
          </w:p>
        </w:tc>
        <w:tc>
          <w:tcPr>
            <w:tcW w:w="2445" w:type="dxa"/>
          </w:tcPr>
          <w:p w14:paraId="5A896533" w14:textId="4E302AE2" w:rsidR="008A531C" w:rsidRDefault="008A531C" w:rsidP="0050376B">
            <w:r>
              <w:t>Will help keep track of the energy used</w:t>
            </w:r>
          </w:p>
        </w:tc>
        <w:tc>
          <w:tcPr>
            <w:tcW w:w="2445" w:type="dxa"/>
          </w:tcPr>
          <w:p w14:paraId="63FC464B" w14:textId="45F41968" w:rsidR="008A531C" w:rsidRDefault="008A531C" w:rsidP="0050376B">
            <w:r>
              <w:t>Low</w:t>
            </w:r>
          </w:p>
        </w:tc>
      </w:tr>
      <w:tr w:rsidR="008A531C" w14:paraId="04D8BB01" w14:textId="77777777" w:rsidTr="0050376B">
        <w:trPr>
          <w:trHeight w:val="417"/>
        </w:trPr>
        <w:tc>
          <w:tcPr>
            <w:tcW w:w="2445" w:type="dxa"/>
          </w:tcPr>
          <w:p w14:paraId="031AB63A" w14:textId="77777777" w:rsidR="008A531C" w:rsidRDefault="008A531C" w:rsidP="0050376B">
            <w:r>
              <w:t>LEGAL</w:t>
            </w:r>
          </w:p>
        </w:tc>
        <w:tc>
          <w:tcPr>
            <w:tcW w:w="2445" w:type="dxa"/>
          </w:tcPr>
          <w:p w14:paraId="32CD767C" w14:textId="77777777" w:rsidR="008A531C" w:rsidRDefault="008A531C" w:rsidP="0050376B">
            <w:r>
              <w:t>Health and safety law</w:t>
            </w:r>
          </w:p>
          <w:p w14:paraId="0F473B5C" w14:textId="77777777" w:rsidR="008A531C" w:rsidRDefault="008A531C" w:rsidP="0050376B">
            <w:r>
              <w:t>Local labour law</w:t>
            </w:r>
          </w:p>
          <w:p w14:paraId="3ABCE767" w14:textId="77777777" w:rsidR="008A531C" w:rsidRDefault="008A531C" w:rsidP="0050376B">
            <w:r>
              <w:t>Employment law</w:t>
            </w:r>
          </w:p>
        </w:tc>
        <w:tc>
          <w:tcPr>
            <w:tcW w:w="2445" w:type="dxa"/>
          </w:tcPr>
          <w:p w14:paraId="7C062FFC" w14:textId="2C1169B1" w:rsidR="008A531C" w:rsidRDefault="008A531C" w:rsidP="0050376B">
            <w:r>
              <w:t>M</w:t>
            </w:r>
            <w:r w:rsidRPr="008A531C">
              <w:t>otivation for good environmental management</w:t>
            </w:r>
          </w:p>
        </w:tc>
        <w:tc>
          <w:tcPr>
            <w:tcW w:w="2445" w:type="dxa"/>
          </w:tcPr>
          <w:p w14:paraId="146BC106" w14:textId="6958A3A1" w:rsidR="008A531C" w:rsidRDefault="008A531C" w:rsidP="0050376B">
            <w:r>
              <w:t>Low</w:t>
            </w:r>
          </w:p>
        </w:tc>
      </w:tr>
      <w:tr w:rsidR="008A531C" w14:paraId="5DA22EBA" w14:textId="77777777" w:rsidTr="0050376B">
        <w:trPr>
          <w:trHeight w:val="435"/>
        </w:trPr>
        <w:tc>
          <w:tcPr>
            <w:tcW w:w="2445" w:type="dxa"/>
          </w:tcPr>
          <w:p w14:paraId="098AD535" w14:textId="77777777" w:rsidR="008A531C" w:rsidRDefault="008A531C" w:rsidP="0050376B">
            <w:r>
              <w:t>ENVIRONMENTAL</w:t>
            </w:r>
          </w:p>
        </w:tc>
        <w:tc>
          <w:tcPr>
            <w:tcW w:w="2445" w:type="dxa"/>
          </w:tcPr>
          <w:p w14:paraId="68DE38A4" w14:textId="00DA329A" w:rsidR="008A531C" w:rsidRDefault="008A531C" w:rsidP="0050376B">
            <w:r>
              <w:t>Transportation</w:t>
            </w:r>
          </w:p>
          <w:p w14:paraId="302FD142" w14:textId="77777777" w:rsidR="008A531C" w:rsidRDefault="008A531C" w:rsidP="0050376B">
            <w:r>
              <w:t>Resources</w:t>
            </w:r>
          </w:p>
        </w:tc>
        <w:tc>
          <w:tcPr>
            <w:tcW w:w="2445" w:type="dxa"/>
          </w:tcPr>
          <w:p w14:paraId="357B971C" w14:textId="72D2894B" w:rsidR="008A531C" w:rsidRDefault="008A531C" w:rsidP="008A531C">
            <w:pPr>
              <w:pStyle w:val="NormalWeb"/>
              <w:shd w:val="clear" w:color="auto" w:fill="FFFFFF"/>
            </w:pPr>
            <w:r>
              <w:rPr>
                <w:rFonts w:ascii="Calibri" w:hAnsi="Calibri" w:cs="Calibri"/>
                <w:sz w:val="22"/>
                <w:szCs w:val="22"/>
              </w:rPr>
              <w:t>E</w:t>
            </w:r>
            <w:r>
              <w:rPr>
                <w:rFonts w:ascii="Calibri" w:hAnsi="Calibri" w:cs="Calibri"/>
                <w:sz w:val="22"/>
                <w:szCs w:val="22"/>
              </w:rPr>
              <w:t xml:space="preserve">nvironmental aspects for monitoring and setting objectives </w:t>
            </w:r>
          </w:p>
        </w:tc>
        <w:tc>
          <w:tcPr>
            <w:tcW w:w="2445" w:type="dxa"/>
          </w:tcPr>
          <w:p w14:paraId="6160E79C" w14:textId="293CE34B" w:rsidR="008A531C" w:rsidRDefault="008A531C" w:rsidP="0050376B">
            <w:r>
              <w:t>High</w:t>
            </w:r>
          </w:p>
        </w:tc>
      </w:tr>
    </w:tbl>
    <w:p w14:paraId="31E7745B" w14:textId="77777777" w:rsidR="008A531C" w:rsidRDefault="008A531C" w:rsidP="008A531C"/>
    <w:p w14:paraId="17679849" w14:textId="77777777" w:rsidR="008A531C" w:rsidRDefault="008A531C" w:rsidP="008A531C"/>
    <w:p w14:paraId="5398FAFE" w14:textId="77777777" w:rsidR="008A531C" w:rsidRPr="008A531C" w:rsidRDefault="008A531C" w:rsidP="008A531C"/>
    <w:p w14:paraId="52FD3172"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7C40A686" w14:textId="0F79318F" w:rsidR="00757C7C" w:rsidRDefault="00757C7C" w:rsidP="00757C7C">
      <w:pPr>
        <w:pStyle w:val="Heading1"/>
      </w:pPr>
      <w:bookmarkStart w:id="9" w:name="_Toc119317354"/>
      <w:r>
        <w:t>7.0 Reference List</w:t>
      </w:r>
      <w:bookmarkEnd w:id="9"/>
      <w:r>
        <w:t xml:space="preserve"> </w:t>
      </w:r>
    </w:p>
    <w:p w14:paraId="376EF41F" w14:textId="36981371" w:rsidR="008A531C" w:rsidRDefault="008A531C" w:rsidP="008A531C"/>
    <w:p w14:paraId="2AF815F0" w14:textId="6C0ECA0E" w:rsidR="008A531C" w:rsidRPr="006009FE" w:rsidRDefault="008A531C" w:rsidP="008A531C">
      <w:pPr>
        <w:pStyle w:val="NormalWeb"/>
        <w:ind w:left="567" w:hanging="567"/>
        <w:rPr>
          <w:rStyle w:val="apple-converted-space"/>
          <w:rFonts w:asciiTheme="minorHAnsi" w:hAnsiTheme="minorHAnsi" w:cstheme="minorHAnsi"/>
          <w:color w:val="000000"/>
        </w:rPr>
      </w:pPr>
      <w:r w:rsidRPr="006009FE">
        <w:rPr>
          <w:rFonts w:asciiTheme="minorHAnsi" w:hAnsiTheme="minorHAnsi" w:cstheme="minorHAnsi"/>
          <w:color w:val="000000"/>
        </w:rPr>
        <w:t>Campbell, C. (2022)</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 xml:space="preserve">UK Energy Crisis explained: What does it mean for your </w:t>
      </w:r>
      <w:proofErr w:type="gramStart"/>
      <w:r w:rsidRPr="006009FE">
        <w:rPr>
          <w:rFonts w:asciiTheme="minorHAnsi" w:hAnsiTheme="minorHAnsi" w:cstheme="minorHAnsi"/>
          <w:i/>
          <w:iCs/>
          <w:color w:val="000000"/>
        </w:rPr>
        <w:t>business?</w:t>
      </w:r>
      <w:r w:rsidRPr="006009FE">
        <w:rPr>
          <w:rFonts w:asciiTheme="minorHAnsi" w:hAnsiTheme="minorHAnsi" w:cstheme="minorHAnsi"/>
          <w:color w:val="000000"/>
        </w:rPr>
        <w:t>,</w:t>
      </w:r>
      <w:proofErr w:type="gramEnd"/>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UK Energy Crisis Explained For Businesses - NerdWallet UK</w:t>
      </w:r>
      <w:r w:rsidRPr="006009FE">
        <w:rPr>
          <w:rFonts w:asciiTheme="minorHAnsi" w:hAnsiTheme="minorHAnsi" w:cstheme="minorHAnsi"/>
          <w:color w:val="000000"/>
        </w:rPr>
        <w:t>. Available at: https://www.nerdwallet.com/uk/business-energy/uk-energy-crisis-businesses/ (Accessed: December 7, 2022).</w:t>
      </w:r>
      <w:r w:rsidRPr="006009FE">
        <w:rPr>
          <w:rStyle w:val="apple-converted-space"/>
          <w:rFonts w:asciiTheme="minorHAnsi" w:hAnsiTheme="minorHAnsi" w:cstheme="minorHAnsi"/>
          <w:color w:val="000000"/>
        </w:rPr>
        <w:t> </w:t>
      </w:r>
    </w:p>
    <w:p w14:paraId="23903415" w14:textId="77777777" w:rsidR="008A531C" w:rsidRPr="006009FE" w:rsidRDefault="008A531C" w:rsidP="008A531C">
      <w:pPr>
        <w:pStyle w:val="NormalWeb"/>
        <w:ind w:left="567" w:hanging="567"/>
        <w:rPr>
          <w:rFonts w:asciiTheme="minorHAnsi" w:hAnsiTheme="minorHAnsi" w:cstheme="minorHAnsi"/>
          <w:color w:val="000000"/>
        </w:rPr>
      </w:pPr>
      <w:r w:rsidRPr="006009FE">
        <w:rPr>
          <w:rFonts w:asciiTheme="minorHAnsi" w:hAnsiTheme="minorHAnsi" w:cstheme="minorHAnsi"/>
          <w:i/>
          <w:iCs/>
          <w:color w:val="000000"/>
        </w:rPr>
        <w:t>How much of the UK's energy is renewable?</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National Grid Group</w:t>
      </w:r>
      <w:r w:rsidRPr="006009FE">
        <w:rPr>
          <w:rFonts w:asciiTheme="minorHAnsi" w:hAnsiTheme="minorHAnsi" w:cstheme="minorHAnsi"/>
          <w:color w:val="000000"/>
        </w:rPr>
        <w:t>. Available at: https://www.nationalgrid.com/stories/energy-explained/how-much-uks-energy-renewable (Accessed: December 7, 2022).</w:t>
      </w:r>
      <w:r w:rsidRPr="006009FE">
        <w:rPr>
          <w:rStyle w:val="apple-converted-space"/>
          <w:rFonts w:asciiTheme="minorHAnsi" w:hAnsiTheme="minorHAnsi" w:cstheme="minorHAnsi"/>
          <w:color w:val="000000"/>
        </w:rPr>
        <w:t> </w:t>
      </w:r>
    </w:p>
    <w:p w14:paraId="6885947B" w14:textId="77777777" w:rsidR="006009FE" w:rsidRPr="006009FE" w:rsidRDefault="006009FE" w:rsidP="006009FE">
      <w:pPr>
        <w:pStyle w:val="NormalWeb"/>
        <w:ind w:left="567" w:hanging="567"/>
        <w:rPr>
          <w:rFonts w:asciiTheme="minorHAnsi" w:hAnsiTheme="minorHAnsi" w:cstheme="minorHAnsi"/>
          <w:color w:val="000000"/>
        </w:rPr>
      </w:pPr>
      <w:r w:rsidRPr="006009FE">
        <w:rPr>
          <w:rFonts w:asciiTheme="minorHAnsi" w:hAnsiTheme="minorHAnsi" w:cstheme="minorHAnsi"/>
          <w:i/>
          <w:iCs/>
          <w:color w:val="000000"/>
        </w:rPr>
        <w:t>Hydropower basics</w:t>
      </w:r>
      <w:r w:rsidRPr="006009FE">
        <w:rPr>
          <w:rStyle w:val="apple-converted-space"/>
          <w:rFonts w:asciiTheme="minorHAnsi" w:hAnsiTheme="minorHAnsi" w:cstheme="minorHAnsi"/>
          <w:color w:val="000000"/>
        </w:rPr>
        <w:t> </w:t>
      </w:r>
      <w:r w:rsidRPr="006009FE">
        <w:rPr>
          <w:rFonts w:asciiTheme="minorHAnsi" w:hAnsiTheme="minorHAnsi" w:cstheme="minorHAnsi"/>
          <w:color w:val="000000"/>
        </w:rPr>
        <w:t>(no date)</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Energy.gov</w:t>
      </w:r>
      <w:r w:rsidRPr="006009FE">
        <w:rPr>
          <w:rFonts w:asciiTheme="minorHAnsi" w:hAnsiTheme="minorHAnsi" w:cstheme="minorHAnsi"/>
          <w:color w:val="000000"/>
        </w:rPr>
        <w:t>. Available at: https://www.energy.gov/eere/water/hydropower-basics (Accessed: December 8, 2022).</w:t>
      </w:r>
      <w:r w:rsidRPr="006009FE">
        <w:rPr>
          <w:rStyle w:val="apple-converted-space"/>
          <w:rFonts w:asciiTheme="minorHAnsi" w:hAnsiTheme="minorHAnsi" w:cstheme="minorHAnsi"/>
          <w:color w:val="000000"/>
        </w:rPr>
        <w:t> </w:t>
      </w:r>
    </w:p>
    <w:p w14:paraId="6E2ADBE6" w14:textId="77777777" w:rsidR="008A531C" w:rsidRPr="006009FE" w:rsidRDefault="008A531C" w:rsidP="008A531C">
      <w:pPr>
        <w:pStyle w:val="NormalWeb"/>
        <w:ind w:left="567" w:hanging="567"/>
        <w:rPr>
          <w:rFonts w:asciiTheme="minorHAnsi" w:hAnsiTheme="minorHAnsi" w:cstheme="minorHAnsi"/>
          <w:color w:val="000000"/>
        </w:rPr>
      </w:pPr>
      <w:proofErr w:type="spellStart"/>
      <w:r w:rsidRPr="006009FE">
        <w:rPr>
          <w:rFonts w:asciiTheme="minorHAnsi" w:hAnsiTheme="minorHAnsi" w:cstheme="minorHAnsi"/>
          <w:color w:val="000000"/>
        </w:rPr>
        <w:t>Iea</w:t>
      </w:r>
      <w:proofErr w:type="spellEnd"/>
      <w:r w:rsidRPr="006009FE">
        <w:rPr>
          <w:rFonts w:asciiTheme="minorHAnsi" w:hAnsiTheme="minorHAnsi" w:cstheme="minorHAnsi"/>
          <w:color w:val="000000"/>
        </w:rPr>
        <w:t xml:space="preserve"> (2022)</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Global energy crisis – topics</w:t>
      </w:r>
      <w:r w:rsidRPr="006009FE">
        <w:rPr>
          <w:rFonts w:asciiTheme="minorHAnsi" w:hAnsiTheme="minorHAnsi" w:cstheme="minorHAnsi"/>
          <w:color w:val="000000"/>
        </w:rPr>
        <w:t>,</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IEA</w:t>
      </w:r>
      <w:r w:rsidRPr="006009FE">
        <w:rPr>
          <w:rFonts w:asciiTheme="minorHAnsi" w:hAnsiTheme="minorHAnsi" w:cstheme="minorHAnsi"/>
          <w:color w:val="000000"/>
        </w:rPr>
        <w:t>. Available at: https://www.iea.org/topics/global-energy-crisis (Accessed: December 7, 2022).</w:t>
      </w:r>
      <w:r w:rsidRPr="006009FE">
        <w:rPr>
          <w:rStyle w:val="apple-converted-space"/>
          <w:rFonts w:asciiTheme="minorHAnsi" w:hAnsiTheme="minorHAnsi" w:cstheme="minorHAnsi"/>
          <w:color w:val="000000"/>
        </w:rPr>
        <w:t> </w:t>
      </w:r>
    </w:p>
    <w:p w14:paraId="7D42F153" w14:textId="77777777" w:rsidR="008A531C" w:rsidRPr="002C3038" w:rsidRDefault="008A531C" w:rsidP="008A531C">
      <w:pPr>
        <w:pStyle w:val="NormalWeb"/>
        <w:ind w:left="567" w:hanging="567"/>
        <w:rPr>
          <w:rStyle w:val="apple-converted-space"/>
          <w:rFonts w:asciiTheme="minorHAnsi" w:eastAsiaTheme="majorEastAsia" w:hAnsiTheme="minorHAnsi" w:cstheme="minorHAnsi"/>
          <w:color w:val="000000"/>
        </w:rPr>
      </w:pPr>
      <w:r w:rsidRPr="006009FE">
        <w:rPr>
          <w:rFonts w:asciiTheme="minorHAnsi" w:hAnsiTheme="minorHAnsi" w:cstheme="minorHAnsi"/>
          <w:color w:val="000000"/>
        </w:rPr>
        <w:t>Kenton, W. (2022)</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SWOT analysis: How to with table and example</w:t>
      </w:r>
      <w:r w:rsidRPr="006009FE">
        <w:rPr>
          <w:rFonts w:asciiTheme="minorHAnsi" w:hAnsiTheme="minorHAnsi" w:cstheme="minorHAnsi"/>
          <w:color w:val="000000"/>
        </w:rPr>
        <w:t>,</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Investopedia</w:t>
      </w:r>
      <w:r w:rsidRPr="006009FE">
        <w:rPr>
          <w:rFonts w:asciiTheme="minorHAnsi" w:hAnsiTheme="minorHAnsi" w:cstheme="minorHAnsi"/>
          <w:color w:val="000000"/>
        </w:rPr>
        <w:t xml:space="preserve">. Investopedia. Available at: https://www.investopedia.com/terms/s/swot.asp </w:t>
      </w:r>
      <w:r w:rsidRPr="002C3038">
        <w:rPr>
          <w:rFonts w:asciiTheme="minorHAnsi" w:hAnsiTheme="minorHAnsi" w:cstheme="minorHAnsi"/>
          <w:color w:val="000000"/>
        </w:rPr>
        <w:t>(Accessed: December 5, 2022).</w:t>
      </w:r>
      <w:r w:rsidRPr="002C3038">
        <w:rPr>
          <w:rStyle w:val="apple-converted-space"/>
          <w:rFonts w:asciiTheme="minorHAnsi" w:eastAsiaTheme="majorEastAsia" w:hAnsiTheme="minorHAnsi" w:cstheme="minorHAnsi"/>
          <w:color w:val="000000"/>
        </w:rPr>
        <w:t xml:space="preserve"> </w:t>
      </w:r>
    </w:p>
    <w:p w14:paraId="340446E1" w14:textId="77777777" w:rsidR="002C3038" w:rsidRPr="00B203AF" w:rsidRDefault="002C3038" w:rsidP="002C3038">
      <w:pPr>
        <w:pStyle w:val="NormalWeb"/>
        <w:ind w:left="567" w:hanging="567"/>
        <w:rPr>
          <w:rFonts w:asciiTheme="minorHAnsi" w:hAnsiTheme="minorHAnsi" w:cstheme="minorHAnsi"/>
          <w:color w:val="000000"/>
        </w:rPr>
      </w:pPr>
      <w:r w:rsidRPr="002C3038">
        <w:rPr>
          <w:rFonts w:asciiTheme="minorHAnsi" w:hAnsiTheme="minorHAnsi" w:cstheme="minorHAnsi"/>
          <w:color w:val="000000"/>
        </w:rPr>
        <w:t>Owen, C. (2022)</w:t>
      </w:r>
      <w:r w:rsidRPr="002C3038">
        <w:rPr>
          <w:rStyle w:val="apple-converted-space"/>
          <w:rFonts w:asciiTheme="minorHAnsi" w:hAnsiTheme="minorHAnsi" w:cstheme="minorHAnsi"/>
          <w:color w:val="000000"/>
        </w:rPr>
        <w:t> </w:t>
      </w:r>
      <w:r w:rsidRPr="002C3038">
        <w:rPr>
          <w:rFonts w:asciiTheme="minorHAnsi" w:hAnsiTheme="minorHAnsi" w:cstheme="minorHAnsi"/>
          <w:i/>
          <w:iCs/>
          <w:color w:val="000000"/>
        </w:rPr>
        <w:t>Describe which planning, monitoring and review techniques could be used to manage innovation and change</w:t>
      </w:r>
      <w:r w:rsidRPr="002C3038">
        <w:rPr>
          <w:rFonts w:asciiTheme="minorHAnsi" w:hAnsiTheme="minorHAnsi" w:cstheme="minorHAnsi"/>
          <w:color w:val="000000"/>
        </w:rPr>
        <w:t>,</w:t>
      </w:r>
      <w:r w:rsidRPr="002C3038">
        <w:rPr>
          <w:rStyle w:val="apple-converted-space"/>
          <w:rFonts w:asciiTheme="minorHAnsi" w:hAnsiTheme="minorHAnsi" w:cstheme="minorHAnsi"/>
          <w:color w:val="000000"/>
        </w:rPr>
        <w:t> </w:t>
      </w:r>
      <w:r w:rsidRPr="002C3038">
        <w:rPr>
          <w:rFonts w:asciiTheme="minorHAnsi" w:hAnsiTheme="minorHAnsi" w:cstheme="minorHAnsi"/>
          <w:i/>
          <w:iCs/>
          <w:color w:val="000000"/>
        </w:rPr>
        <w:t>Skills for Leadership</w:t>
      </w:r>
      <w:r w:rsidRPr="002C3038">
        <w:rPr>
          <w:rFonts w:asciiTheme="minorHAnsi" w:hAnsiTheme="minorHAnsi" w:cstheme="minorHAnsi"/>
          <w:color w:val="000000"/>
        </w:rPr>
        <w:t>. Available at: https://www.skillsforleadership.co.uk/describe-which-planning-monitoring-and-</w:t>
      </w:r>
      <w:r w:rsidRPr="00B203AF">
        <w:rPr>
          <w:rFonts w:asciiTheme="minorHAnsi" w:hAnsiTheme="minorHAnsi" w:cstheme="minorHAnsi"/>
          <w:color w:val="000000"/>
        </w:rPr>
        <w:t>review-techniques-could-be-used-to-manage-innovation-and-change/ (Accessed: December 9, 2022).</w:t>
      </w:r>
      <w:r w:rsidRPr="00B203AF">
        <w:rPr>
          <w:rStyle w:val="apple-converted-space"/>
          <w:rFonts w:asciiTheme="minorHAnsi" w:hAnsiTheme="minorHAnsi" w:cstheme="minorHAnsi"/>
          <w:color w:val="000000"/>
        </w:rPr>
        <w:t> </w:t>
      </w:r>
    </w:p>
    <w:p w14:paraId="5D310ECB" w14:textId="77777777" w:rsidR="00B203AF" w:rsidRPr="00B203AF" w:rsidRDefault="00B203AF" w:rsidP="00B203AF">
      <w:pPr>
        <w:pStyle w:val="NormalWeb"/>
        <w:ind w:left="567" w:hanging="567"/>
        <w:rPr>
          <w:rFonts w:asciiTheme="minorHAnsi" w:hAnsiTheme="minorHAnsi" w:cstheme="minorHAnsi"/>
          <w:color w:val="000000"/>
        </w:rPr>
      </w:pPr>
      <w:r w:rsidRPr="00B203AF">
        <w:rPr>
          <w:rFonts w:asciiTheme="minorHAnsi" w:hAnsiTheme="minorHAnsi" w:cstheme="minorHAnsi"/>
          <w:i/>
          <w:iCs/>
          <w:color w:val="000000"/>
        </w:rPr>
        <w:t>Planning, Monitoring &amp; Evaluation - closing the loop</w:t>
      </w:r>
      <w:r w:rsidRPr="00B203AF">
        <w:rPr>
          <w:rStyle w:val="apple-converted-space"/>
          <w:rFonts w:asciiTheme="minorHAnsi" w:hAnsiTheme="minorHAnsi" w:cstheme="minorHAnsi"/>
          <w:color w:val="000000"/>
        </w:rPr>
        <w:t> </w:t>
      </w:r>
      <w:r w:rsidRPr="00B203AF">
        <w:rPr>
          <w:rFonts w:asciiTheme="minorHAnsi" w:hAnsiTheme="minorHAnsi" w:cstheme="minorHAnsi"/>
          <w:color w:val="000000"/>
        </w:rPr>
        <w:t>(2022)</w:t>
      </w:r>
      <w:r w:rsidRPr="00B203AF">
        <w:rPr>
          <w:rStyle w:val="apple-converted-space"/>
          <w:rFonts w:asciiTheme="minorHAnsi" w:hAnsiTheme="minorHAnsi" w:cstheme="minorHAnsi"/>
          <w:color w:val="000000"/>
        </w:rPr>
        <w:t> </w:t>
      </w:r>
      <w:r w:rsidRPr="00B203AF">
        <w:rPr>
          <w:rFonts w:asciiTheme="minorHAnsi" w:hAnsiTheme="minorHAnsi" w:cstheme="minorHAnsi"/>
          <w:i/>
          <w:iCs/>
          <w:color w:val="000000"/>
        </w:rPr>
        <w:t>Learning for Sustainability</w:t>
      </w:r>
      <w:r w:rsidRPr="00B203AF">
        <w:rPr>
          <w:rFonts w:asciiTheme="minorHAnsi" w:hAnsiTheme="minorHAnsi" w:cstheme="minorHAnsi"/>
          <w:color w:val="000000"/>
        </w:rPr>
        <w:t>. Available at: https://learningforsustainability.net/plan-monitor-evaluate/ (Accessed: December 9, 2022).</w:t>
      </w:r>
      <w:r w:rsidRPr="00B203AF">
        <w:rPr>
          <w:rStyle w:val="apple-converted-space"/>
          <w:rFonts w:asciiTheme="minorHAnsi" w:hAnsiTheme="minorHAnsi" w:cstheme="minorHAnsi"/>
          <w:color w:val="000000"/>
        </w:rPr>
        <w:t> </w:t>
      </w:r>
    </w:p>
    <w:p w14:paraId="0C30F737" w14:textId="77777777" w:rsidR="008A531C" w:rsidRPr="006009FE" w:rsidRDefault="008A531C" w:rsidP="008A531C">
      <w:pPr>
        <w:pStyle w:val="NormalWeb"/>
        <w:ind w:left="567" w:hanging="567"/>
        <w:rPr>
          <w:rFonts w:asciiTheme="minorHAnsi" w:hAnsiTheme="minorHAnsi" w:cstheme="minorHAnsi"/>
          <w:color w:val="000000"/>
        </w:rPr>
      </w:pPr>
      <w:r w:rsidRPr="006009FE">
        <w:rPr>
          <w:rFonts w:asciiTheme="minorHAnsi" w:hAnsiTheme="minorHAnsi" w:cstheme="minorHAnsi"/>
          <w:color w:val="000000"/>
        </w:rPr>
        <w:t>Peek, S. (2022)</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How to use a decision matrix for your business</w:t>
      </w:r>
      <w:r w:rsidRPr="006009FE">
        <w:rPr>
          <w:rFonts w:asciiTheme="minorHAnsi" w:hAnsiTheme="minorHAnsi" w:cstheme="minorHAnsi"/>
          <w:color w:val="000000"/>
        </w:rPr>
        <w:t>,</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Business News Daily</w:t>
      </w:r>
      <w:r w:rsidRPr="006009FE">
        <w:rPr>
          <w:rFonts w:asciiTheme="minorHAnsi" w:hAnsiTheme="minorHAnsi" w:cstheme="minorHAnsi"/>
          <w:color w:val="000000"/>
        </w:rPr>
        <w:t>. Available at: https://www.businessnewsdaily.com/6146-decision-matrix.html (Accessed: December 5, 2022).</w:t>
      </w:r>
      <w:r w:rsidRPr="006009FE">
        <w:rPr>
          <w:rStyle w:val="apple-converted-space"/>
          <w:rFonts w:asciiTheme="minorHAnsi" w:hAnsiTheme="minorHAnsi" w:cstheme="minorHAnsi"/>
          <w:color w:val="000000"/>
        </w:rPr>
        <w:t> </w:t>
      </w:r>
    </w:p>
    <w:p w14:paraId="4D88A869" w14:textId="77777777" w:rsidR="008A531C" w:rsidRPr="006009FE" w:rsidRDefault="008A531C" w:rsidP="008A531C">
      <w:pPr>
        <w:pStyle w:val="NormalWeb"/>
        <w:ind w:left="567" w:hanging="567"/>
        <w:rPr>
          <w:rStyle w:val="apple-converted-space"/>
          <w:rFonts w:asciiTheme="minorHAnsi" w:eastAsiaTheme="majorEastAsia" w:hAnsiTheme="minorHAnsi" w:cstheme="minorHAnsi"/>
          <w:color w:val="000000"/>
        </w:rPr>
      </w:pPr>
      <w:r w:rsidRPr="006009FE">
        <w:rPr>
          <w:rFonts w:asciiTheme="minorHAnsi" w:hAnsiTheme="minorHAnsi" w:cstheme="minorHAnsi"/>
          <w:color w:val="000000"/>
        </w:rPr>
        <w:t>Shah, R. (2021)</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Definition, nature, scope and impact of E-Business</w:t>
      </w:r>
      <w:r w:rsidRPr="006009FE">
        <w:rPr>
          <w:rFonts w:asciiTheme="minorHAnsi" w:hAnsiTheme="minorHAnsi" w:cstheme="minorHAnsi"/>
          <w:color w:val="000000"/>
        </w:rPr>
        <w:t>,</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Bench Partner</w:t>
      </w:r>
      <w:r w:rsidRPr="006009FE">
        <w:rPr>
          <w:rFonts w:asciiTheme="minorHAnsi" w:hAnsiTheme="minorHAnsi" w:cstheme="minorHAnsi"/>
          <w:color w:val="000000"/>
        </w:rPr>
        <w:t>. Available at: https://benchpartner.com/definition-nature-scope-and-impact-of-e-business (Accessed: December 5, 2022).</w:t>
      </w:r>
      <w:r w:rsidRPr="006009FE">
        <w:rPr>
          <w:rStyle w:val="apple-converted-space"/>
          <w:rFonts w:asciiTheme="minorHAnsi" w:hAnsiTheme="minorHAnsi" w:cstheme="minorHAnsi"/>
          <w:color w:val="000000"/>
        </w:rPr>
        <w:t> </w:t>
      </w:r>
    </w:p>
    <w:p w14:paraId="0EB19D2A" w14:textId="77777777" w:rsidR="008A531C" w:rsidRPr="006009FE" w:rsidRDefault="008A531C" w:rsidP="008A531C">
      <w:pPr>
        <w:pStyle w:val="NormalWeb"/>
        <w:ind w:left="567" w:hanging="567"/>
        <w:rPr>
          <w:rFonts w:asciiTheme="minorHAnsi" w:hAnsiTheme="minorHAnsi" w:cstheme="minorHAnsi"/>
          <w:color w:val="000000"/>
        </w:rPr>
      </w:pPr>
      <w:r w:rsidRPr="006009FE">
        <w:rPr>
          <w:rFonts w:asciiTheme="minorHAnsi" w:hAnsiTheme="minorHAnsi" w:cstheme="minorHAnsi"/>
          <w:i/>
          <w:iCs/>
          <w:color w:val="000000"/>
        </w:rPr>
        <w:t>What is pestle analysis? an important business analysis tool</w:t>
      </w:r>
      <w:r w:rsidRPr="006009FE">
        <w:rPr>
          <w:rStyle w:val="apple-converted-space"/>
          <w:rFonts w:asciiTheme="minorHAnsi" w:hAnsiTheme="minorHAnsi" w:cstheme="minorHAnsi"/>
          <w:color w:val="000000"/>
        </w:rPr>
        <w:t> </w:t>
      </w:r>
      <w:r w:rsidRPr="006009FE">
        <w:rPr>
          <w:rFonts w:asciiTheme="minorHAnsi" w:hAnsiTheme="minorHAnsi" w:cstheme="minorHAnsi"/>
          <w:color w:val="000000"/>
        </w:rPr>
        <w:t>(2022)</w:t>
      </w:r>
      <w:r w:rsidRPr="006009FE">
        <w:rPr>
          <w:rStyle w:val="apple-converted-space"/>
          <w:rFonts w:asciiTheme="minorHAnsi" w:hAnsiTheme="minorHAnsi" w:cstheme="minorHAnsi"/>
          <w:color w:val="000000"/>
        </w:rPr>
        <w:t> </w:t>
      </w:r>
      <w:r w:rsidRPr="006009FE">
        <w:rPr>
          <w:rFonts w:asciiTheme="minorHAnsi" w:hAnsiTheme="minorHAnsi" w:cstheme="minorHAnsi"/>
          <w:i/>
          <w:iCs/>
          <w:color w:val="000000"/>
        </w:rPr>
        <w:t>PESTLE Analysis</w:t>
      </w:r>
      <w:r w:rsidRPr="006009FE">
        <w:rPr>
          <w:rFonts w:asciiTheme="minorHAnsi" w:hAnsiTheme="minorHAnsi" w:cstheme="minorHAnsi"/>
          <w:color w:val="000000"/>
        </w:rPr>
        <w:t>. Available at: https://pestleanalysis.com/what-is-pestle-analysis/ (Accessed: December 5, 2022).</w:t>
      </w:r>
      <w:r w:rsidRPr="006009FE">
        <w:rPr>
          <w:rStyle w:val="apple-converted-space"/>
          <w:rFonts w:asciiTheme="minorHAnsi" w:hAnsiTheme="minorHAnsi" w:cstheme="minorHAnsi"/>
          <w:color w:val="000000"/>
        </w:rPr>
        <w:t> </w:t>
      </w:r>
    </w:p>
    <w:p w14:paraId="0E6A6ACF" w14:textId="77777777" w:rsidR="008A531C" w:rsidRDefault="008A531C" w:rsidP="008A531C">
      <w:pPr>
        <w:pStyle w:val="NormalWeb"/>
        <w:ind w:left="567" w:hanging="567"/>
        <w:rPr>
          <w:color w:val="000000"/>
        </w:rPr>
      </w:pPr>
    </w:p>
    <w:p w14:paraId="032EA926" w14:textId="77777777" w:rsidR="008A531C" w:rsidRPr="008A531C" w:rsidRDefault="008A531C" w:rsidP="008A531C"/>
    <w:sectPr w:rsidR="008A531C" w:rsidRPr="008A531C" w:rsidSect="00757C7C">
      <w:headerReference w:type="default"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515FD" w14:textId="77777777" w:rsidR="008136DB" w:rsidRDefault="008136DB" w:rsidP="00757C7C">
      <w:pPr>
        <w:spacing w:after="0" w:line="240" w:lineRule="auto"/>
      </w:pPr>
      <w:r>
        <w:separator/>
      </w:r>
    </w:p>
  </w:endnote>
  <w:endnote w:type="continuationSeparator" w:id="0">
    <w:p w14:paraId="5291278B" w14:textId="77777777" w:rsidR="008136DB" w:rsidRDefault="008136DB"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687639"/>
      <w:docPartObj>
        <w:docPartGallery w:val="Page Numbers (Bottom of Page)"/>
        <w:docPartUnique/>
      </w:docPartObj>
    </w:sdtPr>
    <w:sdtEndPr>
      <w:rPr>
        <w:noProof/>
      </w:rPr>
    </w:sdtEndPr>
    <w:sdtContent>
      <w:p w14:paraId="235FC5D9" w14:textId="21A0C5DA" w:rsidR="00757C7C" w:rsidRDefault="00757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F73C2" w14:textId="77777777" w:rsidR="008136DB" w:rsidRDefault="008136DB" w:rsidP="00757C7C">
      <w:pPr>
        <w:spacing w:after="0" w:line="240" w:lineRule="auto"/>
      </w:pPr>
      <w:r>
        <w:separator/>
      </w:r>
    </w:p>
  </w:footnote>
  <w:footnote w:type="continuationSeparator" w:id="0">
    <w:p w14:paraId="4D6AC526" w14:textId="77777777" w:rsidR="008136DB" w:rsidRDefault="008136DB"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083"/>
    <w:multiLevelType w:val="hybridMultilevel"/>
    <w:tmpl w:val="AA5E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A5988"/>
    <w:multiLevelType w:val="hybridMultilevel"/>
    <w:tmpl w:val="E0D84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BAE4F4B"/>
    <w:multiLevelType w:val="hybridMultilevel"/>
    <w:tmpl w:val="74D8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13D61"/>
    <w:multiLevelType w:val="hybridMultilevel"/>
    <w:tmpl w:val="FFBC5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D7B21C7"/>
    <w:multiLevelType w:val="hybridMultilevel"/>
    <w:tmpl w:val="1618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C716D8"/>
    <w:multiLevelType w:val="hybridMultilevel"/>
    <w:tmpl w:val="29CAA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17D67"/>
    <w:multiLevelType w:val="hybridMultilevel"/>
    <w:tmpl w:val="4224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34CA9"/>
    <w:multiLevelType w:val="hybridMultilevel"/>
    <w:tmpl w:val="8E1E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7314309">
    <w:abstractNumId w:val="4"/>
  </w:num>
  <w:num w:numId="2" w16cid:durableId="1166818740">
    <w:abstractNumId w:val="6"/>
  </w:num>
  <w:num w:numId="3" w16cid:durableId="478041963">
    <w:abstractNumId w:val="1"/>
  </w:num>
  <w:num w:numId="4" w16cid:durableId="639771791">
    <w:abstractNumId w:val="3"/>
  </w:num>
  <w:num w:numId="5" w16cid:durableId="1476726043">
    <w:abstractNumId w:val="7"/>
  </w:num>
  <w:num w:numId="6" w16cid:durableId="1402294200">
    <w:abstractNumId w:val="8"/>
  </w:num>
  <w:num w:numId="7" w16cid:durableId="1530992668">
    <w:abstractNumId w:val="2"/>
  </w:num>
  <w:num w:numId="8" w16cid:durableId="1713075461">
    <w:abstractNumId w:val="0"/>
  </w:num>
  <w:num w:numId="9" w16cid:durableId="753745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A36A0"/>
    <w:rsid w:val="000E27CD"/>
    <w:rsid w:val="001743DD"/>
    <w:rsid w:val="001B32DD"/>
    <w:rsid w:val="00293909"/>
    <w:rsid w:val="002C3038"/>
    <w:rsid w:val="002E7A00"/>
    <w:rsid w:val="006009FE"/>
    <w:rsid w:val="006477AB"/>
    <w:rsid w:val="006A3A99"/>
    <w:rsid w:val="007461D3"/>
    <w:rsid w:val="00757C7C"/>
    <w:rsid w:val="007C4FBC"/>
    <w:rsid w:val="008136DB"/>
    <w:rsid w:val="008732A9"/>
    <w:rsid w:val="008A531C"/>
    <w:rsid w:val="00A15F18"/>
    <w:rsid w:val="00A21D5A"/>
    <w:rsid w:val="00A82B33"/>
    <w:rsid w:val="00B11775"/>
    <w:rsid w:val="00B203AF"/>
    <w:rsid w:val="00B908B1"/>
    <w:rsid w:val="00C36895"/>
    <w:rsid w:val="00CD4FED"/>
    <w:rsid w:val="00D51C96"/>
    <w:rsid w:val="00E852CB"/>
    <w:rsid w:val="00F903C9"/>
    <w:rsid w:val="00FE0B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paragraph" w:styleId="ListParagraph">
    <w:name w:val="List Paragraph"/>
    <w:basedOn w:val="Normal"/>
    <w:uiPriority w:val="34"/>
    <w:qFormat/>
    <w:rsid w:val="008A531C"/>
    <w:pPr>
      <w:ind w:left="720"/>
      <w:contextualSpacing/>
    </w:pPr>
  </w:style>
  <w:style w:type="paragraph" w:styleId="NormalWeb">
    <w:name w:val="Normal (Web)"/>
    <w:basedOn w:val="Normal"/>
    <w:uiPriority w:val="99"/>
    <w:unhideWhenUsed/>
    <w:rsid w:val="008A53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A531C"/>
  </w:style>
  <w:style w:type="table" w:styleId="TableGrid">
    <w:name w:val="Table Grid"/>
    <w:basedOn w:val="TableNormal"/>
    <w:uiPriority w:val="39"/>
    <w:rsid w:val="008A531C"/>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D4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D4FED"/>
    <w:rPr>
      <w:rFonts w:ascii="Courier New" w:eastAsia="Times New Roman" w:hAnsi="Courier New" w:cs="Courier New"/>
      <w:sz w:val="20"/>
      <w:szCs w:val="20"/>
      <w:lang w:eastAsia="en-GB"/>
    </w:rPr>
  </w:style>
  <w:style w:type="character" w:customStyle="1" w:styleId="y2iqfc">
    <w:name w:val="y2iqfc"/>
    <w:basedOn w:val="DefaultParagraphFont"/>
    <w:rsid w:val="00CD4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15501">
      <w:bodyDiv w:val="1"/>
      <w:marLeft w:val="0"/>
      <w:marRight w:val="0"/>
      <w:marTop w:val="0"/>
      <w:marBottom w:val="0"/>
      <w:divBdr>
        <w:top w:val="none" w:sz="0" w:space="0" w:color="auto"/>
        <w:left w:val="none" w:sz="0" w:space="0" w:color="auto"/>
        <w:bottom w:val="none" w:sz="0" w:space="0" w:color="auto"/>
        <w:right w:val="none" w:sz="0" w:space="0" w:color="auto"/>
      </w:divBdr>
    </w:div>
    <w:div w:id="316153850">
      <w:bodyDiv w:val="1"/>
      <w:marLeft w:val="0"/>
      <w:marRight w:val="0"/>
      <w:marTop w:val="0"/>
      <w:marBottom w:val="0"/>
      <w:divBdr>
        <w:top w:val="none" w:sz="0" w:space="0" w:color="auto"/>
        <w:left w:val="none" w:sz="0" w:space="0" w:color="auto"/>
        <w:bottom w:val="none" w:sz="0" w:space="0" w:color="auto"/>
        <w:right w:val="none" w:sz="0" w:space="0" w:color="auto"/>
      </w:divBdr>
    </w:div>
    <w:div w:id="694693649">
      <w:bodyDiv w:val="1"/>
      <w:marLeft w:val="0"/>
      <w:marRight w:val="0"/>
      <w:marTop w:val="0"/>
      <w:marBottom w:val="0"/>
      <w:divBdr>
        <w:top w:val="none" w:sz="0" w:space="0" w:color="auto"/>
        <w:left w:val="none" w:sz="0" w:space="0" w:color="auto"/>
        <w:bottom w:val="none" w:sz="0" w:space="0" w:color="auto"/>
        <w:right w:val="none" w:sz="0" w:space="0" w:color="auto"/>
      </w:divBdr>
    </w:div>
    <w:div w:id="921456004">
      <w:bodyDiv w:val="1"/>
      <w:marLeft w:val="0"/>
      <w:marRight w:val="0"/>
      <w:marTop w:val="0"/>
      <w:marBottom w:val="0"/>
      <w:divBdr>
        <w:top w:val="none" w:sz="0" w:space="0" w:color="auto"/>
        <w:left w:val="none" w:sz="0" w:space="0" w:color="auto"/>
        <w:bottom w:val="none" w:sz="0" w:space="0" w:color="auto"/>
        <w:right w:val="none" w:sz="0" w:space="0" w:color="auto"/>
      </w:divBdr>
    </w:div>
    <w:div w:id="1603764125">
      <w:bodyDiv w:val="1"/>
      <w:marLeft w:val="0"/>
      <w:marRight w:val="0"/>
      <w:marTop w:val="0"/>
      <w:marBottom w:val="0"/>
      <w:divBdr>
        <w:top w:val="none" w:sz="0" w:space="0" w:color="auto"/>
        <w:left w:val="none" w:sz="0" w:space="0" w:color="auto"/>
        <w:bottom w:val="none" w:sz="0" w:space="0" w:color="auto"/>
        <w:right w:val="none" w:sz="0" w:space="0" w:color="auto"/>
      </w:divBdr>
    </w:div>
    <w:div w:id="1621187278">
      <w:bodyDiv w:val="1"/>
      <w:marLeft w:val="0"/>
      <w:marRight w:val="0"/>
      <w:marTop w:val="0"/>
      <w:marBottom w:val="0"/>
      <w:divBdr>
        <w:top w:val="none" w:sz="0" w:space="0" w:color="auto"/>
        <w:left w:val="none" w:sz="0" w:space="0" w:color="auto"/>
        <w:bottom w:val="none" w:sz="0" w:space="0" w:color="auto"/>
        <w:right w:val="none" w:sz="0" w:space="0" w:color="auto"/>
      </w:divBdr>
      <w:divsChild>
        <w:div w:id="1502891633">
          <w:marLeft w:val="0"/>
          <w:marRight w:val="0"/>
          <w:marTop w:val="0"/>
          <w:marBottom w:val="0"/>
          <w:divBdr>
            <w:top w:val="none" w:sz="0" w:space="0" w:color="auto"/>
            <w:left w:val="none" w:sz="0" w:space="0" w:color="auto"/>
            <w:bottom w:val="none" w:sz="0" w:space="0" w:color="auto"/>
            <w:right w:val="none" w:sz="0" w:space="0" w:color="auto"/>
          </w:divBdr>
          <w:divsChild>
            <w:div w:id="1256940803">
              <w:marLeft w:val="0"/>
              <w:marRight w:val="0"/>
              <w:marTop w:val="0"/>
              <w:marBottom w:val="0"/>
              <w:divBdr>
                <w:top w:val="none" w:sz="0" w:space="0" w:color="auto"/>
                <w:left w:val="none" w:sz="0" w:space="0" w:color="auto"/>
                <w:bottom w:val="none" w:sz="0" w:space="0" w:color="auto"/>
                <w:right w:val="none" w:sz="0" w:space="0" w:color="auto"/>
              </w:divBdr>
              <w:divsChild>
                <w:div w:id="1003581496">
                  <w:marLeft w:val="0"/>
                  <w:marRight w:val="0"/>
                  <w:marTop w:val="0"/>
                  <w:marBottom w:val="0"/>
                  <w:divBdr>
                    <w:top w:val="none" w:sz="0" w:space="0" w:color="auto"/>
                    <w:left w:val="none" w:sz="0" w:space="0" w:color="auto"/>
                    <w:bottom w:val="none" w:sz="0" w:space="0" w:color="auto"/>
                    <w:right w:val="none" w:sz="0" w:space="0" w:color="auto"/>
                  </w:divBdr>
                  <w:divsChild>
                    <w:div w:id="19894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860822">
      <w:bodyDiv w:val="1"/>
      <w:marLeft w:val="0"/>
      <w:marRight w:val="0"/>
      <w:marTop w:val="0"/>
      <w:marBottom w:val="0"/>
      <w:divBdr>
        <w:top w:val="none" w:sz="0" w:space="0" w:color="auto"/>
        <w:left w:val="none" w:sz="0" w:space="0" w:color="auto"/>
        <w:bottom w:val="none" w:sz="0" w:space="0" w:color="auto"/>
        <w:right w:val="none" w:sz="0" w:space="0" w:color="auto"/>
      </w:divBdr>
    </w:div>
    <w:div w:id="198096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DF19C7"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
      <w:docPartPr>
        <w:name w:val="C9599B4632CE44DCB75204B94AFABFE5"/>
        <w:category>
          <w:name w:val="General"/>
          <w:gallery w:val="placeholder"/>
        </w:category>
        <w:types>
          <w:type w:val="bbPlcHdr"/>
        </w:types>
        <w:behaviors>
          <w:behavior w:val="content"/>
        </w:behaviors>
        <w:guid w:val="{76182B9F-D090-4FD4-AA60-D831C2ACA056}"/>
      </w:docPartPr>
      <w:docPartBody>
        <w:p w:rsidR="00DF19C7" w:rsidRDefault="008A25BB" w:rsidP="008A25BB">
          <w:pPr>
            <w:pStyle w:val="C9599B4632CE44DCB75204B94AFAB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8A25BB"/>
    <w:rsid w:val="00933871"/>
    <w:rsid w:val="00DF19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 w:type="paragraph" w:customStyle="1" w:styleId="C9599B4632CE44DCB75204B94AFABFE5">
    <w:name w:val="C9599B4632CE44DCB75204B94AFABFE5"/>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2604</Words>
  <Characters>14198</Characters>
  <Application>Microsoft Office Word</Application>
  <DocSecurity>0</DocSecurity>
  <Lines>1092</Lines>
  <Paragraphs>840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Valentina Mascov 1909334</dc:subject>
  <dc:creator>Laura James</dc:creator>
  <cp:keywords/>
  <dc:description/>
  <cp:lastModifiedBy>Valentina Mascov (1909334)</cp:lastModifiedBy>
  <cp:revision>22</cp:revision>
  <dcterms:created xsi:type="dcterms:W3CDTF">2022-12-09T11:19:00Z</dcterms:created>
  <dcterms:modified xsi:type="dcterms:W3CDTF">2022-12-09T14:16:00Z</dcterms:modified>
</cp:coreProperties>
</file>