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59E3" w:rsidRPr="00C059E3" w:rsidRDefault="00C059E3" w:rsidP="002563D7">
      <w:pPr>
        <w:ind w:left="2880" w:firstLine="720"/>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068"/>
        <w:gridCol w:w="3249"/>
        <w:gridCol w:w="4167"/>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Default="002563D7">
            <w:r>
              <w:t>Sustainable development goals</w:t>
            </w:r>
          </w:p>
        </w:tc>
        <w:tc>
          <w:tcPr>
            <w:tcW w:w="3494" w:type="dxa"/>
          </w:tcPr>
          <w:p w:rsidR="00C059E3" w:rsidRDefault="002563D7">
            <w:r>
              <w:t xml:space="preserve">Wales currently has sustainable development goals as part of legislature at the heart of the government. </w:t>
            </w:r>
          </w:p>
        </w:tc>
        <w:tc>
          <w:tcPr>
            <w:tcW w:w="3496" w:type="dxa"/>
          </w:tcPr>
          <w:p w:rsidR="00C059E3" w:rsidRDefault="002563D7">
            <w:r>
              <w:t xml:space="preserve">I think this could be developed further as although the goals are within legislature, there are still issues the government have the power to act on, such as tackling plastic pollution (see link below), which they are currently not. The government should act on every possible factor if they have the power rather than sitting back until the problem has gone too far. </w:t>
            </w:r>
          </w:p>
          <w:p w:rsidR="002563D7" w:rsidRDefault="002563D7">
            <w:r w:rsidRPr="002563D7">
              <w:t>https://www.greenpeace.org.uk/plastic-pollution-wales/</w:t>
            </w:r>
          </w:p>
        </w:tc>
      </w:tr>
      <w:tr w:rsidR="00C059E3" w:rsidTr="00C059E3">
        <w:trPr>
          <w:trHeight w:val="2482"/>
        </w:trPr>
        <w:tc>
          <w:tcPr>
            <w:tcW w:w="3494" w:type="dxa"/>
          </w:tcPr>
          <w:p w:rsidR="00C059E3" w:rsidRDefault="002563D7">
            <w:r>
              <w:t>Future Generations Act Wales (2015)</w:t>
            </w:r>
          </w:p>
        </w:tc>
        <w:tc>
          <w:tcPr>
            <w:tcW w:w="3494" w:type="dxa"/>
          </w:tcPr>
          <w:p w:rsidR="00C059E3" w:rsidRDefault="002563D7">
            <w:r>
              <w:t xml:space="preserve">The act aims to improve the social, economic, environmental and cultural well-being of Wales by working together, looking at the long term as well as focusing on current issues, and </w:t>
            </w:r>
            <w:proofErr w:type="gramStart"/>
            <w:r>
              <w:t>taking action</w:t>
            </w:r>
            <w:proofErr w:type="gramEnd"/>
            <w:r>
              <w:t xml:space="preserve"> on issue</w:t>
            </w:r>
            <w:r w:rsidR="00EA0D06">
              <w:t xml:space="preserve">s before they become a problem or get worse. </w:t>
            </w:r>
          </w:p>
        </w:tc>
        <w:tc>
          <w:tcPr>
            <w:tcW w:w="3496" w:type="dxa"/>
          </w:tcPr>
          <w:p w:rsidR="00C059E3" w:rsidRDefault="00EA0D06">
            <w:r>
              <w:t>Wales needs to push harder to make these aims a reality. The act states we want to tackle issues before they become problems, for example sustainable drainage in Wales (</w:t>
            </w:r>
            <w:proofErr w:type="spellStart"/>
            <w:r>
              <w:t>SuDs</w:t>
            </w:r>
            <w:proofErr w:type="spellEnd"/>
            <w:r>
              <w:t xml:space="preserve"> – see link below), but this is still in the process of being introduced two years after the act was first introduced. I understand there are a lot of processes to go through in introducing something like </w:t>
            </w:r>
            <w:proofErr w:type="gramStart"/>
            <w:r>
              <w:t>this</w:t>
            </w:r>
            <w:proofErr w:type="gramEnd"/>
            <w:r>
              <w:t xml:space="preserve"> but it seems to be going against the goal of stopping issues before they get worse. </w:t>
            </w:r>
          </w:p>
          <w:p w:rsidR="00EA0D06" w:rsidRDefault="00EA0D06">
            <w:pPr>
              <w:rPr>
                <w:rStyle w:val="Hyperlink"/>
              </w:rPr>
            </w:pPr>
            <w:r w:rsidRPr="00EA0D06">
              <w:t>http://gov.wales/topics/environmentc</w:t>
            </w:r>
          </w:p>
          <w:p w:rsidR="00EA0D06" w:rsidRDefault="00EA0D06">
            <w:proofErr w:type="spellStart"/>
            <w:r w:rsidRPr="00EA0D06">
              <w:t>oun</w:t>
            </w:r>
            <w:r w:rsidRPr="00EA0D06">
              <w:t>tryside</w:t>
            </w:r>
            <w:proofErr w:type="spellEnd"/>
            <w:r w:rsidRPr="00EA0D06">
              <w:t>/</w:t>
            </w:r>
            <w:proofErr w:type="spellStart"/>
            <w:r w:rsidRPr="00EA0D06">
              <w:t>epq</w:t>
            </w:r>
            <w:proofErr w:type="spellEnd"/>
            <w:r w:rsidRPr="00EA0D06">
              <w:t>/flooding/drainage/</w:t>
            </w:r>
          </w:p>
          <w:p w:rsidR="00EA0D06" w:rsidRDefault="00EA0D06">
            <w:proofErr w:type="gramStart"/>
            <w:r w:rsidRPr="00EA0D06">
              <w:t>?</w:t>
            </w:r>
            <w:proofErr w:type="spellStart"/>
            <w:r w:rsidRPr="00EA0D06">
              <w:t>lang</w:t>
            </w:r>
            <w:proofErr w:type="spellEnd"/>
            <w:proofErr w:type="gramEnd"/>
            <w:r w:rsidRPr="00EA0D06">
              <w:t>=</w:t>
            </w:r>
            <w:proofErr w:type="spellStart"/>
            <w:r w:rsidRPr="00EA0D06">
              <w:t>en</w:t>
            </w:r>
            <w:proofErr w:type="spellEnd"/>
          </w:p>
          <w:p w:rsidR="00EA0D06" w:rsidRDefault="00EA0D06"/>
        </w:tc>
      </w:tr>
      <w:tr w:rsidR="00C059E3" w:rsidTr="00C059E3">
        <w:trPr>
          <w:trHeight w:val="2482"/>
        </w:trPr>
        <w:tc>
          <w:tcPr>
            <w:tcW w:w="3494" w:type="dxa"/>
          </w:tcPr>
          <w:p w:rsidR="00C059E3" w:rsidRDefault="00EA0D06">
            <w:r>
              <w:t>Recycling waste</w:t>
            </w:r>
          </w:p>
        </w:tc>
        <w:tc>
          <w:tcPr>
            <w:tcW w:w="3494" w:type="dxa"/>
          </w:tcPr>
          <w:p w:rsidR="00C059E3" w:rsidRDefault="00EA0D06">
            <w:r>
              <w:t xml:space="preserve">The percentage of local authority municipal or general waste that was reused, recycled or composted in Wales has continued to increase since 2000-01 and as of last year 20 of the 22 local authorities met or exceeded the statutory reuse/recycle/compost rate of 58%. </w:t>
            </w:r>
          </w:p>
        </w:tc>
        <w:tc>
          <w:tcPr>
            <w:tcW w:w="3496" w:type="dxa"/>
          </w:tcPr>
          <w:p w:rsidR="00C059E3" w:rsidRDefault="00EA0D06">
            <w:r>
              <w:t xml:space="preserve">Wales needs to keep encouraging recycling within local authorities and aim for all 22 to reach the statutory target. Once all LA’s are reusing/recycling/composting at this level, we need </w:t>
            </w:r>
            <w:r w:rsidR="00784615">
              <w:t>to increase the statutory requirements to higher than 58%.</w:t>
            </w:r>
          </w:p>
          <w:p w:rsidR="00784615" w:rsidRDefault="00784615">
            <w:r w:rsidRPr="00784615">
              <w:t>http://gov.wales/statistics-and-research/local-authority-municipal-waste-management/?lang=en</w:t>
            </w:r>
          </w:p>
        </w:tc>
      </w:tr>
      <w:tr w:rsidR="00C059E3" w:rsidTr="00C059E3">
        <w:trPr>
          <w:trHeight w:val="2482"/>
        </w:trPr>
        <w:tc>
          <w:tcPr>
            <w:tcW w:w="3494" w:type="dxa"/>
          </w:tcPr>
          <w:p w:rsidR="00C059E3" w:rsidRDefault="00784615">
            <w:r>
              <w:t>Air pollution</w:t>
            </w:r>
          </w:p>
        </w:tc>
        <w:tc>
          <w:tcPr>
            <w:tcW w:w="3494" w:type="dxa"/>
          </w:tcPr>
          <w:p w:rsidR="00C059E3" w:rsidRDefault="004F6261">
            <w:r>
              <w:t xml:space="preserve">Although there are air quality regulations in place in Wales, it was recently found that illegally high levels of air pollution were present across Wales, contributing negatively to both the environment and public health. It is expected Wales will reach its air pollution targets of 2010 ten years late in 2020. </w:t>
            </w:r>
          </w:p>
        </w:tc>
        <w:tc>
          <w:tcPr>
            <w:tcW w:w="3496" w:type="dxa"/>
          </w:tcPr>
          <w:p w:rsidR="004F6261" w:rsidRDefault="004F6261">
            <w:r>
              <w:t xml:space="preserve">Following the EU referendum and Brexit, Wales should at least commit to keeping the existing European standards for air pollution in Wales and continue working towards reaching these levels. Wales needs to encourage its citizens to act in a responsible way to reduce air pollution through schemes and education from a young age through to adult life. Large businesses and workplaces could offer rewards for car sharing or the use of public </w:t>
            </w:r>
            <w:r>
              <w:lastRenderedPageBreak/>
              <w:t xml:space="preserve">transport or electric powered vehicles to encourage employees to travel more responsibly. </w:t>
            </w:r>
            <w:hyperlink r:id="rId5" w:history="1">
              <w:r w:rsidRPr="005503AD">
                <w:rPr>
                  <w:rStyle w:val="Hyperlink"/>
                </w:rPr>
                <w:t>http://www.walesonline.co.uk/news/wales-news/illegal-levels-air-pollution-been-11826425</w:t>
              </w:r>
            </w:hyperlink>
          </w:p>
        </w:tc>
      </w:tr>
      <w:tr w:rsidR="00C059E3" w:rsidTr="00C059E3">
        <w:trPr>
          <w:trHeight w:val="2482"/>
        </w:trPr>
        <w:tc>
          <w:tcPr>
            <w:tcW w:w="3494" w:type="dxa"/>
          </w:tcPr>
          <w:p w:rsidR="00C059E3" w:rsidRDefault="007C067A">
            <w:r>
              <w:lastRenderedPageBreak/>
              <w:t>Educating future generations</w:t>
            </w:r>
          </w:p>
        </w:tc>
        <w:tc>
          <w:tcPr>
            <w:tcW w:w="3494" w:type="dxa"/>
          </w:tcPr>
          <w:p w:rsidR="00C059E3" w:rsidRDefault="007C067A">
            <w:r>
              <w:t>Wales currently educates its l</w:t>
            </w:r>
            <w:r w:rsidR="00C46EA4">
              <w:t xml:space="preserve">earners through embedding Education for Sustainable Development and Global Citizenship (ESDGC) </w:t>
            </w:r>
            <w:r>
              <w:t xml:space="preserve">within the curriculum across Key stage 1-3 and the participation in events such as </w:t>
            </w:r>
            <w:r w:rsidR="00C46EA4">
              <w:t>Fair-Trade</w:t>
            </w:r>
            <w:r>
              <w:t xml:space="preserve"> fortnight and schemes including Eco Schools. </w:t>
            </w:r>
          </w:p>
        </w:tc>
        <w:tc>
          <w:tcPr>
            <w:tcW w:w="3496" w:type="dxa"/>
          </w:tcPr>
          <w:p w:rsidR="00C059E3" w:rsidRDefault="00C46EA4">
            <w:r>
              <w:t xml:space="preserve">From my personal experience on placement in schools, the general exploration of ESDGC within the primary school is often just a token addition to lessons rather than fully taking advantage of the theme in learning. To develop the education of future learners for a sustainable Wales, there should be more requirements for the teaching of ESDGC, possibly as an independent subject or at least with minimum requirements for all schools to reach. </w:t>
            </w:r>
            <w:bookmarkStart w:id="0" w:name="_GoBack"/>
            <w:bookmarkEnd w:id="0"/>
          </w:p>
        </w:tc>
      </w:tr>
    </w:tbl>
    <w:p w:rsidR="00C059E3" w:rsidRDefault="00C059E3"/>
    <w:sectPr w:rsidR="00C059E3"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59E3"/>
    <w:rsid w:val="00000C32"/>
    <w:rsid w:val="000036B1"/>
    <w:rsid w:val="0001219A"/>
    <w:rsid w:val="000217B2"/>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3D7"/>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A13ED"/>
    <w:rsid w:val="003A5301"/>
    <w:rsid w:val="003A731D"/>
    <w:rsid w:val="003C09F4"/>
    <w:rsid w:val="003C4F2D"/>
    <w:rsid w:val="003D370D"/>
    <w:rsid w:val="003D6E14"/>
    <w:rsid w:val="003E3962"/>
    <w:rsid w:val="003E3A1D"/>
    <w:rsid w:val="003E3D10"/>
    <w:rsid w:val="003E3ED6"/>
    <w:rsid w:val="003E58BC"/>
    <w:rsid w:val="003E592A"/>
    <w:rsid w:val="003F29C3"/>
    <w:rsid w:val="003F4E94"/>
    <w:rsid w:val="003F5072"/>
    <w:rsid w:val="003F696A"/>
    <w:rsid w:val="004051E6"/>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6261"/>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902E9"/>
    <w:rsid w:val="00590661"/>
    <w:rsid w:val="005A0261"/>
    <w:rsid w:val="005A0C1B"/>
    <w:rsid w:val="005A0C83"/>
    <w:rsid w:val="005A10C1"/>
    <w:rsid w:val="005A2771"/>
    <w:rsid w:val="005A2DC5"/>
    <w:rsid w:val="005A527A"/>
    <w:rsid w:val="005B0549"/>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4615"/>
    <w:rsid w:val="007876FA"/>
    <w:rsid w:val="00793BEC"/>
    <w:rsid w:val="007B5078"/>
    <w:rsid w:val="007C067A"/>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527F"/>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E37"/>
    <w:rsid w:val="009C2207"/>
    <w:rsid w:val="009C6128"/>
    <w:rsid w:val="009D0DFB"/>
    <w:rsid w:val="009D3903"/>
    <w:rsid w:val="009D6D62"/>
    <w:rsid w:val="009F64ED"/>
    <w:rsid w:val="00A009FF"/>
    <w:rsid w:val="00A02AD0"/>
    <w:rsid w:val="00A05BD1"/>
    <w:rsid w:val="00A07B19"/>
    <w:rsid w:val="00A15543"/>
    <w:rsid w:val="00A20AF9"/>
    <w:rsid w:val="00A23D46"/>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46EA4"/>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0D06"/>
    <w:rsid w:val="00EA113B"/>
    <w:rsid w:val="00EA1623"/>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C1C7D"/>
    <w:rsid w:val="00FD1045"/>
    <w:rsid w:val="00FD5FE8"/>
    <w:rsid w:val="00FE0759"/>
    <w:rsid w:val="00FE1F59"/>
    <w:rsid w:val="00FE3136"/>
    <w:rsid w:val="00FF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21649"/>
  <w15:chartTrackingRefBased/>
  <w15:docId w15:val="{08696776-25F2-468A-81B7-FF8AB92CC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59E3"/>
    <w:pPr>
      <w:ind w:left="720"/>
      <w:contextualSpacing/>
    </w:pPr>
  </w:style>
  <w:style w:type="character" w:styleId="Hyperlink">
    <w:name w:val="Hyperlink"/>
    <w:basedOn w:val="DefaultParagraphFont"/>
    <w:uiPriority w:val="99"/>
    <w:unhideWhenUsed/>
    <w:rsid w:val="002563D7"/>
    <w:rPr>
      <w:color w:val="0563C1" w:themeColor="hyperlink"/>
      <w:u w:val="single"/>
    </w:rPr>
  </w:style>
  <w:style w:type="character" w:styleId="UnresolvedMention">
    <w:name w:val="Unresolved Mention"/>
    <w:basedOn w:val="DefaultParagraphFont"/>
    <w:uiPriority w:val="99"/>
    <w:semiHidden/>
    <w:unhideWhenUsed/>
    <w:rsid w:val="002563D7"/>
    <w:rPr>
      <w:color w:val="808080"/>
      <w:shd w:val="clear" w:color="auto" w:fill="E6E6E6"/>
    </w:rPr>
  </w:style>
  <w:style w:type="character" w:styleId="FollowedHyperlink">
    <w:name w:val="FollowedHyperlink"/>
    <w:basedOn w:val="DefaultParagraphFont"/>
    <w:uiPriority w:val="99"/>
    <w:semiHidden/>
    <w:unhideWhenUsed/>
    <w:rsid w:val="00EA0D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walesonline.co.uk/news/wales-news/illegal-levels-air-pollution-been-1182642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Pages>
  <Words>655</Words>
  <Characters>3737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Elisabeth Owen</cp:lastModifiedBy>
  <cp:revision>2</cp:revision>
  <dcterms:created xsi:type="dcterms:W3CDTF">2017-10-19T11:07:00Z</dcterms:created>
  <dcterms:modified xsi:type="dcterms:W3CDTF">2017-11-16T12:29:00Z</dcterms:modified>
</cp:coreProperties>
</file>