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3427" w:rsidRPr="00127BC9" w:rsidRDefault="00923427" w:rsidP="00923427">
      <w:pPr>
        <w:jc w:val="center"/>
        <w:rPr>
          <w:rFonts w:ascii="Arial" w:hAnsi="Arial" w:cs="Arial"/>
          <w:lang w:val="en-GB"/>
        </w:rPr>
      </w:pPr>
    </w:p>
    <w:p w:rsidR="00923427" w:rsidRPr="00127BC9" w:rsidRDefault="00923427" w:rsidP="00923427">
      <w:pPr>
        <w:jc w:val="center"/>
        <w:rPr>
          <w:rFonts w:ascii="Arial" w:hAnsi="Arial" w:cs="Arial"/>
          <w:b/>
          <w:bCs/>
          <w:lang w:val="en-GB"/>
        </w:rPr>
      </w:pPr>
      <w:r w:rsidRPr="00127BC9">
        <w:rPr>
          <w:rFonts w:ascii="Arial" w:hAnsi="Arial" w:cs="Arial"/>
          <w:b/>
          <w:bCs/>
          <w:lang w:val="en-GB"/>
        </w:rPr>
        <w:t xml:space="preserve">Component </w:t>
      </w:r>
      <w:r>
        <w:rPr>
          <w:rFonts w:ascii="Arial" w:hAnsi="Arial" w:cs="Arial"/>
          <w:b/>
          <w:bCs/>
          <w:lang w:val="en-GB"/>
        </w:rPr>
        <w:t>1</w:t>
      </w:r>
      <w:r w:rsidRPr="00127BC9">
        <w:rPr>
          <w:rFonts w:ascii="Arial" w:hAnsi="Arial" w:cs="Arial"/>
          <w:b/>
          <w:bCs/>
          <w:lang w:val="en-GB"/>
        </w:rPr>
        <w:t xml:space="preserve"> - </w:t>
      </w:r>
      <w:r>
        <w:rPr>
          <w:rFonts w:ascii="Arial" w:hAnsi="Arial" w:cs="Arial"/>
          <w:b/>
          <w:bCs/>
          <w:lang w:val="en-GB"/>
        </w:rPr>
        <w:t>Essay</w:t>
      </w:r>
    </w:p>
    <w:p w:rsidR="00923427" w:rsidRPr="00127BC9" w:rsidRDefault="00923427" w:rsidP="00923427">
      <w:pPr>
        <w:jc w:val="center"/>
        <w:rPr>
          <w:rFonts w:ascii="Arial" w:hAnsi="Arial" w:cs="Arial"/>
          <w:lang w:val="en-GB"/>
        </w:rPr>
      </w:pPr>
      <w:r w:rsidRPr="00127BC9">
        <w:rPr>
          <w:rFonts w:ascii="Arial" w:hAnsi="Arial" w:cs="Arial"/>
          <w:lang w:val="en-GB"/>
        </w:rPr>
        <w:t>Student Name: Martin Kehayov</w:t>
      </w:r>
    </w:p>
    <w:p w:rsidR="00923427" w:rsidRPr="00127BC9" w:rsidRDefault="00923427" w:rsidP="00923427">
      <w:pPr>
        <w:jc w:val="center"/>
        <w:rPr>
          <w:rFonts w:ascii="Arial" w:hAnsi="Arial" w:cs="Arial"/>
          <w:lang w:val="en-GB"/>
        </w:rPr>
      </w:pPr>
      <w:r w:rsidRPr="00127BC9">
        <w:rPr>
          <w:rFonts w:ascii="Arial" w:hAnsi="Arial" w:cs="Arial"/>
          <w:lang w:val="en-GB"/>
        </w:rPr>
        <w:t>Student Number: 2209792</w:t>
      </w:r>
    </w:p>
    <w:p w:rsidR="00923427" w:rsidRPr="00127BC9" w:rsidRDefault="00923427" w:rsidP="00923427">
      <w:pPr>
        <w:jc w:val="center"/>
        <w:rPr>
          <w:rFonts w:ascii="Arial" w:hAnsi="Arial" w:cs="Arial"/>
          <w:lang w:val="en-GB"/>
        </w:rPr>
      </w:pPr>
      <w:r w:rsidRPr="00127BC9">
        <w:rPr>
          <w:rFonts w:ascii="Arial" w:hAnsi="Arial" w:cs="Arial"/>
          <w:lang w:val="en-GB"/>
        </w:rPr>
        <w:t xml:space="preserve">Lecturer Name: </w:t>
      </w:r>
      <w:r>
        <w:rPr>
          <w:rFonts w:ascii="Arial" w:hAnsi="Arial" w:cs="Arial"/>
          <w:b/>
        </w:rPr>
        <w:t>Dr Uju Ugochukwu</w:t>
      </w:r>
    </w:p>
    <w:p w:rsidR="00923427" w:rsidRPr="00127BC9" w:rsidRDefault="00923427" w:rsidP="00923427">
      <w:pPr>
        <w:jc w:val="center"/>
        <w:rPr>
          <w:rFonts w:ascii="Arial" w:hAnsi="Arial" w:cs="Arial"/>
          <w:b/>
          <w:lang w:val="en-GB"/>
        </w:rPr>
      </w:pPr>
      <w:r>
        <w:rPr>
          <w:rFonts w:ascii="Arial" w:hAnsi="Arial" w:cs="Arial"/>
          <w:b/>
        </w:rPr>
        <w:t>LCBB4003</w:t>
      </w:r>
    </w:p>
    <w:p w:rsidR="00923427" w:rsidRDefault="00923427" w:rsidP="00923427">
      <w:pPr>
        <w:jc w:val="center"/>
        <w:rPr>
          <w:rFonts w:ascii="Arial" w:hAnsi="Arial" w:cs="Arial"/>
          <w:b/>
          <w:lang w:val="en-US"/>
        </w:rPr>
      </w:pPr>
      <w:r>
        <w:rPr>
          <w:rFonts w:ascii="Arial" w:hAnsi="Arial" w:cs="Arial"/>
          <w:b/>
        </w:rPr>
        <w:t>Introducing the Modern Workplace</w:t>
      </w:r>
      <w:r>
        <w:rPr>
          <w:rFonts w:ascii="Arial" w:hAnsi="Arial" w:cs="Arial"/>
          <w:b/>
          <w:lang w:val="en-US"/>
        </w:rPr>
        <w:t xml:space="preserve"> </w:t>
      </w:r>
    </w:p>
    <w:p w:rsidR="00923427" w:rsidRPr="00923427" w:rsidRDefault="00923427" w:rsidP="00923427">
      <w:pPr>
        <w:jc w:val="center"/>
        <w:rPr>
          <w:rFonts w:ascii="Arial" w:hAnsi="Arial" w:cs="Arial"/>
          <w:b/>
          <w:lang w:val="en-US"/>
        </w:rPr>
      </w:pPr>
      <w:r>
        <w:rPr>
          <w:rFonts w:ascii="Arial" w:hAnsi="Arial" w:cs="Arial"/>
          <w:b/>
          <w:lang w:val="en-US"/>
        </w:rPr>
        <w:t>Essay</w:t>
      </w:r>
    </w:p>
    <w:p w:rsidR="00923427" w:rsidRDefault="00923427">
      <w:pPr>
        <w:rPr>
          <w:rFonts w:ascii="Arial" w:hAnsi="Arial" w:cs="Arial"/>
          <w:b/>
          <w:lang w:val="en-US"/>
        </w:rPr>
      </w:pPr>
    </w:p>
    <w:p w:rsidR="00923427" w:rsidRPr="00923427" w:rsidRDefault="00923427">
      <w:pPr>
        <w:rPr>
          <w:rFonts w:ascii="Arial" w:hAnsi="Arial" w:cs="Arial"/>
          <w:b/>
          <w:lang w:val="en-US"/>
        </w:rPr>
      </w:pPr>
    </w:p>
    <w:p w:rsidR="00CE433E" w:rsidRDefault="00CE433E">
      <w:pPr>
        <w:rPr>
          <w:lang w:val="en-US"/>
        </w:rPr>
      </w:pPr>
    </w:p>
    <w:p w:rsidR="00CE433E" w:rsidRPr="00CE433E" w:rsidRDefault="00CE433E">
      <w:pPr>
        <w:rPr>
          <w:lang w:val="en-US"/>
        </w:rPr>
      </w:pPr>
    </w:p>
    <w:p w:rsidR="00CE433E" w:rsidRPr="00816CC1" w:rsidRDefault="00CE433E" w:rsidP="002B079F">
      <w:pPr>
        <w:spacing w:line="360" w:lineRule="auto"/>
        <w:rPr>
          <w:rFonts w:ascii="Arial" w:hAnsi="Arial" w:cs="Arial"/>
          <w:b/>
        </w:rPr>
      </w:pPr>
      <w:r w:rsidRPr="00816CC1">
        <w:rPr>
          <w:rFonts w:ascii="Arial" w:hAnsi="Arial" w:cs="Arial"/>
          <w:b/>
        </w:rPr>
        <w:t>Introduction</w:t>
      </w:r>
    </w:p>
    <w:p w:rsidR="00CE433E" w:rsidRPr="00816CC1" w:rsidRDefault="00CE433E" w:rsidP="002B079F">
      <w:pPr>
        <w:spacing w:line="360" w:lineRule="auto"/>
        <w:rPr>
          <w:rFonts w:ascii="Arial" w:hAnsi="Arial" w:cs="Arial"/>
        </w:rPr>
      </w:pPr>
      <w:r w:rsidRPr="00816CC1">
        <w:rPr>
          <w:rFonts w:ascii="Arial" w:hAnsi="Arial" w:cs="Arial"/>
        </w:rPr>
        <w:t>Management styles play a critical role in shaping employee behavior in any organization. Managers are responsible for leading, motivating, and directing employees towards achieving the organization's goals and objectives. The management style used by a manager can have a significant impact on employee behavior, job satisfaction, and overall organizational success. This essay will explore how management styles shape employee behavior in Google, a multinational technology company</w:t>
      </w:r>
      <w:r w:rsidRPr="00816CC1">
        <w:rPr>
          <w:rFonts w:ascii="Arial" w:hAnsi="Arial" w:cs="Arial"/>
          <w:lang w:val="en-US"/>
        </w:rPr>
        <w:t xml:space="preserve"> </w:t>
      </w:r>
      <w:r w:rsidRPr="00816CC1">
        <w:rPr>
          <w:rFonts w:ascii="Arial" w:hAnsi="Arial" w:cs="Arial"/>
        </w:rPr>
        <w:t xml:space="preserve"> and the impact that managerial styles can have on organizational success. It will also analyze management and leadership theories to support the discussion.</w:t>
      </w:r>
    </w:p>
    <w:p w:rsidR="00CE433E" w:rsidRPr="00816CC1" w:rsidRDefault="00CE433E" w:rsidP="002B079F">
      <w:pPr>
        <w:spacing w:line="360" w:lineRule="auto"/>
        <w:rPr>
          <w:rFonts w:ascii="Arial" w:hAnsi="Arial" w:cs="Arial"/>
          <w:lang w:val="en-US"/>
        </w:rPr>
      </w:pPr>
      <w:r w:rsidRPr="00816CC1">
        <w:rPr>
          <w:rFonts w:ascii="Arial" w:hAnsi="Arial" w:cs="Arial"/>
        </w:rPr>
        <w:t>The selected organization for this essay, Google</w:t>
      </w:r>
      <w:r w:rsidRPr="00816CC1">
        <w:rPr>
          <w:rFonts w:ascii="Arial" w:hAnsi="Arial" w:cs="Arial"/>
          <w:lang w:val="en-US"/>
        </w:rPr>
        <w:t>,</w:t>
      </w:r>
      <w:r w:rsidRPr="00816CC1">
        <w:rPr>
          <w:rFonts w:ascii="Arial" w:hAnsi="Arial" w:cs="Arial"/>
        </w:rPr>
        <w:t xml:space="preserve"> is known for its innovative and collaborative work environment. The company uses a democratic management style, which involves seeking input and feedback from employees before making decisions. The company's leadership structure is flat, with managers serving as facilitators rather than authority figures. This management style allows employees to express their ideas freely, leading to a culture of innovation and creativity.</w:t>
      </w:r>
      <w:r w:rsidRPr="00816CC1">
        <w:rPr>
          <w:rFonts w:ascii="Arial" w:hAnsi="Arial" w:cs="Arial"/>
          <w:lang w:val="en-US"/>
        </w:rPr>
        <w:t xml:space="preserve"> </w:t>
      </w:r>
    </w:p>
    <w:p w:rsidR="00CE433E" w:rsidRPr="00816CC1" w:rsidRDefault="00CE433E" w:rsidP="002B079F">
      <w:pPr>
        <w:spacing w:line="360" w:lineRule="auto"/>
        <w:rPr>
          <w:rFonts w:ascii="Arial" w:hAnsi="Arial" w:cs="Arial"/>
          <w:b/>
        </w:rPr>
      </w:pPr>
      <w:r w:rsidRPr="00816CC1">
        <w:rPr>
          <w:rFonts w:ascii="Arial" w:hAnsi="Arial" w:cs="Arial"/>
          <w:b/>
        </w:rPr>
        <w:t>Impact of Management Styles on Employee Behavior</w:t>
      </w:r>
    </w:p>
    <w:p w:rsidR="00CE433E" w:rsidRPr="00816CC1" w:rsidRDefault="00CE433E" w:rsidP="002B079F">
      <w:pPr>
        <w:spacing w:line="360" w:lineRule="auto"/>
        <w:rPr>
          <w:rFonts w:ascii="Arial" w:hAnsi="Arial" w:cs="Arial"/>
        </w:rPr>
      </w:pPr>
      <w:r w:rsidRPr="00816CC1">
        <w:rPr>
          <w:rFonts w:ascii="Arial" w:hAnsi="Arial" w:cs="Arial"/>
        </w:rPr>
        <w:t>Google's democratic management style has a significant impact on employee behavior. The management style encourages employee participation and involvement in decision-making, which leads to higher levels of employee motivation and job satisfaction. According to a study by Spreitzer, Lam, and Fritz (2010), a democratic management style fosters employee engagement and job satisfaction.</w:t>
      </w:r>
    </w:p>
    <w:p w:rsidR="00CE433E" w:rsidRPr="00816CC1" w:rsidRDefault="00CE433E" w:rsidP="002B079F">
      <w:pPr>
        <w:spacing w:line="360" w:lineRule="auto"/>
        <w:rPr>
          <w:rFonts w:ascii="Arial" w:hAnsi="Arial" w:cs="Arial"/>
        </w:rPr>
      </w:pPr>
      <w:r w:rsidRPr="00816CC1">
        <w:rPr>
          <w:rFonts w:ascii="Arial" w:hAnsi="Arial" w:cs="Arial"/>
        </w:rPr>
        <w:lastRenderedPageBreak/>
        <w:t>Moreover, the democratic management style used by Google fosters a sense of ownership and responsibility among employees. This sense of ownership leads to higher levels of commitment to organizational goals, resulting in increased productivity and organizational success. As stated by Eby, Adams, Russell, and Gaby (2000), a sense of ownership and responsibility leads to higher levels of employee commitment, which is essential for organizational success.</w:t>
      </w:r>
    </w:p>
    <w:p w:rsidR="00406142" w:rsidRPr="00816CC1" w:rsidRDefault="00406142" w:rsidP="002B079F">
      <w:pPr>
        <w:spacing w:line="360" w:lineRule="auto"/>
        <w:rPr>
          <w:rFonts w:ascii="Arial" w:hAnsi="Arial" w:cs="Arial"/>
          <w:lang w:val="en-US"/>
        </w:rPr>
      </w:pPr>
      <w:r w:rsidRPr="00816CC1">
        <w:rPr>
          <w:rFonts w:ascii="Arial" w:hAnsi="Arial" w:cs="Arial"/>
        </w:rPr>
        <w:t>Google's democratic management style has had a positive impact on the behavior of its employees. According to a survey conducted by Great Place to Work, over 90% of Google's employees reported feeling happy and engaged in their work. This high level of employee engagement is a direct result of the company's management style, which values employee participation and collaboration. The management style has also led to increased employee motivation, job satisfaction, and a sense of ownership among employees. The result is increased employee commitment, which is critical for organizational success.</w:t>
      </w:r>
      <w:r w:rsidR="00535D1E" w:rsidRPr="00816CC1">
        <w:rPr>
          <w:rFonts w:ascii="Arial" w:hAnsi="Arial" w:cs="Arial"/>
          <w:lang w:val="en-US"/>
        </w:rPr>
        <w:t xml:space="preserve"> </w:t>
      </w:r>
    </w:p>
    <w:p w:rsidR="00535D1E" w:rsidRPr="00816CC1" w:rsidRDefault="00535D1E" w:rsidP="002B079F">
      <w:pPr>
        <w:spacing w:line="360" w:lineRule="auto"/>
        <w:rPr>
          <w:rFonts w:ascii="Arial" w:hAnsi="Arial" w:cs="Arial"/>
        </w:rPr>
      </w:pPr>
      <w:r w:rsidRPr="00816CC1">
        <w:rPr>
          <w:rFonts w:ascii="Arial" w:hAnsi="Arial" w:cs="Arial"/>
        </w:rPr>
        <w:t>Several management and leadership theories can be used to support the discussion on how management styles shape employee behavior and organizational success. One such theory is the transformational leadership theory. This theory emphasizes the importance of the manager's behavior and actions in shaping employee behavior. Leaders who use a transformational leadership style focus on building relationships with their employees, leading by example, and promoting teamwork and collaboration. The transformational leadership style is closely related to Google's democratic management style, which focuses on employee collaboration and idea generation.</w:t>
      </w:r>
    </w:p>
    <w:p w:rsidR="00535D1E" w:rsidRPr="00816CC1" w:rsidRDefault="00535D1E" w:rsidP="002B079F">
      <w:pPr>
        <w:spacing w:line="360" w:lineRule="auto"/>
        <w:rPr>
          <w:rFonts w:ascii="Arial" w:hAnsi="Arial" w:cs="Arial"/>
        </w:rPr>
      </w:pPr>
      <w:r w:rsidRPr="00816CC1">
        <w:rPr>
          <w:rFonts w:ascii="Arial" w:hAnsi="Arial" w:cs="Arial"/>
        </w:rPr>
        <w:t>Another theory is the contingency theory, which proposes that the most effective management style depends on the situation. This theory suggests that managers should adapt their management style based on the situation and the employees' needs. Google's management style is a perfect example of the contingency theory. The company's flat leadership structure and democratic management style have been effective in fostering a culture of innovation and creativity. However, this management style may not be suitable for all organizations, as it depends on the organization's culture and the employees' needs.</w:t>
      </w:r>
    </w:p>
    <w:p w:rsidR="00AA6838" w:rsidRPr="00816CC1" w:rsidRDefault="00AA6838" w:rsidP="002B079F">
      <w:pPr>
        <w:spacing w:line="360" w:lineRule="auto"/>
        <w:rPr>
          <w:rFonts w:ascii="Arial" w:hAnsi="Arial" w:cs="Arial"/>
        </w:rPr>
      </w:pPr>
      <w:r w:rsidRPr="00816CC1">
        <w:rPr>
          <w:rFonts w:ascii="Arial" w:hAnsi="Arial" w:cs="Arial"/>
        </w:rPr>
        <w:t>Google is renowned for its innovative management style, which has shaped employee behavior and contributed to the company's success. In this discussion, we will explore the impact of management styles on employee behavior at Google and the importance of managerial styles in organizational success, using management and leadership theories to support our argument.</w:t>
      </w:r>
    </w:p>
    <w:p w:rsidR="00AA6838" w:rsidRPr="00816CC1" w:rsidRDefault="00AA6838" w:rsidP="002B079F">
      <w:pPr>
        <w:spacing w:line="360" w:lineRule="auto"/>
        <w:rPr>
          <w:rFonts w:ascii="Arial" w:hAnsi="Arial" w:cs="Arial"/>
        </w:rPr>
      </w:pPr>
      <w:r w:rsidRPr="00816CC1">
        <w:rPr>
          <w:rFonts w:ascii="Arial" w:hAnsi="Arial" w:cs="Arial"/>
        </w:rPr>
        <w:t xml:space="preserve">Management styles refer to the approaches used by managers to control and motivate employees to achieve organizational goals. According to Goleman (2000), there are six </w:t>
      </w:r>
      <w:r w:rsidRPr="00816CC1">
        <w:rPr>
          <w:rFonts w:ascii="Arial" w:hAnsi="Arial" w:cs="Arial"/>
        </w:rPr>
        <w:lastRenderedPageBreak/>
        <w:t>different leadership styles, including coercive, authoritative, affiliative, democratic, pacesetting, and coaching. At Google, the management style is a mixture of democratic and coaching styles.</w:t>
      </w:r>
    </w:p>
    <w:p w:rsidR="00AA6838" w:rsidRPr="00816CC1" w:rsidRDefault="00AA6838" w:rsidP="002B079F">
      <w:pPr>
        <w:spacing w:line="360" w:lineRule="auto"/>
        <w:rPr>
          <w:rFonts w:ascii="Arial" w:hAnsi="Arial" w:cs="Arial"/>
        </w:rPr>
      </w:pPr>
      <w:r w:rsidRPr="00816CC1">
        <w:rPr>
          <w:rFonts w:ascii="Arial" w:hAnsi="Arial" w:cs="Arial"/>
        </w:rPr>
        <w:t>The democratic style of management, also known as participative leadership, is based on the belief that employees are more committed to their work when they are involved in decision-making (Latham &amp; Pinder, 2005). In a democratic management style, employees are encouraged to express their opinions and ideas, and managers make decisions based on feedback from employees. Google's management encourages employees to contribute to the decision-making process, which fosters a sense of ownership and accountability among employees.</w:t>
      </w:r>
    </w:p>
    <w:p w:rsidR="00AA6838" w:rsidRPr="00816CC1" w:rsidRDefault="00AA6838" w:rsidP="002B079F">
      <w:pPr>
        <w:spacing w:line="360" w:lineRule="auto"/>
        <w:rPr>
          <w:rFonts w:ascii="Arial" w:hAnsi="Arial" w:cs="Arial"/>
        </w:rPr>
      </w:pPr>
      <w:r w:rsidRPr="00816CC1">
        <w:rPr>
          <w:rFonts w:ascii="Arial" w:hAnsi="Arial" w:cs="Arial"/>
        </w:rPr>
        <w:t>The coaching style of management is based on the belief that employees can be developed and motivated to achieve their full potential (Luthans, 2011). In a coaching management style, managers work with employees to identify their strengths and weaknesses and provide guidance and support to help them improve their performance. At Google, managers act as coaches, providing regular feedback, and helping employees to develop their skills and expertise.</w:t>
      </w:r>
    </w:p>
    <w:p w:rsidR="00AA6838" w:rsidRPr="00816CC1" w:rsidRDefault="00AA6838" w:rsidP="002B079F">
      <w:pPr>
        <w:spacing w:line="360" w:lineRule="auto"/>
        <w:rPr>
          <w:rFonts w:ascii="Arial" w:hAnsi="Arial" w:cs="Arial"/>
        </w:rPr>
      </w:pPr>
      <w:r w:rsidRPr="00816CC1">
        <w:rPr>
          <w:rFonts w:ascii="Arial" w:hAnsi="Arial" w:cs="Arial"/>
        </w:rPr>
        <w:t>The impact of management styles on employee behavior is significant. According to Bass and Riggio (2006), the transformational leadership style can inspire and motivate employees to achieve high levels of performance. Google's management style is characterized by a transformational leadership style, which fosters a culture of innovation, creativity, and risk-taking. Google's employees are encouraged to think outside the box and explore new ideas</w:t>
      </w:r>
    </w:p>
    <w:p w:rsidR="00816CC1" w:rsidRPr="00816CC1" w:rsidRDefault="00816CC1" w:rsidP="002B079F">
      <w:pPr>
        <w:spacing w:line="360" w:lineRule="auto"/>
        <w:rPr>
          <w:rFonts w:ascii="Arial" w:hAnsi="Arial" w:cs="Arial"/>
        </w:rPr>
      </w:pPr>
    </w:p>
    <w:p w:rsidR="00816CC1" w:rsidRPr="00816CC1" w:rsidRDefault="00816CC1" w:rsidP="002B079F">
      <w:pPr>
        <w:spacing w:line="360" w:lineRule="auto"/>
        <w:rPr>
          <w:rFonts w:ascii="Arial" w:hAnsi="Arial" w:cs="Arial"/>
          <w:b/>
          <w:lang w:val="en-US"/>
        </w:rPr>
      </w:pPr>
      <w:r w:rsidRPr="00816CC1">
        <w:rPr>
          <w:rFonts w:ascii="Arial" w:hAnsi="Arial" w:cs="Arial"/>
          <w:b/>
          <w:lang w:val="en-US"/>
        </w:rPr>
        <w:t xml:space="preserve">Google’s motivation style  </w:t>
      </w:r>
    </w:p>
    <w:p w:rsidR="00816CC1" w:rsidRPr="00816CC1" w:rsidRDefault="00816CC1" w:rsidP="002B079F">
      <w:pPr>
        <w:spacing w:line="360" w:lineRule="auto"/>
        <w:rPr>
          <w:rFonts w:ascii="Arial" w:hAnsi="Arial" w:cs="Arial"/>
          <w:b/>
          <w:lang w:val="en-US"/>
        </w:rPr>
      </w:pPr>
    </w:p>
    <w:p w:rsidR="00816CC1" w:rsidRPr="00816CC1" w:rsidRDefault="00816CC1" w:rsidP="002B079F">
      <w:pPr>
        <w:spacing w:line="360" w:lineRule="auto"/>
        <w:rPr>
          <w:rFonts w:ascii="Arial" w:hAnsi="Arial" w:cs="Arial"/>
        </w:rPr>
      </w:pPr>
      <w:r w:rsidRPr="00816CC1">
        <w:rPr>
          <w:rFonts w:ascii="Arial" w:hAnsi="Arial" w:cs="Arial"/>
        </w:rPr>
        <w:t>Google's managerial style is often cited as an example of a company that has successfully implemented a management approach that fosters both intrinsic and extrinsic motivation. In this essay, we will examine how Google's management style has contributed to its success, with a focus on intrinsic and extrinsic motivation. We will also provide relevant citations to support our argument.</w:t>
      </w:r>
    </w:p>
    <w:p w:rsidR="00816CC1" w:rsidRPr="00816CC1" w:rsidRDefault="00816CC1" w:rsidP="002B079F">
      <w:pPr>
        <w:spacing w:line="360" w:lineRule="auto"/>
        <w:rPr>
          <w:rFonts w:ascii="Arial" w:hAnsi="Arial" w:cs="Arial"/>
        </w:rPr>
      </w:pPr>
      <w:r w:rsidRPr="00816CC1">
        <w:rPr>
          <w:rFonts w:ascii="Arial" w:hAnsi="Arial" w:cs="Arial"/>
        </w:rPr>
        <w:t xml:space="preserve">Intrinsic motivation is driven by factors such as personal satisfaction, enjoyment, and the desire for personal growth and development. Google's management style is designed to tap into these factors by providing employees with opportunities to work on challenging projects, learn new skills, and pursue their interests. For example, Google encourages employees to </w:t>
      </w:r>
      <w:r w:rsidRPr="00816CC1">
        <w:rPr>
          <w:rFonts w:ascii="Arial" w:hAnsi="Arial" w:cs="Arial"/>
        </w:rPr>
        <w:lastRenderedPageBreak/>
        <w:t>spend 20% of their work time on projects that they are passionate about, regardless of whether those projects are directly related to their job responsibilities (Amabile et al., 2014). This approach has been shown to increase employee engagement and job satisfaction, which in turn can lead to better performance and productivity.</w:t>
      </w:r>
    </w:p>
    <w:p w:rsidR="00816CC1" w:rsidRPr="00816CC1" w:rsidRDefault="00816CC1" w:rsidP="002B079F">
      <w:pPr>
        <w:spacing w:line="360" w:lineRule="auto"/>
        <w:rPr>
          <w:rFonts w:ascii="Arial" w:hAnsi="Arial" w:cs="Arial"/>
        </w:rPr>
      </w:pPr>
      <w:r w:rsidRPr="00816CC1">
        <w:rPr>
          <w:rFonts w:ascii="Arial" w:hAnsi="Arial" w:cs="Arial"/>
        </w:rPr>
        <w:t>Google's management style also provides extrinsic motivation through various rewards and incentives. For example, the company offers generous compensation packages, including stock options, bonuses, and other perks. Google's founders have also stated that they believe in rewarding employees for their contributions to the company's success, and have been known to offer large bonuses to employees who have made significant contributions to the company's bottom line (Lashinsky, 2011).</w:t>
      </w:r>
    </w:p>
    <w:p w:rsidR="00816CC1" w:rsidRPr="00816CC1" w:rsidRDefault="00816CC1" w:rsidP="002B079F">
      <w:pPr>
        <w:spacing w:line="360" w:lineRule="auto"/>
        <w:rPr>
          <w:rFonts w:ascii="Arial" w:hAnsi="Arial" w:cs="Arial"/>
        </w:rPr>
      </w:pPr>
      <w:r w:rsidRPr="00816CC1">
        <w:rPr>
          <w:rFonts w:ascii="Arial" w:hAnsi="Arial" w:cs="Arial"/>
        </w:rPr>
        <w:t>In addition to these rewards, Google's management style also fosters a sense of community and collaboration among employees. This can provide extrinsic motivation in the form of social recognition and the desire to be part of a successful team. For example, Google's open and transparent culture allows employees to share their ideas and contributions with others, which can lead to recognition and appreciation from colleagues and superiors (Grant, 2013).</w:t>
      </w:r>
    </w:p>
    <w:p w:rsidR="00816CC1" w:rsidRPr="00816CC1" w:rsidRDefault="00816CC1" w:rsidP="002B079F">
      <w:pPr>
        <w:spacing w:line="360" w:lineRule="auto"/>
        <w:rPr>
          <w:rFonts w:ascii="Arial" w:hAnsi="Arial" w:cs="Arial"/>
        </w:rPr>
      </w:pPr>
      <w:r w:rsidRPr="00816CC1">
        <w:rPr>
          <w:rFonts w:ascii="Arial" w:hAnsi="Arial" w:cs="Arial"/>
        </w:rPr>
        <w:t>Overall, Google's management style has been highly effective at fostering both intrinsic and extrinsic motivation among employees. By tapping into employees' natural desire for personal growth and development, and by providing rewards and incentives that recognize their contributions to the company's success, Google has been able to build a highly engaged and motivated workforce that has contributed to the company's success.</w:t>
      </w:r>
    </w:p>
    <w:p w:rsidR="00AA6838" w:rsidRPr="00816CC1" w:rsidRDefault="00AA6838" w:rsidP="002B079F">
      <w:pPr>
        <w:spacing w:line="360" w:lineRule="auto"/>
        <w:rPr>
          <w:rFonts w:ascii="Arial" w:hAnsi="Arial" w:cs="Arial"/>
          <w:b/>
          <w:vanish/>
        </w:rPr>
      </w:pPr>
      <w:r w:rsidRPr="00816CC1">
        <w:rPr>
          <w:rFonts w:ascii="Arial" w:hAnsi="Arial" w:cs="Arial"/>
          <w:b/>
          <w:vanish/>
        </w:rPr>
        <w:t>Top of Form</w:t>
      </w:r>
    </w:p>
    <w:p w:rsidR="00AA6838" w:rsidRPr="00816CC1" w:rsidRDefault="00AA6838" w:rsidP="002B079F">
      <w:pPr>
        <w:spacing w:line="360" w:lineRule="auto"/>
        <w:rPr>
          <w:rFonts w:ascii="Arial" w:hAnsi="Arial" w:cs="Arial"/>
        </w:rPr>
      </w:pPr>
    </w:p>
    <w:p w:rsidR="00535D1E" w:rsidRPr="00816CC1" w:rsidRDefault="00AA6838" w:rsidP="002B079F">
      <w:pPr>
        <w:spacing w:line="360" w:lineRule="auto"/>
        <w:rPr>
          <w:rFonts w:ascii="Arial" w:hAnsi="Arial" w:cs="Arial"/>
          <w:b/>
          <w:lang w:val="en-US"/>
        </w:rPr>
      </w:pPr>
      <w:r w:rsidRPr="00816CC1">
        <w:rPr>
          <w:rFonts w:ascii="Arial" w:hAnsi="Arial" w:cs="Arial"/>
          <w:b/>
          <w:lang w:val="en-US"/>
        </w:rPr>
        <w:t>Maslow’s Hierarchy of Needs</w:t>
      </w:r>
    </w:p>
    <w:p w:rsidR="00406142" w:rsidRPr="00816CC1" w:rsidRDefault="00406142" w:rsidP="002B079F">
      <w:pPr>
        <w:spacing w:line="360" w:lineRule="auto"/>
        <w:rPr>
          <w:rFonts w:ascii="Arial" w:hAnsi="Arial" w:cs="Arial"/>
        </w:rPr>
      </w:pPr>
      <w:r w:rsidRPr="00816CC1">
        <w:rPr>
          <w:rFonts w:ascii="Arial" w:hAnsi="Arial" w:cs="Arial"/>
        </w:rPr>
        <w:t>Maslow's Hierarchy of Needs is a theory that can be used to support the argument that management styles shape employee behavior in Google. According to the theory, human beings have five basic needs: physiological, safety, social, esteem, and self-actualization. These needs are arranged in a hierarchical order, with the most basic needs at the bottom of the hierarchy and the most complex needs at the top. The theory suggests that individuals must satisfy their lower-level needs before they can move on to the higher-level needs.</w:t>
      </w:r>
    </w:p>
    <w:p w:rsidR="00406142" w:rsidRPr="00816CC1" w:rsidRDefault="00406142" w:rsidP="002B079F">
      <w:pPr>
        <w:spacing w:line="360" w:lineRule="auto"/>
        <w:rPr>
          <w:rFonts w:ascii="Arial" w:hAnsi="Arial" w:cs="Arial"/>
        </w:rPr>
      </w:pPr>
      <w:r w:rsidRPr="00816CC1">
        <w:rPr>
          <w:rFonts w:ascii="Arial" w:hAnsi="Arial" w:cs="Arial"/>
        </w:rPr>
        <w:t xml:space="preserve">Google's management style addresses all the levels of Maslow's Hierarchy of Needs. For instance, the company provides its employees with competitive salaries, health insurance, and other benefits that address their physiological and safety needs. The company also encourages teamwork and social interaction to address the employees' social needs. Additionally, the company's management style allows employees to work on projects that </w:t>
      </w:r>
      <w:r w:rsidRPr="00816CC1">
        <w:rPr>
          <w:rFonts w:ascii="Arial" w:hAnsi="Arial" w:cs="Arial"/>
        </w:rPr>
        <w:lastRenderedPageBreak/>
        <w:t>interest them, and it encourages employee development and career growth to address their esteem and self-actualization needs.</w:t>
      </w:r>
    </w:p>
    <w:p w:rsidR="00406142" w:rsidRPr="00816CC1" w:rsidRDefault="00406142" w:rsidP="002B079F">
      <w:pPr>
        <w:spacing w:line="360" w:lineRule="auto"/>
        <w:rPr>
          <w:rFonts w:ascii="Arial" w:hAnsi="Arial" w:cs="Arial"/>
        </w:rPr>
      </w:pPr>
      <w:r w:rsidRPr="00816CC1">
        <w:rPr>
          <w:rFonts w:ascii="Arial" w:hAnsi="Arial" w:cs="Arial"/>
        </w:rPr>
        <w:t>The impact of Google's management style on employee behavior and organizational success can be seen in the company's high employee retention rates, which are essential for organizational success. The company is known for its employee-focused culture and has been recognized as one of the best places to work. High employee retention rates reduce turnover costs and promote knowledge sharing among employees. The company's success can be attributed to its management style, which has allowed it to remain innovative and competitive in the technology industry.</w:t>
      </w:r>
    </w:p>
    <w:p w:rsidR="00816CC1" w:rsidRPr="00816CC1" w:rsidRDefault="00816CC1" w:rsidP="002B079F">
      <w:pPr>
        <w:spacing w:line="360" w:lineRule="auto"/>
        <w:rPr>
          <w:rFonts w:ascii="Arial" w:hAnsi="Arial" w:cs="Arial"/>
        </w:rPr>
      </w:pPr>
    </w:p>
    <w:p w:rsidR="00816CC1" w:rsidRPr="00816CC1" w:rsidRDefault="00816CC1" w:rsidP="002B079F">
      <w:pPr>
        <w:spacing w:line="360" w:lineRule="auto"/>
        <w:rPr>
          <w:rFonts w:ascii="Arial" w:hAnsi="Arial" w:cs="Arial"/>
        </w:rPr>
      </w:pPr>
      <w:r w:rsidRPr="00816CC1">
        <w:rPr>
          <w:rFonts w:ascii="Arial" w:hAnsi="Arial" w:cs="Arial"/>
        </w:rPr>
        <w:t>In conclusion, management styles play a crucial role in shaping the behaviour of employees within an organization. Google's management style, which is characterized by a flat organizational structure, collaboration, creativity, and employee empowerment, has been a key factor in the company's success. This management style has fostered a culture of innovation and creativity, promoted employee motivation and job satisfaction, and had a positive impact on the company's bottom line. Management and leadership theories, such as transformational leadership theory and contingency theory, can be used to explain why Google's management style has been so successful.</w:t>
      </w:r>
      <w:r w:rsidRPr="00816CC1">
        <w:rPr>
          <w:rFonts w:ascii="Arial" w:hAnsi="Arial" w:cs="Arial"/>
          <w:lang w:val="en-US"/>
        </w:rPr>
        <w:t xml:space="preserve"> </w:t>
      </w:r>
      <w:r w:rsidRPr="00816CC1">
        <w:rPr>
          <w:rFonts w:ascii="Arial" w:hAnsi="Arial" w:cs="Arial"/>
        </w:rPr>
        <w:t>In today's highly competitive and rapidly changing business environment, it is more important than ever for organizations to adopt management styles that foster innovation, creativity, and employee motivation. By adopting a laissez-faire or democratic leadership style, organizations can empower employees to take ownership of their work, to be creative, and to drive the success of the company. The success of Google is a testament to the power of this management style, and it provides valuable insights for other organizations that are looking to improve their performance and to stay competitive in today's fast-paced business world. Overall, the right management style can make all the difference in shaping the behaviour of employees and in driving the success of an organization.</w:t>
      </w:r>
    </w:p>
    <w:p w:rsidR="00816CC1" w:rsidRPr="00816CC1" w:rsidRDefault="00816CC1" w:rsidP="00816CC1">
      <w:pPr>
        <w:rPr>
          <w:lang w:val="en-US"/>
        </w:rPr>
      </w:pPr>
    </w:p>
    <w:p w:rsidR="00406142" w:rsidRDefault="00406142">
      <w:pPr>
        <w:rPr>
          <w:rFonts w:ascii="Arial" w:hAnsi="Arial" w:cs="Arial"/>
          <w:lang w:val="en-US"/>
        </w:rPr>
      </w:pPr>
    </w:p>
    <w:p w:rsidR="00B77D88" w:rsidRDefault="00B77D88">
      <w:pPr>
        <w:rPr>
          <w:rFonts w:ascii="Arial" w:hAnsi="Arial" w:cs="Arial"/>
          <w:lang w:val="en-US"/>
        </w:rPr>
      </w:pPr>
    </w:p>
    <w:p w:rsidR="00B77D88" w:rsidRDefault="00B77D88">
      <w:pPr>
        <w:rPr>
          <w:rFonts w:ascii="Arial" w:hAnsi="Arial" w:cs="Arial"/>
          <w:lang w:val="en-US"/>
        </w:rPr>
      </w:pPr>
    </w:p>
    <w:p w:rsidR="00B77D88" w:rsidRDefault="00B77D88">
      <w:pPr>
        <w:rPr>
          <w:rFonts w:ascii="Arial" w:hAnsi="Arial" w:cs="Arial"/>
          <w:lang w:val="en-US"/>
        </w:rPr>
      </w:pPr>
    </w:p>
    <w:p w:rsidR="00B77D88" w:rsidRDefault="00B77D88">
      <w:pPr>
        <w:rPr>
          <w:rFonts w:ascii="Arial" w:hAnsi="Arial" w:cs="Arial"/>
          <w:lang w:val="en-US"/>
        </w:rPr>
      </w:pPr>
    </w:p>
    <w:p w:rsidR="00B77D88" w:rsidRDefault="00B77D88">
      <w:pPr>
        <w:rPr>
          <w:rFonts w:ascii="Arial" w:hAnsi="Arial" w:cs="Arial"/>
          <w:lang w:val="en-US"/>
        </w:rPr>
      </w:pPr>
    </w:p>
    <w:p w:rsidR="00B77D88" w:rsidRPr="00B77D88" w:rsidRDefault="00B77D88">
      <w:pPr>
        <w:rPr>
          <w:rFonts w:ascii="Arial" w:hAnsi="Arial" w:cs="Arial"/>
          <w:lang w:val="en-US"/>
        </w:rPr>
      </w:pPr>
      <w:r w:rsidRPr="00B77D88">
        <w:rPr>
          <w:rFonts w:ascii="Arial" w:hAnsi="Arial" w:cs="Arial"/>
          <w:lang w:val="en-US"/>
        </w:rPr>
        <w:lastRenderedPageBreak/>
        <w:t xml:space="preserve">References: </w:t>
      </w:r>
    </w:p>
    <w:p w:rsidR="00923427" w:rsidRPr="00B77D88" w:rsidRDefault="00923427" w:rsidP="00B77D88">
      <w:pPr>
        <w:spacing w:line="360" w:lineRule="auto"/>
        <w:rPr>
          <w:rFonts w:ascii="Arial" w:hAnsi="Arial" w:cs="Arial"/>
        </w:rPr>
      </w:pPr>
      <w:r w:rsidRPr="00B77D88">
        <w:rPr>
          <w:rFonts w:ascii="Arial" w:hAnsi="Arial" w:cs="Arial"/>
        </w:rPr>
        <w:t>Amabile, T. M., Hill, K. G., Hennessey, B. A., &amp; Tighe, E. M. (1994). The Work Preference Inventory: Assessing intrinsic and extrinsic motivational orientations. Journal of personal</w:t>
      </w:r>
      <w:r w:rsidR="00B77D88">
        <w:rPr>
          <w:rFonts w:ascii="Arial" w:hAnsi="Arial" w:cs="Arial"/>
        </w:rPr>
        <w:t>ity and social psychology</w:t>
      </w:r>
      <w:r w:rsidRPr="00B77D88">
        <w:rPr>
          <w:rFonts w:ascii="Arial" w:hAnsi="Arial" w:cs="Arial"/>
        </w:rPr>
        <w:t>.</w:t>
      </w:r>
      <w:r w:rsidR="00B77D88" w:rsidRPr="00B77D88">
        <w:rPr>
          <w:rFonts w:ascii="Arial" w:hAnsi="Arial" w:cs="Arial"/>
        </w:rPr>
        <w:t xml:space="preserve"> </w:t>
      </w:r>
    </w:p>
    <w:p w:rsidR="00923427" w:rsidRPr="00B77D88" w:rsidRDefault="00923427" w:rsidP="00B77D88">
      <w:pPr>
        <w:spacing w:line="360" w:lineRule="auto"/>
        <w:rPr>
          <w:rFonts w:ascii="Arial" w:hAnsi="Arial" w:cs="Arial"/>
        </w:rPr>
      </w:pPr>
      <w:r w:rsidRPr="00B77D88">
        <w:rPr>
          <w:rFonts w:ascii="Arial" w:hAnsi="Arial" w:cs="Arial"/>
        </w:rPr>
        <w:t>Bass, B. M., &amp; Riggio, R. E. (2006). Transformational leadership. Psychology Press.</w:t>
      </w:r>
    </w:p>
    <w:p w:rsidR="00923427" w:rsidRPr="00B77D88" w:rsidRDefault="00923427" w:rsidP="00B77D88">
      <w:pPr>
        <w:spacing w:line="360" w:lineRule="auto"/>
        <w:rPr>
          <w:rFonts w:ascii="Arial" w:hAnsi="Arial" w:cs="Arial"/>
          <w:lang w:val="en-US"/>
        </w:rPr>
      </w:pPr>
      <w:r w:rsidRPr="00B77D88">
        <w:rPr>
          <w:rFonts w:ascii="Arial" w:hAnsi="Arial" w:cs="Arial"/>
        </w:rPr>
        <w:t>Eby, L. T., Adams, D. M., Russell, J. E., &amp; Gaby, S. H. (2000). Perceptions of organizational readiness for change: Factors related to employees' reactions to the implementation of team-based selling. Human Relations</w:t>
      </w:r>
      <w:r w:rsidR="00B77D88">
        <w:rPr>
          <w:rFonts w:ascii="Arial" w:hAnsi="Arial" w:cs="Arial"/>
          <w:lang w:val="en-US"/>
        </w:rPr>
        <w:t>.</w:t>
      </w:r>
    </w:p>
    <w:p w:rsidR="00923427" w:rsidRPr="00B77D88" w:rsidRDefault="00923427" w:rsidP="00B77D88">
      <w:pPr>
        <w:spacing w:line="360" w:lineRule="auto"/>
        <w:rPr>
          <w:rFonts w:ascii="Arial" w:hAnsi="Arial" w:cs="Arial"/>
        </w:rPr>
      </w:pPr>
      <w:r w:rsidRPr="00B77D88">
        <w:rPr>
          <w:rFonts w:ascii="Arial" w:hAnsi="Arial" w:cs="Arial"/>
        </w:rPr>
        <w:t>Goleman, D. (2000). Leadership that gets results. Harvard Business Review, 78(2), 78–90.</w:t>
      </w:r>
    </w:p>
    <w:p w:rsidR="00923427" w:rsidRPr="00B77D88" w:rsidRDefault="00923427" w:rsidP="00B77D88">
      <w:pPr>
        <w:spacing w:line="360" w:lineRule="auto"/>
        <w:rPr>
          <w:rFonts w:ascii="Arial" w:hAnsi="Arial" w:cs="Arial"/>
        </w:rPr>
      </w:pPr>
      <w:r w:rsidRPr="00B77D88">
        <w:rPr>
          <w:rFonts w:ascii="Arial" w:hAnsi="Arial" w:cs="Arial"/>
        </w:rPr>
        <w:t>Latham, G. P., &amp; Pinder, C. C. (2005). Work motivation theory and research at the dawn of the twenty-first century. Annual Review</w:t>
      </w:r>
      <w:r w:rsidR="00B77D88">
        <w:rPr>
          <w:rFonts w:ascii="Arial" w:hAnsi="Arial" w:cs="Arial"/>
        </w:rPr>
        <w:t xml:space="preserve"> of Psychology.</w:t>
      </w:r>
    </w:p>
    <w:p w:rsidR="00923427" w:rsidRPr="00B77D88" w:rsidRDefault="00923427" w:rsidP="00B77D88">
      <w:pPr>
        <w:spacing w:line="360" w:lineRule="auto"/>
        <w:rPr>
          <w:rFonts w:ascii="Arial" w:hAnsi="Arial" w:cs="Arial"/>
        </w:rPr>
      </w:pPr>
      <w:r w:rsidRPr="00B77D88">
        <w:rPr>
          <w:rFonts w:ascii="Arial" w:hAnsi="Arial" w:cs="Arial"/>
        </w:rPr>
        <w:t>Luthans, F. (2011). Organizational behavior: An evidence-based approach. IAP.</w:t>
      </w:r>
    </w:p>
    <w:p w:rsidR="00B77D88" w:rsidRPr="00B77D88" w:rsidRDefault="00B77D88" w:rsidP="00B77D88">
      <w:pPr>
        <w:spacing w:after="240" w:line="360" w:lineRule="auto"/>
        <w:rPr>
          <w:rFonts w:ascii="Times New Roman" w:eastAsia="Times New Roman" w:hAnsi="Times New Roman" w:cs="Times New Roman"/>
          <w:sz w:val="24"/>
          <w:szCs w:val="24"/>
          <w:lang w:eastAsia="bg-BG"/>
        </w:rPr>
      </w:pPr>
      <w:r w:rsidRPr="00B77D88">
        <w:rPr>
          <w:rFonts w:ascii="Times New Roman" w:eastAsia="Times New Roman" w:hAnsi="Times New Roman" w:cs="Times New Roman"/>
          <w:sz w:val="24"/>
          <w:szCs w:val="24"/>
          <w:lang w:eastAsia="bg-BG"/>
        </w:rPr>
        <w:t xml:space="preserve">Perianova, I. (2012). </w:t>
      </w:r>
      <w:r w:rsidRPr="00B77D88">
        <w:rPr>
          <w:rFonts w:ascii="Times New Roman" w:eastAsia="Times New Roman" w:hAnsi="Times New Roman" w:cs="Times New Roman"/>
          <w:i/>
          <w:iCs/>
          <w:sz w:val="24"/>
          <w:szCs w:val="24"/>
          <w:lang w:eastAsia="bg-BG"/>
        </w:rPr>
        <w:t>The polyphony of food : food through the prism of Maslow’s pyramid</w:t>
      </w:r>
      <w:r w:rsidRPr="00B77D88">
        <w:rPr>
          <w:rFonts w:ascii="Times New Roman" w:eastAsia="Times New Roman" w:hAnsi="Times New Roman" w:cs="Times New Roman"/>
          <w:sz w:val="24"/>
          <w:szCs w:val="24"/>
          <w:lang w:eastAsia="bg-BG"/>
        </w:rPr>
        <w:t>. Newcastle Upon Tyne, Uk: Cambridge Scholars Publishing.</w:t>
      </w:r>
    </w:p>
    <w:p w:rsidR="00923427" w:rsidRPr="00B77D88" w:rsidRDefault="00923427" w:rsidP="00B77D88">
      <w:pPr>
        <w:spacing w:line="360" w:lineRule="auto"/>
        <w:rPr>
          <w:rFonts w:ascii="Arial" w:hAnsi="Arial" w:cs="Arial"/>
          <w:lang w:val="en-US"/>
        </w:rPr>
      </w:pPr>
      <w:bookmarkStart w:id="0" w:name="_GoBack"/>
      <w:bookmarkEnd w:id="0"/>
      <w:r w:rsidRPr="00B77D88">
        <w:rPr>
          <w:rFonts w:ascii="Arial" w:hAnsi="Arial" w:cs="Arial"/>
        </w:rPr>
        <w:t>Spreitzer, G. M., Lam, C. F., &amp; Fritz, C. (2010). A dyadic investigation of supportive supervisor feedback and employee job satisfaction. Journal of Occupational Health Psychology</w:t>
      </w:r>
      <w:r w:rsidR="00B77D88">
        <w:rPr>
          <w:rFonts w:ascii="Arial" w:hAnsi="Arial" w:cs="Arial"/>
          <w:lang w:val="en-US"/>
        </w:rPr>
        <w:t>.</w:t>
      </w:r>
    </w:p>
    <w:p w:rsidR="00B77D88" w:rsidRPr="00B77D88" w:rsidRDefault="00B77D88" w:rsidP="00B77D88">
      <w:pPr>
        <w:pStyle w:val="NormalWeb"/>
        <w:spacing w:after="240" w:line="360" w:lineRule="auto"/>
        <w:rPr>
          <w:rFonts w:eastAsia="Times New Roman"/>
          <w:lang w:eastAsia="bg-BG"/>
        </w:rPr>
      </w:pPr>
      <w:r w:rsidRPr="00B77D88">
        <w:rPr>
          <w:rFonts w:eastAsia="Times New Roman"/>
          <w:lang w:eastAsia="bg-BG"/>
        </w:rPr>
        <w:t xml:space="preserve">Talha Iqbal (2011). </w:t>
      </w:r>
      <w:r w:rsidRPr="00B77D88">
        <w:rPr>
          <w:rFonts w:eastAsia="Times New Roman"/>
          <w:i/>
          <w:iCs/>
          <w:lang w:eastAsia="bg-BG"/>
        </w:rPr>
        <w:t>The impact of leadership styles on organizational effectiveness : Analytical study of selected organizations in IT sector in Karachi</w:t>
      </w:r>
      <w:r w:rsidRPr="00B77D88">
        <w:rPr>
          <w:rFonts w:eastAsia="Times New Roman"/>
          <w:lang w:eastAsia="bg-BG"/>
        </w:rPr>
        <w:t>. Munich: Grin Verlag.</w:t>
      </w:r>
    </w:p>
    <w:p w:rsidR="00B77D88" w:rsidRPr="00B77D88" w:rsidRDefault="00B77D88" w:rsidP="00B77D88">
      <w:pPr>
        <w:spacing w:after="240" w:line="360" w:lineRule="auto"/>
        <w:rPr>
          <w:rFonts w:ascii="Times New Roman" w:eastAsia="Times New Roman" w:hAnsi="Times New Roman" w:cs="Times New Roman"/>
          <w:sz w:val="24"/>
          <w:szCs w:val="24"/>
          <w:lang w:eastAsia="bg-BG"/>
        </w:rPr>
      </w:pPr>
      <w:r w:rsidRPr="00B77D88">
        <w:rPr>
          <w:rFonts w:ascii="Times New Roman" w:eastAsia="Times New Roman" w:hAnsi="Times New Roman" w:cs="Times New Roman"/>
          <w:sz w:val="24"/>
          <w:szCs w:val="24"/>
          <w:lang w:eastAsia="bg-BG"/>
        </w:rPr>
        <w:t xml:space="preserve">Wikipedia Contributors (2018). </w:t>
      </w:r>
      <w:r w:rsidRPr="00B77D88">
        <w:rPr>
          <w:rFonts w:ascii="Times New Roman" w:eastAsia="Times New Roman" w:hAnsi="Times New Roman" w:cs="Times New Roman"/>
          <w:i/>
          <w:iCs/>
          <w:sz w:val="24"/>
          <w:szCs w:val="24"/>
          <w:lang w:eastAsia="bg-BG"/>
        </w:rPr>
        <w:t>Google</w:t>
      </w:r>
      <w:r w:rsidRPr="00B77D88">
        <w:rPr>
          <w:rFonts w:ascii="Times New Roman" w:eastAsia="Times New Roman" w:hAnsi="Times New Roman" w:cs="Times New Roman"/>
          <w:sz w:val="24"/>
          <w:szCs w:val="24"/>
          <w:lang w:eastAsia="bg-BG"/>
        </w:rPr>
        <w:t>. [online] Wikipedia. Available at: https://en.wikipedia.org/wiki/Google.</w:t>
      </w:r>
    </w:p>
    <w:p w:rsidR="00923427" w:rsidRPr="00AA6838" w:rsidRDefault="00B77D88">
      <w:pPr>
        <w:rPr>
          <w:lang w:val="en-US"/>
        </w:rPr>
      </w:pPr>
      <w:r>
        <w:rPr>
          <w:lang w:val="en-US"/>
        </w:rPr>
        <w:t xml:space="preserve"> </w:t>
      </w:r>
    </w:p>
    <w:sectPr w:rsidR="00923427" w:rsidRPr="00AA683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5321" w:rsidRDefault="007A5321" w:rsidP="00AA6838">
      <w:pPr>
        <w:spacing w:after="0" w:line="240" w:lineRule="auto"/>
      </w:pPr>
      <w:r>
        <w:separator/>
      </w:r>
    </w:p>
  </w:endnote>
  <w:endnote w:type="continuationSeparator" w:id="0">
    <w:p w:rsidR="007A5321" w:rsidRDefault="007A5321" w:rsidP="00AA68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5321" w:rsidRDefault="007A5321" w:rsidP="00AA6838">
      <w:pPr>
        <w:spacing w:after="0" w:line="240" w:lineRule="auto"/>
      </w:pPr>
      <w:r>
        <w:separator/>
      </w:r>
    </w:p>
  </w:footnote>
  <w:footnote w:type="continuationSeparator" w:id="0">
    <w:p w:rsidR="007A5321" w:rsidRDefault="007A5321" w:rsidP="00AA68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82A"/>
    <w:rsid w:val="002B079F"/>
    <w:rsid w:val="00406142"/>
    <w:rsid w:val="0052182A"/>
    <w:rsid w:val="00535D1E"/>
    <w:rsid w:val="007A5321"/>
    <w:rsid w:val="00816CC1"/>
    <w:rsid w:val="00900003"/>
    <w:rsid w:val="00923427"/>
    <w:rsid w:val="009952AB"/>
    <w:rsid w:val="009B63B3"/>
    <w:rsid w:val="00AA6838"/>
    <w:rsid w:val="00B77D88"/>
    <w:rsid w:val="00CE433E"/>
    <w:rsid w:val="00DC0858"/>
    <w:rsid w:val="00FE712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98122C-2520-4EE5-A12B-9D8CD4E70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6838"/>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6838"/>
  </w:style>
  <w:style w:type="paragraph" w:styleId="Footer">
    <w:name w:val="footer"/>
    <w:basedOn w:val="Normal"/>
    <w:link w:val="FooterChar"/>
    <w:uiPriority w:val="99"/>
    <w:unhideWhenUsed/>
    <w:rsid w:val="00AA6838"/>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6838"/>
  </w:style>
  <w:style w:type="paragraph" w:styleId="NormalWeb">
    <w:name w:val="Normal (Web)"/>
    <w:basedOn w:val="Normal"/>
    <w:uiPriority w:val="99"/>
    <w:semiHidden/>
    <w:unhideWhenUsed/>
    <w:rsid w:val="00816CC1"/>
    <w:rPr>
      <w:rFonts w:ascii="Times New Roman" w:hAnsi="Times New Roman" w:cs="Times New Roman"/>
      <w:sz w:val="24"/>
      <w:szCs w:val="24"/>
    </w:rPr>
  </w:style>
  <w:style w:type="character" w:styleId="Hyperlink">
    <w:name w:val="Hyperlink"/>
    <w:basedOn w:val="DefaultParagraphFont"/>
    <w:uiPriority w:val="99"/>
    <w:unhideWhenUsed/>
    <w:rsid w:val="009234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71031">
      <w:bodyDiv w:val="1"/>
      <w:marLeft w:val="0"/>
      <w:marRight w:val="0"/>
      <w:marTop w:val="0"/>
      <w:marBottom w:val="0"/>
      <w:divBdr>
        <w:top w:val="none" w:sz="0" w:space="0" w:color="auto"/>
        <w:left w:val="none" w:sz="0" w:space="0" w:color="auto"/>
        <w:bottom w:val="none" w:sz="0" w:space="0" w:color="auto"/>
        <w:right w:val="none" w:sz="0" w:space="0" w:color="auto"/>
      </w:divBdr>
      <w:divsChild>
        <w:div w:id="62991176">
          <w:marLeft w:val="0"/>
          <w:marRight w:val="0"/>
          <w:marTop w:val="0"/>
          <w:marBottom w:val="0"/>
          <w:divBdr>
            <w:top w:val="single" w:sz="2" w:space="0" w:color="auto"/>
            <w:left w:val="single" w:sz="2" w:space="0" w:color="auto"/>
            <w:bottom w:val="single" w:sz="6" w:space="0" w:color="auto"/>
            <w:right w:val="single" w:sz="2" w:space="0" w:color="auto"/>
          </w:divBdr>
          <w:divsChild>
            <w:div w:id="1563367526">
              <w:marLeft w:val="0"/>
              <w:marRight w:val="0"/>
              <w:marTop w:val="100"/>
              <w:marBottom w:val="100"/>
              <w:divBdr>
                <w:top w:val="single" w:sz="2" w:space="0" w:color="D9D9E3"/>
                <w:left w:val="single" w:sz="2" w:space="0" w:color="D9D9E3"/>
                <w:bottom w:val="single" w:sz="2" w:space="0" w:color="D9D9E3"/>
                <w:right w:val="single" w:sz="2" w:space="0" w:color="D9D9E3"/>
              </w:divBdr>
              <w:divsChild>
                <w:div w:id="1143237575">
                  <w:marLeft w:val="0"/>
                  <w:marRight w:val="0"/>
                  <w:marTop w:val="0"/>
                  <w:marBottom w:val="0"/>
                  <w:divBdr>
                    <w:top w:val="single" w:sz="2" w:space="0" w:color="D9D9E3"/>
                    <w:left w:val="single" w:sz="2" w:space="0" w:color="D9D9E3"/>
                    <w:bottom w:val="single" w:sz="2" w:space="0" w:color="D9D9E3"/>
                    <w:right w:val="single" w:sz="2" w:space="0" w:color="D9D9E3"/>
                  </w:divBdr>
                  <w:divsChild>
                    <w:div w:id="427383362">
                      <w:marLeft w:val="0"/>
                      <w:marRight w:val="0"/>
                      <w:marTop w:val="0"/>
                      <w:marBottom w:val="0"/>
                      <w:divBdr>
                        <w:top w:val="single" w:sz="2" w:space="0" w:color="D9D9E3"/>
                        <w:left w:val="single" w:sz="2" w:space="0" w:color="D9D9E3"/>
                        <w:bottom w:val="single" w:sz="2" w:space="0" w:color="D9D9E3"/>
                        <w:right w:val="single" w:sz="2" w:space="0" w:color="D9D9E3"/>
                      </w:divBdr>
                      <w:divsChild>
                        <w:div w:id="1218661342">
                          <w:marLeft w:val="0"/>
                          <w:marRight w:val="0"/>
                          <w:marTop w:val="0"/>
                          <w:marBottom w:val="0"/>
                          <w:divBdr>
                            <w:top w:val="single" w:sz="2" w:space="0" w:color="D9D9E3"/>
                            <w:left w:val="single" w:sz="2" w:space="0" w:color="D9D9E3"/>
                            <w:bottom w:val="single" w:sz="2" w:space="0" w:color="D9D9E3"/>
                            <w:right w:val="single" w:sz="2" w:space="0" w:color="D9D9E3"/>
                          </w:divBdr>
                          <w:divsChild>
                            <w:div w:id="1247501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4677227">
      <w:bodyDiv w:val="1"/>
      <w:marLeft w:val="0"/>
      <w:marRight w:val="0"/>
      <w:marTop w:val="0"/>
      <w:marBottom w:val="0"/>
      <w:divBdr>
        <w:top w:val="none" w:sz="0" w:space="0" w:color="auto"/>
        <w:left w:val="none" w:sz="0" w:space="0" w:color="auto"/>
        <w:bottom w:val="none" w:sz="0" w:space="0" w:color="auto"/>
        <w:right w:val="none" w:sz="0" w:space="0" w:color="auto"/>
      </w:divBdr>
      <w:divsChild>
        <w:div w:id="2112311609">
          <w:marLeft w:val="0"/>
          <w:marRight w:val="0"/>
          <w:marTop w:val="0"/>
          <w:marBottom w:val="0"/>
          <w:divBdr>
            <w:top w:val="none" w:sz="0" w:space="0" w:color="auto"/>
            <w:left w:val="none" w:sz="0" w:space="0" w:color="auto"/>
            <w:bottom w:val="none" w:sz="0" w:space="0" w:color="auto"/>
            <w:right w:val="none" w:sz="0" w:space="0" w:color="auto"/>
          </w:divBdr>
        </w:div>
      </w:divsChild>
    </w:div>
    <w:div w:id="815685370">
      <w:bodyDiv w:val="1"/>
      <w:marLeft w:val="0"/>
      <w:marRight w:val="0"/>
      <w:marTop w:val="0"/>
      <w:marBottom w:val="0"/>
      <w:divBdr>
        <w:top w:val="none" w:sz="0" w:space="0" w:color="auto"/>
        <w:left w:val="none" w:sz="0" w:space="0" w:color="auto"/>
        <w:bottom w:val="none" w:sz="0" w:space="0" w:color="auto"/>
        <w:right w:val="none" w:sz="0" w:space="0" w:color="auto"/>
      </w:divBdr>
      <w:divsChild>
        <w:div w:id="420369862">
          <w:marLeft w:val="0"/>
          <w:marRight w:val="0"/>
          <w:marTop w:val="0"/>
          <w:marBottom w:val="0"/>
          <w:divBdr>
            <w:top w:val="none" w:sz="0" w:space="0" w:color="auto"/>
            <w:left w:val="none" w:sz="0" w:space="0" w:color="auto"/>
            <w:bottom w:val="none" w:sz="0" w:space="0" w:color="auto"/>
            <w:right w:val="none" w:sz="0" w:space="0" w:color="auto"/>
          </w:divBdr>
        </w:div>
      </w:divsChild>
    </w:div>
    <w:div w:id="896211256">
      <w:bodyDiv w:val="1"/>
      <w:marLeft w:val="0"/>
      <w:marRight w:val="0"/>
      <w:marTop w:val="0"/>
      <w:marBottom w:val="0"/>
      <w:divBdr>
        <w:top w:val="none" w:sz="0" w:space="0" w:color="auto"/>
        <w:left w:val="none" w:sz="0" w:space="0" w:color="auto"/>
        <w:bottom w:val="none" w:sz="0" w:space="0" w:color="auto"/>
        <w:right w:val="none" w:sz="0" w:space="0" w:color="auto"/>
      </w:divBdr>
    </w:div>
    <w:div w:id="1142968353">
      <w:bodyDiv w:val="1"/>
      <w:marLeft w:val="0"/>
      <w:marRight w:val="0"/>
      <w:marTop w:val="0"/>
      <w:marBottom w:val="0"/>
      <w:divBdr>
        <w:top w:val="none" w:sz="0" w:space="0" w:color="auto"/>
        <w:left w:val="none" w:sz="0" w:space="0" w:color="auto"/>
        <w:bottom w:val="none" w:sz="0" w:space="0" w:color="auto"/>
        <w:right w:val="none" w:sz="0" w:space="0" w:color="auto"/>
      </w:divBdr>
      <w:divsChild>
        <w:div w:id="382559351">
          <w:marLeft w:val="0"/>
          <w:marRight w:val="0"/>
          <w:marTop w:val="0"/>
          <w:marBottom w:val="0"/>
          <w:divBdr>
            <w:top w:val="single" w:sz="2" w:space="0" w:color="auto"/>
            <w:left w:val="single" w:sz="2" w:space="0" w:color="auto"/>
            <w:bottom w:val="single" w:sz="6" w:space="0" w:color="auto"/>
            <w:right w:val="single" w:sz="2" w:space="0" w:color="auto"/>
          </w:divBdr>
          <w:divsChild>
            <w:div w:id="1156266572">
              <w:marLeft w:val="0"/>
              <w:marRight w:val="0"/>
              <w:marTop w:val="100"/>
              <w:marBottom w:val="100"/>
              <w:divBdr>
                <w:top w:val="single" w:sz="2" w:space="0" w:color="D9D9E3"/>
                <w:left w:val="single" w:sz="2" w:space="0" w:color="D9D9E3"/>
                <w:bottom w:val="single" w:sz="2" w:space="0" w:color="D9D9E3"/>
                <w:right w:val="single" w:sz="2" w:space="0" w:color="D9D9E3"/>
              </w:divBdr>
              <w:divsChild>
                <w:div w:id="945115534">
                  <w:marLeft w:val="0"/>
                  <w:marRight w:val="0"/>
                  <w:marTop w:val="0"/>
                  <w:marBottom w:val="0"/>
                  <w:divBdr>
                    <w:top w:val="single" w:sz="2" w:space="0" w:color="D9D9E3"/>
                    <w:left w:val="single" w:sz="2" w:space="0" w:color="D9D9E3"/>
                    <w:bottom w:val="single" w:sz="2" w:space="0" w:color="D9D9E3"/>
                    <w:right w:val="single" w:sz="2" w:space="0" w:color="D9D9E3"/>
                  </w:divBdr>
                  <w:divsChild>
                    <w:div w:id="1604725140">
                      <w:marLeft w:val="0"/>
                      <w:marRight w:val="0"/>
                      <w:marTop w:val="0"/>
                      <w:marBottom w:val="0"/>
                      <w:divBdr>
                        <w:top w:val="single" w:sz="2" w:space="0" w:color="D9D9E3"/>
                        <w:left w:val="single" w:sz="2" w:space="0" w:color="D9D9E3"/>
                        <w:bottom w:val="single" w:sz="2" w:space="0" w:color="D9D9E3"/>
                        <w:right w:val="single" w:sz="2" w:space="0" w:color="D9D9E3"/>
                      </w:divBdr>
                      <w:divsChild>
                        <w:div w:id="2103063027">
                          <w:marLeft w:val="0"/>
                          <w:marRight w:val="0"/>
                          <w:marTop w:val="0"/>
                          <w:marBottom w:val="0"/>
                          <w:divBdr>
                            <w:top w:val="single" w:sz="2" w:space="0" w:color="D9D9E3"/>
                            <w:left w:val="single" w:sz="2" w:space="0" w:color="D9D9E3"/>
                            <w:bottom w:val="single" w:sz="2" w:space="0" w:color="D9D9E3"/>
                            <w:right w:val="single" w:sz="2" w:space="0" w:color="D9D9E3"/>
                          </w:divBdr>
                          <w:divsChild>
                            <w:div w:id="888498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6065301">
      <w:bodyDiv w:val="1"/>
      <w:marLeft w:val="0"/>
      <w:marRight w:val="0"/>
      <w:marTop w:val="0"/>
      <w:marBottom w:val="0"/>
      <w:divBdr>
        <w:top w:val="none" w:sz="0" w:space="0" w:color="auto"/>
        <w:left w:val="none" w:sz="0" w:space="0" w:color="auto"/>
        <w:bottom w:val="none" w:sz="0" w:space="0" w:color="auto"/>
        <w:right w:val="none" w:sz="0" w:space="0" w:color="auto"/>
      </w:divBdr>
      <w:divsChild>
        <w:div w:id="2135295272">
          <w:marLeft w:val="0"/>
          <w:marRight w:val="0"/>
          <w:marTop w:val="0"/>
          <w:marBottom w:val="0"/>
          <w:divBdr>
            <w:top w:val="none" w:sz="0" w:space="0" w:color="auto"/>
            <w:left w:val="none" w:sz="0" w:space="0" w:color="auto"/>
            <w:bottom w:val="none" w:sz="0" w:space="0" w:color="auto"/>
            <w:right w:val="none" w:sz="0" w:space="0" w:color="auto"/>
          </w:divBdr>
        </w:div>
      </w:divsChild>
    </w:div>
    <w:div w:id="1264345189">
      <w:bodyDiv w:val="1"/>
      <w:marLeft w:val="0"/>
      <w:marRight w:val="0"/>
      <w:marTop w:val="0"/>
      <w:marBottom w:val="0"/>
      <w:divBdr>
        <w:top w:val="none" w:sz="0" w:space="0" w:color="auto"/>
        <w:left w:val="none" w:sz="0" w:space="0" w:color="auto"/>
        <w:bottom w:val="none" w:sz="0" w:space="0" w:color="auto"/>
        <w:right w:val="none" w:sz="0" w:space="0" w:color="auto"/>
      </w:divBdr>
    </w:div>
    <w:div w:id="1352031568">
      <w:bodyDiv w:val="1"/>
      <w:marLeft w:val="0"/>
      <w:marRight w:val="0"/>
      <w:marTop w:val="0"/>
      <w:marBottom w:val="0"/>
      <w:divBdr>
        <w:top w:val="none" w:sz="0" w:space="0" w:color="auto"/>
        <w:left w:val="none" w:sz="0" w:space="0" w:color="auto"/>
        <w:bottom w:val="none" w:sz="0" w:space="0" w:color="auto"/>
        <w:right w:val="none" w:sz="0" w:space="0" w:color="auto"/>
      </w:divBdr>
      <w:divsChild>
        <w:div w:id="2130737795">
          <w:marLeft w:val="0"/>
          <w:marRight w:val="0"/>
          <w:marTop w:val="0"/>
          <w:marBottom w:val="0"/>
          <w:divBdr>
            <w:top w:val="single" w:sz="2" w:space="0" w:color="D9D9E3"/>
            <w:left w:val="single" w:sz="2" w:space="0" w:color="D9D9E3"/>
            <w:bottom w:val="single" w:sz="2" w:space="0" w:color="D9D9E3"/>
            <w:right w:val="single" w:sz="2" w:space="0" w:color="D9D9E3"/>
          </w:divBdr>
          <w:divsChild>
            <w:div w:id="696197996">
              <w:marLeft w:val="0"/>
              <w:marRight w:val="0"/>
              <w:marTop w:val="0"/>
              <w:marBottom w:val="0"/>
              <w:divBdr>
                <w:top w:val="single" w:sz="2" w:space="0" w:color="D9D9E3"/>
                <w:left w:val="single" w:sz="2" w:space="0" w:color="D9D9E3"/>
                <w:bottom w:val="single" w:sz="2" w:space="0" w:color="D9D9E3"/>
                <w:right w:val="single" w:sz="2" w:space="0" w:color="D9D9E3"/>
              </w:divBdr>
              <w:divsChild>
                <w:div w:id="1013339897">
                  <w:marLeft w:val="0"/>
                  <w:marRight w:val="0"/>
                  <w:marTop w:val="0"/>
                  <w:marBottom w:val="0"/>
                  <w:divBdr>
                    <w:top w:val="single" w:sz="2" w:space="0" w:color="D9D9E3"/>
                    <w:left w:val="single" w:sz="2" w:space="0" w:color="D9D9E3"/>
                    <w:bottom w:val="single" w:sz="2" w:space="0" w:color="D9D9E3"/>
                    <w:right w:val="single" w:sz="2" w:space="0" w:color="D9D9E3"/>
                  </w:divBdr>
                  <w:divsChild>
                    <w:div w:id="5256651">
                      <w:marLeft w:val="0"/>
                      <w:marRight w:val="0"/>
                      <w:marTop w:val="0"/>
                      <w:marBottom w:val="0"/>
                      <w:divBdr>
                        <w:top w:val="single" w:sz="2" w:space="0" w:color="D9D9E3"/>
                        <w:left w:val="single" w:sz="2" w:space="0" w:color="D9D9E3"/>
                        <w:bottom w:val="single" w:sz="2" w:space="0" w:color="D9D9E3"/>
                        <w:right w:val="single" w:sz="2" w:space="0" w:color="D9D9E3"/>
                      </w:divBdr>
                      <w:divsChild>
                        <w:div w:id="1158352083">
                          <w:marLeft w:val="0"/>
                          <w:marRight w:val="0"/>
                          <w:marTop w:val="0"/>
                          <w:marBottom w:val="0"/>
                          <w:divBdr>
                            <w:top w:val="single" w:sz="2" w:space="0" w:color="auto"/>
                            <w:left w:val="single" w:sz="2" w:space="0" w:color="auto"/>
                            <w:bottom w:val="single" w:sz="6" w:space="0" w:color="auto"/>
                            <w:right w:val="single" w:sz="2" w:space="0" w:color="auto"/>
                          </w:divBdr>
                          <w:divsChild>
                            <w:div w:id="500506798">
                              <w:marLeft w:val="0"/>
                              <w:marRight w:val="0"/>
                              <w:marTop w:val="100"/>
                              <w:marBottom w:val="100"/>
                              <w:divBdr>
                                <w:top w:val="single" w:sz="2" w:space="0" w:color="D9D9E3"/>
                                <w:left w:val="single" w:sz="2" w:space="0" w:color="D9D9E3"/>
                                <w:bottom w:val="single" w:sz="2" w:space="0" w:color="D9D9E3"/>
                                <w:right w:val="single" w:sz="2" w:space="0" w:color="D9D9E3"/>
                              </w:divBdr>
                              <w:divsChild>
                                <w:div w:id="830221249">
                                  <w:marLeft w:val="0"/>
                                  <w:marRight w:val="0"/>
                                  <w:marTop w:val="0"/>
                                  <w:marBottom w:val="0"/>
                                  <w:divBdr>
                                    <w:top w:val="single" w:sz="2" w:space="0" w:color="D9D9E3"/>
                                    <w:left w:val="single" w:sz="2" w:space="0" w:color="D9D9E3"/>
                                    <w:bottom w:val="single" w:sz="2" w:space="0" w:color="D9D9E3"/>
                                    <w:right w:val="single" w:sz="2" w:space="0" w:color="D9D9E3"/>
                                  </w:divBdr>
                                  <w:divsChild>
                                    <w:div w:id="1659190898">
                                      <w:marLeft w:val="0"/>
                                      <w:marRight w:val="0"/>
                                      <w:marTop w:val="0"/>
                                      <w:marBottom w:val="0"/>
                                      <w:divBdr>
                                        <w:top w:val="single" w:sz="2" w:space="0" w:color="D9D9E3"/>
                                        <w:left w:val="single" w:sz="2" w:space="0" w:color="D9D9E3"/>
                                        <w:bottom w:val="single" w:sz="2" w:space="0" w:color="D9D9E3"/>
                                        <w:right w:val="single" w:sz="2" w:space="0" w:color="D9D9E3"/>
                                      </w:divBdr>
                                      <w:divsChild>
                                        <w:div w:id="1705250349">
                                          <w:marLeft w:val="0"/>
                                          <w:marRight w:val="0"/>
                                          <w:marTop w:val="0"/>
                                          <w:marBottom w:val="0"/>
                                          <w:divBdr>
                                            <w:top w:val="single" w:sz="2" w:space="0" w:color="D9D9E3"/>
                                            <w:left w:val="single" w:sz="2" w:space="0" w:color="D9D9E3"/>
                                            <w:bottom w:val="single" w:sz="2" w:space="0" w:color="D9D9E3"/>
                                            <w:right w:val="single" w:sz="2" w:space="0" w:color="D9D9E3"/>
                                          </w:divBdr>
                                          <w:divsChild>
                                            <w:div w:id="6641620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85494734">
          <w:marLeft w:val="0"/>
          <w:marRight w:val="0"/>
          <w:marTop w:val="0"/>
          <w:marBottom w:val="0"/>
          <w:divBdr>
            <w:top w:val="none" w:sz="0" w:space="0" w:color="auto"/>
            <w:left w:val="none" w:sz="0" w:space="0" w:color="auto"/>
            <w:bottom w:val="none" w:sz="0" w:space="0" w:color="auto"/>
            <w:right w:val="none" w:sz="0" w:space="0" w:color="auto"/>
          </w:divBdr>
        </w:div>
      </w:divsChild>
    </w:div>
    <w:div w:id="1392584225">
      <w:bodyDiv w:val="1"/>
      <w:marLeft w:val="0"/>
      <w:marRight w:val="0"/>
      <w:marTop w:val="0"/>
      <w:marBottom w:val="0"/>
      <w:divBdr>
        <w:top w:val="none" w:sz="0" w:space="0" w:color="auto"/>
        <w:left w:val="none" w:sz="0" w:space="0" w:color="auto"/>
        <w:bottom w:val="none" w:sz="0" w:space="0" w:color="auto"/>
        <w:right w:val="none" w:sz="0" w:space="0" w:color="auto"/>
      </w:divBdr>
    </w:div>
    <w:div w:id="1396469244">
      <w:bodyDiv w:val="1"/>
      <w:marLeft w:val="0"/>
      <w:marRight w:val="0"/>
      <w:marTop w:val="0"/>
      <w:marBottom w:val="0"/>
      <w:divBdr>
        <w:top w:val="none" w:sz="0" w:space="0" w:color="auto"/>
        <w:left w:val="none" w:sz="0" w:space="0" w:color="auto"/>
        <w:bottom w:val="none" w:sz="0" w:space="0" w:color="auto"/>
        <w:right w:val="none" w:sz="0" w:space="0" w:color="auto"/>
      </w:divBdr>
    </w:div>
    <w:div w:id="1855339553">
      <w:bodyDiv w:val="1"/>
      <w:marLeft w:val="0"/>
      <w:marRight w:val="0"/>
      <w:marTop w:val="0"/>
      <w:marBottom w:val="0"/>
      <w:divBdr>
        <w:top w:val="none" w:sz="0" w:space="0" w:color="auto"/>
        <w:left w:val="none" w:sz="0" w:space="0" w:color="auto"/>
        <w:bottom w:val="none" w:sz="0" w:space="0" w:color="auto"/>
        <w:right w:val="none" w:sz="0" w:space="0" w:color="auto"/>
      </w:divBdr>
    </w:div>
    <w:div w:id="211543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6</Pages>
  <Words>1984</Words>
  <Characters>11313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marti.kehaiov1@gmail.com</dc:creator>
  <cp:keywords/>
  <dc:description/>
  <cp:lastModifiedBy>marti.kehaiov1@gmail.com</cp:lastModifiedBy>
  <cp:revision>5</cp:revision>
  <dcterms:created xsi:type="dcterms:W3CDTF">2023-02-21T17:49:00Z</dcterms:created>
  <dcterms:modified xsi:type="dcterms:W3CDTF">2023-02-22T19:11:00Z</dcterms:modified>
</cp:coreProperties>
</file>