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F68BAC" w14:textId="77777777" w:rsidR="006053C6" w:rsidRDefault="006053C6" w:rsidP="006053C6">
      <w:pPr>
        <w:pStyle w:val="TOCHeading"/>
        <w:jc w:val="right"/>
      </w:pPr>
      <w:r>
        <w:rPr>
          <w:noProof/>
        </w:rPr>
        <w:drawing>
          <wp:inline distT="0" distB="0" distL="0" distR="0" wp14:anchorId="74D82F2F" wp14:editId="24970E65">
            <wp:extent cx="1851660" cy="1851660"/>
            <wp:effectExtent l="0" t="0" r="0" b="0"/>
            <wp:docPr id="24474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51660" cy="1851660"/>
                    </a:xfrm>
                    <a:prstGeom prst="rect">
                      <a:avLst/>
                    </a:prstGeom>
                    <a:noFill/>
                    <a:ln>
                      <a:noFill/>
                    </a:ln>
                  </pic:spPr>
                </pic:pic>
              </a:graphicData>
            </a:graphic>
          </wp:inline>
        </w:drawing>
      </w:r>
    </w:p>
    <w:p w14:paraId="21590061" w14:textId="77777777" w:rsidR="006053C6" w:rsidRDefault="006053C6" w:rsidP="006053C6">
      <w:pPr>
        <w:rPr>
          <w:lang w:eastAsia="en-GB"/>
        </w:rPr>
      </w:pPr>
    </w:p>
    <w:p w14:paraId="6E705A3C" w14:textId="3960E720" w:rsidR="006053C6" w:rsidRDefault="006053C6" w:rsidP="006053C6">
      <w:pPr>
        <w:rPr>
          <w:b/>
          <w:bCs/>
          <w:sz w:val="36"/>
          <w:szCs w:val="36"/>
          <w:lang w:eastAsia="en-GB"/>
        </w:rPr>
      </w:pPr>
      <w:r w:rsidRPr="00756632">
        <w:rPr>
          <w:b/>
          <w:bCs/>
          <w:sz w:val="36"/>
          <w:szCs w:val="36"/>
          <w:lang w:eastAsia="en-GB"/>
        </w:rPr>
        <w:t>LCLM 500</w:t>
      </w:r>
      <w:r>
        <w:rPr>
          <w:b/>
          <w:bCs/>
          <w:sz w:val="36"/>
          <w:szCs w:val="36"/>
          <w:lang w:eastAsia="en-GB"/>
        </w:rPr>
        <w:t>6</w:t>
      </w:r>
      <w:r w:rsidRPr="00756632">
        <w:rPr>
          <w:b/>
          <w:bCs/>
          <w:sz w:val="36"/>
          <w:szCs w:val="36"/>
          <w:lang w:eastAsia="en-GB"/>
        </w:rPr>
        <w:t xml:space="preserve"> – </w:t>
      </w:r>
      <w:r w:rsidR="00B23706" w:rsidRPr="00B23706">
        <w:rPr>
          <w:b/>
          <w:bCs/>
          <w:sz w:val="36"/>
          <w:szCs w:val="36"/>
          <w:lang w:eastAsia="en-GB"/>
        </w:rPr>
        <w:t xml:space="preserve">Developing Emotional Intelligence </w:t>
      </w:r>
      <w:r w:rsidR="00B23706">
        <w:rPr>
          <w:b/>
          <w:bCs/>
          <w:sz w:val="36"/>
          <w:szCs w:val="36"/>
          <w:lang w:eastAsia="en-GB"/>
        </w:rPr>
        <w:t>S</w:t>
      </w:r>
      <w:r w:rsidR="00B23706" w:rsidRPr="00B23706">
        <w:rPr>
          <w:b/>
          <w:bCs/>
          <w:sz w:val="36"/>
          <w:szCs w:val="36"/>
          <w:lang w:eastAsia="en-GB"/>
        </w:rPr>
        <w:t>kills</w:t>
      </w:r>
    </w:p>
    <w:p w14:paraId="67429732" w14:textId="78E8EEEA" w:rsidR="006053C6" w:rsidRPr="001762EB" w:rsidRDefault="006053C6" w:rsidP="006053C6">
      <w:pPr>
        <w:rPr>
          <w:sz w:val="36"/>
          <w:szCs w:val="36"/>
          <w:lang w:eastAsia="en-GB"/>
        </w:rPr>
      </w:pPr>
      <w:r w:rsidRPr="001762EB">
        <w:rPr>
          <w:sz w:val="36"/>
          <w:szCs w:val="36"/>
          <w:lang w:eastAsia="en-GB"/>
        </w:rPr>
        <w:t>Lecturer Name:</w:t>
      </w:r>
      <w:r w:rsidRPr="00714151">
        <w:t xml:space="preserve"> </w:t>
      </w:r>
      <w:r w:rsidR="00AF7BE3" w:rsidRPr="00AF7BE3">
        <w:rPr>
          <w:sz w:val="36"/>
          <w:szCs w:val="36"/>
          <w:lang w:eastAsia="en-GB"/>
        </w:rPr>
        <w:t>Nishi Ramsurrun</w:t>
      </w:r>
    </w:p>
    <w:p w14:paraId="00AF4C7C" w14:textId="77777777" w:rsidR="006053C6" w:rsidRDefault="006053C6" w:rsidP="006053C6">
      <w:pPr>
        <w:rPr>
          <w:sz w:val="36"/>
          <w:szCs w:val="36"/>
          <w:lang w:eastAsia="en-GB"/>
        </w:rPr>
      </w:pPr>
    </w:p>
    <w:p w14:paraId="6015D310" w14:textId="77777777" w:rsidR="006053C6" w:rsidRDefault="006053C6" w:rsidP="006053C6">
      <w:pPr>
        <w:rPr>
          <w:sz w:val="36"/>
          <w:szCs w:val="36"/>
          <w:lang w:eastAsia="en-GB"/>
        </w:rPr>
      </w:pPr>
    </w:p>
    <w:p w14:paraId="404EF87C" w14:textId="77777777" w:rsidR="006053C6" w:rsidRDefault="006053C6" w:rsidP="006053C6">
      <w:pPr>
        <w:rPr>
          <w:sz w:val="36"/>
          <w:szCs w:val="36"/>
          <w:lang w:eastAsia="en-GB"/>
        </w:rPr>
      </w:pPr>
      <w:r>
        <w:rPr>
          <w:sz w:val="36"/>
          <w:szCs w:val="36"/>
          <w:lang w:eastAsia="en-GB"/>
        </w:rPr>
        <w:t>Student Name: Virgiliu Bahvalov</w:t>
      </w:r>
    </w:p>
    <w:p w14:paraId="309F9307" w14:textId="77777777" w:rsidR="006053C6" w:rsidRDefault="006053C6" w:rsidP="006053C6">
      <w:pPr>
        <w:rPr>
          <w:sz w:val="36"/>
          <w:szCs w:val="36"/>
          <w:lang w:eastAsia="en-GB"/>
        </w:rPr>
      </w:pPr>
      <w:r>
        <w:rPr>
          <w:sz w:val="36"/>
          <w:szCs w:val="36"/>
          <w:lang w:eastAsia="en-GB"/>
        </w:rPr>
        <w:t>Student ID: 2123038</w:t>
      </w:r>
    </w:p>
    <w:p w14:paraId="66567F5A" w14:textId="77777777" w:rsidR="002D167D" w:rsidRDefault="002D167D"/>
    <w:p w14:paraId="136E199D" w14:textId="07E8734F" w:rsidR="00AF7BE3" w:rsidRDefault="00AF7BE3"/>
    <w:p w14:paraId="36984062" w14:textId="77777777" w:rsidR="00AF7BE3" w:rsidRDefault="00AF7BE3"/>
    <w:p w14:paraId="0DFCD436" w14:textId="77777777" w:rsidR="00AF7BE3" w:rsidRDefault="00AF7BE3"/>
    <w:p w14:paraId="57E35C19" w14:textId="77777777" w:rsidR="00AF7BE3" w:rsidRDefault="00AF7BE3"/>
    <w:p w14:paraId="66B82918" w14:textId="77777777" w:rsidR="00AF7BE3" w:rsidRDefault="00AF7BE3"/>
    <w:p w14:paraId="1900EB4A" w14:textId="77777777" w:rsidR="00AF7BE3" w:rsidRDefault="00AF7BE3"/>
    <w:p w14:paraId="22CF539C" w14:textId="77777777" w:rsidR="00AF7BE3" w:rsidRDefault="00AF7BE3"/>
    <w:p w14:paraId="2468B027" w14:textId="77777777" w:rsidR="00AF7BE3" w:rsidRDefault="00AF7BE3"/>
    <w:p w14:paraId="61F6B6FE" w14:textId="77777777" w:rsidR="00AF7BE3" w:rsidRDefault="00AF7BE3"/>
    <w:p w14:paraId="64425380" w14:textId="77777777" w:rsidR="00AF7BE3" w:rsidRDefault="00AF7BE3"/>
    <w:p w14:paraId="53A2EA23" w14:textId="77777777" w:rsidR="00AF7BE3" w:rsidRDefault="00AF7BE3"/>
    <w:sdt>
      <w:sdtPr>
        <w:rPr>
          <w:rFonts w:asciiTheme="minorHAnsi" w:eastAsiaTheme="minorEastAsia" w:hAnsiTheme="minorHAnsi" w:cstheme="minorBidi"/>
          <w:color w:val="auto"/>
          <w:kern w:val="2"/>
          <w:sz w:val="24"/>
          <w:szCs w:val="24"/>
          <w:lang w:eastAsia="en-US"/>
          <w14:ligatures w14:val="standardContextual"/>
        </w:rPr>
        <w:id w:val="1893470034"/>
        <w:docPartObj>
          <w:docPartGallery w:val="Table of Contents"/>
          <w:docPartUnique/>
        </w:docPartObj>
      </w:sdtPr>
      <w:sdtEndPr>
        <w:rPr>
          <w:b/>
          <w:bCs/>
        </w:rPr>
      </w:sdtEndPr>
      <w:sdtContent>
        <w:p w14:paraId="2B17D837" w14:textId="51EAD15C" w:rsidR="005A20B5" w:rsidRDefault="005A20B5">
          <w:pPr>
            <w:pStyle w:val="TOCHeading"/>
          </w:pPr>
          <w:r>
            <w:t>Contents</w:t>
          </w:r>
        </w:p>
        <w:p w14:paraId="5A7E0BC2" w14:textId="4C725934" w:rsidR="005A20B5" w:rsidRDefault="005A20B5">
          <w:pPr>
            <w:pStyle w:val="TOC1"/>
            <w:tabs>
              <w:tab w:val="right" w:leader="dot" w:pos="9016"/>
            </w:tabs>
            <w:rPr>
              <w:noProof/>
            </w:rPr>
          </w:pPr>
          <w:r>
            <w:fldChar w:fldCharType="begin"/>
          </w:r>
          <w:r>
            <w:instrText xml:space="preserve"> TOC \o "1-3" \h \z \u </w:instrText>
          </w:r>
          <w:r>
            <w:fldChar w:fldCharType="separate"/>
          </w:r>
          <w:hyperlink w:anchor="_Toc228396554" w:history="1">
            <w:r w:rsidRPr="0073713C">
              <w:rPr>
                <w:rStyle w:val="Hyperlink"/>
                <w:noProof/>
              </w:rPr>
              <w:t>Introduction</w:t>
            </w:r>
            <w:r>
              <w:rPr>
                <w:noProof/>
                <w:webHidden/>
              </w:rPr>
              <w:tab/>
            </w:r>
            <w:r>
              <w:rPr>
                <w:noProof/>
                <w:webHidden/>
              </w:rPr>
              <w:fldChar w:fldCharType="begin"/>
            </w:r>
            <w:r>
              <w:rPr>
                <w:noProof/>
                <w:webHidden/>
              </w:rPr>
              <w:instrText xml:space="preserve"> PAGEREF _Toc228396554 \h </w:instrText>
            </w:r>
            <w:r>
              <w:rPr>
                <w:noProof/>
                <w:webHidden/>
              </w:rPr>
            </w:r>
            <w:r>
              <w:rPr>
                <w:noProof/>
                <w:webHidden/>
              </w:rPr>
              <w:fldChar w:fldCharType="separate"/>
            </w:r>
            <w:r>
              <w:rPr>
                <w:noProof/>
                <w:webHidden/>
              </w:rPr>
              <w:t>3</w:t>
            </w:r>
            <w:r>
              <w:rPr>
                <w:noProof/>
                <w:webHidden/>
              </w:rPr>
              <w:fldChar w:fldCharType="end"/>
            </w:r>
          </w:hyperlink>
        </w:p>
        <w:p w14:paraId="30960877" w14:textId="5BB97E61" w:rsidR="005A20B5" w:rsidRDefault="005A20B5">
          <w:pPr>
            <w:pStyle w:val="TOC1"/>
            <w:tabs>
              <w:tab w:val="right" w:leader="dot" w:pos="9016"/>
            </w:tabs>
            <w:rPr>
              <w:noProof/>
            </w:rPr>
          </w:pPr>
          <w:hyperlink w:anchor="_Toc228396555" w:history="1">
            <w:r w:rsidRPr="0073713C">
              <w:rPr>
                <w:rStyle w:val="Hyperlink"/>
                <w:noProof/>
              </w:rPr>
              <w:t>Goleman’s Emotional Intelligence Model</w:t>
            </w:r>
            <w:r>
              <w:rPr>
                <w:noProof/>
                <w:webHidden/>
              </w:rPr>
              <w:tab/>
            </w:r>
            <w:r>
              <w:rPr>
                <w:noProof/>
                <w:webHidden/>
              </w:rPr>
              <w:fldChar w:fldCharType="begin"/>
            </w:r>
            <w:r>
              <w:rPr>
                <w:noProof/>
                <w:webHidden/>
              </w:rPr>
              <w:instrText xml:space="preserve"> PAGEREF _Toc228396555 \h </w:instrText>
            </w:r>
            <w:r>
              <w:rPr>
                <w:noProof/>
                <w:webHidden/>
              </w:rPr>
            </w:r>
            <w:r>
              <w:rPr>
                <w:noProof/>
                <w:webHidden/>
              </w:rPr>
              <w:fldChar w:fldCharType="separate"/>
            </w:r>
            <w:r>
              <w:rPr>
                <w:noProof/>
                <w:webHidden/>
              </w:rPr>
              <w:t>3</w:t>
            </w:r>
            <w:r>
              <w:rPr>
                <w:noProof/>
                <w:webHidden/>
              </w:rPr>
              <w:fldChar w:fldCharType="end"/>
            </w:r>
          </w:hyperlink>
        </w:p>
        <w:p w14:paraId="06CF81CB" w14:textId="7E5BAA8E" w:rsidR="005A20B5" w:rsidRDefault="005A20B5">
          <w:pPr>
            <w:pStyle w:val="TOC2"/>
            <w:tabs>
              <w:tab w:val="right" w:leader="dot" w:pos="9016"/>
            </w:tabs>
            <w:rPr>
              <w:noProof/>
            </w:rPr>
          </w:pPr>
          <w:hyperlink w:anchor="_Toc228396556" w:history="1">
            <w:r w:rsidRPr="0073713C">
              <w:rPr>
                <w:rStyle w:val="Hyperlink"/>
                <w:noProof/>
              </w:rPr>
              <w:t>Self-Awareness</w:t>
            </w:r>
            <w:r>
              <w:rPr>
                <w:noProof/>
                <w:webHidden/>
              </w:rPr>
              <w:tab/>
            </w:r>
            <w:r>
              <w:rPr>
                <w:noProof/>
                <w:webHidden/>
              </w:rPr>
              <w:fldChar w:fldCharType="begin"/>
            </w:r>
            <w:r>
              <w:rPr>
                <w:noProof/>
                <w:webHidden/>
              </w:rPr>
              <w:instrText xml:space="preserve"> PAGEREF _Toc228396556 \h </w:instrText>
            </w:r>
            <w:r>
              <w:rPr>
                <w:noProof/>
                <w:webHidden/>
              </w:rPr>
            </w:r>
            <w:r>
              <w:rPr>
                <w:noProof/>
                <w:webHidden/>
              </w:rPr>
              <w:fldChar w:fldCharType="separate"/>
            </w:r>
            <w:r>
              <w:rPr>
                <w:noProof/>
                <w:webHidden/>
              </w:rPr>
              <w:t>3</w:t>
            </w:r>
            <w:r>
              <w:rPr>
                <w:noProof/>
                <w:webHidden/>
              </w:rPr>
              <w:fldChar w:fldCharType="end"/>
            </w:r>
          </w:hyperlink>
        </w:p>
        <w:p w14:paraId="61B303F0" w14:textId="42FCFAA7" w:rsidR="005A20B5" w:rsidRDefault="005A20B5">
          <w:pPr>
            <w:pStyle w:val="TOC2"/>
            <w:tabs>
              <w:tab w:val="right" w:leader="dot" w:pos="9016"/>
            </w:tabs>
            <w:rPr>
              <w:noProof/>
            </w:rPr>
          </w:pPr>
          <w:hyperlink w:anchor="_Toc228396557" w:history="1">
            <w:r w:rsidRPr="0073713C">
              <w:rPr>
                <w:rStyle w:val="Hyperlink"/>
                <w:noProof/>
              </w:rPr>
              <w:t>Self-Regulation</w:t>
            </w:r>
            <w:r>
              <w:rPr>
                <w:noProof/>
                <w:webHidden/>
              </w:rPr>
              <w:tab/>
            </w:r>
            <w:r>
              <w:rPr>
                <w:noProof/>
                <w:webHidden/>
              </w:rPr>
              <w:fldChar w:fldCharType="begin"/>
            </w:r>
            <w:r>
              <w:rPr>
                <w:noProof/>
                <w:webHidden/>
              </w:rPr>
              <w:instrText xml:space="preserve"> PAGEREF _Toc228396557 \h </w:instrText>
            </w:r>
            <w:r>
              <w:rPr>
                <w:noProof/>
                <w:webHidden/>
              </w:rPr>
            </w:r>
            <w:r>
              <w:rPr>
                <w:noProof/>
                <w:webHidden/>
              </w:rPr>
              <w:fldChar w:fldCharType="separate"/>
            </w:r>
            <w:r>
              <w:rPr>
                <w:noProof/>
                <w:webHidden/>
              </w:rPr>
              <w:t>4</w:t>
            </w:r>
            <w:r>
              <w:rPr>
                <w:noProof/>
                <w:webHidden/>
              </w:rPr>
              <w:fldChar w:fldCharType="end"/>
            </w:r>
          </w:hyperlink>
        </w:p>
        <w:p w14:paraId="2BAAFB0F" w14:textId="7794B695" w:rsidR="005A20B5" w:rsidRDefault="005A20B5">
          <w:pPr>
            <w:pStyle w:val="TOC2"/>
            <w:tabs>
              <w:tab w:val="right" w:leader="dot" w:pos="9016"/>
            </w:tabs>
            <w:rPr>
              <w:noProof/>
            </w:rPr>
          </w:pPr>
          <w:hyperlink w:anchor="_Toc228396558" w:history="1">
            <w:r w:rsidRPr="0073713C">
              <w:rPr>
                <w:rStyle w:val="Hyperlink"/>
                <w:noProof/>
              </w:rPr>
              <w:t>Motivation</w:t>
            </w:r>
            <w:r>
              <w:rPr>
                <w:noProof/>
                <w:webHidden/>
              </w:rPr>
              <w:tab/>
            </w:r>
            <w:r>
              <w:rPr>
                <w:noProof/>
                <w:webHidden/>
              </w:rPr>
              <w:fldChar w:fldCharType="begin"/>
            </w:r>
            <w:r>
              <w:rPr>
                <w:noProof/>
                <w:webHidden/>
              </w:rPr>
              <w:instrText xml:space="preserve"> PAGEREF _Toc228396558 \h </w:instrText>
            </w:r>
            <w:r>
              <w:rPr>
                <w:noProof/>
                <w:webHidden/>
              </w:rPr>
            </w:r>
            <w:r>
              <w:rPr>
                <w:noProof/>
                <w:webHidden/>
              </w:rPr>
              <w:fldChar w:fldCharType="separate"/>
            </w:r>
            <w:r>
              <w:rPr>
                <w:noProof/>
                <w:webHidden/>
              </w:rPr>
              <w:t>4</w:t>
            </w:r>
            <w:r>
              <w:rPr>
                <w:noProof/>
                <w:webHidden/>
              </w:rPr>
              <w:fldChar w:fldCharType="end"/>
            </w:r>
          </w:hyperlink>
        </w:p>
        <w:p w14:paraId="596E455D" w14:textId="298E6669" w:rsidR="005A20B5" w:rsidRDefault="005A20B5">
          <w:pPr>
            <w:pStyle w:val="TOC2"/>
            <w:tabs>
              <w:tab w:val="right" w:leader="dot" w:pos="9016"/>
            </w:tabs>
            <w:rPr>
              <w:noProof/>
            </w:rPr>
          </w:pPr>
          <w:hyperlink w:anchor="_Toc228396559" w:history="1">
            <w:r w:rsidRPr="0073713C">
              <w:rPr>
                <w:rStyle w:val="Hyperlink"/>
                <w:noProof/>
              </w:rPr>
              <w:t>Empathy</w:t>
            </w:r>
            <w:r>
              <w:rPr>
                <w:noProof/>
                <w:webHidden/>
              </w:rPr>
              <w:tab/>
            </w:r>
            <w:r>
              <w:rPr>
                <w:noProof/>
                <w:webHidden/>
              </w:rPr>
              <w:fldChar w:fldCharType="begin"/>
            </w:r>
            <w:r>
              <w:rPr>
                <w:noProof/>
                <w:webHidden/>
              </w:rPr>
              <w:instrText xml:space="preserve"> PAGEREF _Toc228396559 \h </w:instrText>
            </w:r>
            <w:r>
              <w:rPr>
                <w:noProof/>
                <w:webHidden/>
              </w:rPr>
            </w:r>
            <w:r>
              <w:rPr>
                <w:noProof/>
                <w:webHidden/>
              </w:rPr>
              <w:fldChar w:fldCharType="separate"/>
            </w:r>
            <w:r>
              <w:rPr>
                <w:noProof/>
                <w:webHidden/>
              </w:rPr>
              <w:t>4</w:t>
            </w:r>
            <w:r>
              <w:rPr>
                <w:noProof/>
                <w:webHidden/>
              </w:rPr>
              <w:fldChar w:fldCharType="end"/>
            </w:r>
          </w:hyperlink>
        </w:p>
        <w:p w14:paraId="7667F598" w14:textId="0A316160" w:rsidR="005A20B5" w:rsidRDefault="005A20B5">
          <w:pPr>
            <w:pStyle w:val="TOC2"/>
            <w:tabs>
              <w:tab w:val="right" w:leader="dot" w:pos="9016"/>
            </w:tabs>
            <w:rPr>
              <w:noProof/>
            </w:rPr>
          </w:pPr>
          <w:hyperlink w:anchor="_Toc228396560" w:history="1">
            <w:r w:rsidRPr="0073713C">
              <w:rPr>
                <w:rStyle w:val="Hyperlink"/>
                <w:noProof/>
              </w:rPr>
              <w:t>Social Skills</w:t>
            </w:r>
            <w:r>
              <w:rPr>
                <w:noProof/>
                <w:webHidden/>
              </w:rPr>
              <w:tab/>
            </w:r>
            <w:r>
              <w:rPr>
                <w:noProof/>
                <w:webHidden/>
              </w:rPr>
              <w:fldChar w:fldCharType="begin"/>
            </w:r>
            <w:r>
              <w:rPr>
                <w:noProof/>
                <w:webHidden/>
              </w:rPr>
              <w:instrText xml:space="preserve"> PAGEREF _Toc228396560 \h </w:instrText>
            </w:r>
            <w:r>
              <w:rPr>
                <w:noProof/>
                <w:webHidden/>
              </w:rPr>
            </w:r>
            <w:r>
              <w:rPr>
                <w:noProof/>
                <w:webHidden/>
              </w:rPr>
              <w:fldChar w:fldCharType="separate"/>
            </w:r>
            <w:r>
              <w:rPr>
                <w:noProof/>
                <w:webHidden/>
              </w:rPr>
              <w:t>5</w:t>
            </w:r>
            <w:r>
              <w:rPr>
                <w:noProof/>
                <w:webHidden/>
              </w:rPr>
              <w:fldChar w:fldCharType="end"/>
            </w:r>
          </w:hyperlink>
        </w:p>
        <w:p w14:paraId="0D45CF3E" w14:textId="4E638C2F" w:rsidR="005A20B5" w:rsidRDefault="005A20B5">
          <w:pPr>
            <w:pStyle w:val="TOC1"/>
            <w:tabs>
              <w:tab w:val="right" w:leader="dot" w:pos="9016"/>
            </w:tabs>
            <w:rPr>
              <w:noProof/>
            </w:rPr>
          </w:pPr>
          <w:hyperlink w:anchor="_Toc228396561" w:history="1">
            <w:r w:rsidRPr="0073713C">
              <w:rPr>
                <w:rStyle w:val="Hyperlink"/>
                <w:noProof/>
              </w:rPr>
              <w:t>Generational Differences in Communication Styles – Wiedmer’s Perspective on EI</w:t>
            </w:r>
            <w:r>
              <w:rPr>
                <w:noProof/>
                <w:webHidden/>
              </w:rPr>
              <w:tab/>
            </w:r>
            <w:r>
              <w:rPr>
                <w:noProof/>
                <w:webHidden/>
              </w:rPr>
              <w:fldChar w:fldCharType="begin"/>
            </w:r>
            <w:r>
              <w:rPr>
                <w:noProof/>
                <w:webHidden/>
              </w:rPr>
              <w:instrText xml:space="preserve"> PAGEREF _Toc228396561 \h </w:instrText>
            </w:r>
            <w:r>
              <w:rPr>
                <w:noProof/>
                <w:webHidden/>
              </w:rPr>
            </w:r>
            <w:r>
              <w:rPr>
                <w:noProof/>
                <w:webHidden/>
              </w:rPr>
              <w:fldChar w:fldCharType="separate"/>
            </w:r>
            <w:r>
              <w:rPr>
                <w:noProof/>
                <w:webHidden/>
              </w:rPr>
              <w:t>5</w:t>
            </w:r>
            <w:r>
              <w:rPr>
                <w:noProof/>
                <w:webHidden/>
              </w:rPr>
              <w:fldChar w:fldCharType="end"/>
            </w:r>
          </w:hyperlink>
        </w:p>
        <w:p w14:paraId="4A2C3D4A" w14:textId="65DA6AC1" w:rsidR="005A20B5" w:rsidRDefault="005A20B5">
          <w:pPr>
            <w:pStyle w:val="TOC1"/>
            <w:tabs>
              <w:tab w:val="right" w:leader="dot" w:pos="9016"/>
            </w:tabs>
            <w:rPr>
              <w:noProof/>
            </w:rPr>
          </w:pPr>
          <w:hyperlink w:anchor="_Toc228396562" w:history="1">
            <w:r w:rsidRPr="0073713C">
              <w:rPr>
                <w:rStyle w:val="Hyperlink"/>
                <w:noProof/>
              </w:rPr>
              <w:t>Bar-On’s Model Application</w:t>
            </w:r>
            <w:r>
              <w:rPr>
                <w:noProof/>
                <w:webHidden/>
              </w:rPr>
              <w:tab/>
            </w:r>
            <w:r>
              <w:rPr>
                <w:noProof/>
                <w:webHidden/>
              </w:rPr>
              <w:fldChar w:fldCharType="begin"/>
            </w:r>
            <w:r>
              <w:rPr>
                <w:noProof/>
                <w:webHidden/>
              </w:rPr>
              <w:instrText xml:space="preserve"> PAGEREF _Toc228396562 \h </w:instrText>
            </w:r>
            <w:r>
              <w:rPr>
                <w:noProof/>
                <w:webHidden/>
              </w:rPr>
            </w:r>
            <w:r>
              <w:rPr>
                <w:noProof/>
                <w:webHidden/>
              </w:rPr>
              <w:fldChar w:fldCharType="separate"/>
            </w:r>
            <w:r>
              <w:rPr>
                <w:noProof/>
                <w:webHidden/>
              </w:rPr>
              <w:t>5</w:t>
            </w:r>
            <w:r>
              <w:rPr>
                <w:noProof/>
                <w:webHidden/>
              </w:rPr>
              <w:fldChar w:fldCharType="end"/>
            </w:r>
          </w:hyperlink>
        </w:p>
        <w:p w14:paraId="1E380977" w14:textId="7C04C5AE" w:rsidR="005A20B5" w:rsidRDefault="005A20B5">
          <w:pPr>
            <w:pStyle w:val="TOC1"/>
            <w:tabs>
              <w:tab w:val="right" w:leader="dot" w:pos="9016"/>
            </w:tabs>
            <w:rPr>
              <w:noProof/>
            </w:rPr>
          </w:pPr>
          <w:hyperlink w:anchor="_Toc228396563" w:history="1">
            <w:r w:rsidRPr="0073713C">
              <w:rPr>
                <w:rStyle w:val="Hyperlink"/>
                <w:noProof/>
              </w:rPr>
              <w:t>Evaluation of EI in General</w:t>
            </w:r>
            <w:r>
              <w:rPr>
                <w:noProof/>
                <w:webHidden/>
              </w:rPr>
              <w:tab/>
            </w:r>
            <w:r>
              <w:rPr>
                <w:noProof/>
                <w:webHidden/>
              </w:rPr>
              <w:fldChar w:fldCharType="begin"/>
            </w:r>
            <w:r>
              <w:rPr>
                <w:noProof/>
                <w:webHidden/>
              </w:rPr>
              <w:instrText xml:space="preserve"> PAGEREF _Toc228396563 \h </w:instrText>
            </w:r>
            <w:r>
              <w:rPr>
                <w:noProof/>
                <w:webHidden/>
              </w:rPr>
            </w:r>
            <w:r>
              <w:rPr>
                <w:noProof/>
                <w:webHidden/>
              </w:rPr>
              <w:fldChar w:fldCharType="separate"/>
            </w:r>
            <w:r>
              <w:rPr>
                <w:noProof/>
                <w:webHidden/>
              </w:rPr>
              <w:t>6</w:t>
            </w:r>
            <w:r>
              <w:rPr>
                <w:noProof/>
                <w:webHidden/>
              </w:rPr>
              <w:fldChar w:fldCharType="end"/>
            </w:r>
          </w:hyperlink>
        </w:p>
        <w:p w14:paraId="66CFDBF1" w14:textId="234DBF55" w:rsidR="005A20B5" w:rsidRDefault="005A20B5">
          <w:pPr>
            <w:pStyle w:val="TOC1"/>
            <w:tabs>
              <w:tab w:val="right" w:leader="dot" w:pos="9016"/>
            </w:tabs>
            <w:rPr>
              <w:noProof/>
            </w:rPr>
          </w:pPr>
          <w:hyperlink w:anchor="_Toc228396564" w:history="1">
            <w:r w:rsidRPr="0073713C">
              <w:rPr>
                <w:rStyle w:val="Hyperlink"/>
                <w:noProof/>
              </w:rPr>
              <w:t>Unique Traits of EI That Managers Should Consider When Recruiting Different Generations</w:t>
            </w:r>
            <w:r>
              <w:rPr>
                <w:noProof/>
                <w:webHidden/>
              </w:rPr>
              <w:tab/>
            </w:r>
            <w:r>
              <w:rPr>
                <w:noProof/>
                <w:webHidden/>
              </w:rPr>
              <w:fldChar w:fldCharType="begin"/>
            </w:r>
            <w:r>
              <w:rPr>
                <w:noProof/>
                <w:webHidden/>
              </w:rPr>
              <w:instrText xml:space="preserve"> PAGEREF _Toc228396564 \h </w:instrText>
            </w:r>
            <w:r>
              <w:rPr>
                <w:noProof/>
                <w:webHidden/>
              </w:rPr>
            </w:r>
            <w:r>
              <w:rPr>
                <w:noProof/>
                <w:webHidden/>
              </w:rPr>
              <w:fldChar w:fldCharType="separate"/>
            </w:r>
            <w:r>
              <w:rPr>
                <w:noProof/>
                <w:webHidden/>
              </w:rPr>
              <w:t>6</w:t>
            </w:r>
            <w:r>
              <w:rPr>
                <w:noProof/>
                <w:webHidden/>
              </w:rPr>
              <w:fldChar w:fldCharType="end"/>
            </w:r>
          </w:hyperlink>
        </w:p>
        <w:p w14:paraId="4F3591DA" w14:textId="5A452D60" w:rsidR="005A20B5" w:rsidRDefault="005A20B5">
          <w:pPr>
            <w:pStyle w:val="TOC2"/>
            <w:tabs>
              <w:tab w:val="right" w:leader="dot" w:pos="9016"/>
            </w:tabs>
            <w:rPr>
              <w:noProof/>
            </w:rPr>
          </w:pPr>
          <w:hyperlink w:anchor="_Toc228396565" w:history="1">
            <w:r w:rsidRPr="0073713C">
              <w:rPr>
                <w:rStyle w:val="Hyperlink"/>
                <w:noProof/>
              </w:rPr>
              <w:t>Traditionalists (born before 1946)</w:t>
            </w:r>
            <w:r>
              <w:rPr>
                <w:noProof/>
                <w:webHidden/>
              </w:rPr>
              <w:tab/>
            </w:r>
            <w:r>
              <w:rPr>
                <w:noProof/>
                <w:webHidden/>
              </w:rPr>
              <w:fldChar w:fldCharType="begin"/>
            </w:r>
            <w:r>
              <w:rPr>
                <w:noProof/>
                <w:webHidden/>
              </w:rPr>
              <w:instrText xml:space="preserve"> PAGEREF _Toc228396565 \h </w:instrText>
            </w:r>
            <w:r>
              <w:rPr>
                <w:noProof/>
                <w:webHidden/>
              </w:rPr>
            </w:r>
            <w:r>
              <w:rPr>
                <w:noProof/>
                <w:webHidden/>
              </w:rPr>
              <w:fldChar w:fldCharType="separate"/>
            </w:r>
            <w:r>
              <w:rPr>
                <w:noProof/>
                <w:webHidden/>
              </w:rPr>
              <w:t>6</w:t>
            </w:r>
            <w:r>
              <w:rPr>
                <w:noProof/>
                <w:webHidden/>
              </w:rPr>
              <w:fldChar w:fldCharType="end"/>
            </w:r>
          </w:hyperlink>
        </w:p>
        <w:p w14:paraId="55294836" w14:textId="04E01AC2" w:rsidR="005A20B5" w:rsidRDefault="005A20B5">
          <w:pPr>
            <w:pStyle w:val="TOC2"/>
            <w:tabs>
              <w:tab w:val="right" w:leader="dot" w:pos="9016"/>
            </w:tabs>
            <w:rPr>
              <w:noProof/>
            </w:rPr>
          </w:pPr>
          <w:hyperlink w:anchor="_Toc228396566" w:history="1">
            <w:r w:rsidRPr="0073713C">
              <w:rPr>
                <w:rStyle w:val="Hyperlink"/>
                <w:noProof/>
              </w:rPr>
              <w:t>Baby boomers (1946-1964)</w:t>
            </w:r>
            <w:r>
              <w:rPr>
                <w:noProof/>
                <w:webHidden/>
              </w:rPr>
              <w:tab/>
            </w:r>
            <w:r>
              <w:rPr>
                <w:noProof/>
                <w:webHidden/>
              </w:rPr>
              <w:fldChar w:fldCharType="begin"/>
            </w:r>
            <w:r>
              <w:rPr>
                <w:noProof/>
                <w:webHidden/>
              </w:rPr>
              <w:instrText xml:space="preserve"> PAGEREF _Toc228396566 \h </w:instrText>
            </w:r>
            <w:r>
              <w:rPr>
                <w:noProof/>
                <w:webHidden/>
              </w:rPr>
            </w:r>
            <w:r>
              <w:rPr>
                <w:noProof/>
                <w:webHidden/>
              </w:rPr>
              <w:fldChar w:fldCharType="separate"/>
            </w:r>
            <w:r>
              <w:rPr>
                <w:noProof/>
                <w:webHidden/>
              </w:rPr>
              <w:t>7</w:t>
            </w:r>
            <w:r>
              <w:rPr>
                <w:noProof/>
                <w:webHidden/>
              </w:rPr>
              <w:fldChar w:fldCharType="end"/>
            </w:r>
          </w:hyperlink>
        </w:p>
        <w:p w14:paraId="2BC42EAA" w14:textId="5BB0C711" w:rsidR="005A20B5" w:rsidRDefault="005A20B5">
          <w:pPr>
            <w:pStyle w:val="TOC2"/>
            <w:tabs>
              <w:tab w:val="right" w:leader="dot" w:pos="9016"/>
            </w:tabs>
            <w:rPr>
              <w:noProof/>
            </w:rPr>
          </w:pPr>
          <w:hyperlink w:anchor="_Toc228396567" w:history="1">
            <w:r w:rsidRPr="0073713C">
              <w:rPr>
                <w:rStyle w:val="Hyperlink"/>
                <w:noProof/>
              </w:rPr>
              <w:t>Generation X (1965-1980)</w:t>
            </w:r>
            <w:r>
              <w:rPr>
                <w:noProof/>
                <w:webHidden/>
              </w:rPr>
              <w:tab/>
            </w:r>
            <w:r>
              <w:rPr>
                <w:noProof/>
                <w:webHidden/>
              </w:rPr>
              <w:fldChar w:fldCharType="begin"/>
            </w:r>
            <w:r>
              <w:rPr>
                <w:noProof/>
                <w:webHidden/>
              </w:rPr>
              <w:instrText xml:space="preserve"> PAGEREF _Toc228396567 \h </w:instrText>
            </w:r>
            <w:r>
              <w:rPr>
                <w:noProof/>
                <w:webHidden/>
              </w:rPr>
            </w:r>
            <w:r>
              <w:rPr>
                <w:noProof/>
                <w:webHidden/>
              </w:rPr>
              <w:fldChar w:fldCharType="separate"/>
            </w:r>
            <w:r>
              <w:rPr>
                <w:noProof/>
                <w:webHidden/>
              </w:rPr>
              <w:t>8</w:t>
            </w:r>
            <w:r>
              <w:rPr>
                <w:noProof/>
                <w:webHidden/>
              </w:rPr>
              <w:fldChar w:fldCharType="end"/>
            </w:r>
          </w:hyperlink>
        </w:p>
        <w:p w14:paraId="203EEA94" w14:textId="3571D63E" w:rsidR="005A20B5" w:rsidRDefault="005A20B5">
          <w:pPr>
            <w:pStyle w:val="TOC2"/>
            <w:tabs>
              <w:tab w:val="right" w:leader="dot" w:pos="9016"/>
            </w:tabs>
            <w:rPr>
              <w:noProof/>
            </w:rPr>
          </w:pPr>
          <w:hyperlink w:anchor="_Toc228396568" w:history="1">
            <w:r w:rsidRPr="0073713C">
              <w:rPr>
                <w:rStyle w:val="Hyperlink"/>
                <w:noProof/>
              </w:rPr>
              <w:t>Millennials/Generation Y (1981-1996)</w:t>
            </w:r>
            <w:r>
              <w:rPr>
                <w:noProof/>
                <w:webHidden/>
              </w:rPr>
              <w:tab/>
            </w:r>
            <w:r>
              <w:rPr>
                <w:noProof/>
                <w:webHidden/>
              </w:rPr>
              <w:fldChar w:fldCharType="begin"/>
            </w:r>
            <w:r>
              <w:rPr>
                <w:noProof/>
                <w:webHidden/>
              </w:rPr>
              <w:instrText xml:space="preserve"> PAGEREF _Toc228396568 \h </w:instrText>
            </w:r>
            <w:r>
              <w:rPr>
                <w:noProof/>
                <w:webHidden/>
              </w:rPr>
            </w:r>
            <w:r>
              <w:rPr>
                <w:noProof/>
                <w:webHidden/>
              </w:rPr>
              <w:fldChar w:fldCharType="separate"/>
            </w:r>
            <w:r>
              <w:rPr>
                <w:noProof/>
                <w:webHidden/>
              </w:rPr>
              <w:t>8</w:t>
            </w:r>
            <w:r>
              <w:rPr>
                <w:noProof/>
                <w:webHidden/>
              </w:rPr>
              <w:fldChar w:fldCharType="end"/>
            </w:r>
          </w:hyperlink>
        </w:p>
        <w:p w14:paraId="28B9F9CC" w14:textId="65F6E5CD" w:rsidR="005A20B5" w:rsidRDefault="005A20B5">
          <w:pPr>
            <w:pStyle w:val="TOC2"/>
            <w:tabs>
              <w:tab w:val="right" w:leader="dot" w:pos="9016"/>
            </w:tabs>
            <w:rPr>
              <w:noProof/>
            </w:rPr>
          </w:pPr>
          <w:hyperlink w:anchor="_Toc228396569" w:history="1">
            <w:r w:rsidRPr="0073713C">
              <w:rPr>
                <w:rStyle w:val="Hyperlink"/>
                <w:noProof/>
              </w:rPr>
              <w:t>Generation Z (born after 1997)</w:t>
            </w:r>
            <w:r>
              <w:rPr>
                <w:noProof/>
                <w:webHidden/>
              </w:rPr>
              <w:tab/>
            </w:r>
            <w:r>
              <w:rPr>
                <w:noProof/>
                <w:webHidden/>
              </w:rPr>
              <w:fldChar w:fldCharType="begin"/>
            </w:r>
            <w:r>
              <w:rPr>
                <w:noProof/>
                <w:webHidden/>
              </w:rPr>
              <w:instrText xml:space="preserve"> PAGEREF _Toc228396569 \h </w:instrText>
            </w:r>
            <w:r>
              <w:rPr>
                <w:noProof/>
                <w:webHidden/>
              </w:rPr>
            </w:r>
            <w:r>
              <w:rPr>
                <w:noProof/>
                <w:webHidden/>
              </w:rPr>
              <w:fldChar w:fldCharType="separate"/>
            </w:r>
            <w:r>
              <w:rPr>
                <w:noProof/>
                <w:webHidden/>
              </w:rPr>
              <w:t>9</w:t>
            </w:r>
            <w:r>
              <w:rPr>
                <w:noProof/>
                <w:webHidden/>
              </w:rPr>
              <w:fldChar w:fldCharType="end"/>
            </w:r>
          </w:hyperlink>
        </w:p>
        <w:p w14:paraId="01B0CC46" w14:textId="25E1FEF0" w:rsidR="005A20B5" w:rsidRDefault="005A20B5">
          <w:pPr>
            <w:pStyle w:val="TOC2"/>
            <w:tabs>
              <w:tab w:val="right" w:leader="dot" w:pos="9016"/>
            </w:tabs>
            <w:rPr>
              <w:noProof/>
            </w:rPr>
          </w:pPr>
          <w:hyperlink w:anchor="_Toc228396570" w:history="1">
            <w:r w:rsidRPr="0073713C">
              <w:rPr>
                <w:rStyle w:val="Hyperlink"/>
                <w:noProof/>
              </w:rPr>
              <w:t>EI Recruitment Recommendations for Different Generations</w:t>
            </w:r>
            <w:r>
              <w:rPr>
                <w:noProof/>
                <w:webHidden/>
              </w:rPr>
              <w:tab/>
            </w:r>
            <w:r>
              <w:rPr>
                <w:noProof/>
                <w:webHidden/>
              </w:rPr>
              <w:fldChar w:fldCharType="begin"/>
            </w:r>
            <w:r>
              <w:rPr>
                <w:noProof/>
                <w:webHidden/>
              </w:rPr>
              <w:instrText xml:space="preserve"> PAGEREF _Toc228396570 \h </w:instrText>
            </w:r>
            <w:r>
              <w:rPr>
                <w:noProof/>
                <w:webHidden/>
              </w:rPr>
            </w:r>
            <w:r>
              <w:rPr>
                <w:noProof/>
                <w:webHidden/>
              </w:rPr>
              <w:fldChar w:fldCharType="separate"/>
            </w:r>
            <w:r>
              <w:rPr>
                <w:noProof/>
                <w:webHidden/>
              </w:rPr>
              <w:t>10</w:t>
            </w:r>
            <w:r>
              <w:rPr>
                <w:noProof/>
                <w:webHidden/>
              </w:rPr>
              <w:fldChar w:fldCharType="end"/>
            </w:r>
          </w:hyperlink>
        </w:p>
        <w:p w14:paraId="76993FA4" w14:textId="526788FE" w:rsidR="005A20B5" w:rsidRDefault="005A20B5">
          <w:pPr>
            <w:pStyle w:val="TOC2"/>
            <w:tabs>
              <w:tab w:val="right" w:leader="dot" w:pos="9016"/>
            </w:tabs>
            <w:rPr>
              <w:noProof/>
            </w:rPr>
          </w:pPr>
          <w:hyperlink w:anchor="_Toc228396571" w:history="1">
            <w:r w:rsidRPr="0073713C">
              <w:rPr>
                <w:rStyle w:val="Hyperlink"/>
                <w:noProof/>
              </w:rPr>
              <w:t>Recommendations on Recruiting Across Generations</w:t>
            </w:r>
            <w:r>
              <w:rPr>
                <w:noProof/>
                <w:webHidden/>
              </w:rPr>
              <w:tab/>
            </w:r>
            <w:r>
              <w:rPr>
                <w:noProof/>
                <w:webHidden/>
              </w:rPr>
              <w:fldChar w:fldCharType="begin"/>
            </w:r>
            <w:r>
              <w:rPr>
                <w:noProof/>
                <w:webHidden/>
              </w:rPr>
              <w:instrText xml:space="preserve"> PAGEREF _Toc228396571 \h </w:instrText>
            </w:r>
            <w:r>
              <w:rPr>
                <w:noProof/>
                <w:webHidden/>
              </w:rPr>
            </w:r>
            <w:r>
              <w:rPr>
                <w:noProof/>
                <w:webHidden/>
              </w:rPr>
              <w:fldChar w:fldCharType="separate"/>
            </w:r>
            <w:r>
              <w:rPr>
                <w:noProof/>
                <w:webHidden/>
              </w:rPr>
              <w:t>10</w:t>
            </w:r>
            <w:r>
              <w:rPr>
                <w:noProof/>
                <w:webHidden/>
              </w:rPr>
              <w:fldChar w:fldCharType="end"/>
            </w:r>
          </w:hyperlink>
        </w:p>
        <w:p w14:paraId="702B68D8" w14:textId="2687EE00" w:rsidR="005A20B5" w:rsidRDefault="005A20B5">
          <w:pPr>
            <w:pStyle w:val="TOC1"/>
            <w:tabs>
              <w:tab w:val="right" w:leader="dot" w:pos="9016"/>
            </w:tabs>
            <w:rPr>
              <w:noProof/>
            </w:rPr>
          </w:pPr>
          <w:hyperlink w:anchor="_Toc228396572" w:history="1">
            <w:r w:rsidRPr="0073713C">
              <w:rPr>
                <w:rStyle w:val="Hyperlink"/>
                <w:noProof/>
              </w:rPr>
              <w:t>Conclusion</w:t>
            </w:r>
            <w:r>
              <w:rPr>
                <w:noProof/>
                <w:webHidden/>
              </w:rPr>
              <w:tab/>
            </w:r>
            <w:r>
              <w:rPr>
                <w:noProof/>
                <w:webHidden/>
              </w:rPr>
              <w:fldChar w:fldCharType="begin"/>
            </w:r>
            <w:r>
              <w:rPr>
                <w:noProof/>
                <w:webHidden/>
              </w:rPr>
              <w:instrText xml:space="preserve"> PAGEREF _Toc228396572 \h </w:instrText>
            </w:r>
            <w:r>
              <w:rPr>
                <w:noProof/>
                <w:webHidden/>
              </w:rPr>
            </w:r>
            <w:r>
              <w:rPr>
                <w:noProof/>
                <w:webHidden/>
              </w:rPr>
              <w:fldChar w:fldCharType="separate"/>
            </w:r>
            <w:r>
              <w:rPr>
                <w:noProof/>
                <w:webHidden/>
              </w:rPr>
              <w:t>11</w:t>
            </w:r>
            <w:r>
              <w:rPr>
                <w:noProof/>
                <w:webHidden/>
              </w:rPr>
              <w:fldChar w:fldCharType="end"/>
            </w:r>
          </w:hyperlink>
        </w:p>
        <w:p w14:paraId="4C621763" w14:textId="038687E7" w:rsidR="005A20B5" w:rsidRDefault="005A20B5">
          <w:pPr>
            <w:pStyle w:val="TOC1"/>
            <w:tabs>
              <w:tab w:val="right" w:leader="dot" w:pos="9016"/>
            </w:tabs>
            <w:rPr>
              <w:noProof/>
            </w:rPr>
          </w:pPr>
          <w:hyperlink w:anchor="_Toc228396573" w:history="1">
            <w:r w:rsidRPr="0073713C">
              <w:rPr>
                <w:rStyle w:val="Hyperlink"/>
                <w:noProof/>
              </w:rPr>
              <w:t>References</w:t>
            </w:r>
            <w:r>
              <w:rPr>
                <w:noProof/>
                <w:webHidden/>
              </w:rPr>
              <w:tab/>
            </w:r>
            <w:r>
              <w:rPr>
                <w:noProof/>
                <w:webHidden/>
              </w:rPr>
              <w:fldChar w:fldCharType="begin"/>
            </w:r>
            <w:r>
              <w:rPr>
                <w:noProof/>
                <w:webHidden/>
              </w:rPr>
              <w:instrText xml:space="preserve"> PAGEREF _Toc228396573 \h </w:instrText>
            </w:r>
            <w:r>
              <w:rPr>
                <w:noProof/>
                <w:webHidden/>
              </w:rPr>
            </w:r>
            <w:r>
              <w:rPr>
                <w:noProof/>
                <w:webHidden/>
              </w:rPr>
              <w:fldChar w:fldCharType="separate"/>
            </w:r>
            <w:r>
              <w:rPr>
                <w:noProof/>
                <w:webHidden/>
              </w:rPr>
              <w:t>12</w:t>
            </w:r>
            <w:r>
              <w:rPr>
                <w:noProof/>
                <w:webHidden/>
              </w:rPr>
              <w:fldChar w:fldCharType="end"/>
            </w:r>
          </w:hyperlink>
        </w:p>
        <w:p w14:paraId="4CCE7418" w14:textId="5B186516" w:rsidR="005A20B5" w:rsidRDefault="005A20B5">
          <w:r>
            <w:rPr>
              <w:b/>
              <w:bCs/>
            </w:rPr>
            <w:fldChar w:fldCharType="end"/>
          </w:r>
        </w:p>
      </w:sdtContent>
    </w:sdt>
    <w:p w14:paraId="5C604A1A" w14:textId="77777777" w:rsidR="005A20B5" w:rsidRDefault="005A20B5" w:rsidP="005A20B5">
      <w:pPr>
        <w:rPr>
          <w:b/>
          <w:bCs/>
          <w:sz w:val="36"/>
          <w:szCs w:val="36"/>
        </w:rPr>
      </w:pPr>
    </w:p>
    <w:p w14:paraId="4785BEDB" w14:textId="77777777" w:rsidR="005A20B5" w:rsidRDefault="005A20B5" w:rsidP="005A20B5">
      <w:pPr>
        <w:rPr>
          <w:b/>
          <w:bCs/>
          <w:sz w:val="36"/>
          <w:szCs w:val="36"/>
        </w:rPr>
      </w:pPr>
    </w:p>
    <w:p w14:paraId="689FB043" w14:textId="77777777" w:rsidR="005A20B5" w:rsidRDefault="005A20B5" w:rsidP="005A20B5">
      <w:pPr>
        <w:rPr>
          <w:b/>
          <w:bCs/>
          <w:sz w:val="36"/>
          <w:szCs w:val="36"/>
        </w:rPr>
      </w:pPr>
    </w:p>
    <w:p w14:paraId="3300B536" w14:textId="77777777" w:rsidR="005A20B5" w:rsidRDefault="005A20B5" w:rsidP="005A20B5">
      <w:pPr>
        <w:rPr>
          <w:b/>
          <w:bCs/>
          <w:sz w:val="36"/>
          <w:szCs w:val="36"/>
        </w:rPr>
      </w:pPr>
    </w:p>
    <w:p w14:paraId="32D83DF8" w14:textId="77777777" w:rsidR="005A20B5" w:rsidRDefault="005A20B5" w:rsidP="005A20B5">
      <w:pPr>
        <w:rPr>
          <w:b/>
          <w:bCs/>
          <w:sz w:val="36"/>
          <w:szCs w:val="36"/>
        </w:rPr>
      </w:pPr>
    </w:p>
    <w:p w14:paraId="2B1B26CA" w14:textId="41E6159F" w:rsidR="00AF7BE3" w:rsidRPr="000D24D6" w:rsidRDefault="00416459" w:rsidP="005A20B5">
      <w:pPr>
        <w:jc w:val="center"/>
        <w:rPr>
          <w:b/>
          <w:bCs/>
          <w:sz w:val="36"/>
          <w:szCs w:val="36"/>
        </w:rPr>
      </w:pPr>
      <w:r w:rsidRPr="000D24D6">
        <w:rPr>
          <w:b/>
          <w:bCs/>
          <w:sz w:val="36"/>
          <w:szCs w:val="36"/>
        </w:rPr>
        <w:lastRenderedPageBreak/>
        <w:t>Emotional Intelligence in the Workplace: Critical Evaluation and Generational Considerations</w:t>
      </w:r>
    </w:p>
    <w:p w14:paraId="7180194B" w14:textId="06B0EB09" w:rsidR="00416459" w:rsidRDefault="00F57FDB" w:rsidP="00F57FDB">
      <w:pPr>
        <w:pStyle w:val="Heading1"/>
      </w:pPr>
      <w:bookmarkStart w:id="0" w:name="_Toc228396554"/>
      <w:r>
        <w:t>Introduction</w:t>
      </w:r>
      <w:bookmarkEnd w:id="0"/>
    </w:p>
    <w:p w14:paraId="5FB0EBC7" w14:textId="7A7D55FE" w:rsidR="003D6F21" w:rsidRPr="003D6F21" w:rsidRDefault="003D6F21" w:rsidP="003D6F21">
      <w:r w:rsidRPr="003D6F21">
        <w:t xml:space="preserve">The term Emotional Intelligence (EI) stands for the capacity of people to perceive, understand, control, and manipulate one's own emotions, and of other </w:t>
      </w:r>
      <w:r w:rsidR="007417EB" w:rsidRPr="003D6F21">
        <w:t>people</w:t>
      </w:r>
      <w:r w:rsidR="00A302B7" w:rsidRPr="00A302B7">
        <w:t xml:space="preserve"> (Salovey and Mayer, 1990)</w:t>
      </w:r>
      <w:r w:rsidRPr="003D6F21">
        <w:t>. Different from cognitive intelligence (IQ), EI concentrates on emotional aspects of a person such as emotions recognition, motivation, empathy, and social skills</w:t>
      </w:r>
      <w:r w:rsidR="009F040A" w:rsidRPr="009F040A">
        <w:t xml:space="preserve"> (Goleman, 1995)</w:t>
      </w:r>
      <w:r w:rsidRPr="003D6F21">
        <w:t>. One of the most widespread approaches to emotional intelligence was offered by Daniel Goleman (1995). The author suggests five major elements of emotional intelligence – self-awareness, self-regulation, motivation, empathy, and social skills.</w:t>
      </w:r>
    </w:p>
    <w:p w14:paraId="215207D6" w14:textId="36D5F4DD" w:rsidR="003D6F21" w:rsidRDefault="003D6F21" w:rsidP="003D6F21">
      <w:r w:rsidRPr="003D6F21">
        <w:t>In turn, Wiedmer's generational approach implies the idea that emotional intelligence might be influenced by values, means of communicating, and workplace culture among generations of workers. Since modern organizations are characterized by diversification and multigene rationality, emotional intelligence becomes critical for managerial and teamwork purposes, as well as for resolving conflicts that arise in workplaces. Modern employers recognize that emotional intelligence becomes crucial to succeed in a working place</w:t>
      </w:r>
    </w:p>
    <w:p w14:paraId="164B2A10" w14:textId="77777777" w:rsidR="005636A6" w:rsidRPr="005636A6" w:rsidRDefault="005636A6" w:rsidP="005636A6">
      <w:pPr>
        <w:pStyle w:val="Heading1"/>
      </w:pPr>
      <w:bookmarkStart w:id="1" w:name="_Toc228396555"/>
      <w:r w:rsidRPr="005636A6">
        <w:t>Goleman’s Emotional Intelligence Model</w:t>
      </w:r>
      <w:bookmarkEnd w:id="1"/>
    </w:p>
    <w:p w14:paraId="5C99651A" w14:textId="78E06E1D" w:rsidR="005636A6" w:rsidRPr="005636A6" w:rsidRDefault="005636A6" w:rsidP="005636A6">
      <w:r w:rsidRPr="005636A6">
        <w:t>According to Goleman, EI comprises five components namely self-awareness, self-regulation, motivation, empathy and social skills. These components may be evaluated as they relate to employee behaviour and performance.</w:t>
      </w:r>
    </w:p>
    <w:p w14:paraId="03C8869E" w14:textId="77777777" w:rsidR="005636A6" w:rsidRPr="005636A6" w:rsidRDefault="005636A6" w:rsidP="005636A6">
      <w:pPr>
        <w:pStyle w:val="Heading2"/>
      </w:pPr>
      <w:bookmarkStart w:id="2" w:name="_Toc228396556"/>
      <w:r w:rsidRPr="005636A6">
        <w:t>Self-Awareness</w:t>
      </w:r>
      <w:bookmarkEnd w:id="2"/>
      <w:r w:rsidRPr="005636A6">
        <w:t xml:space="preserve"> </w:t>
      </w:r>
    </w:p>
    <w:p w14:paraId="3EE10BA7" w14:textId="77777777" w:rsidR="005636A6" w:rsidRPr="005636A6" w:rsidRDefault="005636A6" w:rsidP="005636A6">
      <w:r w:rsidRPr="005636A6">
        <w:t>Self-awareness involves understanding one's emotions, strengths, weaknesses and triggers. Employees who are self-aware can identify instances when certain emotions affect their performance. For example, a self-aware employee knows when they are likely to react defensively to criticism and therefore, manages to stay calm during evaluations.</w:t>
      </w:r>
    </w:p>
    <w:p w14:paraId="5A88DE9B" w14:textId="56A59897" w:rsidR="005636A6" w:rsidRPr="005636A6" w:rsidRDefault="005636A6" w:rsidP="005636A6">
      <w:r w:rsidRPr="005636A6">
        <w:t xml:space="preserve">It helps individuals develop reflectively and continuously improve. The weakness of this component lies in the inability to manage identified </w:t>
      </w:r>
      <w:r w:rsidR="00AC1028" w:rsidRPr="005636A6">
        <w:t>behaviours</w:t>
      </w:r>
      <w:r w:rsidRPr="005636A6">
        <w:t xml:space="preserve"> on the part of employees. It is covered in the Bar-On model that incorporates emotional self-awareness, stress management and adaptability.</w:t>
      </w:r>
    </w:p>
    <w:p w14:paraId="4FD0D173" w14:textId="77777777" w:rsidR="005636A6" w:rsidRPr="005636A6" w:rsidRDefault="005636A6" w:rsidP="005636A6">
      <w:r w:rsidRPr="005636A6">
        <w:t>In recruitment, self-aware employees are more trainable.</w:t>
      </w:r>
    </w:p>
    <w:p w14:paraId="19000D42" w14:textId="77777777" w:rsidR="005636A6" w:rsidRPr="005636A6" w:rsidRDefault="005636A6" w:rsidP="005636A6">
      <w:pPr>
        <w:pStyle w:val="Heading2"/>
      </w:pPr>
      <w:bookmarkStart w:id="3" w:name="_Toc228396557"/>
      <w:r w:rsidRPr="005636A6">
        <w:lastRenderedPageBreak/>
        <w:t>Self-Regulation</w:t>
      </w:r>
      <w:bookmarkEnd w:id="3"/>
      <w:r w:rsidRPr="005636A6">
        <w:t xml:space="preserve"> </w:t>
      </w:r>
    </w:p>
    <w:p w14:paraId="320966B5" w14:textId="77777777" w:rsidR="005636A6" w:rsidRPr="005636A6" w:rsidRDefault="005636A6" w:rsidP="005636A6">
      <w:r w:rsidRPr="005636A6">
        <w:t>This dimension relates to emotional self-control. Emotionally intelligent employees do not react aggressively during conflicts but remain constructive. For example, when there is disagreement in the office, a person who regulates their emotions stays objective.</w:t>
      </w:r>
    </w:p>
    <w:p w14:paraId="2DB5FD67" w14:textId="211A6A3A" w:rsidR="005636A6" w:rsidRPr="005636A6" w:rsidRDefault="005636A6" w:rsidP="005636A6">
      <w:r w:rsidRPr="005636A6">
        <w:t>It plays a crucial role in high pressure industries such as health care and finance. The component has significant overlap with Mindfulness-Based Stress Reduction (MBSR) created by Jon Kabat-Zinn</w:t>
      </w:r>
      <w:r w:rsidR="00F01B1E" w:rsidRPr="00F01B1E">
        <w:t xml:space="preserve"> (Kabat-Zinn, 1994)</w:t>
      </w:r>
      <w:r w:rsidRPr="005636A6">
        <w:t>. MBSR helps employees to regulate their emotions through mindfulness practices. As a result, it leads to less stress at work, increased focus and sound decision making.</w:t>
      </w:r>
    </w:p>
    <w:p w14:paraId="39C7357B" w14:textId="77777777" w:rsidR="005636A6" w:rsidRPr="005636A6" w:rsidRDefault="005636A6" w:rsidP="005636A6">
      <w:r w:rsidRPr="005636A6">
        <w:t>The downside of this concept is that some people may have too much self-regulation. Thus, if employees do not feel that their concerns are heard, it can lead to burnout and disengagement.</w:t>
      </w:r>
    </w:p>
    <w:p w14:paraId="2A5B7A17" w14:textId="77777777" w:rsidR="005636A6" w:rsidRPr="005636A6" w:rsidRDefault="005636A6" w:rsidP="005636A6">
      <w:pPr>
        <w:pStyle w:val="Heading2"/>
      </w:pPr>
      <w:bookmarkStart w:id="4" w:name="_Toc228396558"/>
      <w:r w:rsidRPr="005636A6">
        <w:t>Motivation</w:t>
      </w:r>
      <w:bookmarkEnd w:id="4"/>
      <w:r w:rsidRPr="005636A6">
        <w:t xml:space="preserve"> </w:t>
      </w:r>
    </w:p>
    <w:p w14:paraId="126785FF" w14:textId="77777777" w:rsidR="005636A6" w:rsidRPr="005636A6" w:rsidRDefault="005636A6" w:rsidP="005636A6">
      <w:r w:rsidRPr="005636A6">
        <w:t>It is about drive, passion, perseverance and commitment regardless of external factors. People who are motivated demonstrate willingness to go the extra mile. They usually achieve good results since their attention is not distracted by external circumstances.</w:t>
      </w:r>
    </w:p>
    <w:p w14:paraId="288C3F9C" w14:textId="6F90A3BC" w:rsidR="005636A6" w:rsidRPr="005636A6" w:rsidRDefault="005636A6" w:rsidP="005636A6">
      <w:r w:rsidRPr="005636A6">
        <w:t xml:space="preserve">Sales representatives who regularly receive rejection need a lot of emotional endurance to work productively. Such motivation fits perfectly well into the expectancy theory. The latter states that motivation grows </w:t>
      </w:r>
      <w:r w:rsidR="00AC1028" w:rsidRPr="005636A6">
        <w:t>if</w:t>
      </w:r>
      <w:r w:rsidRPr="005636A6">
        <w:t xml:space="preserve"> efforts result in tangible rewards.</w:t>
      </w:r>
    </w:p>
    <w:p w14:paraId="27711173" w14:textId="77777777" w:rsidR="005636A6" w:rsidRPr="005636A6" w:rsidRDefault="005636A6" w:rsidP="005636A6">
      <w:r w:rsidRPr="005636A6">
        <w:t>Still, motivation depends not only on emotional intelligence but also on compensation, leadership and workplace environment. Hence, the former can never substitute the latter.</w:t>
      </w:r>
    </w:p>
    <w:p w14:paraId="37B73115" w14:textId="77777777" w:rsidR="005636A6" w:rsidRPr="005636A6" w:rsidRDefault="005636A6" w:rsidP="005636A6">
      <w:pPr>
        <w:pStyle w:val="Heading2"/>
      </w:pPr>
      <w:bookmarkStart w:id="5" w:name="_Toc228396559"/>
      <w:r w:rsidRPr="005636A6">
        <w:t>Empathy</w:t>
      </w:r>
      <w:bookmarkEnd w:id="5"/>
      <w:r w:rsidRPr="005636A6">
        <w:t xml:space="preserve"> </w:t>
      </w:r>
    </w:p>
    <w:p w14:paraId="09E2D756" w14:textId="77777777" w:rsidR="005636A6" w:rsidRPr="005636A6" w:rsidRDefault="005636A6" w:rsidP="005636A6">
      <w:r w:rsidRPr="005636A6">
        <w:t>This element relates to understanding another person's emotions and perspective. When working in teams, empathy increases collaboration, builds trust and inclusiveness. Empathic managers are better able to help their employees and meet their individual needs.</w:t>
      </w:r>
    </w:p>
    <w:p w14:paraId="5E6BB683" w14:textId="77777777" w:rsidR="005636A6" w:rsidRPr="005636A6" w:rsidRDefault="005636A6" w:rsidP="005636A6">
      <w:r w:rsidRPr="005636A6">
        <w:t>For example, a manager who shows empathy will recognize when an employee from the remote area feels stressed and offer them additional flexibility. It creates loyalty and improves employees' wellbeing. This is particularly true when working with people from diverse cultures.</w:t>
      </w:r>
    </w:p>
    <w:p w14:paraId="6545A93D" w14:textId="77777777" w:rsidR="005636A6" w:rsidRPr="005636A6" w:rsidRDefault="005636A6" w:rsidP="005636A6">
      <w:r w:rsidRPr="005636A6">
        <w:t>Empathy can turn into emotional burnout if personal boundaries are neglected. People who are highly empathic tend to take others' negative emotions into themselves, thus weakening their emotional resilience.</w:t>
      </w:r>
    </w:p>
    <w:p w14:paraId="3C7A6758" w14:textId="77777777" w:rsidR="005636A6" w:rsidRPr="005636A6" w:rsidRDefault="005636A6" w:rsidP="005636A6">
      <w:pPr>
        <w:pStyle w:val="Heading2"/>
      </w:pPr>
      <w:bookmarkStart w:id="6" w:name="_Toc228396560"/>
      <w:r w:rsidRPr="005636A6">
        <w:lastRenderedPageBreak/>
        <w:t>Social Skills</w:t>
      </w:r>
      <w:bookmarkEnd w:id="6"/>
      <w:r w:rsidRPr="005636A6">
        <w:t xml:space="preserve"> </w:t>
      </w:r>
    </w:p>
    <w:p w14:paraId="3EDB812C" w14:textId="77777777" w:rsidR="005636A6" w:rsidRPr="005636A6" w:rsidRDefault="005636A6" w:rsidP="005636A6">
      <w:r w:rsidRPr="005636A6">
        <w:t>This competency includes effective interpersonal communication, persuading people and managing conflicts. Employees who possess it collaborate well, interact with peers and influence stakeholders. They fit perfectly well with MBWA.</w:t>
      </w:r>
    </w:p>
    <w:p w14:paraId="05F74589" w14:textId="77777777" w:rsidR="005636A6" w:rsidRPr="005636A6" w:rsidRDefault="005636A6" w:rsidP="005636A6">
      <w:r w:rsidRPr="005636A6">
        <w:t>The Management by Walking Around is a management style popularized by Hewlett-Packard. It is based on the principle of interacting informally with subordinates to communicate freely and establish trusting relationships. Emotionally intelligent leaders who apply this technique can notice problems in employees' moral earlier.</w:t>
      </w:r>
    </w:p>
    <w:p w14:paraId="7A33565B" w14:textId="77777777" w:rsidR="005636A6" w:rsidRDefault="005636A6" w:rsidP="005636A6">
      <w:r w:rsidRPr="005636A6">
        <w:t>On the other hand, some very sociable people may lack professional knowledge or sincere attitude.</w:t>
      </w:r>
    </w:p>
    <w:p w14:paraId="339A9F21" w14:textId="6CB95FBD" w:rsidR="00DB4D38" w:rsidRPr="00DB4D38" w:rsidRDefault="00DB4D38" w:rsidP="00DB4D38">
      <w:pPr>
        <w:pStyle w:val="Heading1"/>
      </w:pPr>
      <w:bookmarkStart w:id="7" w:name="_Toc228396561"/>
      <w:r w:rsidRPr="00DB4D38">
        <w:t>Wiedmer’s Perspective on EI</w:t>
      </w:r>
      <w:bookmarkEnd w:id="7"/>
    </w:p>
    <w:p w14:paraId="4DD7963F" w14:textId="0F4CF40E" w:rsidR="00DB4D38" w:rsidRPr="00DB4D38" w:rsidRDefault="00DB4D38" w:rsidP="00DB4D38">
      <w:r w:rsidRPr="00DB4D38">
        <w:t>In his research, Wiedmer (2015) examined the impact of generational differences on communication, expectations, and emotions at work. This approach is relevant for understanding EI as it is influenced by socialization, age, and the work environment</w:t>
      </w:r>
      <w:r w:rsidR="00B6232B" w:rsidRPr="00B6232B">
        <w:t xml:space="preserve"> (Wiedmer, 2015)</w:t>
      </w:r>
      <w:r w:rsidRPr="00DB4D38">
        <w:t>.</w:t>
      </w:r>
    </w:p>
    <w:p w14:paraId="62ABBFE2" w14:textId="77777777" w:rsidR="00DB4D38" w:rsidRPr="00DB4D38" w:rsidRDefault="00DB4D38" w:rsidP="00DB4D38">
      <w:r w:rsidRPr="00DB4D38">
        <w:t>While older people appreciate face-to-face courtesy and formalism, younger individuals rely on digital communication and instant feedback. EI professionals adjust their communication style to accommodate generational preferences. For instance, an emotionally intelligent manager who is empathic and socially skilled will communicate formally with older colleagues and collaboratively via digital media with younger people.</w:t>
      </w:r>
    </w:p>
    <w:p w14:paraId="71ED2880" w14:textId="77777777" w:rsidR="00DB4D38" w:rsidRDefault="00DB4D38" w:rsidP="00DB4D38">
      <w:r w:rsidRPr="00DB4D38">
        <w:t>Thus, EI comprises not only individual management of emotions but also situational adaptability.</w:t>
      </w:r>
    </w:p>
    <w:p w14:paraId="4D3F4E25" w14:textId="77777777" w:rsidR="005E023E" w:rsidRPr="005E023E" w:rsidRDefault="005E023E" w:rsidP="005E023E">
      <w:pPr>
        <w:pStyle w:val="Heading1"/>
      </w:pPr>
      <w:bookmarkStart w:id="8" w:name="_Toc228396562"/>
      <w:r w:rsidRPr="005E023E">
        <w:t>Bar-On’s Model Application</w:t>
      </w:r>
      <w:bookmarkEnd w:id="8"/>
    </w:p>
    <w:p w14:paraId="10A5AEEC" w14:textId="77777777" w:rsidR="005E023E" w:rsidRPr="005E023E" w:rsidRDefault="005E023E" w:rsidP="005E023E">
      <w:r w:rsidRPr="005E023E">
        <w:t>There are five broad categories as identified by Reuven Bar-On: intra-personal skills, interpersonal skills, adaptability, stress management, and general mood. These broaden the scope of Goleman’s theory to cover optimism and coping skills.</w:t>
      </w:r>
    </w:p>
    <w:p w14:paraId="3F34402B" w14:textId="77777777" w:rsidR="005E023E" w:rsidRPr="005E023E" w:rsidRDefault="005E023E" w:rsidP="005E023E">
      <w:r w:rsidRPr="005E023E">
        <w:t>For organizations that experience frequent change, adaptability assumes much importance because employees with EI have no trouble adapting to new systems, telecommuting, or organizational changes during times of crises.</w:t>
      </w:r>
    </w:p>
    <w:p w14:paraId="528E8072" w14:textId="77777777" w:rsidR="005E023E" w:rsidRDefault="005E023E" w:rsidP="005E023E">
      <w:r w:rsidRPr="005E023E">
        <w:t>On the other hand, critics feel that some aspects of the Bar-On model are personality-related instead of intelligence.</w:t>
      </w:r>
    </w:p>
    <w:p w14:paraId="5F60EAAE" w14:textId="77777777" w:rsidR="009E27BD" w:rsidRPr="009E27BD" w:rsidRDefault="009E27BD" w:rsidP="009E27BD">
      <w:pPr>
        <w:pStyle w:val="Heading1"/>
      </w:pPr>
      <w:bookmarkStart w:id="9" w:name="_Toc228396563"/>
      <w:r w:rsidRPr="009E27BD">
        <w:lastRenderedPageBreak/>
        <w:t>Evaluation of EI in General</w:t>
      </w:r>
      <w:bookmarkEnd w:id="9"/>
    </w:p>
    <w:p w14:paraId="2417F51F" w14:textId="4BF7D605" w:rsidR="009E27BD" w:rsidRPr="009E27BD" w:rsidRDefault="009E27BD" w:rsidP="009E27BD">
      <w:r w:rsidRPr="009E27BD">
        <w:t>The benefits of EI for organisations include better collaboration, effective leadership, less conflict, and increased employee wellbeing. There are many studies that show that there is a positive correlation between EI and performance and job satisfaction</w:t>
      </w:r>
      <w:r w:rsidR="00877DDA" w:rsidRPr="00877DDA">
        <w:t xml:space="preserve"> (O’Boyle et al., 2011)</w:t>
      </w:r>
      <w:r w:rsidRPr="009E27BD">
        <w:t>. However, opponents claim that it is hard to measure EI objectively, and it is quite similar to personality characteristics.</w:t>
      </w:r>
    </w:p>
    <w:p w14:paraId="46236CEB" w14:textId="77777777" w:rsidR="009E27BD" w:rsidRPr="009E27BD" w:rsidRDefault="009E27BD" w:rsidP="009E27BD">
      <w:r w:rsidRPr="009E27BD">
        <w:t>Besides, sometimes organisations tend to focus on EI while neglecting the structure of the workplace, including ineffective leadership, high levels of stress at work, and low remuneration. Employees can benefit from their EI skills in such circumstances, but it cannot serve as an excuse for an unhealthy environment.</w:t>
      </w:r>
    </w:p>
    <w:p w14:paraId="58165839" w14:textId="77777777" w:rsidR="009E27BD" w:rsidRDefault="009E27BD" w:rsidP="009E27BD">
      <w:r w:rsidRPr="009E27BD">
        <w:t>Hence, EI should be implemented together with leadership, training, and proper management.</w:t>
      </w:r>
    </w:p>
    <w:p w14:paraId="2A4FAAD3" w14:textId="6C48E775" w:rsidR="00AC5597" w:rsidRPr="00AC5597" w:rsidRDefault="00846E32" w:rsidP="00AC5597">
      <w:pPr>
        <w:pStyle w:val="Heading1"/>
      </w:pPr>
      <w:bookmarkStart w:id="10" w:name="_Toc228396564"/>
      <w:r w:rsidRPr="00846E32">
        <w:t>Unique Traits of EI That Managers Should Consider When Recruiting Different Generations</w:t>
      </w:r>
      <w:bookmarkEnd w:id="10"/>
    </w:p>
    <w:p w14:paraId="3BDD93E4" w14:textId="77777777" w:rsidR="00846E32" w:rsidRPr="00846E32" w:rsidRDefault="00846E32" w:rsidP="00846E32">
      <w:r w:rsidRPr="00846E32">
        <w:t>In today’s world, a workplace can have more than one generation at once. It means that managers should realize that emotional intelligence might manifest itself in different ways according to age.</w:t>
      </w:r>
    </w:p>
    <w:p w14:paraId="3E7F5364" w14:textId="77777777" w:rsidR="00846E32" w:rsidRDefault="00846E32" w:rsidP="00846E32">
      <w:pPr>
        <w:pStyle w:val="Heading2"/>
      </w:pPr>
      <w:bookmarkStart w:id="11" w:name="_Toc228396565"/>
      <w:r w:rsidRPr="00846E32">
        <w:t>Traditionalists (born before 1946)</w:t>
      </w:r>
      <w:bookmarkEnd w:id="11"/>
    </w:p>
    <w:p w14:paraId="55D808B9" w14:textId="77777777" w:rsidR="00481510" w:rsidRPr="00481510" w:rsidRDefault="00481510" w:rsidP="00481510">
      <w:r w:rsidRPr="00481510">
        <w:t>These individuals have been influenced by war, economic hardship, and recovery. As a result, this group tends to represent values like loyalty, discipline, respect for authority, and the value of hard work. Some of these individuals may regard their jobs as responsibilities, which is why they might place great emphasis on reliability and professionalism.</w:t>
      </w:r>
    </w:p>
    <w:p w14:paraId="5BD39352" w14:textId="77777777" w:rsidR="00481510" w:rsidRPr="00481510" w:rsidRDefault="00481510" w:rsidP="00481510">
      <w:r w:rsidRPr="00481510">
        <w:t>In terms of emotional intelligence, this generation tends to be resilient and able to regulate its emotions. After experiencing times of uncertainty and change, some developed patience, emotional control, and determination. In the workplace, it is reflected by reliability and good interpersonal skills, especially toward hierarchies and formal communications. Thus, they might become trustworthy employees who always stay calm in stressful situations.</w:t>
      </w:r>
    </w:p>
    <w:p w14:paraId="5EC7A321" w14:textId="0F6918CA" w:rsidR="00481510" w:rsidRPr="00481510" w:rsidRDefault="00481510" w:rsidP="00481510">
      <w:r w:rsidRPr="00481510">
        <w:t xml:space="preserve">Managers searching for candidates in this pool should keep in mind that emotional intelligence might manifest itself in other ways as well. It is possible that some Traditionalists do not express their emotions openly or feel comfortable about promoting themselves. However, they might have significant emotional maturity and excellent judgment. Therefore, managers should not evaluate candidates' emotional </w:t>
      </w:r>
      <w:r w:rsidRPr="00481510">
        <w:lastRenderedPageBreak/>
        <w:t xml:space="preserve">intelligence by their ability to present themselves energetically. Instead, they should focus on </w:t>
      </w:r>
      <w:r w:rsidR="00266ECA" w:rsidRPr="00481510">
        <w:t>behavioural</w:t>
      </w:r>
      <w:r w:rsidRPr="00481510">
        <w:t xml:space="preserve"> interviews that assess their dependability and teamwork skills.</w:t>
      </w:r>
    </w:p>
    <w:p w14:paraId="2BCA09DF" w14:textId="77777777" w:rsidR="00481510" w:rsidRPr="00481510" w:rsidRDefault="00481510" w:rsidP="00481510">
      <w:r w:rsidRPr="00481510">
        <w:t>At the same time, Traditionalists might struggle with adapting to fast-paced technology-driven changes and flexible corporate structures. This challenge could be mitigated with the help of respectful education, age diversity, and valuing experience. Emotional intelligence could help managers establish empathic communication with older employees and leverage their benefits.</w:t>
      </w:r>
    </w:p>
    <w:p w14:paraId="0E1F0628" w14:textId="77777777" w:rsidR="00481510" w:rsidRPr="00481510" w:rsidRDefault="00481510" w:rsidP="00481510"/>
    <w:p w14:paraId="30236C3F" w14:textId="77777777" w:rsidR="00846E32" w:rsidRDefault="00846E32" w:rsidP="00846E32">
      <w:pPr>
        <w:pStyle w:val="Heading2"/>
      </w:pPr>
      <w:bookmarkStart w:id="12" w:name="_Toc228396566"/>
      <w:r w:rsidRPr="00846E32">
        <w:t>Baby boomers (1946-1964)</w:t>
      </w:r>
      <w:bookmarkEnd w:id="12"/>
    </w:p>
    <w:p w14:paraId="0B905FE2" w14:textId="77777777" w:rsidR="00EF7166" w:rsidRPr="00EF7166" w:rsidRDefault="00EF7166" w:rsidP="00EF7166">
      <w:r w:rsidRPr="00EF7166">
        <w:t>Being influenced by the era of economic development and career opportunities, Baby Boomers tend to be ambitious, career-oriented, and deeply committed to organisational goals. Additionally, many of them worked with the same employer for a long period of time and built a career identity. Finally, this cohort tends to be rich in experience.</w:t>
      </w:r>
    </w:p>
    <w:p w14:paraId="3CBB1148" w14:textId="77777777" w:rsidR="00EF7166" w:rsidRPr="00EF7166" w:rsidRDefault="00EF7166" w:rsidP="00EF7166">
      <w:r w:rsidRPr="00EF7166">
        <w:t>In relation to emotional intelligence, Baby Boomers may be motivated, have strong interpersonal skills, and be very committed to their work. Having learned many things about working with people during all those years, they may have a lot of practical knowledge of working with others. For example, many Boomers became proficient in face-to-face communication. In addition, Baby Boomer managers may serve as mentors to young employees.</w:t>
      </w:r>
    </w:p>
    <w:p w14:paraId="6F92C920" w14:textId="77777777" w:rsidR="00EF7166" w:rsidRPr="00EF7166" w:rsidRDefault="00EF7166" w:rsidP="00EF7166">
      <w:r w:rsidRPr="00EF7166">
        <w:t>Managers should take these aspects into consideration when interviewing candidates from this cohort. The potential leaders from the Baby Boomer generation tend to be mature, patient, responsible, and disciplined. Therefore, assessing their emotional intelligence will be more effective in case managers focus on their mentorship capabilities and willingness to collaborate.</w:t>
      </w:r>
    </w:p>
    <w:p w14:paraId="6D3AC5E3" w14:textId="77777777" w:rsidR="00EF7166" w:rsidRPr="00EF7166" w:rsidRDefault="00EF7166" w:rsidP="00EF7166">
      <w:r w:rsidRPr="00EF7166">
        <w:t>On the other hand, the Baby Boomers' tendency to be very hierarchical and unwilling to change may be a problem. Young employees may prefer flat structures, remote work, and instant feedback. Managers should take advantage of their empathy and social awareness to overcome this issue. One way to do this would be to engage Boomers in cross-generational mentoring.</w:t>
      </w:r>
    </w:p>
    <w:p w14:paraId="02C679A6" w14:textId="77777777" w:rsidR="00EF7166" w:rsidRPr="00EF7166" w:rsidRDefault="00EF7166" w:rsidP="00EF7166">
      <w:r w:rsidRPr="00EF7166">
        <w:t>When managed inclusively, Baby Boomers can bring significant contributions in terms of experience and stability.</w:t>
      </w:r>
    </w:p>
    <w:p w14:paraId="2486E93C" w14:textId="77777777" w:rsidR="00EF7166" w:rsidRPr="00EF7166" w:rsidRDefault="00EF7166" w:rsidP="00EF7166"/>
    <w:p w14:paraId="3B5349E7" w14:textId="77777777" w:rsidR="00846E32" w:rsidRDefault="00846E32" w:rsidP="00846E32">
      <w:pPr>
        <w:pStyle w:val="Heading2"/>
      </w:pPr>
      <w:bookmarkStart w:id="13" w:name="_Toc228396567"/>
      <w:r w:rsidRPr="00846E32">
        <w:lastRenderedPageBreak/>
        <w:t>Generation X (1965-1980)</w:t>
      </w:r>
      <w:bookmarkEnd w:id="13"/>
    </w:p>
    <w:p w14:paraId="631C74F6" w14:textId="77777777" w:rsidR="006B1A0F" w:rsidRPr="006B1A0F" w:rsidRDefault="006B1A0F" w:rsidP="006B1A0F">
      <w:r w:rsidRPr="006B1A0F">
        <w:t>Generation X experienced many changes in the economy, growing numbers of divorces, increased employment among women and emerging digital technologies. Hence, Generation X is characterized as being independent, practical and adaptable. Generation X individuals tend to value freedom and the ability to combine professional and private lives.</w:t>
      </w:r>
    </w:p>
    <w:p w14:paraId="55BFDDD4" w14:textId="3C0D80E6" w:rsidR="006B1A0F" w:rsidRPr="006B1A0F" w:rsidRDefault="006B1A0F" w:rsidP="006B1A0F">
      <w:r w:rsidRPr="006B1A0F">
        <w:t>Generation X members might also exhibit high emotional intelligence and emotional regulation because of their experiences. Emotionally intelligent Generation X people might have high emotional resilience, self-reliance and realistic approach to solving problems. Many representatives of Generation X do not need excessive control and supervision and prefer to be trusted. The above traits of Generation X people might indicate emotional maturity, self-regulation and stress management ability.</w:t>
      </w:r>
    </w:p>
    <w:p w14:paraId="3CADED66" w14:textId="62443E31" w:rsidR="006B1A0F" w:rsidRPr="006B1A0F" w:rsidRDefault="006B1A0F" w:rsidP="006B1A0F">
      <w:r w:rsidRPr="006B1A0F">
        <w:t>When interviewing Generation X candidates, the recruiters should consider the fact that the generation does not like constant praise or attention. Moreover, Generation X individuals might expect the employer to be competent, fair and flexible. Emotionally intelligent interviewers should pay attention to Generation X interviewees' independence, ability to solve problems and willingness to learn something new. Generation X candidates do not necessarily display a high level of emotional expressiveness. Nevertheless, they can communicate professionally and logically.</w:t>
      </w:r>
    </w:p>
    <w:p w14:paraId="777944A8" w14:textId="77777777" w:rsidR="006B1A0F" w:rsidRPr="006B1A0F" w:rsidRDefault="006B1A0F" w:rsidP="006B1A0F">
      <w:r w:rsidRPr="006B1A0F">
        <w:t>At the same time, Generation X emphasis on balancing professional and private life can positively influence the organizational culture. For instance, people who have good work-life balance tend to experience less work-related stress, and it positively affects productivity in the long term. Companies that do not encourage work-life balance will fail to attract talented Generation X people as potential employees.</w:t>
      </w:r>
    </w:p>
    <w:p w14:paraId="024BE2BC" w14:textId="77777777" w:rsidR="006B1A0F" w:rsidRPr="006B1A0F" w:rsidRDefault="006B1A0F" w:rsidP="006B1A0F">
      <w:r w:rsidRPr="006B1A0F">
        <w:t>On the contrary, emotionally intelligent leaders will motivate Generation X employees to develop further. For Generation X, such things as the opportunity to work remotely, clear instructions and clear paths for development are motivating. It is important to note that many Generation X people hold middle-management positions. Generation X employees can easily bridge gaps between older workers and Millennials, as they are familiar with both analogue and digital workplaces.</w:t>
      </w:r>
    </w:p>
    <w:p w14:paraId="59CEAC3C" w14:textId="77777777" w:rsidR="006B1A0F" w:rsidRPr="006B1A0F" w:rsidRDefault="006B1A0F" w:rsidP="006B1A0F"/>
    <w:p w14:paraId="6BADA523" w14:textId="77777777" w:rsidR="00846E32" w:rsidRPr="00846E32" w:rsidRDefault="00846E32" w:rsidP="00846E32">
      <w:pPr>
        <w:pStyle w:val="Heading2"/>
      </w:pPr>
      <w:bookmarkStart w:id="14" w:name="_Toc228396568"/>
      <w:r w:rsidRPr="00846E32">
        <w:t>Millennials/Generation Y (1981-1996)</w:t>
      </w:r>
      <w:bookmarkEnd w:id="14"/>
    </w:p>
    <w:p w14:paraId="50EBBEFC" w14:textId="77777777" w:rsidR="00877B36" w:rsidRPr="00877B36" w:rsidRDefault="00877B36" w:rsidP="00877B36">
      <w:r w:rsidRPr="00877B36">
        <w:t>Millennials became adults in the times of technological revolution, globalization and economic insecurity, for example, during the 2008 financial crisis. Thus, Millennials are said to be technologically savvy, cooperative and focused on having a meaning. Millennial candidates look for meaningful work, career development opportunities and feedback.</w:t>
      </w:r>
    </w:p>
    <w:p w14:paraId="7F0AB883" w14:textId="77777777" w:rsidR="00877B36" w:rsidRPr="00877B36" w:rsidRDefault="00877B36" w:rsidP="00877B36">
      <w:r w:rsidRPr="00877B36">
        <w:lastRenderedPageBreak/>
        <w:t>In terms of emotional intelligence, many Millennials can demonstrate high social awareness, adaptability and openness towards diversity. Born in highly interconnected countries, Millennials feel comfortable interacting with people from different cultural backgrounds. Many people from the generation tend to appreciate teamwork.</w:t>
      </w:r>
    </w:p>
    <w:p w14:paraId="59557A2A" w14:textId="77777777" w:rsidR="00877B36" w:rsidRPr="00877B36" w:rsidRDefault="00877B36" w:rsidP="00877B36">
      <w:r w:rsidRPr="00877B36">
        <w:t>Emotionally intelligent recruiters should assess Millennials on their ability to collaborate, learn quickly and communicate professionally. In most cases, it will be easy to identify emotions in millennials, especially when they describe their achievements, plans for future development and values. Besides, many Millennials can exhibit great digital communication skills, which are crucial nowadays.</w:t>
      </w:r>
    </w:p>
    <w:p w14:paraId="3F3C91C6" w14:textId="77777777" w:rsidR="00877B36" w:rsidRPr="00877B36" w:rsidRDefault="00877B36" w:rsidP="00877B36">
      <w:r w:rsidRPr="00877B36">
        <w:t>It is a common misconception that Millennials are too dependent on praise and promotion. Despite this stereotype, Millennials require fast development, and it is difficult to underestimate this requirement. Emotionally intelligent managers should not ignore demands for fast development opportunities.</w:t>
      </w:r>
    </w:p>
    <w:p w14:paraId="11B11DB8" w14:textId="77777777" w:rsidR="00877B36" w:rsidRPr="00877B36" w:rsidRDefault="00877B36" w:rsidP="00877B36">
      <w:r w:rsidRPr="00877B36">
        <w:t>At the same time, many Millennials are very concerned about privacy and ethical practices. They want to see the company's values and its commitment to sustainable practices. For that reason, it is important for managers to be empathic and authentic when recruiting or retaining Millennials. Otherwise, Millennials will become dissatisfied with the organization.</w:t>
      </w:r>
    </w:p>
    <w:p w14:paraId="52CDC594" w14:textId="77777777" w:rsidR="00877B36" w:rsidRPr="00877B36" w:rsidRDefault="00877B36" w:rsidP="00877B36">
      <w:r w:rsidRPr="00877B36">
        <w:t>In conclusion, Millennials can bring innovation and cooperation to organizations when their needs are considered.</w:t>
      </w:r>
    </w:p>
    <w:p w14:paraId="7CA27958" w14:textId="75024531" w:rsidR="00846E32" w:rsidRPr="00846E32" w:rsidRDefault="00846E32" w:rsidP="00877B36"/>
    <w:p w14:paraId="0016100C" w14:textId="77777777" w:rsidR="00846E32" w:rsidRDefault="00846E32" w:rsidP="00846E32">
      <w:pPr>
        <w:pStyle w:val="Heading2"/>
      </w:pPr>
      <w:bookmarkStart w:id="15" w:name="_Toc228396569"/>
      <w:r w:rsidRPr="00846E32">
        <w:t>Generation Z (born after 1997)</w:t>
      </w:r>
      <w:bookmarkEnd w:id="15"/>
    </w:p>
    <w:p w14:paraId="69B9132C" w14:textId="77777777" w:rsidR="00B4421E" w:rsidRPr="00B4421E" w:rsidRDefault="00B4421E" w:rsidP="00B4421E">
      <w:r w:rsidRPr="00B4421E">
        <w:t>People from Generation Z are the most recent addition to the labor market. Generation Z grew up experiencing rapid technological development, social media activity, economic insecurity and such world-changing events as the outbreak of the COVID-19 virus. Generation Z members are usually described as being pragmatic, entrepreneurial and cautious about money. Many Generation Z people focus on job stability and professional development.</w:t>
      </w:r>
    </w:p>
    <w:p w14:paraId="7C217C7C" w14:textId="77777777" w:rsidR="00B4421E" w:rsidRPr="00B4421E" w:rsidRDefault="00B4421E" w:rsidP="00B4421E">
      <w:r w:rsidRPr="00B4421E">
        <w:t>From the viewpoint of emotional intelligence, Generation Z employees tend to have high adaptability and knowledge of mental health problems. Contrary to other generations, Generation Z members are open to speaking about their emotional problems, which is beneficial. Besides, many Generation Z employees might be highly inclusive.</w:t>
      </w:r>
    </w:p>
    <w:p w14:paraId="2BB1AAC4" w14:textId="2909302E" w:rsidR="00B4421E" w:rsidRPr="00B4421E" w:rsidRDefault="00B4421E" w:rsidP="00B4421E">
      <w:r w:rsidRPr="00B4421E">
        <w:t>Recruiters must remember that the representatives of Generation Z might have high digital collaboration skills and learning agility. Generation Z is known for its fast adaptation to new technologies. Such qualities can be beneficial for Generation Z in fast-paced environments.</w:t>
      </w:r>
    </w:p>
    <w:p w14:paraId="59F0F5A5" w14:textId="1358B810" w:rsidR="00B4421E" w:rsidRPr="00B4421E" w:rsidRDefault="00B4421E" w:rsidP="00B4421E">
      <w:r w:rsidRPr="00B4421E">
        <w:lastRenderedPageBreak/>
        <w:t>On the other hand, studies claim that Generation Z employees can be more anxious and stressed. Some reasons include economic uncertainty and social comparison. In this case, recruiters must evaluate emotional resilience and coping mechanisms. To ensure positive results, it is necessary for the organization to demonstrate its emotional intelligence through empathy and coaching.</w:t>
      </w:r>
    </w:p>
    <w:p w14:paraId="0C0CAFFC" w14:textId="77777777" w:rsidR="00B4421E" w:rsidRPr="00B4421E" w:rsidRDefault="00B4421E" w:rsidP="00B4421E">
      <w:r w:rsidRPr="00B4421E">
        <w:t>Besides, employees from Generation Z are more likely to require frequent feedback than people from previous generations. Consequently, managers will have to apply appropriate communication skills to motivate Generation Z employees.</w:t>
      </w:r>
    </w:p>
    <w:p w14:paraId="5E1F333E" w14:textId="77777777" w:rsidR="00B4421E" w:rsidRPr="00B4421E" w:rsidRDefault="00B4421E" w:rsidP="00B4421E"/>
    <w:p w14:paraId="1B12112B" w14:textId="77777777" w:rsidR="00862215" w:rsidRPr="00862215" w:rsidRDefault="00862215" w:rsidP="00862215">
      <w:pPr>
        <w:pStyle w:val="Heading2"/>
      </w:pPr>
      <w:bookmarkStart w:id="16" w:name="_Toc228396570"/>
      <w:r w:rsidRPr="00862215">
        <w:t>EI Recruitment Recommendations for Different Generations</w:t>
      </w:r>
      <w:bookmarkEnd w:id="16"/>
    </w:p>
    <w:p w14:paraId="14D3C170" w14:textId="353740E5" w:rsidR="00D86025" w:rsidRPr="00D86025" w:rsidRDefault="00D86025" w:rsidP="00D86025">
      <w:r w:rsidRPr="00D86025">
        <w:t>While every generation may exhibit typical features, conflicts in the modern workplace tend to emerge due to incorrect presumptions instead of accurate insights</w:t>
      </w:r>
      <w:r w:rsidR="00FB55E4" w:rsidRPr="00FB55E4">
        <w:t xml:space="preserve"> (Wiedmer, 2015)</w:t>
      </w:r>
      <w:r w:rsidRPr="00D86025">
        <w:t>. Thus, older employees may see younger employees as spoiled, whereas younger staff may perceive older employees as conservative. This situation requires using EI techniques to resolve these problems.</w:t>
      </w:r>
    </w:p>
    <w:p w14:paraId="1AB0B3C4" w14:textId="77777777" w:rsidR="00D86025" w:rsidRPr="00D86025" w:rsidRDefault="00D86025" w:rsidP="00D86025">
      <w:r w:rsidRPr="00D86025">
        <w:t>The manager's ability to demonstrate empathy will enable him/her to understand that every behaviour is determined by experience, not bad attitude. Therefore, a Baby Boomer who appreciates formal meetings can emphasize professionalism, while a Gen Z employee who prefers texting can stress efficiency. There is no right and wrong option here.</w:t>
      </w:r>
    </w:p>
    <w:p w14:paraId="07ED2406" w14:textId="401CF134" w:rsidR="00D86025" w:rsidRPr="00D86025" w:rsidRDefault="00D86025" w:rsidP="00D86025">
      <w:r w:rsidRPr="00D86025">
        <w:t xml:space="preserve">Self-awareness is another important element that helps managers understand their possible bias towards </w:t>
      </w:r>
      <w:r w:rsidR="004A1BE6" w:rsidRPr="00D86025">
        <w:t>generations</w:t>
      </w:r>
      <w:r w:rsidRPr="00D86025">
        <w:t xml:space="preserve"> and preferences in communication. The leader who subconsciously favours employees of a similar age group can cause injustice and demotivation.</w:t>
      </w:r>
    </w:p>
    <w:p w14:paraId="2F8BA80A" w14:textId="77777777" w:rsidR="00D86025" w:rsidRPr="00D86025" w:rsidRDefault="00D86025" w:rsidP="00D86025">
      <w:r w:rsidRPr="00D86025">
        <w:t>Social skills can be used by the leader to establish an open dialogue through mentoring, conflict resolution, and joint decision-making. Reverse mentoring programmes aimed at sharing technological experience of young employees and leadership qualities of older ones can facilitate mutual respect.</w:t>
      </w:r>
    </w:p>
    <w:p w14:paraId="1BBA4168" w14:textId="77777777" w:rsidR="00D86025" w:rsidRPr="00D86025" w:rsidRDefault="00D86025" w:rsidP="00D86025">
      <w:r w:rsidRPr="00D86025">
        <w:t>Self-regulation is important for maintaining composure and objectivity in tense situations. For example, generational conflicts caused by different attitudes towards flexibility, technology, or work ethics can turn into emotional confrontations, which require an objective and calm stance from the manager.</w:t>
      </w:r>
    </w:p>
    <w:p w14:paraId="4C8280C1" w14:textId="77777777" w:rsidR="004A1BE6" w:rsidRPr="004A1BE6" w:rsidRDefault="004A1BE6" w:rsidP="005A20B5">
      <w:pPr>
        <w:pStyle w:val="Heading2"/>
      </w:pPr>
      <w:bookmarkStart w:id="17" w:name="_Toc228396571"/>
      <w:r w:rsidRPr="004A1BE6">
        <w:t>Recommendations on Recruiting Across Generations</w:t>
      </w:r>
      <w:bookmarkEnd w:id="17"/>
    </w:p>
    <w:p w14:paraId="45925443" w14:textId="3B5903CB" w:rsidR="004A1BE6" w:rsidRPr="004A1BE6" w:rsidRDefault="004A1BE6" w:rsidP="004A1BE6">
      <w:r w:rsidRPr="004A1BE6">
        <w:t xml:space="preserve">Emotionally intelligent recruiting should avoid relying on stereotypes and instead focus on competencies of candidates. In this case, structured interviews, situational judgement tests, and </w:t>
      </w:r>
      <w:r w:rsidR="005A20B5" w:rsidRPr="004A1BE6">
        <w:t>behavioural</w:t>
      </w:r>
      <w:r w:rsidRPr="004A1BE6">
        <w:t xml:space="preserve"> questioning are helpful.</w:t>
      </w:r>
    </w:p>
    <w:p w14:paraId="19B77A9D" w14:textId="77777777" w:rsidR="004A1BE6" w:rsidRPr="004A1BE6" w:rsidRDefault="004A1BE6" w:rsidP="004A1BE6">
      <w:r w:rsidRPr="004A1BE6">
        <w:lastRenderedPageBreak/>
        <w:t>The following sample questions can be included in an interview:</w:t>
      </w:r>
    </w:p>
    <w:p w14:paraId="2EE79E92" w14:textId="77777777" w:rsidR="004A1BE6" w:rsidRPr="004A1BE6" w:rsidRDefault="004A1BE6" w:rsidP="004A1BE6">
      <w:pPr>
        <w:numPr>
          <w:ilvl w:val="0"/>
          <w:numId w:val="6"/>
        </w:numPr>
      </w:pPr>
      <w:r w:rsidRPr="004A1BE6">
        <w:t xml:space="preserve">"Describe your experience managing conflicts among team members," </w:t>
      </w:r>
    </w:p>
    <w:p w14:paraId="06BB1019" w14:textId="77777777" w:rsidR="004A1BE6" w:rsidRPr="004A1BE6" w:rsidRDefault="004A1BE6" w:rsidP="004A1BE6">
      <w:pPr>
        <w:numPr>
          <w:ilvl w:val="0"/>
          <w:numId w:val="6"/>
        </w:numPr>
      </w:pPr>
      <w:r w:rsidRPr="004A1BE6">
        <w:t xml:space="preserve">"How do you change your communication style depending on colleagues?" </w:t>
      </w:r>
    </w:p>
    <w:p w14:paraId="51654661" w14:textId="77777777" w:rsidR="004A1BE6" w:rsidRPr="004A1BE6" w:rsidRDefault="004A1BE6" w:rsidP="004A1BE6">
      <w:pPr>
        <w:numPr>
          <w:ilvl w:val="0"/>
          <w:numId w:val="6"/>
        </w:numPr>
      </w:pPr>
      <w:r w:rsidRPr="004A1BE6">
        <w:t xml:space="preserve">"Tell me about the way you handled stressful situations," </w:t>
      </w:r>
    </w:p>
    <w:p w14:paraId="3549D307" w14:textId="77777777" w:rsidR="004A1BE6" w:rsidRPr="004A1BE6" w:rsidRDefault="004A1BE6" w:rsidP="004A1BE6">
      <w:pPr>
        <w:numPr>
          <w:ilvl w:val="0"/>
          <w:numId w:val="6"/>
        </w:numPr>
      </w:pPr>
      <w:r w:rsidRPr="004A1BE6">
        <w:t xml:space="preserve">"What are your approaches to receiving feedback?" </w:t>
      </w:r>
    </w:p>
    <w:p w14:paraId="6C317A93" w14:textId="77777777" w:rsidR="004A1BE6" w:rsidRPr="004A1BE6" w:rsidRDefault="004A1BE6" w:rsidP="004A1BE6">
      <w:r w:rsidRPr="004A1BE6">
        <w:t>Such questions allow assessing EI competencies regardless of age.</w:t>
      </w:r>
    </w:p>
    <w:p w14:paraId="41383ABC" w14:textId="77777777" w:rsidR="004A1BE6" w:rsidRPr="004A1BE6" w:rsidRDefault="004A1BE6" w:rsidP="004A1BE6">
      <w:r w:rsidRPr="004A1BE6">
        <w:t>Finally, the leader needs to ensure that employer branding remains inclusive for all age groups: Traditions can matter for Generation X employees, while Millennials can appreciate development and meaningful work.</w:t>
      </w:r>
    </w:p>
    <w:p w14:paraId="4DBB1F18" w14:textId="77777777" w:rsidR="00F835DE" w:rsidRDefault="00F835DE" w:rsidP="00862215"/>
    <w:p w14:paraId="3142D39C" w14:textId="77777777" w:rsidR="00F835DE" w:rsidRPr="00F835DE" w:rsidRDefault="00F835DE" w:rsidP="00F835DE">
      <w:pPr>
        <w:pStyle w:val="Heading1"/>
      </w:pPr>
      <w:bookmarkStart w:id="18" w:name="_Toc228396572"/>
      <w:r w:rsidRPr="00F835DE">
        <w:t>Conclusion</w:t>
      </w:r>
      <w:bookmarkEnd w:id="18"/>
    </w:p>
    <w:p w14:paraId="6BBCE734" w14:textId="4943CDAC" w:rsidR="00F835DE" w:rsidRPr="00F835DE" w:rsidRDefault="00F835DE" w:rsidP="00F835DE">
      <w:r w:rsidRPr="00F835DE">
        <w:t>Emotional intelligence plays a crucial role in today work environment</w:t>
      </w:r>
      <w:r w:rsidR="007B27F7">
        <w:t xml:space="preserve"> (</w:t>
      </w:r>
      <w:r w:rsidR="007B27F7" w:rsidRPr="007B27F7">
        <w:t>Cherniss, 2010)</w:t>
      </w:r>
      <w:r w:rsidRPr="00F835DE">
        <w:t>. Using frameworks by Goleman and Bar-On, EI may be defined as the ability to exercise self-awareness, self-control, empathy, motivation, and social skills. These traits will help improve collaboration, leadership skills, and flexibility. However, EI needs to be considered in conjunction with organizational culture and structure. Due to different values and experience, members of diverse generations may display EI in different ways. This means that managers need to adopt strategies for hiring and leading people of all generations.</w:t>
      </w:r>
    </w:p>
    <w:p w14:paraId="4EB7B1F1" w14:textId="77777777" w:rsidR="00862215" w:rsidRDefault="00862215" w:rsidP="00862215"/>
    <w:p w14:paraId="4971EBFA" w14:textId="77777777" w:rsidR="00862215" w:rsidRPr="00862215" w:rsidRDefault="00862215" w:rsidP="00862215"/>
    <w:p w14:paraId="4A6FA485" w14:textId="77777777" w:rsidR="00862215" w:rsidRPr="00846E32" w:rsidRDefault="00862215" w:rsidP="00846E32"/>
    <w:p w14:paraId="6860EDAB" w14:textId="77777777" w:rsidR="009E27BD" w:rsidRPr="009E27BD" w:rsidRDefault="009E27BD" w:rsidP="009E27BD"/>
    <w:p w14:paraId="0F3C7D71" w14:textId="77777777" w:rsidR="005E023E" w:rsidRPr="005E023E" w:rsidRDefault="005E023E" w:rsidP="005E023E"/>
    <w:p w14:paraId="1035B6E3" w14:textId="77777777" w:rsidR="005E023E" w:rsidRPr="00DB4D38" w:rsidRDefault="005E023E" w:rsidP="00DB4D38"/>
    <w:p w14:paraId="7F56F1BC" w14:textId="77777777" w:rsidR="00DB4D38" w:rsidRPr="005636A6" w:rsidRDefault="00DB4D38" w:rsidP="005636A6"/>
    <w:p w14:paraId="7C4BE014" w14:textId="77777777" w:rsidR="007417EB" w:rsidRPr="003D6F21" w:rsidRDefault="007417EB" w:rsidP="003D6F21"/>
    <w:p w14:paraId="39C3A0EE" w14:textId="53B3360E" w:rsidR="00F57FDB" w:rsidRDefault="00F57FDB" w:rsidP="00F57FDB"/>
    <w:p w14:paraId="17692885" w14:textId="4986ADFF" w:rsidR="001B1508" w:rsidRDefault="001B1508" w:rsidP="005A20B5">
      <w:pPr>
        <w:pStyle w:val="Heading1"/>
        <w:jc w:val="center"/>
      </w:pPr>
      <w:bookmarkStart w:id="19" w:name="_Toc228396573"/>
      <w:r>
        <w:lastRenderedPageBreak/>
        <w:t>References</w:t>
      </w:r>
      <w:bookmarkEnd w:id="19"/>
    </w:p>
    <w:p w14:paraId="05E9662C" w14:textId="77777777" w:rsidR="001B1508" w:rsidRPr="001B1508" w:rsidRDefault="001B1508" w:rsidP="001B1508">
      <w:r w:rsidRPr="001B1508">
        <w:t xml:space="preserve">Ashkanasy, N.M. and Dorris, A.D. (2017) ‘Emotions in the workplace’, </w:t>
      </w:r>
      <w:r w:rsidRPr="001B1508">
        <w:rPr>
          <w:i/>
          <w:iCs/>
        </w:rPr>
        <w:t>Annual Review of Organizational Psychology and Organizational Behavior</w:t>
      </w:r>
      <w:r w:rsidRPr="001B1508">
        <w:t>, 4, pp. 67–90.</w:t>
      </w:r>
    </w:p>
    <w:p w14:paraId="66014813" w14:textId="77777777" w:rsidR="001B1508" w:rsidRPr="001B1508" w:rsidRDefault="001B1508" w:rsidP="001B1508">
      <w:r w:rsidRPr="001B1508">
        <w:t xml:space="preserve">Bar-On, R. (1997) </w:t>
      </w:r>
      <w:r w:rsidRPr="001B1508">
        <w:rPr>
          <w:i/>
          <w:iCs/>
        </w:rPr>
        <w:t>Bar-On Emotional Quotient Inventory (EQ-i): Technical manual</w:t>
      </w:r>
      <w:r w:rsidRPr="001B1508">
        <w:t>. Toronto: Multi-Health Systems.</w:t>
      </w:r>
    </w:p>
    <w:p w14:paraId="5A36F38B" w14:textId="77777777" w:rsidR="001B1508" w:rsidRPr="001B1508" w:rsidRDefault="001B1508" w:rsidP="001B1508">
      <w:r w:rsidRPr="001B1508">
        <w:t xml:space="preserve">Brackett, M.A., Rivers, S.E. and Salovey, P. (2019) ‘Emotional intelligence: Implications for personal, social, academic, and workplace success’, </w:t>
      </w:r>
      <w:r w:rsidRPr="001B1508">
        <w:rPr>
          <w:i/>
          <w:iCs/>
        </w:rPr>
        <w:t>Social and Personality Psychology Compass</w:t>
      </w:r>
      <w:r w:rsidRPr="001B1508">
        <w:t>, 13(3), pp. 1–15.</w:t>
      </w:r>
    </w:p>
    <w:p w14:paraId="0929F1E4" w14:textId="77777777" w:rsidR="001B1508" w:rsidRPr="001B1508" w:rsidRDefault="001B1508" w:rsidP="001B1508">
      <w:r w:rsidRPr="001B1508">
        <w:t xml:space="preserve">Cherniss, C. (2020) ‘Emotional intelligence and organisational effectiveness’, </w:t>
      </w:r>
      <w:r w:rsidRPr="001B1508">
        <w:rPr>
          <w:i/>
          <w:iCs/>
        </w:rPr>
        <w:t>Journal of Management Development</w:t>
      </w:r>
      <w:r w:rsidRPr="001B1508">
        <w:t>, 39(6), pp. 749–760.</w:t>
      </w:r>
    </w:p>
    <w:p w14:paraId="29317BDD" w14:textId="77777777" w:rsidR="001B1508" w:rsidRPr="001B1508" w:rsidRDefault="001B1508" w:rsidP="001B1508">
      <w:r w:rsidRPr="001B1508">
        <w:t xml:space="preserve">Goleman, D. (1995) </w:t>
      </w:r>
      <w:r w:rsidRPr="001B1508">
        <w:rPr>
          <w:i/>
          <w:iCs/>
        </w:rPr>
        <w:t>Emotional Intelligence: Why it can matter more than IQ</w:t>
      </w:r>
      <w:r w:rsidRPr="001B1508">
        <w:t>. New York: Bantam Books.</w:t>
      </w:r>
    </w:p>
    <w:p w14:paraId="6A69A46D" w14:textId="77777777" w:rsidR="001B1508" w:rsidRPr="001B1508" w:rsidRDefault="001B1508" w:rsidP="001B1508">
      <w:r w:rsidRPr="001B1508">
        <w:t xml:space="preserve">Goleman, D. (1998) </w:t>
      </w:r>
      <w:r w:rsidRPr="001B1508">
        <w:rPr>
          <w:i/>
          <w:iCs/>
        </w:rPr>
        <w:t>Working with Emotional Intelligence</w:t>
      </w:r>
      <w:r w:rsidRPr="001B1508">
        <w:t>. London: Bloomsbury.</w:t>
      </w:r>
    </w:p>
    <w:p w14:paraId="71D5CCF3" w14:textId="77777777" w:rsidR="001B1508" w:rsidRPr="001B1508" w:rsidRDefault="001B1508" w:rsidP="001B1508">
      <w:r w:rsidRPr="001B1508">
        <w:t xml:space="preserve">Grant, A. (2021) </w:t>
      </w:r>
      <w:r w:rsidRPr="001B1508">
        <w:rPr>
          <w:i/>
          <w:iCs/>
        </w:rPr>
        <w:t>Think Again: The power of knowing what you don’t know</w:t>
      </w:r>
      <w:r w:rsidRPr="001B1508">
        <w:t>. New York: Viking.</w:t>
      </w:r>
    </w:p>
    <w:p w14:paraId="322480F0" w14:textId="77777777" w:rsidR="001B1508" w:rsidRPr="001B1508" w:rsidRDefault="001B1508" w:rsidP="001B1508">
      <w:r w:rsidRPr="001B1508">
        <w:t xml:space="preserve">Kabat-Zinn, J. (2019) </w:t>
      </w:r>
      <w:r w:rsidRPr="001B1508">
        <w:rPr>
          <w:i/>
          <w:iCs/>
        </w:rPr>
        <w:t>Mindfulness for beginners: Reclaiming the present moment</w:t>
      </w:r>
      <w:r w:rsidRPr="001B1508">
        <w:t>. 2nd edn. Boulder: Sounds True.</w:t>
      </w:r>
    </w:p>
    <w:p w14:paraId="3D733800" w14:textId="77777777" w:rsidR="001B1508" w:rsidRPr="001B1508" w:rsidRDefault="001B1508" w:rsidP="001B1508">
      <w:r w:rsidRPr="001B1508">
        <w:t xml:space="preserve">Mayer, J.D., Caruso, D.R. and Salovey, P. (2018) ‘The ability model of emotional intelligence: Principles and updates’, </w:t>
      </w:r>
      <w:r w:rsidRPr="001B1508">
        <w:rPr>
          <w:i/>
          <w:iCs/>
        </w:rPr>
        <w:t>Emotion Review</w:t>
      </w:r>
      <w:r w:rsidRPr="001B1508">
        <w:t>, 10(4), pp. 287–293.</w:t>
      </w:r>
    </w:p>
    <w:p w14:paraId="0838366A" w14:textId="77777777" w:rsidR="001B1508" w:rsidRPr="001B1508" w:rsidRDefault="001B1508" w:rsidP="001B1508">
      <w:r w:rsidRPr="001B1508">
        <w:t xml:space="preserve">McKinsey &amp; Company (2023) </w:t>
      </w:r>
      <w:r w:rsidRPr="001B1508">
        <w:rPr>
          <w:i/>
          <w:iCs/>
        </w:rPr>
        <w:t>Women in the workplace report 2023</w:t>
      </w:r>
      <w:r w:rsidRPr="001B1508">
        <w:t>. Available at: www.mckinsey.com (Accessed: 27 April 2026).</w:t>
      </w:r>
    </w:p>
    <w:p w14:paraId="6F8C2EE3" w14:textId="77777777" w:rsidR="001B1508" w:rsidRPr="001B1508" w:rsidRDefault="001B1508" w:rsidP="001B1508">
      <w:r w:rsidRPr="001B1508">
        <w:t xml:space="preserve">Peters, T. and Waterman, R. (1982) </w:t>
      </w:r>
      <w:r w:rsidRPr="001B1508">
        <w:rPr>
          <w:i/>
          <w:iCs/>
        </w:rPr>
        <w:t>In Search of Excellence</w:t>
      </w:r>
      <w:r w:rsidRPr="001B1508">
        <w:t>. New York: Harper &amp; Row.</w:t>
      </w:r>
    </w:p>
    <w:p w14:paraId="6FEFA503" w14:textId="77777777" w:rsidR="001B1508" w:rsidRPr="001B1508" w:rsidRDefault="001B1508" w:rsidP="001B1508">
      <w:r w:rsidRPr="001B1508">
        <w:t xml:space="preserve">PwC (2022) </w:t>
      </w:r>
      <w:r w:rsidRPr="001B1508">
        <w:rPr>
          <w:i/>
          <w:iCs/>
        </w:rPr>
        <w:t>Global workforce hopes and fears survey 2022</w:t>
      </w:r>
      <w:r w:rsidRPr="001B1508">
        <w:t>. London: PwC.</w:t>
      </w:r>
    </w:p>
    <w:p w14:paraId="579A4951" w14:textId="77777777" w:rsidR="001B1508" w:rsidRPr="001B1508" w:rsidRDefault="001B1508" w:rsidP="001B1508">
      <w:r w:rsidRPr="001B1508">
        <w:t xml:space="preserve">Schulte, M., Ree, M.J. and Carretta, T.R. (2020) ‘Emotional intelligence: Not much more than g and personality’, </w:t>
      </w:r>
      <w:r w:rsidRPr="001B1508">
        <w:rPr>
          <w:i/>
          <w:iCs/>
        </w:rPr>
        <w:t>Personality and Individual Differences</w:t>
      </w:r>
      <w:r w:rsidRPr="001B1508">
        <w:t>, 168, pp. 1–8.</w:t>
      </w:r>
    </w:p>
    <w:p w14:paraId="54FB918D" w14:textId="77777777" w:rsidR="001B1508" w:rsidRPr="001B1508" w:rsidRDefault="001B1508" w:rsidP="001B1508">
      <w:r w:rsidRPr="001B1508">
        <w:t xml:space="preserve">Wiedmer, T. (2015) ‘Generations do differ: Best practices in leading traditionalists, boomers and generations X, Y and Z’, </w:t>
      </w:r>
      <w:r w:rsidRPr="001B1508">
        <w:rPr>
          <w:i/>
          <w:iCs/>
        </w:rPr>
        <w:t>Delta Kappa Gamma Bulletin</w:t>
      </w:r>
      <w:r w:rsidRPr="001B1508">
        <w:t>, 82(1), pp. 51–58.</w:t>
      </w:r>
    </w:p>
    <w:p w14:paraId="520BA1FE" w14:textId="77777777" w:rsidR="001B1508" w:rsidRPr="001B1508" w:rsidRDefault="001B1508" w:rsidP="001B1508">
      <w:r w:rsidRPr="001B1508">
        <w:t xml:space="preserve">World Economic Forum (2023) </w:t>
      </w:r>
      <w:r w:rsidRPr="001B1508">
        <w:rPr>
          <w:i/>
          <w:iCs/>
        </w:rPr>
        <w:t>Future of jobs report 2023</w:t>
      </w:r>
      <w:r w:rsidRPr="001B1508">
        <w:t>. Geneva: WEF.</w:t>
      </w:r>
    </w:p>
    <w:p w14:paraId="235269F6" w14:textId="77777777" w:rsidR="001B1508" w:rsidRPr="001B1508" w:rsidRDefault="001B1508" w:rsidP="001B1508">
      <w:r w:rsidRPr="001B1508">
        <w:t xml:space="preserve">Yadav, S. and Lenka, U. (2022) ‘Managing Gen Z in organisations: Emerging HR challenges and opportunities’, </w:t>
      </w:r>
      <w:r w:rsidRPr="001B1508">
        <w:rPr>
          <w:i/>
          <w:iCs/>
        </w:rPr>
        <w:t>Human Resource Management Review</w:t>
      </w:r>
      <w:r w:rsidRPr="001B1508">
        <w:t>, 32(2), pp. 1–12.</w:t>
      </w:r>
    </w:p>
    <w:p w14:paraId="4E1DCC7F" w14:textId="77777777" w:rsidR="001B1508" w:rsidRPr="001B1508" w:rsidRDefault="001B1508" w:rsidP="001B1508"/>
    <w:sectPr w:rsidR="001B1508" w:rsidRPr="001B15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06205D"/>
    <w:multiLevelType w:val="multilevel"/>
    <w:tmpl w:val="817AC5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C14B8D"/>
    <w:multiLevelType w:val="multilevel"/>
    <w:tmpl w:val="289065B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D52331"/>
    <w:multiLevelType w:val="multilevel"/>
    <w:tmpl w:val="74F0A29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7E4A0D"/>
    <w:multiLevelType w:val="multilevel"/>
    <w:tmpl w:val="21E21E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4F6649F"/>
    <w:multiLevelType w:val="multilevel"/>
    <w:tmpl w:val="0150A5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861F02"/>
    <w:multiLevelType w:val="multilevel"/>
    <w:tmpl w:val="76806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8633697">
    <w:abstractNumId w:val="4"/>
  </w:num>
  <w:num w:numId="2" w16cid:durableId="806707545">
    <w:abstractNumId w:val="0"/>
  </w:num>
  <w:num w:numId="3" w16cid:durableId="402335400">
    <w:abstractNumId w:val="3"/>
  </w:num>
  <w:num w:numId="4" w16cid:durableId="2137211308">
    <w:abstractNumId w:val="1"/>
  </w:num>
  <w:num w:numId="5" w16cid:durableId="237790687">
    <w:abstractNumId w:val="2"/>
  </w:num>
  <w:num w:numId="6" w16cid:durableId="16512057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67D"/>
    <w:rsid w:val="000D24D6"/>
    <w:rsid w:val="001B1508"/>
    <w:rsid w:val="00266ECA"/>
    <w:rsid w:val="002D167D"/>
    <w:rsid w:val="003268FF"/>
    <w:rsid w:val="003D6F21"/>
    <w:rsid w:val="00416459"/>
    <w:rsid w:val="00481510"/>
    <w:rsid w:val="004A1BE6"/>
    <w:rsid w:val="00521245"/>
    <w:rsid w:val="00561E44"/>
    <w:rsid w:val="005636A6"/>
    <w:rsid w:val="005A20B5"/>
    <w:rsid w:val="005E023E"/>
    <w:rsid w:val="006053C6"/>
    <w:rsid w:val="00643236"/>
    <w:rsid w:val="00666059"/>
    <w:rsid w:val="006B1A0F"/>
    <w:rsid w:val="007417EB"/>
    <w:rsid w:val="007B27F7"/>
    <w:rsid w:val="00846E32"/>
    <w:rsid w:val="00862215"/>
    <w:rsid w:val="00877B36"/>
    <w:rsid w:val="00877DDA"/>
    <w:rsid w:val="009E27BD"/>
    <w:rsid w:val="009F040A"/>
    <w:rsid w:val="00A302B7"/>
    <w:rsid w:val="00AC1028"/>
    <w:rsid w:val="00AC5597"/>
    <w:rsid w:val="00AF7BE3"/>
    <w:rsid w:val="00B23706"/>
    <w:rsid w:val="00B4421E"/>
    <w:rsid w:val="00B6232B"/>
    <w:rsid w:val="00D535DD"/>
    <w:rsid w:val="00D86025"/>
    <w:rsid w:val="00DB4D38"/>
    <w:rsid w:val="00EF7166"/>
    <w:rsid w:val="00F01B1E"/>
    <w:rsid w:val="00F57FDB"/>
    <w:rsid w:val="00F835DE"/>
    <w:rsid w:val="00FB5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2B236"/>
  <w15:chartTrackingRefBased/>
  <w15:docId w15:val="{31768CBF-ED0E-44DE-8DC1-2F7A5F8DD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53C6"/>
    <w:rPr>
      <w:rFonts w:eastAsiaTheme="minorEastAsia"/>
    </w:rPr>
  </w:style>
  <w:style w:type="paragraph" w:styleId="Heading1">
    <w:name w:val="heading 1"/>
    <w:basedOn w:val="Normal"/>
    <w:next w:val="Normal"/>
    <w:link w:val="Heading1Char"/>
    <w:uiPriority w:val="9"/>
    <w:qFormat/>
    <w:rsid w:val="002D16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16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16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16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16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16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16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16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16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6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16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16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16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16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16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6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6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67D"/>
    <w:rPr>
      <w:rFonts w:eastAsiaTheme="majorEastAsia" w:cstheme="majorBidi"/>
      <w:color w:val="272727" w:themeColor="text1" w:themeTint="D8"/>
    </w:rPr>
  </w:style>
  <w:style w:type="paragraph" w:styleId="Title">
    <w:name w:val="Title"/>
    <w:basedOn w:val="Normal"/>
    <w:next w:val="Normal"/>
    <w:link w:val="TitleChar"/>
    <w:uiPriority w:val="10"/>
    <w:qFormat/>
    <w:rsid w:val="002D16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6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6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6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67D"/>
    <w:pPr>
      <w:spacing w:before="160"/>
      <w:jc w:val="center"/>
    </w:pPr>
    <w:rPr>
      <w:i/>
      <w:iCs/>
      <w:color w:val="404040" w:themeColor="text1" w:themeTint="BF"/>
    </w:rPr>
  </w:style>
  <w:style w:type="character" w:customStyle="1" w:styleId="QuoteChar">
    <w:name w:val="Quote Char"/>
    <w:basedOn w:val="DefaultParagraphFont"/>
    <w:link w:val="Quote"/>
    <w:uiPriority w:val="29"/>
    <w:rsid w:val="002D167D"/>
    <w:rPr>
      <w:i/>
      <w:iCs/>
      <w:color w:val="404040" w:themeColor="text1" w:themeTint="BF"/>
    </w:rPr>
  </w:style>
  <w:style w:type="paragraph" w:styleId="ListParagraph">
    <w:name w:val="List Paragraph"/>
    <w:basedOn w:val="Normal"/>
    <w:uiPriority w:val="34"/>
    <w:qFormat/>
    <w:rsid w:val="002D167D"/>
    <w:pPr>
      <w:ind w:left="720"/>
      <w:contextualSpacing/>
    </w:pPr>
  </w:style>
  <w:style w:type="character" w:styleId="IntenseEmphasis">
    <w:name w:val="Intense Emphasis"/>
    <w:basedOn w:val="DefaultParagraphFont"/>
    <w:uiPriority w:val="21"/>
    <w:qFormat/>
    <w:rsid w:val="002D167D"/>
    <w:rPr>
      <w:i/>
      <w:iCs/>
      <w:color w:val="0F4761" w:themeColor="accent1" w:themeShade="BF"/>
    </w:rPr>
  </w:style>
  <w:style w:type="paragraph" w:styleId="IntenseQuote">
    <w:name w:val="Intense Quote"/>
    <w:basedOn w:val="Normal"/>
    <w:next w:val="Normal"/>
    <w:link w:val="IntenseQuoteChar"/>
    <w:uiPriority w:val="30"/>
    <w:qFormat/>
    <w:rsid w:val="002D16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167D"/>
    <w:rPr>
      <w:i/>
      <w:iCs/>
      <w:color w:val="0F4761" w:themeColor="accent1" w:themeShade="BF"/>
    </w:rPr>
  </w:style>
  <w:style w:type="character" w:styleId="IntenseReference">
    <w:name w:val="Intense Reference"/>
    <w:basedOn w:val="DefaultParagraphFont"/>
    <w:uiPriority w:val="32"/>
    <w:qFormat/>
    <w:rsid w:val="002D167D"/>
    <w:rPr>
      <w:b/>
      <w:bCs/>
      <w:smallCaps/>
      <w:color w:val="0F4761" w:themeColor="accent1" w:themeShade="BF"/>
      <w:spacing w:val="5"/>
    </w:rPr>
  </w:style>
  <w:style w:type="paragraph" w:styleId="TOCHeading">
    <w:name w:val="TOC Heading"/>
    <w:basedOn w:val="Heading1"/>
    <w:next w:val="Normal"/>
    <w:uiPriority w:val="39"/>
    <w:unhideWhenUsed/>
    <w:qFormat/>
    <w:rsid w:val="006053C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A20B5"/>
    <w:pPr>
      <w:spacing w:after="100"/>
    </w:pPr>
  </w:style>
  <w:style w:type="paragraph" w:styleId="TOC2">
    <w:name w:val="toc 2"/>
    <w:basedOn w:val="Normal"/>
    <w:next w:val="Normal"/>
    <w:autoRedefine/>
    <w:uiPriority w:val="39"/>
    <w:unhideWhenUsed/>
    <w:rsid w:val="005A20B5"/>
    <w:pPr>
      <w:spacing w:after="100"/>
      <w:ind w:left="240"/>
    </w:pPr>
  </w:style>
  <w:style w:type="character" w:styleId="Hyperlink">
    <w:name w:val="Hyperlink"/>
    <w:basedOn w:val="DefaultParagraphFont"/>
    <w:uiPriority w:val="99"/>
    <w:unhideWhenUsed/>
    <w:rsid w:val="005A20B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44FAA4-6B77-4E51-B080-70247CDB9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12</Pages>
  <Words>3631</Words>
  <Characters>20697</Characters>
  <Application>Microsoft Office Word</Application>
  <DocSecurity>0</DocSecurity>
  <Lines>172</Lines>
  <Paragraphs>48</Paragraphs>
  <ScaleCrop>false</ScaleCrop>
  <Company/>
  <LinksUpToDate>false</LinksUpToDate>
  <CharactersWithSpaces>24280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Virgiliu Bahvalov</dc:creator>
  <cp:keywords/>
  <dc:description/>
  <cp:lastModifiedBy>Virgiliu Bahvalov</cp:lastModifiedBy>
  <cp:revision>38</cp:revision>
  <dcterms:created xsi:type="dcterms:W3CDTF">2026-04-27T20:09:00Z</dcterms:created>
  <dcterms:modified xsi:type="dcterms:W3CDTF">2026-04-29T22:24:00Z</dcterms:modified>
</cp:coreProperties>
</file>