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FC811" w14:textId="7E616876" w:rsidR="006B427D" w:rsidRDefault="006B427D" w:rsidP="006B427D">
      <w:pPr>
        <w:jc w:val="center"/>
        <w:rPr>
          <w:b/>
          <w:sz w:val="28"/>
          <w:szCs w:val="28"/>
        </w:rPr>
      </w:pPr>
      <w:r w:rsidRPr="006B427D">
        <w:rPr>
          <w:b/>
          <w:sz w:val="28"/>
          <w:szCs w:val="28"/>
        </w:rPr>
        <w:t>NAME: BLESSING IMAREDON</w:t>
      </w:r>
    </w:p>
    <w:p w14:paraId="79F165E8" w14:textId="77777777" w:rsidR="006B427D" w:rsidRPr="006B427D" w:rsidRDefault="006B427D" w:rsidP="006B427D">
      <w:pPr>
        <w:jc w:val="center"/>
        <w:rPr>
          <w:b/>
          <w:sz w:val="28"/>
          <w:szCs w:val="28"/>
        </w:rPr>
      </w:pPr>
    </w:p>
    <w:p w14:paraId="12E451FE" w14:textId="3CDF7CFA" w:rsidR="006B427D" w:rsidRDefault="006B427D" w:rsidP="006B427D">
      <w:pPr>
        <w:jc w:val="center"/>
        <w:rPr>
          <w:b/>
          <w:sz w:val="28"/>
          <w:szCs w:val="28"/>
        </w:rPr>
      </w:pPr>
      <w:r w:rsidRPr="006B427D">
        <w:rPr>
          <w:b/>
          <w:sz w:val="28"/>
          <w:szCs w:val="28"/>
        </w:rPr>
        <w:t>STUDENT NUMBER: 1805591</w:t>
      </w:r>
    </w:p>
    <w:p w14:paraId="64CA5ADC" w14:textId="77777777" w:rsidR="006B427D" w:rsidRPr="006B427D" w:rsidRDefault="006B427D" w:rsidP="006B427D">
      <w:pPr>
        <w:jc w:val="center"/>
        <w:rPr>
          <w:b/>
          <w:sz w:val="28"/>
          <w:szCs w:val="28"/>
        </w:rPr>
      </w:pPr>
    </w:p>
    <w:p w14:paraId="5520C9A7" w14:textId="55F11E80" w:rsidR="00CB6E51" w:rsidRDefault="00CB6E51" w:rsidP="006B427D">
      <w:pPr>
        <w:jc w:val="center"/>
        <w:rPr>
          <w:b/>
          <w:sz w:val="28"/>
          <w:szCs w:val="28"/>
        </w:rPr>
      </w:pPr>
      <w:r>
        <w:rPr>
          <w:b/>
          <w:sz w:val="28"/>
          <w:szCs w:val="28"/>
        </w:rPr>
        <w:t>ASSIGNMENT TITLE: ESSAY</w:t>
      </w:r>
      <w:bookmarkStart w:id="0" w:name="_GoBack"/>
      <w:bookmarkEnd w:id="0"/>
      <w:r>
        <w:rPr>
          <w:b/>
          <w:sz w:val="28"/>
          <w:szCs w:val="28"/>
        </w:rPr>
        <w:t xml:space="preserve"> </w:t>
      </w:r>
    </w:p>
    <w:p w14:paraId="568BA4A7" w14:textId="605FC54B" w:rsidR="006C51FE" w:rsidRPr="006B427D" w:rsidRDefault="006C51FE" w:rsidP="006B427D">
      <w:pPr>
        <w:jc w:val="center"/>
        <w:rPr>
          <w:b/>
          <w:sz w:val="28"/>
          <w:szCs w:val="28"/>
        </w:rPr>
      </w:pPr>
      <w:r w:rsidRPr="006B427D">
        <w:rPr>
          <w:b/>
          <w:sz w:val="28"/>
          <w:szCs w:val="28"/>
        </w:rPr>
        <w:t xml:space="preserve">TOPIC: Compare and Evaluate a range of counselling theories </w:t>
      </w:r>
      <w:r w:rsidR="00EA2CFC" w:rsidRPr="006B427D">
        <w:rPr>
          <w:b/>
          <w:sz w:val="28"/>
          <w:szCs w:val="28"/>
        </w:rPr>
        <w:t>used within the nursing environment and review the current ethical codes and boundaries that apply to professional counselling.</w:t>
      </w:r>
    </w:p>
    <w:p w14:paraId="02D6E2FE" w14:textId="08CED822" w:rsidR="006C51FE" w:rsidRDefault="006C51FE" w:rsidP="006B427D">
      <w:pPr>
        <w:jc w:val="center"/>
        <w:rPr>
          <w:sz w:val="28"/>
          <w:szCs w:val="28"/>
        </w:rPr>
      </w:pPr>
    </w:p>
    <w:p w14:paraId="02464A21" w14:textId="77777777" w:rsidR="006C51FE" w:rsidRDefault="006C51FE" w:rsidP="0082146D">
      <w:pPr>
        <w:rPr>
          <w:sz w:val="28"/>
          <w:szCs w:val="28"/>
        </w:rPr>
      </w:pPr>
    </w:p>
    <w:p w14:paraId="72E43DE9" w14:textId="52425A36" w:rsidR="0082146D" w:rsidRDefault="0082146D" w:rsidP="0082146D">
      <w:pPr>
        <w:rPr>
          <w:sz w:val="28"/>
          <w:szCs w:val="28"/>
        </w:rPr>
      </w:pPr>
      <w:r>
        <w:rPr>
          <w:sz w:val="28"/>
          <w:szCs w:val="28"/>
        </w:rPr>
        <w:t>Counselling which is also known as ‘talking therapies’ is a process that allows people to discuss their problems and feelings in a safe and confidential space. There are three counselling theories, these are Person-centred, Cognitive Behavioural therapy, and Psychodynamic, which were identified in the body of the essay. These theories give counsellors guidelines by which to work and help clients with their behaviour. These were compared and then analysed. Secondly Ethical codes and boundaries which are rules of conduct for an individual or groups in counselling were discussed and analysed in relation to professional counselling. And lastly the importance of counselling and effective communication skills within the Nursing practice was discussed.</w:t>
      </w:r>
    </w:p>
    <w:p w14:paraId="39281126" w14:textId="2E6AA4EB" w:rsidR="0082146D" w:rsidRDefault="0082146D" w:rsidP="0082146D">
      <w:pPr>
        <w:rPr>
          <w:sz w:val="28"/>
          <w:szCs w:val="28"/>
        </w:rPr>
      </w:pPr>
      <w:r>
        <w:rPr>
          <w:sz w:val="28"/>
          <w:szCs w:val="28"/>
        </w:rPr>
        <w:t xml:space="preserve">                                                                                                                                                                The Person-centred theory within the humanistic approach, was developed by an American psychologist, Carl Rogers (1980).                                                                   This theory allows client to take a lead in discussions and discover their own solutions to problems, while the counsellor acknowledge the client experience by listening actively and not being judgemental to the client.                                                                                                                          Carl Rogers (1950) proposed that Person centred therapy is based on the trust of the client’s ability, and client is also given the encouragement to be involve in the contents of counselling therapy session. Carl Rogers also focuses on client’s own capacity to develop and improve based on the resources rather than as a result of techniques introduce by the counsellor. For instance, Rogers will not allow client to place him in a position where he can lead and directs the client instead, he will assist the client in finding solutions to situations.                       In this approach counsellors helps the client to feel accepted and better to be </w:t>
      </w:r>
      <w:r>
        <w:rPr>
          <w:sz w:val="28"/>
          <w:szCs w:val="28"/>
        </w:rPr>
        <w:lastRenderedPageBreak/>
        <w:t xml:space="preserve">able to accept their own feelings and express themselves, which helps the client to find their own way to move forward and progress.                                                                                                                                                  </w:t>
      </w:r>
      <w:r w:rsidRPr="00A02334">
        <w:rPr>
          <w:sz w:val="28"/>
          <w:szCs w:val="28"/>
        </w:rPr>
        <w:t xml:space="preserve"> </w:t>
      </w:r>
      <w:r>
        <w:rPr>
          <w:sz w:val="28"/>
          <w:szCs w:val="28"/>
        </w:rPr>
        <w:t xml:space="preserve">                                                                                                                   </w:t>
      </w:r>
      <w:bookmarkStart w:id="1" w:name="_Hlk535748522"/>
      <w:r w:rsidR="00CC7EBE">
        <w:rPr>
          <w:sz w:val="28"/>
          <w:szCs w:val="28"/>
        </w:rPr>
        <w:t xml:space="preserve"> Tolan and Cameron suggest that, there</w:t>
      </w:r>
      <w:r>
        <w:rPr>
          <w:sz w:val="28"/>
          <w:szCs w:val="28"/>
        </w:rPr>
        <w:t xml:space="preserve"> are also conditions which brings changes in the client psychological environment, which are the three core conditions identified by Carl Rogers. They Congruence, this is by communicating with client with genuineness, openness, transparency and presence. Counsellors need to be aware of client feelings and communicate them back to client, especially feelings that might improve the relationship because it is expressed genuinely.                                 </w:t>
      </w:r>
      <w:r w:rsidR="00CC7EBE">
        <w:rPr>
          <w:sz w:val="28"/>
          <w:szCs w:val="28"/>
        </w:rPr>
        <w:t xml:space="preserve">                                            </w:t>
      </w:r>
      <w:r>
        <w:rPr>
          <w:sz w:val="28"/>
          <w:szCs w:val="28"/>
        </w:rPr>
        <w:t xml:space="preserve">Secondly is Empathy, which is a process whereby a counsellor creates an emotional relationship with clients in which clients can assist their therapist to understand them more.                                                                                                                       And thirdly, is the Unconditional Positive Regard, which has to do with warmth, caring, acceptance and respect, and not being judgemental.                                                                 </w:t>
      </w:r>
      <w:bookmarkEnd w:id="1"/>
      <w:r>
        <w:rPr>
          <w:sz w:val="28"/>
          <w:szCs w:val="28"/>
        </w:rPr>
        <w:t xml:space="preserve">The second counselling theories is the Cognitive Behavioural Therapy (CBT), which was developed and pioneered by Ellis and Beck. In this approach men are disturbed not by things but by their views.                                                       Nelson-Jones suggest that, cognitive behavioural therapy is the integration of different approaches to personality and the development of psychological difficulties which focuses on the </w:t>
      </w:r>
      <w:bookmarkStart w:id="2" w:name="_Hlk535748917"/>
      <w:r>
        <w:rPr>
          <w:sz w:val="28"/>
          <w:szCs w:val="28"/>
        </w:rPr>
        <w:t xml:space="preserve">intervention technique used by the counsellor which helps in client’s improvement as a result of cognitive restructuring and acquisition of new cognitive skills and </w:t>
      </w:r>
      <w:bookmarkStart w:id="3" w:name="_Hlk535695540"/>
      <w:r>
        <w:rPr>
          <w:sz w:val="28"/>
          <w:szCs w:val="28"/>
        </w:rPr>
        <w:t xml:space="preserve">thinking patterns.                                                                               </w:t>
      </w:r>
      <w:bookmarkEnd w:id="3"/>
      <w:r>
        <w:rPr>
          <w:sz w:val="28"/>
          <w:szCs w:val="28"/>
        </w:rPr>
        <w:t xml:space="preserve">                                      This therapy  focuses on how  our thoughts and  perceptions affects our feelings and behaviour, they believe that assisting clients to recognise their negative thought then they can acquire new positive way of thinking,                                                                                                                       According to Becks and Ellis cognitive behavioural approach  aimed to look at  thinking processes that might influence behaviour and emotional processes and difficulties, which can take place in a client if it can be supported through therapy to change the way they think about a situation, and influence the way they experience  it. This therapy also helps a client to build a coping skills to manage their thought and behaviour, and is also use to for anxiety and depression</w:t>
      </w:r>
      <w:r w:rsidR="00C62DB7">
        <w:rPr>
          <w:sz w:val="28"/>
          <w:szCs w:val="28"/>
        </w:rPr>
        <w:t xml:space="preserve"> (</w:t>
      </w:r>
      <w:r>
        <w:rPr>
          <w:sz w:val="28"/>
          <w:szCs w:val="28"/>
        </w:rPr>
        <w:t xml:space="preserve"> </w:t>
      </w:r>
      <w:r w:rsidR="00C62DB7">
        <w:rPr>
          <w:sz w:val="28"/>
          <w:szCs w:val="28"/>
        </w:rPr>
        <w:t>Capuzzi and Stauffer, 2016).</w:t>
      </w:r>
      <w:r>
        <w:rPr>
          <w:sz w:val="28"/>
          <w:szCs w:val="28"/>
        </w:rPr>
        <w:t xml:space="preserve">                                                                                                                                                                                                                                                  </w:t>
      </w:r>
      <w:bookmarkStart w:id="4" w:name="_Hlk535705829"/>
      <w:r>
        <w:rPr>
          <w:sz w:val="28"/>
          <w:szCs w:val="28"/>
        </w:rPr>
        <w:t xml:space="preserve">                                                                                                                    </w:t>
      </w:r>
      <w:bookmarkEnd w:id="2"/>
      <w:bookmarkEnd w:id="4"/>
    </w:p>
    <w:p w14:paraId="5126C23C" w14:textId="77777777" w:rsidR="0082146D" w:rsidRDefault="0082146D" w:rsidP="0082146D">
      <w:pPr>
        <w:rPr>
          <w:sz w:val="28"/>
          <w:szCs w:val="28"/>
        </w:rPr>
      </w:pPr>
    </w:p>
    <w:p w14:paraId="53F0F095" w14:textId="77777777" w:rsidR="006C07CD" w:rsidRDefault="0082146D" w:rsidP="0082146D">
      <w:pPr>
        <w:rPr>
          <w:sz w:val="28"/>
          <w:szCs w:val="28"/>
        </w:rPr>
      </w:pPr>
      <w:r>
        <w:rPr>
          <w:sz w:val="28"/>
          <w:szCs w:val="28"/>
        </w:rPr>
        <w:t>Lastly, Psychodynamic theory is to gain deeper insight into client behaviour, by focusing on client relationship with his or her external world.</w:t>
      </w:r>
      <w:r w:rsidR="005373BF">
        <w:rPr>
          <w:sz w:val="28"/>
          <w:szCs w:val="28"/>
        </w:rPr>
        <w:t xml:space="preserve">                                                                                              </w:t>
      </w:r>
      <w:r>
        <w:rPr>
          <w:sz w:val="28"/>
          <w:szCs w:val="28"/>
        </w:rPr>
        <w:t xml:space="preserve"> </w:t>
      </w:r>
      <w:r w:rsidR="00011960">
        <w:rPr>
          <w:sz w:val="28"/>
          <w:szCs w:val="28"/>
        </w:rPr>
        <w:t xml:space="preserve">According to Busch, et al, </w:t>
      </w:r>
      <w:r>
        <w:rPr>
          <w:sz w:val="28"/>
          <w:szCs w:val="28"/>
        </w:rPr>
        <w:t xml:space="preserve">Psychodynamic approach focuses on our mind and the influence our past has on our experiences such as childhood issues which </w:t>
      </w:r>
      <w:r>
        <w:rPr>
          <w:sz w:val="28"/>
          <w:szCs w:val="28"/>
        </w:rPr>
        <w:lastRenderedPageBreak/>
        <w:t xml:space="preserve">can result to anxiety disorder and depression when older.   Psychodynamic focuses on unconscious, whereby people desire, and belief can affect their goals and actions.                                       </w:t>
      </w:r>
      <w:r w:rsidR="00011960">
        <w:rPr>
          <w:sz w:val="28"/>
          <w:szCs w:val="28"/>
        </w:rPr>
        <w:t xml:space="preserve">                                                                                 </w:t>
      </w:r>
      <w:r>
        <w:rPr>
          <w:sz w:val="28"/>
          <w:szCs w:val="28"/>
        </w:rPr>
        <w:t xml:space="preserve">  </w:t>
      </w:r>
      <w:proofErr w:type="spellStart"/>
      <w:r>
        <w:rPr>
          <w:sz w:val="28"/>
          <w:szCs w:val="28"/>
        </w:rPr>
        <w:t>Fleud</w:t>
      </w:r>
      <w:proofErr w:type="spellEnd"/>
      <w:r>
        <w:rPr>
          <w:sz w:val="28"/>
          <w:szCs w:val="28"/>
        </w:rPr>
        <w:t xml:space="preserve"> suggest that, patterns of behaviour can be repeated with these experiences and the unconscious thought processes which is Id, ego, and super ego can lead to a person present behaviour.                                                                                                                                                                                   Psychodynamic counsellor aim is to make client aware of their unconscious and trace it back to their unresolved childhood conflict, this is done by linking the past conflicts to solve the present situation. For example, through analysing of dreams, involving in associations, transferring of situations to the present, all these can be used to unlock the past and resolve the client’s situation.</w:t>
      </w:r>
    </w:p>
    <w:p w14:paraId="3E56D8C7" w14:textId="42445EAD" w:rsidR="0082146D" w:rsidRDefault="0082146D" w:rsidP="0082146D">
      <w:pPr>
        <w:rPr>
          <w:sz w:val="28"/>
          <w:szCs w:val="28"/>
        </w:rPr>
      </w:pPr>
      <w:r>
        <w:rPr>
          <w:sz w:val="28"/>
          <w:szCs w:val="28"/>
        </w:rPr>
        <w:t>When comparing the differences between the three theories; Person-centred theory look at people with a positive approach and believe that everyone should be able to attain their potential. Then the Psychodynamic theory is un positive, it focuses on individual unconscious thought, its goal is to make client aware of their unconscious thought and trace it back to their early childhood. While Cognitive Behavioural Approach assist client to recognise their negative thought then they can acquire a new positive way of thinking.</w:t>
      </w:r>
    </w:p>
    <w:p w14:paraId="24C71FA3" w14:textId="77777777" w:rsidR="0082146D" w:rsidRDefault="0082146D" w:rsidP="0082146D">
      <w:pPr>
        <w:rPr>
          <w:sz w:val="28"/>
          <w:szCs w:val="28"/>
        </w:rPr>
      </w:pPr>
    </w:p>
    <w:p w14:paraId="061585C9" w14:textId="77777777" w:rsidR="0082146D" w:rsidRDefault="0082146D" w:rsidP="0082146D">
      <w:pPr>
        <w:rPr>
          <w:sz w:val="28"/>
          <w:szCs w:val="28"/>
        </w:rPr>
      </w:pPr>
      <w:r>
        <w:rPr>
          <w:sz w:val="28"/>
          <w:szCs w:val="28"/>
        </w:rPr>
        <w:t xml:space="preserve">Ethics are moral principles for an individual or group in counselling, which is based on values, principles and moral qualities that promotes our commitment to clients and good practice.                                                                                            The BACP introduced the ethical framework to protect the client and the counsellor through good practices in counselling and psychotherapy. It also helps counsellors to understand the thinking behind working with clients which are used to resolve issues, and provide protection for the counsellor and the client, which is by promoting safe, professional environment and building a trustworthy relationship between the counsellor and the client.  </w:t>
      </w:r>
    </w:p>
    <w:p w14:paraId="02BA3422" w14:textId="77777777" w:rsidR="0082146D" w:rsidRDefault="0082146D" w:rsidP="0082146D">
      <w:pPr>
        <w:rPr>
          <w:sz w:val="28"/>
          <w:szCs w:val="28"/>
        </w:rPr>
      </w:pPr>
      <w:r>
        <w:rPr>
          <w:sz w:val="28"/>
          <w:szCs w:val="28"/>
        </w:rPr>
        <w:t xml:space="preserve">                                                                    </w:t>
      </w:r>
    </w:p>
    <w:p w14:paraId="3C6EB419" w14:textId="77777777" w:rsidR="0082146D" w:rsidRDefault="0082146D" w:rsidP="0082146D">
      <w:pPr>
        <w:rPr>
          <w:sz w:val="28"/>
          <w:szCs w:val="28"/>
        </w:rPr>
      </w:pPr>
      <w:r>
        <w:rPr>
          <w:sz w:val="28"/>
          <w:szCs w:val="28"/>
        </w:rPr>
        <w:t xml:space="preserve">Clients commitments is very important in counselling profession, they need to be able to trust their counsellors and wellbeing with sensitive information. client’s interest must be put first by the counsellors, this should be done by making clients their primary concerns while working with them, and appropriate standard of services should be provided as well, this is achieved by </w:t>
      </w:r>
      <w:r>
        <w:rPr>
          <w:sz w:val="28"/>
          <w:szCs w:val="28"/>
        </w:rPr>
        <w:lastRenderedPageBreak/>
        <w:t>attempting to resolve client’s problems.                                                                                                                              Secondly, counsellors must work to professional standards by ensuring competency during work and improvement in the services they are always rendering by using an updated skill, and accurate record keeping.                         Thirdly, respect for client is essential, clients must be treated with respect regardless of who the client is, they need to be valued and appreciated, also their confidentiality and privacy need to be protected and respected.               Lastly, by building an appropriate relationship with the client, this is by communicating and listening effectively to the clients with genuine interest.</w:t>
      </w:r>
    </w:p>
    <w:p w14:paraId="7E000251" w14:textId="77777777" w:rsidR="0082146D" w:rsidRDefault="0082146D" w:rsidP="0082146D">
      <w:pPr>
        <w:rPr>
          <w:sz w:val="28"/>
          <w:szCs w:val="28"/>
        </w:rPr>
      </w:pPr>
    </w:p>
    <w:p w14:paraId="6165C919" w14:textId="4DCEAD24" w:rsidR="0082146D" w:rsidRDefault="0051220B" w:rsidP="0082146D">
      <w:pPr>
        <w:rPr>
          <w:sz w:val="28"/>
          <w:szCs w:val="28"/>
        </w:rPr>
      </w:pPr>
      <w:r>
        <w:rPr>
          <w:sz w:val="28"/>
          <w:szCs w:val="28"/>
        </w:rPr>
        <w:t>Bond suggest that, e</w:t>
      </w:r>
      <w:r w:rsidR="0082146D">
        <w:rPr>
          <w:sz w:val="28"/>
          <w:szCs w:val="28"/>
        </w:rPr>
        <w:t xml:space="preserve">thics is also based on values which is a way of expressing ethical commitment by promoting a better understanding for the counsellor focus, goals and actions. In counselling profession, counsellor believes in the right and dignity of human being. They treat client with dignity, respect and genuine concern for their wellbeing, and that no individual is without value regardless of who you are, </w:t>
      </w:r>
      <w:r w:rsidR="00C62421">
        <w:rPr>
          <w:sz w:val="28"/>
          <w:szCs w:val="28"/>
        </w:rPr>
        <w:t>and</w:t>
      </w:r>
      <w:r w:rsidR="0082146D">
        <w:rPr>
          <w:sz w:val="28"/>
          <w:szCs w:val="28"/>
        </w:rPr>
        <w:t xml:space="preserve"> </w:t>
      </w:r>
      <w:r w:rsidR="00D34F27">
        <w:rPr>
          <w:sz w:val="28"/>
          <w:szCs w:val="28"/>
        </w:rPr>
        <w:t>the</w:t>
      </w:r>
      <w:r w:rsidR="0082146D">
        <w:rPr>
          <w:sz w:val="28"/>
          <w:szCs w:val="28"/>
        </w:rPr>
        <w:t xml:space="preserve"> </w:t>
      </w:r>
      <w:r w:rsidR="00C62421">
        <w:rPr>
          <w:sz w:val="28"/>
          <w:szCs w:val="28"/>
        </w:rPr>
        <w:t>quality of relationship between people must be improved by the counsellor, for example the restoration of relationship, by giving advice on relationship or marriage.</w:t>
      </w:r>
      <w:bookmarkStart w:id="5" w:name="_Hlk536125317"/>
    </w:p>
    <w:bookmarkEnd w:id="5"/>
    <w:p w14:paraId="18E09EAC" w14:textId="77777777" w:rsidR="0082146D" w:rsidRDefault="0082146D" w:rsidP="0082146D">
      <w:pPr>
        <w:rPr>
          <w:sz w:val="28"/>
          <w:szCs w:val="28"/>
        </w:rPr>
      </w:pPr>
    </w:p>
    <w:p w14:paraId="7C33F71C" w14:textId="2CF38E90" w:rsidR="0082146D" w:rsidRDefault="0082146D" w:rsidP="0082146D">
      <w:pPr>
        <w:rPr>
          <w:sz w:val="28"/>
          <w:szCs w:val="28"/>
        </w:rPr>
      </w:pPr>
      <w:r>
        <w:rPr>
          <w:sz w:val="28"/>
          <w:szCs w:val="28"/>
        </w:rPr>
        <w:t xml:space="preserve"> </w:t>
      </w:r>
      <w:r w:rsidR="0051220B">
        <w:rPr>
          <w:sz w:val="28"/>
          <w:szCs w:val="28"/>
        </w:rPr>
        <w:t>E</w:t>
      </w:r>
      <w:r>
        <w:rPr>
          <w:sz w:val="28"/>
          <w:szCs w:val="28"/>
        </w:rPr>
        <w:t>thical principles also provide framework that helps counsellors to restore ethical dilemmas, they can also apply these principles to their professional lives as well as their interpersonal relationship. These core principles are relevant in counselling, these are (a) Respect autonomy, which is when client has the right to exercise freedom of choice and thought. (b) Beneficence, this is a commitment of counsellor to client by promoting their wellbeing. (c) Non-maleficence, which is by avoiding harm to the client. (d) counsellors should be fair to the client(justice) and the provision of adequate services. (e) counsellors should be faithful to the client.</w:t>
      </w:r>
    </w:p>
    <w:p w14:paraId="2134AF44" w14:textId="77777777" w:rsidR="0051220B" w:rsidRDefault="0051220B" w:rsidP="0082146D">
      <w:pPr>
        <w:rPr>
          <w:sz w:val="28"/>
          <w:szCs w:val="28"/>
        </w:rPr>
      </w:pPr>
    </w:p>
    <w:p w14:paraId="286FD350" w14:textId="56989546" w:rsidR="0082146D" w:rsidRDefault="0051220B" w:rsidP="0082146D">
      <w:pPr>
        <w:rPr>
          <w:sz w:val="28"/>
          <w:szCs w:val="28"/>
        </w:rPr>
      </w:pPr>
      <w:r>
        <w:rPr>
          <w:sz w:val="28"/>
          <w:szCs w:val="28"/>
        </w:rPr>
        <w:t>O’Hagan, et al suggest that, i</w:t>
      </w:r>
      <w:r w:rsidR="0082146D">
        <w:rPr>
          <w:sz w:val="28"/>
          <w:szCs w:val="28"/>
        </w:rPr>
        <w:t>n nursing practice effective communication skills is very important. Nurses interacts with patients, and these interactions involves the use of counselling and communication skills which helps in the success of counselling process. It is shown that effective communication improves the quality of care given to patient while the needs of patients with pain and suffering can also be reduce with good communication.</w:t>
      </w:r>
    </w:p>
    <w:p w14:paraId="650A7A01" w14:textId="77777777" w:rsidR="0082146D" w:rsidRDefault="0082146D" w:rsidP="0082146D">
      <w:pPr>
        <w:rPr>
          <w:sz w:val="28"/>
          <w:szCs w:val="28"/>
        </w:rPr>
      </w:pPr>
    </w:p>
    <w:p w14:paraId="5DF75F50" w14:textId="77777777" w:rsidR="0082146D" w:rsidRDefault="0082146D" w:rsidP="0082146D">
      <w:pPr>
        <w:rPr>
          <w:sz w:val="28"/>
          <w:szCs w:val="28"/>
        </w:rPr>
      </w:pPr>
      <w:r>
        <w:rPr>
          <w:sz w:val="28"/>
          <w:szCs w:val="28"/>
        </w:rPr>
        <w:t xml:space="preserve">Interpersonal skills are used daily to communicate and interact with people within the nursing environment. To communicate effectively we should understand we all have different ways of perceiving the world, and we use this understanding to guide the way we communicate with others. such as Personal values and beliefs which can have effects on a patient for example discussing about patient A health issue in the presence of patient B. what has been said can have a negative effect on patient B. </w:t>
      </w:r>
    </w:p>
    <w:p w14:paraId="76106FED" w14:textId="77777777" w:rsidR="0082146D" w:rsidRDefault="0082146D" w:rsidP="0082146D">
      <w:pPr>
        <w:rPr>
          <w:sz w:val="28"/>
          <w:szCs w:val="28"/>
        </w:rPr>
      </w:pPr>
    </w:p>
    <w:p w14:paraId="6FA2DE91" w14:textId="7D4CBF56" w:rsidR="0082146D" w:rsidRDefault="00A667F8" w:rsidP="0082146D">
      <w:pPr>
        <w:rPr>
          <w:sz w:val="28"/>
          <w:szCs w:val="28"/>
        </w:rPr>
      </w:pPr>
      <w:r>
        <w:rPr>
          <w:sz w:val="28"/>
          <w:szCs w:val="28"/>
        </w:rPr>
        <w:t xml:space="preserve">Webb and Holland </w:t>
      </w:r>
      <w:r>
        <w:rPr>
          <w:sz w:val="28"/>
          <w:szCs w:val="28"/>
        </w:rPr>
        <w:t>suggest that, a</w:t>
      </w:r>
      <w:r w:rsidR="0082146D">
        <w:rPr>
          <w:sz w:val="28"/>
          <w:szCs w:val="28"/>
        </w:rPr>
        <w:t>ctive listening skills is important in nursing practice, this is used to communicate effectively to patients. The nurse listens actively while attending to a patient and communicate back to the patient what has been said, this helps the patient to clarify what he or she has said. this shows that the patient has been listened to. For example, the nurse can respond with verbal signs ‘yes’ and nonverbal signs ‘eye contact’. Active listening has to do with understanding the patient verbal messages and the interpretation of nonverbal messages such as body movement, gesture and facial expression.</w:t>
      </w:r>
    </w:p>
    <w:p w14:paraId="56414A19" w14:textId="77777777" w:rsidR="0082146D" w:rsidRDefault="0082146D" w:rsidP="0082146D">
      <w:pPr>
        <w:rPr>
          <w:sz w:val="28"/>
          <w:szCs w:val="28"/>
        </w:rPr>
      </w:pPr>
    </w:p>
    <w:p w14:paraId="21C490CD" w14:textId="2210D9B4" w:rsidR="0082146D" w:rsidRDefault="0051220B" w:rsidP="0082146D">
      <w:pPr>
        <w:rPr>
          <w:sz w:val="28"/>
          <w:szCs w:val="28"/>
        </w:rPr>
      </w:pPr>
      <w:r>
        <w:rPr>
          <w:sz w:val="28"/>
          <w:szCs w:val="28"/>
        </w:rPr>
        <w:t xml:space="preserve">Nelson-Jones suggest that, </w:t>
      </w:r>
      <w:r w:rsidR="0082146D">
        <w:rPr>
          <w:sz w:val="28"/>
          <w:szCs w:val="28"/>
        </w:rPr>
        <w:t>Paraphrasing, reflection and touch is also used by a nurse to build a therapeutic relationship with a patient, it helps the patient to elaborate more on the message. While with reflection a counsellor can use it to get answers from clients. Touch is important for communication which can also be used to establish a therapeutic bond between a nurse and a patient by holding of hands with patient which could communicate a lot more than words. for example, client will may say: I am finding eating difficult, counsellor will paraphrase back by saying: you are having trouble eating.</w:t>
      </w:r>
    </w:p>
    <w:p w14:paraId="0CF3DBA6" w14:textId="77777777" w:rsidR="0082146D" w:rsidRDefault="0082146D" w:rsidP="0082146D">
      <w:pPr>
        <w:rPr>
          <w:sz w:val="28"/>
          <w:szCs w:val="28"/>
        </w:rPr>
      </w:pPr>
    </w:p>
    <w:p w14:paraId="023E1440" w14:textId="77777777" w:rsidR="0082146D" w:rsidRDefault="0082146D" w:rsidP="0082146D">
      <w:pPr>
        <w:rPr>
          <w:sz w:val="28"/>
          <w:szCs w:val="28"/>
        </w:rPr>
      </w:pPr>
      <w:r>
        <w:rPr>
          <w:sz w:val="28"/>
          <w:szCs w:val="28"/>
        </w:rPr>
        <w:t xml:space="preserve">Confidentiality should be strictly observed within the nursing practice only in exceptional cases where it can be passed to third party for the purpose of safeguarding. Nurses will need to be aware of ethical and legal responsibility towards the patient and act in an ethical manner. The British association for counselling (BACP) plays a role in developing and setting a good standard and ethical practices.                                                                                                                         </w:t>
      </w:r>
      <w:r>
        <w:rPr>
          <w:sz w:val="28"/>
          <w:szCs w:val="28"/>
        </w:rPr>
        <w:lastRenderedPageBreak/>
        <w:t>Also, the ability to develop a non-judgemental approach helps a patient to feel free and express their thoughts and feelings without judgement, rejection and criticism. Reactions to patient should be manage in a professional manner.</w:t>
      </w:r>
    </w:p>
    <w:p w14:paraId="229B7D6B" w14:textId="77777777" w:rsidR="0082146D" w:rsidRDefault="0082146D" w:rsidP="0082146D">
      <w:pPr>
        <w:rPr>
          <w:sz w:val="28"/>
          <w:szCs w:val="28"/>
        </w:rPr>
      </w:pPr>
    </w:p>
    <w:p w14:paraId="4227451E" w14:textId="0B207836" w:rsidR="0082146D" w:rsidRDefault="00D611C9" w:rsidP="0082146D">
      <w:pPr>
        <w:rPr>
          <w:sz w:val="28"/>
          <w:szCs w:val="28"/>
        </w:rPr>
      </w:pPr>
      <w:r>
        <w:rPr>
          <w:sz w:val="28"/>
          <w:szCs w:val="28"/>
        </w:rPr>
        <w:t>Moy</w:t>
      </w:r>
      <w:r w:rsidR="0051220B">
        <w:rPr>
          <w:sz w:val="28"/>
          <w:szCs w:val="28"/>
        </w:rPr>
        <w:t xml:space="preserve">er and Miller suggest that, </w:t>
      </w:r>
      <w:r w:rsidR="0082146D">
        <w:rPr>
          <w:sz w:val="28"/>
          <w:szCs w:val="28"/>
        </w:rPr>
        <w:t>Empathy is by creating an emotional relationship with the patient in order to understand the patient world to show that they have been understood.  When a nurse demonstrates more empathy, it will have a positive impact on the patient. For example, a patient can abstain from his or her old habits by empathizing, this shows that treatment outcome can depend on the level of empathy shown</w:t>
      </w:r>
      <w:r w:rsidR="0051220B">
        <w:rPr>
          <w:sz w:val="28"/>
          <w:szCs w:val="28"/>
        </w:rPr>
        <w:t>.</w:t>
      </w:r>
      <w:r w:rsidR="0082146D">
        <w:rPr>
          <w:sz w:val="28"/>
          <w:szCs w:val="28"/>
        </w:rPr>
        <w:t xml:space="preserve">                                                                                                                                   Empathy involves perception and communication. With perception you can hear, understand and feel for a client, while this was communicated to the client, he or she felt understood and accepted.  With empathy a patient thoughts and feelings can be easily understood by the nurse.</w:t>
      </w:r>
    </w:p>
    <w:p w14:paraId="7793792B" w14:textId="77777777" w:rsidR="0082146D" w:rsidRDefault="0082146D" w:rsidP="0082146D">
      <w:pPr>
        <w:rPr>
          <w:sz w:val="28"/>
          <w:szCs w:val="28"/>
        </w:rPr>
      </w:pPr>
    </w:p>
    <w:p w14:paraId="6F9C6EB0" w14:textId="77777777" w:rsidR="0082146D" w:rsidRDefault="0082146D" w:rsidP="0082146D">
      <w:pPr>
        <w:rPr>
          <w:sz w:val="28"/>
          <w:szCs w:val="28"/>
        </w:rPr>
      </w:pPr>
      <w:r>
        <w:rPr>
          <w:sz w:val="28"/>
          <w:szCs w:val="28"/>
        </w:rPr>
        <w:t>Conclusively, within the three theories that was discussed, Person-centred therapy is basically used within the Nursing practice, which focuses on individual personal needs, wants and goals. Such as the three core conditions which is essential for the delivery of care and helps to build nurse-patient relationship. While the ethical framework that was developed by the British Association for counselling and Psychotherapy (BACP) helped practising nurses to implement person-centred therapy.</w:t>
      </w:r>
      <w:r w:rsidRPr="0044049E">
        <w:rPr>
          <w:sz w:val="28"/>
          <w:szCs w:val="28"/>
        </w:rPr>
        <w:t xml:space="preserve"> </w:t>
      </w:r>
    </w:p>
    <w:p w14:paraId="5F4F50BE" w14:textId="77777777" w:rsidR="0082146D" w:rsidRDefault="0082146D" w:rsidP="0082146D">
      <w:pPr>
        <w:rPr>
          <w:sz w:val="28"/>
          <w:szCs w:val="28"/>
        </w:rPr>
      </w:pPr>
    </w:p>
    <w:p w14:paraId="00D97E24" w14:textId="77777777" w:rsidR="0082146D" w:rsidRDefault="0082146D" w:rsidP="0082146D">
      <w:pPr>
        <w:rPr>
          <w:sz w:val="28"/>
          <w:szCs w:val="28"/>
        </w:rPr>
      </w:pPr>
    </w:p>
    <w:p w14:paraId="3F630FDA" w14:textId="77777777" w:rsidR="000A5B50" w:rsidRDefault="000A5B50" w:rsidP="000A5B50">
      <w:pPr>
        <w:rPr>
          <w:sz w:val="28"/>
          <w:szCs w:val="28"/>
        </w:rPr>
      </w:pPr>
    </w:p>
    <w:p w14:paraId="523DF950" w14:textId="77777777" w:rsidR="000A5B50" w:rsidRDefault="000A5B50" w:rsidP="000A5B50">
      <w:pPr>
        <w:rPr>
          <w:sz w:val="28"/>
          <w:szCs w:val="28"/>
        </w:rPr>
      </w:pPr>
    </w:p>
    <w:p w14:paraId="40C0E8B3" w14:textId="77777777" w:rsidR="000A5B50" w:rsidRDefault="000A5B50" w:rsidP="000A5B50">
      <w:pPr>
        <w:rPr>
          <w:sz w:val="28"/>
          <w:szCs w:val="28"/>
        </w:rPr>
      </w:pPr>
    </w:p>
    <w:p w14:paraId="3411FA86" w14:textId="77777777" w:rsidR="000A5B50" w:rsidRDefault="000A5B50" w:rsidP="000A5B50">
      <w:pPr>
        <w:rPr>
          <w:sz w:val="28"/>
          <w:szCs w:val="28"/>
        </w:rPr>
      </w:pPr>
    </w:p>
    <w:p w14:paraId="05967173" w14:textId="77777777" w:rsidR="000A5B50" w:rsidRDefault="000A5B50" w:rsidP="000A5B50">
      <w:pPr>
        <w:rPr>
          <w:sz w:val="28"/>
          <w:szCs w:val="28"/>
        </w:rPr>
      </w:pPr>
    </w:p>
    <w:p w14:paraId="2CCD9AD3" w14:textId="77777777" w:rsidR="000A5B50" w:rsidRDefault="000A5B50" w:rsidP="000A5B50">
      <w:pPr>
        <w:rPr>
          <w:sz w:val="28"/>
          <w:szCs w:val="28"/>
        </w:rPr>
      </w:pPr>
    </w:p>
    <w:p w14:paraId="34BA6132" w14:textId="77777777" w:rsidR="00A7775C" w:rsidRDefault="00A7775C" w:rsidP="000A5B50">
      <w:pPr>
        <w:rPr>
          <w:sz w:val="28"/>
          <w:szCs w:val="28"/>
        </w:rPr>
      </w:pPr>
    </w:p>
    <w:p w14:paraId="5115EB58" w14:textId="77777777" w:rsidR="00A7775C" w:rsidRDefault="00A7775C" w:rsidP="000A5B50">
      <w:pPr>
        <w:rPr>
          <w:sz w:val="28"/>
          <w:szCs w:val="28"/>
        </w:rPr>
      </w:pPr>
    </w:p>
    <w:p w14:paraId="2EF0F907" w14:textId="6D2F77DB" w:rsidR="000A5B50" w:rsidRDefault="000A5B50" w:rsidP="000A5B50">
      <w:pPr>
        <w:rPr>
          <w:sz w:val="28"/>
          <w:szCs w:val="28"/>
        </w:rPr>
      </w:pPr>
      <w:r>
        <w:rPr>
          <w:sz w:val="28"/>
          <w:szCs w:val="28"/>
        </w:rPr>
        <w:t>References:</w:t>
      </w:r>
    </w:p>
    <w:p w14:paraId="7178FC35" w14:textId="19959B81" w:rsidR="00B93F96" w:rsidRDefault="00B93F96" w:rsidP="000A5B50">
      <w:pPr>
        <w:rPr>
          <w:sz w:val="28"/>
          <w:szCs w:val="28"/>
        </w:rPr>
      </w:pPr>
      <w:r>
        <w:rPr>
          <w:sz w:val="28"/>
          <w:szCs w:val="28"/>
        </w:rPr>
        <w:t xml:space="preserve">BACP (2018) </w:t>
      </w:r>
      <w:r w:rsidRPr="00B93F96">
        <w:rPr>
          <w:i/>
          <w:sz w:val="28"/>
          <w:szCs w:val="28"/>
        </w:rPr>
        <w:t>Ethical Framework for the Counselling Professions.</w:t>
      </w:r>
      <w:r>
        <w:rPr>
          <w:sz w:val="28"/>
          <w:szCs w:val="28"/>
        </w:rPr>
        <w:t xml:space="preserve"> pp.2-27</w:t>
      </w:r>
    </w:p>
    <w:p w14:paraId="6D8E5F47" w14:textId="5D4A66E2" w:rsidR="000A5B50" w:rsidRDefault="000A5B50" w:rsidP="000A5B50">
      <w:pPr>
        <w:rPr>
          <w:sz w:val="28"/>
          <w:szCs w:val="28"/>
        </w:rPr>
      </w:pPr>
      <w:r>
        <w:rPr>
          <w:sz w:val="28"/>
          <w:szCs w:val="28"/>
        </w:rPr>
        <w:t xml:space="preserve">Bond, T (2015) </w:t>
      </w:r>
      <w:r w:rsidRPr="00D87AEC">
        <w:rPr>
          <w:i/>
          <w:sz w:val="28"/>
          <w:szCs w:val="28"/>
        </w:rPr>
        <w:t>Standard and Ethics for counselling in Action</w:t>
      </w:r>
      <w:r>
        <w:rPr>
          <w:sz w:val="28"/>
          <w:szCs w:val="28"/>
        </w:rPr>
        <w:t>. 4</w:t>
      </w:r>
      <w:r w:rsidRPr="00013281">
        <w:rPr>
          <w:sz w:val="28"/>
          <w:szCs w:val="28"/>
          <w:vertAlign w:val="superscript"/>
        </w:rPr>
        <w:t>th</w:t>
      </w:r>
      <w:r>
        <w:rPr>
          <w:sz w:val="28"/>
          <w:szCs w:val="28"/>
        </w:rPr>
        <w:t xml:space="preserve"> Ed. London: Sage Publications.</w:t>
      </w:r>
      <w:r w:rsidRPr="004E33E7">
        <w:rPr>
          <w:sz w:val="28"/>
          <w:szCs w:val="28"/>
        </w:rPr>
        <w:t xml:space="preserve"> </w:t>
      </w:r>
    </w:p>
    <w:p w14:paraId="0A59D561" w14:textId="475E3965" w:rsidR="006C07CD" w:rsidRDefault="006C07CD" w:rsidP="000A5B50">
      <w:pPr>
        <w:rPr>
          <w:sz w:val="28"/>
          <w:szCs w:val="28"/>
        </w:rPr>
      </w:pPr>
      <w:r>
        <w:rPr>
          <w:sz w:val="28"/>
          <w:szCs w:val="28"/>
        </w:rPr>
        <w:t xml:space="preserve">Busch, F.N. et al. (2008) </w:t>
      </w:r>
      <w:r w:rsidRPr="000C4352">
        <w:rPr>
          <w:i/>
          <w:sz w:val="28"/>
          <w:szCs w:val="28"/>
        </w:rPr>
        <w:t>Psychodynamic Treatment of Depression</w:t>
      </w:r>
      <w:r>
        <w:rPr>
          <w:sz w:val="28"/>
          <w:szCs w:val="28"/>
        </w:rPr>
        <w:t>. 2</w:t>
      </w:r>
      <w:r w:rsidRPr="006C07CD">
        <w:rPr>
          <w:sz w:val="28"/>
          <w:szCs w:val="28"/>
          <w:vertAlign w:val="superscript"/>
        </w:rPr>
        <w:t>nd</w:t>
      </w:r>
      <w:r>
        <w:rPr>
          <w:sz w:val="28"/>
          <w:szCs w:val="28"/>
        </w:rPr>
        <w:t xml:space="preserve"> Ed. New York: American Psychiatric Association.</w:t>
      </w:r>
    </w:p>
    <w:p w14:paraId="4DE2C4E4" w14:textId="5489EE96" w:rsidR="00FD14EE" w:rsidRDefault="00FD14EE" w:rsidP="000A5B50">
      <w:pPr>
        <w:rPr>
          <w:sz w:val="28"/>
          <w:szCs w:val="28"/>
        </w:rPr>
      </w:pPr>
      <w:proofErr w:type="spellStart"/>
      <w:r>
        <w:rPr>
          <w:sz w:val="28"/>
          <w:szCs w:val="28"/>
        </w:rPr>
        <w:t>Cappuzzi</w:t>
      </w:r>
      <w:proofErr w:type="spellEnd"/>
      <w:r>
        <w:rPr>
          <w:sz w:val="28"/>
          <w:szCs w:val="28"/>
        </w:rPr>
        <w:t xml:space="preserve">, D and </w:t>
      </w:r>
      <w:proofErr w:type="spellStart"/>
      <w:r>
        <w:rPr>
          <w:sz w:val="28"/>
          <w:szCs w:val="28"/>
        </w:rPr>
        <w:t>stauffer</w:t>
      </w:r>
      <w:proofErr w:type="spellEnd"/>
      <w:r>
        <w:rPr>
          <w:sz w:val="28"/>
          <w:szCs w:val="28"/>
        </w:rPr>
        <w:t xml:space="preserve">, M.D (2016) </w:t>
      </w:r>
      <w:r w:rsidRPr="000C4352">
        <w:rPr>
          <w:i/>
          <w:sz w:val="28"/>
          <w:szCs w:val="28"/>
        </w:rPr>
        <w:t>Counselling and Psychot</w:t>
      </w:r>
      <w:r w:rsidR="00206380" w:rsidRPr="000C4352">
        <w:rPr>
          <w:i/>
          <w:sz w:val="28"/>
          <w:szCs w:val="28"/>
        </w:rPr>
        <w:t>herapy theories</w:t>
      </w:r>
      <w:r w:rsidR="00206380">
        <w:rPr>
          <w:sz w:val="28"/>
          <w:szCs w:val="28"/>
        </w:rPr>
        <w:t xml:space="preserve"> </w:t>
      </w:r>
      <w:r w:rsidR="00206380" w:rsidRPr="000C4352">
        <w:rPr>
          <w:i/>
          <w:sz w:val="28"/>
          <w:szCs w:val="28"/>
        </w:rPr>
        <w:t>and Interventions</w:t>
      </w:r>
      <w:r w:rsidR="00206380">
        <w:rPr>
          <w:sz w:val="28"/>
          <w:szCs w:val="28"/>
        </w:rPr>
        <w:t>. 6</w:t>
      </w:r>
      <w:r w:rsidR="00206380" w:rsidRPr="00206380">
        <w:rPr>
          <w:sz w:val="28"/>
          <w:szCs w:val="28"/>
          <w:vertAlign w:val="superscript"/>
        </w:rPr>
        <w:t>th</w:t>
      </w:r>
      <w:r w:rsidR="00206380">
        <w:rPr>
          <w:sz w:val="28"/>
          <w:szCs w:val="28"/>
        </w:rPr>
        <w:t xml:space="preserve"> Ed. Alexandria: Associate Publisher</w:t>
      </w:r>
    </w:p>
    <w:p w14:paraId="09EA098D" w14:textId="77777777" w:rsidR="000A5B50" w:rsidRDefault="000A5B50" w:rsidP="000A5B50">
      <w:pPr>
        <w:rPr>
          <w:sz w:val="28"/>
          <w:szCs w:val="28"/>
        </w:rPr>
      </w:pPr>
      <w:r>
        <w:rPr>
          <w:sz w:val="28"/>
          <w:szCs w:val="28"/>
        </w:rPr>
        <w:t xml:space="preserve">Clarkson, P (1998) </w:t>
      </w:r>
      <w:r w:rsidRPr="008E7D22">
        <w:rPr>
          <w:i/>
          <w:sz w:val="28"/>
          <w:szCs w:val="28"/>
        </w:rPr>
        <w:t>Integrating Theory Research and Supervised Practice</w:t>
      </w:r>
      <w:r>
        <w:rPr>
          <w:sz w:val="28"/>
          <w:szCs w:val="28"/>
        </w:rPr>
        <w:t xml:space="preserve">: </w:t>
      </w:r>
      <w:r w:rsidRPr="000C4352">
        <w:rPr>
          <w:i/>
          <w:sz w:val="28"/>
          <w:szCs w:val="28"/>
        </w:rPr>
        <w:t>Counselling Psychology</w:t>
      </w:r>
      <w:r>
        <w:rPr>
          <w:sz w:val="28"/>
          <w:szCs w:val="28"/>
        </w:rPr>
        <w:t>. London: Routledge</w:t>
      </w:r>
    </w:p>
    <w:p w14:paraId="727D2948" w14:textId="270AB0E9" w:rsidR="000A5B50" w:rsidRDefault="000A5B50" w:rsidP="000A5B50">
      <w:pPr>
        <w:rPr>
          <w:sz w:val="28"/>
          <w:szCs w:val="28"/>
        </w:rPr>
      </w:pPr>
      <w:r>
        <w:rPr>
          <w:sz w:val="28"/>
          <w:szCs w:val="28"/>
        </w:rPr>
        <w:t>Geldard, D. et al. (2017</w:t>
      </w:r>
      <w:r w:rsidRPr="000C4352">
        <w:rPr>
          <w:i/>
          <w:sz w:val="28"/>
          <w:szCs w:val="28"/>
        </w:rPr>
        <w:t>) Basic Counselling: A Training Manual for Counsellors</w:t>
      </w:r>
      <w:r>
        <w:rPr>
          <w:sz w:val="28"/>
          <w:szCs w:val="28"/>
        </w:rPr>
        <w:t>. 8</w:t>
      </w:r>
      <w:r w:rsidRPr="00B369D9">
        <w:rPr>
          <w:sz w:val="28"/>
          <w:szCs w:val="28"/>
          <w:vertAlign w:val="superscript"/>
        </w:rPr>
        <w:t>th</w:t>
      </w:r>
      <w:r>
        <w:rPr>
          <w:sz w:val="28"/>
          <w:szCs w:val="28"/>
        </w:rPr>
        <w:t xml:space="preserve"> Ed. Australia: Pearson Australia.</w:t>
      </w:r>
      <w:r w:rsidRPr="004E33E7">
        <w:rPr>
          <w:sz w:val="28"/>
          <w:szCs w:val="28"/>
        </w:rPr>
        <w:t xml:space="preserve"> </w:t>
      </w:r>
    </w:p>
    <w:p w14:paraId="6031A3FF" w14:textId="666133C6" w:rsidR="002C66EF" w:rsidRDefault="00C563CF" w:rsidP="000A5B50">
      <w:pPr>
        <w:rPr>
          <w:sz w:val="28"/>
          <w:szCs w:val="28"/>
        </w:rPr>
      </w:pPr>
      <w:r>
        <w:rPr>
          <w:sz w:val="28"/>
          <w:szCs w:val="28"/>
        </w:rPr>
        <w:t>Mea</w:t>
      </w:r>
      <w:r w:rsidR="009E6B6B">
        <w:rPr>
          <w:sz w:val="28"/>
          <w:szCs w:val="28"/>
        </w:rPr>
        <w:t>r</w:t>
      </w:r>
      <w:r>
        <w:rPr>
          <w:sz w:val="28"/>
          <w:szCs w:val="28"/>
        </w:rPr>
        <w:t>ns, D (2003</w:t>
      </w:r>
      <w:r w:rsidRPr="0004516A">
        <w:rPr>
          <w:i/>
          <w:sz w:val="28"/>
          <w:szCs w:val="28"/>
        </w:rPr>
        <w:t>) Developing Person-Centred Counselling</w:t>
      </w:r>
      <w:r w:rsidR="004F7266">
        <w:rPr>
          <w:sz w:val="28"/>
          <w:szCs w:val="28"/>
        </w:rPr>
        <w:t>. 2</w:t>
      </w:r>
      <w:r w:rsidR="004F7266" w:rsidRPr="004F7266">
        <w:rPr>
          <w:sz w:val="28"/>
          <w:szCs w:val="28"/>
          <w:vertAlign w:val="superscript"/>
        </w:rPr>
        <w:t>nd</w:t>
      </w:r>
      <w:r w:rsidR="004F7266">
        <w:rPr>
          <w:sz w:val="28"/>
          <w:szCs w:val="28"/>
        </w:rPr>
        <w:t xml:space="preserve"> Ed.</w:t>
      </w:r>
      <w:r>
        <w:rPr>
          <w:sz w:val="28"/>
          <w:szCs w:val="28"/>
        </w:rPr>
        <w:t xml:space="preserve"> London: Sage Publications.</w:t>
      </w:r>
    </w:p>
    <w:p w14:paraId="46A59ECD" w14:textId="262D40B1" w:rsidR="000A5B50" w:rsidRDefault="000A5B50" w:rsidP="000A5B50">
      <w:pPr>
        <w:rPr>
          <w:sz w:val="28"/>
          <w:szCs w:val="28"/>
        </w:rPr>
      </w:pPr>
      <w:r>
        <w:rPr>
          <w:sz w:val="28"/>
          <w:szCs w:val="28"/>
        </w:rPr>
        <w:t>Nelson-Jones, R</w:t>
      </w:r>
      <w:r>
        <w:rPr>
          <w:sz w:val="28"/>
          <w:szCs w:val="28"/>
        </w:rPr>
        <w:t xml:space="preserve"> (2008)</w:t>
      </w:r>
      <w:r>
        <w:rPr>
          <w:sz w:val="28"/>
          <w:szCs w:val="28"/>
        </w:rPr>
        <w:t xml:space="preserve"> </w:t>
      </w:r>
      <w:r w:rsidRPr="00D87AEC">
        <w:rPr>
          <w:i/>
          <w:sz w:val="28"/>
          <w:szCs w:val="28"/>
        </w:rPr>
        <w:t>Counselling Skills: Helper’s Manual</w:t>
      </w:r>
      <w:r>
        <w:rPr>
          <w:sz w:val="28"/>
          <w:szCs w:val="28"/>
        </w:rPr>
        <w:t>. 2</w:t>
      </w:r>
      <w:r w:rsidRPr="00D87AEC">
        <w:rPr>
          <w:sz w:val="28"/>
          <w:szCs w:val="28"/>
          <w:vertAlign w:val="superscript"/>
        </w:rPr>
        <w:t>nd</w:t>
      </w:r>
      <w:r>
        <w:rPr>
          <w:sz w:val="28"/>
          <w:szCs w:val="28"/>
        </w:rPr>
        <w:t xml:space="preserve"> Ed. London: </w:t>
      </w:r>
      <w:r>
        <w:rPr>
          <w:sz w:val="28"/>
          <w:szCs w:val="28"/>
        </w:rPr>
        <w:t>Sage Basic</w:t>
      </w:r>
      <w:r w:rsidRPr="00D87AEC">
        <w:rPr>
          <w:i/>
          <w:sz w:val="28"/>
          <w:szCs w:val="28"/>
        </w:rPr>
        <w:t xml:space="preserve"> </w:t>
      </w:r>
      <w:r>
        <w:rPr>
          <w:sz w:val="28"/>
          <w:szCs w:val="28"/>
        </w:rPr>
        <w:t>Publication</w:t>
      </w:r>
      <w:r>
        <w:rPr>
          <w:sz w:val="28"/>
          <w:szCs w:val="28"/>
        </w:rPr>
        <w:t>s</w:t>
      </w:r>
    </w:p>
    <w:p w14:paraId="5AC9EAD3" w14:textId="2CF3D724" w:rsidR="000A5B50" w:rsidRDefault="000A5B50" w:rsidP="000A5B50">
      <w:pPr>
        <w:rPr>
          <w:sz w:val="28"/>
          <w:szCs w:val="28"/>
        </w:rPr>
      </w:pPr>
      <w:r w:rsidRPr="004E33E7">
        <w:rPr>
          <w:sz w:val="28"/>
          <w:szCs w:val="28"/>
        </w:rPr>
        <w:t xml:space="preserve"> </w:t>
      </w:r>
      <w:r>
        <w:rPr>
          <w:sz w:val="28"/>
          <w:szCs w:val="28"/>
        </w:rPr>
        <w:t xml:space="preserve">Nelson-Jones, R (2015) </w:t>
      </w:r>
      <w:r w:rsidRPr="009C096E">
        <w:rPr>
          <w:i/>
          <w:sz w:val="28"/>
          <w:szCs w:val="28"/>
        </w:rPr>
        <w:t>Theory and Practice of Counselling and</w:t>
      </w:r>
      <w:r>
        <w:rPr>
          <w:sz w:val="28"/>
          <w:szCs w:val="28"/>
        </w:rPr>
        <w:t xml:space="preserve"> </w:t>
      </w:r>
      <w:r w:rsidRPr="009C096E">
        <w:rPr>
          <w:i/>
          <w:sz w:val="28"/>
          <w:szCs w:val="28"/>
        </w:rPr>
        <w:t>Psychotherapy</w:t>
      </w:r>
      <w:r>
        <w:rPr>
          <w:sz w:val="28"/>
          <w:szCs w:val="28"/>
        </w:rPr>
        <w:t>. 5</w:t>
      </w:r>
      <w:r w:rsidRPr="00091A40">
        <w:rPr>
          <w:sz w:val="28"/>
          <w:szCs w:val="28"/>
          <w:vertAlign w:val="superscript"/>
        </w:rPr>
        <w:t>th</w:t>
      </w:r>
      <w:r>
        <w:rPr>
          <w:sz w:val="28"/>
          <w:szCs w:val="28"/>
        </w:rPr>
        <w:t xml:space="preserve"> Ed. London: Sage Publications.</w:t>
      </w:r>
    </w:p>
    <w:p w14:paraId="219140AB" w14:textId="24A650F1" w:rsidR="0037510D" w:rsidRPr="004F3F7F" w:rsidRDefault="007E0450" w:rsidP="000A5B50">
      <w:pPr>
        <w:rPr>
          <w:i/>
          <w:sz w:val="28"/>
          <w:szCs w:val="28"/>
        </w:rPr>
      </w:pPr>
      <w:r>
        <w:rPr>
          <w:sz w:val="28"/>
          <w:szCs w:val="28"/>
        </w:rPr>
        <w:t>O’Hagan, S. et al (2013</w:t>
      </w:r>
      <w:r w:rsidRPr="004F3F7F">
        <w:rPr>
          <w:i/>
          <w:sz w:val="28"/>
          <w:szCs w:val="28"/>
        </w:rPr>
        <w:t>) What counts in effective communication in nursing? Evidence from nurse educators’ and clinicians’ feedback on nurse interactions with simulated patients.</w:t>
      </w:r>
    </w:p>
    <w:p w14:paraId="651E546F" w14:textId="4DFEAF26" w:rsidR="00C563CF" w:rsidRDefault="000A5B50" w:rsidP="000A5B50">
      <w:pPr>
        <w:rPr>
          <w:sz w:val="28"/>
          <w:szCs w:val="28"/>
        </w:rPr>
      </w:pPr>
      <w:r>
        <w:rPr>
          <w:sz w:val="28"/>
          <w:szCs w:val="28"/>
        </w:rPr>
        <w:t xml:space="preserve">Reeves, A (2018) </w:t>
      </w:r>
      <w:r w:rsidRPr="00BB2280">
        <w:rPr>
          <w:i/>
          <w:sz w:val="28"/>
          <w:szCs w:val="28"/>
        </w:rPr>
        <w:t>An Introduction to Counselling and Psychotherapy: From</w:t>
      </w:r>
      <w:r>
        <w:rPr>
          <w:sz w:val="28"/>
          <w:szCs w:val="28"/>
        </w:rPr>
        <w:t xml:space="preserve"> </w:t>
      </w:r>
      <w:r w:rsidRPr="00BB2280">
        <w:rPr>
          <w:i/>
          <w:sz w:val="28"/>
          <w:szCs w:val="28"/>
        </w:rPr>
        <w:t>theory to Practice</w:t>
      </w:r>
      <w:r>
        <w:rPr>
          <w:sz w:val="28"/>
          <w:szCs w:val="28"/>
        </w:rPr>
        <w:t>. 2</w:t>
      </w:r>
      <w:r w:rsidRPr="00BB2280">
        <w:rPr>
          <w:sz w:val="28"/>
          <w:szCs w:val="28"/>
          <w:vertAlign w:val="superscript"/>
        </w:rPr>
        <w:t>nd</w:t>
      </w:r>
      <w:r>
        <w:rPr>
          <w:sz w:val="28"/>
          <w:szCs w:val="28"/>
        </w:rPr>
        <w:t xml:space="preserve"> Ed. London: Sage Publications.</w:t>
      </w:r>
    </w:p>
    <w:p w14:paraId="3E921D25" w14:textId="0EAE09E2" w:rsidR="00C563CF" w:rsidRPr="004F3F7F" w:rsidRDefault="00C563CF" w:rsidP="000A5B50">
      <w:pPr>
        <w:rPr>
          <w:i/>
          <w:sz w:val="28"/>
          <w:szCs w:val="28"/>
        </w:rPr>
      </w:pPr>
      <w:r>
        <w:rPr>
          <w:sz w:val="28"/>
          <w:szCs w:val="28"/>
        </w:rPr>
        <w:t>Rennie, D.L</w:t>
      </w:r>
      <w:r w:rsidR="00CC7EBE">
        <w:rPr>
          <w:sz w:val="28"/>
          <w:szCs w:val="28"/>
        </w:rPr>
        <w:t xml:space="preserve"> </w:t>
      </w:r>
      <w:r>
        <w:rPr>
          <w:sz w:val="28"/>
          <w:szCs w:val="28"/>
        </w:rPr>
        <w:t xml:space="preserve">(1998) </w:t>
      </w:r>
      <w:r w:rsidRPr="004F3F7F">
        <w:rPr>
          <w:i/>
          <w:sz w:val="28"/>
          <w:szCs w:val="28"/>
        </w:rPr>
        <w:t>Person</w:t>
      </w:r>
      <w:r w:rsidR="004F7266" w:rsidRPr="004F3F7F">
        <w:rPr>
          <w:i/>
          <w:sz w:val="28"/>
          <w:szCs w:val="28"/>
        </w:rPr>
        <w:t>-Centred Counselling: An Experiential Approach. London: Sage Publication.</w:t>
      </w:r>
    </w:p>
    <w:p w14:paraId="04E91F5F" w14:textId="579A1AB0" w:rsidR="000A5B50" w:rsidRDefault="000A5B50" w:rsidP="000A5B50">
      <w:pPr>
        <w:rPr>
          <w:sz w:val="28"/>
          <w:szCs w:val="28"/>
        </w:rPr>
      </w:pPr>
      <w:r>
        <w:rPr>
          <w:sz w:val="28"/>
          <w:szCs w:val="28"/>
        </w:rPr>
        <w:t xml:space="preserve">Tolan, J. and Cameron, R. (2017) </w:t>
      </w:r>
      <w:r w:rsidRPr="00E97C64">
        <w:rPr>
          <w:i/>
          <w:sz w:val="28"/>
          <w:szCs w:val="28"/>
        </w:rPr>
        <w:t>Skills in Person-Centred: Counselling and</w:t>
      </w:r>
      <w:r>
        <w:rPr>
          <w:sz w:val="28"/>
          <w:szCs w:val="28"/>
        </w:rPr>
        <w:t xml:space="preserve"> </w:t>
      </w:r>
      <w:r w:rsidRPr="009C096E">
        <w:rPr>
          <w:i/>
          <w:sz w:val="28"/>
          <w:szCs w:val="28"/>
        </w:rPr>
        <w:t>Psychotherapy</w:t>
      </w:r>
      <w:r>
        <w:rPr>
          <w:sz w:val="28"/>
          <w:szCs w:val="28"/>
        </w:rPr>
        <w:t>. London: Sage Publications.</w:t>
      </w:r>
    </w:p>
    <w:p w14:paraId="7E6530A9" w14:textId="77777777" w:rsidR="000A5B50" w:rsidRDefault="000A5B50" w:rsidP="000A5B50">
      <w:pPr>
        <w:rPr>
          <w:sz w:val="28"/>
          <w:szCs w:val="28"/>
        </w:rPr>
      </w:pPr>
      <w:r w:rsidRPr="004E33E7">
        <w:rPr>
          <w:sz w:val="28"/>
          <w:szCs w:val="28"/>
        </w:rPr>
        <w:t xml:space="preserve"> </w:t>
      </w:r>
      <w:r>
        <w:rPr>
          <w:sz w:val="28"/>
          <w:szCs w:val="28"/>
        </w:rPr>
        <w:t xml:space="preserve">Wicks, R.J. et al. (1993) </w:t>
      </w:r>
      <w:r w:rsidRPr="00D87AEC">
        <w:rPr>
          <w:i/>
          <w:sz w:val="28"/>
          <w:szCs w:val="28"/>
        </w:rPr>
        <w:t>Clinical Handbook of Pastoral Counselling.</w:t>
      </w:r>
      <w:r>
        <w:rPr>
          <w:sz w:val="28"/>
          <w:szCs w:val="28"/>
        </w:rPr>
        <w:t xml:space="preserve"> New Jersey: Paulist Press.</w:t>
      </w:r>
    </w:p>
    <w:p w14:paraId="0B08C998" w14:textId="77777777" w:rsidR="000A5B50" w:rsidRDefault="000A5B50" w:rsidP="000A5B50">
      <w:pPr>
        <w:rPr>
          <w:sz w:val="28"/>
          <w:szCs w:val="28"/>
        </w:rPr>
      </w:pPr>
    </w:p>
    <w:p w14:paraId="6B2A8BFB" w14:textId="77777777" w:rsidR="000A5B50" w:rsidRDefault="000A5B50" w:rsidP="000A5B50">
      <w:pPr>
        <w:rPr>
          <w:sz w:val="28"/>
          <w:szCs w:val="28"/>
        </w:rPr>
      </w:pPr>
    </w:p>
    <w:p w14:paraId="5343A713" w14:textId="77777777" w:rsidR="00151AC1" w:rsidRDefault="00CB6E51"/>
    <w:sectPr w:rsidR="00151A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46D"/>
    <w:rsid w:val="00011960"/>
    <w:rsid w:val="0004516A"/>
    <w:rsid w:val="000A5B50"/>
    <w:rsid w:val="000C4352"/>
    <w:rsid w:val="000F7C5D"/>
    <w:rsid w:val="00206380"/>
    <w:rsid w:val="002C66EF"/>
    <w:rsid w:val="0037510D"/>
    <w:rsid w:val="004F3F7F"/>
    <w:rsid w:val="004F7266"/>
    <w:rsid w:val="0051220B"/>
    <w:rsid w:val="005373BF"/>
    <w:rsid w:val="006B427D"/>
    <w:rsid w:val="006C07CD"/>
    <w:rsid w:val="006C51FE"/>
    <w:rsid w:val="007E0450"/>
    <w:rsid w:val="0082146D"/>
    <w:rsid w:val="009E6B6B"/>
    <w:rsid w:val="00A45B70"/>
    <w:rsid w:val="00A667F8"/>
    <w:rsid w:val="00A7775C"/>
    <w:rsid w:val="00B93F96"/>
    <w:rsid w:val="00C563CF"/>
    <w:rsid w:val="00C62421"/>
    <w:rsid w:val="00C62DB7"/>
    <w:rsid w:val="00CB6E51"/>
    <w:rsid w:val="00CC7EBE"/>
    <w:rsid w:val="00D34F27"/>
    <w:rsid w:val="00D611C9"/>
    <w:rsid w:val="00EA2CFC"/>
    <w:rsid w:val="00FD1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135E5"/>
  <w15:chartTrackingRefBased/>
  <w15:docId w15:val="{2034C570-1BC4-4CC1-8B4E-1D44442FD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14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8</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blessing odua</dc:creator>
  <cp:keywords/>
  <dc:description/>
  <cp:lastModifiedBy>blessing odua</cp:lastModifiedBy>
  <cp:revision>21</cp:revision>
  <dcterms:created xsi:type="dcterms:W3CDTF">2019-01-24T17:49:00Z</dcterms:created>
  <dcterms:modified xsi:type="dcterms:W3CDTF">2019-01-24T22:00:00Z</dcterms:modified>
</cp:coreProperties>
</file>