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0743F" w:rsidRDefault="00B409C7" w:rsidP="0050743F">
      <w:pPr>
        <w:spacing w:line="480" w:lineRule="auto"/>
        <w:jc w:val="center"/>
        <w:rPr>
          <w:rFonts w:ascii="Times New Roman" w:hAnsi="Times New Roman" w:cs="Times New Roman"/>
          <w:sz w:val="24"/>
          <w:szCs w:val="24"/>
        </w:rPr>
      </w:pPr>
      <w:r w:rsidRPr="00A406E5">
        <w:rPr>
          <w:rFonts w:ascii="Arial" w:hAnsi="Arial" w:cs="Arial"/>
          <w:noProof/>
        </w:rPr>
        <w:drawing>
          <wp:anchor distT="0" distB="0" distL="114300" distR="114300" simplePos="0" relativeHeight="251659264" behindDoc="0" locked="0" layoutInCell="1" allowOverlap="1" wp14:anchorId="02E08177" wp14:editId="79D35538">
            <wp:simplePos x="0" y="0"/>
            <wp:positionH relativeFrom="column">
              <wp:posOffset>-45720</wp:posOffset>
            </wp:positionH>
            <wp:positionV relativeFrom="paragraph">
              <wp:posOffset>385445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0743F" w:rsidRDefault="0050743F" w:rsidP="00AD7CF7">
      <w:pPr>
        <w:spacing w:line="480" w:lineRule="auto"/>
        <w:rPr>
          <w:rFonts w:ascii="Times New Roman" w:hAnsi="Times New Roman" w:cs="Times New Roman"/>
          <w:b/>
          <w:sz w:val="24"/>
          <w:szCs w:val="24"/>
        </w:rPr>
      </w:pPr>
    </w:p>
    <w:p w:rsidR="007B5E89" w:rsidRDefault="007B5E89" w:rsidP="003520F4">
      <w:pPr>
        <w:spacing w:line="480" w:lineRule="auto"/>
        <w:jc w:val="center"/>
        <w:rPr>
          <w:rFonts w:ascii="Times New Roman" w:eastAsia="Arial" w:hAnsi="Times New Roman" w:cs="Times New Roman"/>
          <w:sz w:val="24"/>
          <w:szCs w:val="24"/>
          <w:lang w:val="en-US"/>
        </w:rPr>
      </w:pPr>
      <w:r w:rsidRPr="00EC4623">
        <w:rPr>
          <w:rFonts w:ascii="Times New Roman" w:eastAsia="Arial" w:hAnsi="Times New Roman" w:cs="Times New Roman"/>
          <w:sz w:val="24"/>
          <w:szCs w:val="24"/>
          <w:lang w:val="en-US"/>
        </w:rPr>
        <w:t>Student Name</w:t>
      </w:r>
      <w:r>
        <w:rPr>
          <w:rFonts w:ascii="Times New Roman" w:eastAsia="Arial" w:hAnsi="Times New Roman" w:cs="Times New Roman"/>
          <w:sz w:val="24"/>
          <w:szCs w:val="24"/>
          <w:lang w:val="en-US"/>
        </w:rPr>
        <w:t xml:space="preserve"> : George </w:t>
      </w:r>
      <w:proofErr w:type="spellStart"/>
      <w:r>
        <w:rPr>
          <w:rFonts w:ascii="Times New Roman" w:eastAsia="Arial" w:hAnsi="Times New Roman" w:cs="Times New Roman"/>
          <w:sz w:val="24"/>
          <w:szCs w:val="24"/>
          <w:lang w:val="en-US"/>
        </w:rPr>
        <w:t>Alin</w:t>
      </w:r>
      <w:proofErr w:type="spellEnd"/>
      <w:r>
        <w:rPr>
          <w:rFonts w:ascii="Times New Roman" w:eastAsia="Arial" w:hAnsi="Times New Roman" w:cs="Times New Roman"/>
          <w:sz w:val="24"/>
          <w:szCs w:val="24"/>
          <w:lang w:val="en-US"/>
        </w:rPr>
        <w:t xml:space="preserve"> </w:t>
      </w:r>
      <w:proofErr w:type="spellStart"/>
      <w:r>
        <w:rPr>
          <w:rFonts w:ascii="Times New Roman" w:eastAsia="Arial" w:hAnsi="Times New Roman" w:cs="Times New Roman"/>
          <w:sz w:val="24"/>
          <w:szCs w:val="24"/>
          <w:lang w:val="en-US"/>
        </w:rPr>
        <w:t>Manole</w:t>
      </w:r>
      <w:proofErr w:type="spellEnd"/>
      <w:r>
        <w:rPr>
          <w:rFonts w:ascii="Times New Roman" w:eastAsia="Arial" w:hAnsi="Times New Roman" w:cs="Times New Roman"/>
          <w:sz w:val="24"/>
          <w:szCs w:val="24"/>
          <w:lang w:val="en-US"/>
        </w:rPr>
        <w:t xml:space="preserve"> </w:t>
      </w:r>
      <w:proofErr w:type="spellStart"/>
      <w:r>
        <w:rPr>
          <w:rFonts w:ascii="Times New Roman" w:eastAsia="Arial" w:hAnsi="Times New Roman" w:cs="Times New Roman"/>
          <w:sz w:val="24"/>
          <w:szCs w:val="24"/>
          <w:lang w:val="en-US"/>
        </w:rPr>
        <w:t>Mihut</w:t>
      </w:r>
      <w:proofErr w:type="spellEnd"/>
      <w:r>
        <w:rPr>
          <w:rFonts w:ascii="Times New Roman" w:eastAsia="Arial" w:hAnsi="Times New Roman" w:cs="Times New Roman"/>
          <w:sz w:val="24"/>
          <w:szCs w:val="24"/>
          <w:lang w:val="en-US"/>
        </w:rPr>
        <w:t xml:space="preserve"> </w:t>
      </w:r>
    </w:p>
    <w:p w:rsidR="007B5E89" w:rsidRDefault="007B5E89" w:rsidP="003520F4">
      <w:pPr>
        <w:spacing w:line="480" w:lineRule="auto"/>
        <w:jc w:val="center"/>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 xml:space="preserve">Student </w:t>
      </w:r>
      <w:proofErr w:type="spellStart"/>
      <w:r>
        <w:rPr>
          <w:rFonts w:ascii="Times New Roman" w:eastAsia="Arial" w:hAnsi="Times New Roman" w:cs="Times New Roman"/>
          <w:sz w:val="24"/>
          <w:szCs w:val="24"/>
          <w:lang w:val="en-US"/>
        </w:rPr>
        <w:t>nr</w:t>
      </w:r>
      <w:proofErr w:type="spellEnd"/>
      <w:r>
        <w:rPr>
          <w:rFonts w:ascii="Times New Roman" w:eastAsia="Arial" w:hAnsi="Times New Roman" w:cs="Times New Roman"/>
          <w:sz w:val="24"/>
          <w:szCs w:val="24"/>
          <w:lang w:val="en-US"/>
        </w:rPr>
        <w:t xml:space="preserve"> : 2128132</w:t>
      </w:r>
    </w:p>
    <w:p w:rsidR="007B5E89" w:rsidRDefault="00184DEE" w:rsidP="003520F4">
      <w:pPr>
        <w:spacing w:line="480" w:lineRule="auto"/>
        <w:jc w:val="center"/>
        <w:rPr>
          <w:rFonts w:ascii="Times New Roman" w:eastAsia="Arial" w:hAnsi="Times New Roman" w:cs="Times New Roman"/>
          <w:sz w:val="24"/>
          <w:szCs w:val="24"/>
          <w:lang w:val="en-US"/>
        </w:rPr>
      </w:pPr>
      <w:r>
        <w:rPr>
          <w:rFonts w:ascii="Times New Roman" w:eastAsia="Arial" w:hAnsi="Times New Roman" w:cs="Times New Roman"/>
          <w:sz w:val="24"/>
          <w:szCs w:val="24"/>
          <w:lang w:val="en-US"/>
        </w:rPr>
        <w:t xml:space="preserve">LCBB4010_BIRM </w:t>
      </w:r>
      <w:r w:rsidR="007B5E89">
        <w:rPr>
          <w:rFonts w:ascii="Times New Roman" w:eastAsia="Arial" w:hAnsi="Times New Roman" w:cs="Times New Roman"/>
          <w:sz w:val="24"/>
          <w:szCs w:val="24"/>
          <w:lang w:val="en-US"/>
        </w:rPr>
        <w:t xml:space="preserve"> Global Business Environment </w:t>
      </w:r>
    </w:p>
    <w:p w:rsidR="007B5E89" w:rsidRPr="00A3022B" w:rsidRDefault="007B5E89" w:rsidP="003520F4">
      <w:pPr>
        <w:spacing w:line="480" w:lineRule="auto"/>
        <w:jc w:val="center"/>
        <w:rPr>
          <w:rFonts w:ascii="Times New Roman" w:hAnsi="Times New Roman" w:cs="Times New Roman"/>
          <w:b/>
          <w:sz w:val="24"/>
          <w:szCs w:val="24"/>
        </w:rPr>
      </w:pPr>
      <w:r>
        <w:rPr>
          <w:rFonts w:ascii="Times New Roman" w:eastAsia="Arial" w:hAnsi="Times New Roman" w:cs="Times New Roman"/>
          <w:sz w:val="24"/>
          <w:szCs w:val="24"/>
          <w:lang w:val="en-US"/>
        </w:rPr>
        <w:t xml:space="preserve">Lecturer name : </w:t>
      </w:r>
      <w:r>
        <w:rPr>
          <w:rFonts w:ascii="Times New Roman" w:hAnsi="Times New Roman" w:cs="Times New Roman"/>
          <w:sz w:val="24"/>
          <w:szCs w:val="24"/>
        </w:rPr>
        <w:t>Abdi Rahman</w:t>
      </w:r>
    </w:p>
    <w:p w:rsidR="0050743F" w:rsidRDefault="00165AC7" w:rsidP="0050743F">
      <w:pPr>
        <w:spacing w:line="480" w:lineRule="auto"/>
        <w:jc w:val="center"/>
        <w:rPr>
          <w:rFonts w:ascii="Times New Roman" w:hAnsi="Times New Roman" w:cs="Times New Roman"/>
          <w:b/>
          <w:sz w:val="24"/>
          <w:szCs w:val="24"/>
        </w:rPr>
      </w:pPr>
      <w:r>
        <w:rPr>
          <w:rFonts w:ascii="Times New Roman" w:hAnsi="Times New Roman" w:cs="Times New Roman"/>
          <w:b/>
          <w:sz w:val="24"/>
          <w:szCs w:val="24"/>
        </w:rPr>
        <w:t>Analysis of External Business Environment</w:t>
      </w:r>
    </w:p>
    <w:p w:rsidR="0050743F" w:rsidRPr="00A3022B" w:rsidRDefault="0050743F" w:rsidP="00845D59">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Individual Essay </w:t>
      </w:r>
    </w:p>
    <w:p w:rsidR="0050743F" w:rsidRDefault="0050743F">
      <w:pPr>
        <w:rPr>
          <w:rFonts w:ascii="Times New Roman" w:eastAsiaTheme="majorEastAsia" w:hAnsi="Times New Roman" w:cstheme="majorBidi"/>
          <w:b/>
          <w:bCs/>
          <w:sz w:val="24"/>
          <w:szCs w:val="28"/>
        </w:rPr>
      </w:pPr>
      <w:r>
        <w:br w:type="page"/>
      </w:r>
    </w:p>
    <w:sdt>
      <w:sdtPr>
        <w:rPr>
          <w:rFonts w:asciiTheme="minorHAnsi" w:eastAsiaTheme="minorHAnsi" w:hAnsiTheme="minorHAnsi" w:cstheme="minorBidi"/>
          <w:b w:val="0"/>
          <w:bCs w:val="0"/>
          <w:color w:val="auto"/>
          <w:sz w:val="22"/>
          <w:szCs w:val="22"/>
          <w:lang w:val="en-GB"/>
        </w:rPr>
        <w:id w:val="31566757"/>
        <w:docPartObj>
          <w:docPartGallery w:val="Table of Contents"/>
          <w:docPartUnique/>
        </w:docPartObj>
      </w:sdtPr>
      <w:sdtEndPr/>
      <w:sdtContent>
        <w:p w:rsidR="0050743F" w:rsidRPr="001C5142" w:rsidRDefault="0050743F" w:rsidP="001C5142">
          <w:pPr>
            <w:pStyle w:val="TOCHeading"/>
            <w:spacing w:line="480" w:lineRule="auto"/>
            <w:jc w:val="center"/>
            <w:rPr>
              <w:rFonts w:ascii="Times New Roman" w:hAnsi="Times New Roman" w:cs="Times New Roman"/>
              <w:color w:val="auto"/>
            </w:rPr>
          </w:pPr>
          <w:r w:rsidRPr="001C5142">
            <w:rPr>
              <w:rFonts w:ascii="Times New Roman" w:hAnsi="Times New Roman" w:cs="Times New Roman"/>
              <w:color w:val="auto"/>
            </w:rPr>
            <w:t>Contents</w:t>
          </w:r>
        </w:p>
        <w:p w:rsidR="0050743F" w:rsidRPr="0050743F" w:rsidRDefault="0050743F" w:rsidP="0050743F">
          <w:pPr>
            <w:pStyle w:val="TOC1"/>
            <w:tabs>
              <w:tab w:val="left" w:pos="440"/>
              <w:tab w:val="right" w:leader="dot" w:pos="9350"/>
            </w:tabs>
            <w:spacing w:line="480" w:lineRule="auto"/>
            <w:rPr>
              <w:rFonts w:ascii="Times New Roman" w:hAnsi="Times New Roman" w:cs="Times New Roman"/>
              <w:noProof/>
              <w:sz w:val="24"/>
              <w:szCs w:val="24"/>
            </w:rPr>
          </w:pPr>
          <w:r w:rsidRPr="0050743F">
            <w:rPr>
              <w:rFonts w:ascii="Times New Roman" w:hAnsi="Times New Roman" w:cs="Times New Roman"/>
              <w:sz w:val="24"/>
              <w:szCs w:val="24"/>
            </w:rPr>
            <w:fldChar w:fldCharType="begin"/>
          </w:r>
          <w:r w:rsidRPr="0050743F">
            <w:rPr>
              <w:rFonts w:ascii="Times New Roman" w:hAnsi="Times New Roman" w:cs="Times New Roman"/>
              <w:sz w:val="24"/>
              <w:szCs w:val="24"/>
            </w:rPr>
            <w:instrText xml:space="preserve"> TOC \o "1-3" \h \z \u </w:instrText>
          </w:r>
          <w:r w:rsidRPr="0050743F">
            <w:rPr>
              <w:rFonts w:ascii="Times New Roman" w:hAnsi="Times New Roman" w:cs="Times New Roman"/>
              <w:sz w:val="24"/>
              <w:szCs w:val="24"/>
            </w:rPr>
            <w:fldChar w:fldCharType="separate"/>
          </w:r>
          <w:hyperlink w:anchor="_Toc168423630" w:history="1">
            <w:r w:rsidRPr="0050743F">
              <w:rPr>
                <w:rStyle w:val="Hyperlink"/>
                <w:rFonts w:ascii="Times New Roman" w:hAnsi="Times New Roman" w:cs="Times New Roman"/>
                <w:noProof/>
                <w:sz w:val="24"/>
                <w:szCs w:val="24"/>
              </w:rPr>
              <w:t>1.</w:t>
            </w:r>
            <w:r w:rsidRPr="0050743F">
              <w:rPr>
                <w:rFonts w:ascii="Times New Roman" w:hAnsi="Times New Roman" w:cs="Times New Roman"/>
                <w:noProof/>
                <w:sz w:val="24"/>
                <w:szCs w:val="24"/>
              </w:rPr>
              <w:tab/>
            </w:r>
            <w:r w:rsidRPr="0050743F">
              <w:rPr>
                <w:rStyle w:val="Hyperlink"/>
                <w:rFonts w:ascii="Times New Roman" w:hAnsi="Times New Roman" w:cs="Times New Roman"/>
                <w:noProof/>
                <w:sz w:val="24"/>
                <w:szCs w:val="24"/>
              </w:rPr>
              <w:t>Introduction</w:t>
            </w:r>
            <w:r w:rsidRPr="0050743F">
              <w:rPr>
                <w:rFonts w:ascii="Times New Roman" w:hAnsi="Times New Roman" w:cs="Times New Roman"/>
                <w:noProof/>
                <w:webHidden/>
                <w:sz w:val="24"/>
                <w:szCs w:val="24"/>
              </w:rPr>
              <w:tab/>
            </w:r>
            <w:r w:rsidRPr="0050743F">
              <w:rPr>
                <w:rFonts w:ascii="Times New Roman" w:hAnsi="Times New Roman" w:cs="Times New Roman"/>
                <w:noProof/>
                <w:webHidden/>
                <w:sz w:val="24"/>
                <w:szCs w:val="24"/>
              </w:rPr>
              <w:fldChar w:fldCharType="begin"/>
            </w:r>
            <w:r w:rsidRPr="0050743F">
              <w:rPr>
                <w:rFonts w:ascii="Times New Roman" w:hAnsi="Times New Roman" w:cs="Times New Roman"/>
                <w:noProof/>
                <w:webHidden/>
                <w:sz w:val="24"/>
                <w:szCs w:val="24"/>
              </w:rPr>
              <w:instrText xml:space="preserve"> PAGEREF _Toc168423630 \h </w:instrText>
            </w:r>
            <w:r w:rsidRPr="0050743F">
              <w:rPr>
                <w:rFonts w:ascii="Times New Roman" w:hAnsi="Times New Roman" w:cs="Times New Roman"/>
                <w:noProof/>
                <w:webHidden/>
                <w:sz w:val="24"/>
                <w:szCs w:val="24"/>
              </w:rPr>
            </w:r>
            <w:r w:rsidRPr="0050743F">
              <w:rPr>
                <w:rFonts w:ascii="Times New Roman" w:hAnsi="Times New Roman" w:cs="Times New Roman"/>
                <w:noProof/>
                <w:webHidden/>
                <w:sz w:val="24"/>
                <w:szCs w:val="24"/>
              </w:rPr>
              <w:fldChar w:fldCharType="separate"/>
            </w:r>
            <w:r w:rsidRPr="0050743F">
              <w:rPr>
                <w:rFonts w:ascii="Times New Roman" w:hAnsi="Times New Roman" w:cs="Times New Roman"/>
                <w:noProof/>
                <w:webHidden/>
                <w:sz w:val="24"/>
                <w:szCs w:val="24"/>
              </w:rPr>
              <w:t>3</w:t>
            </w:r>
            <w:r w:rsidRPr="0050743F">
              <w:rPr>
                <w:rFonts w:ascii="Times New Roman" w:hAnsi="Times New Roman" w:cs="Times New Roman"/>
                <w:noProof/>
                <w:webHidden/>
                <w:sz w:val="24"/>
                <w:szCs w:val="24"/>
              </w:rPr>
              <w:fldChar w:fldCharType="end"/>
            </w:r>
          </w:hyperlink>
        </w:p>
        <w:p w:rsidR="0050743F" w:rsidRPr="0050743F" w:rsidRDefault="00833EA5" w:rsidP="0050743F">
          <w:pPr>
            <w:pStyle w:val="TOC1"/>
            <w:tabs>
              <w:tab w:val="left" w:pos="440"/>
              <w:tab w:val="right" w:leader="dot" w:pos="9350"/>
            </w:tabs>
            <w:spacing w:line="480" w:lineRule="auto"/>
            <w:rPr>
              <w:rFonts w:ascii="Times New Roman" w:hAnsi="Times New Roman" w:cs="Times New Roman"/>
              <w:noProof/>
              <w:sz w:val="24"/>
              <w:szCs w:val="24"/>
            </w:rPr>
          </w:pPr>
          <w:hyperlink w:anchor="_Toc168423631" w:history="1">
            <w:r w:rsidR="0050743F" w:rsidRPr="0050743F">
              <w:rPr>
                <w:rStyle w:val="Hyperlink"/>
                <w:rFonts w:ascii="Times New Roman" w:hAnsi="Times New Roman" w:cs="Times New Roman"/>
                <w:noProof/>
                <w:sz w:val="24"/>
                <w:szCs w:val="24"/>
              </w:rPr>
              <w:t>2.</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Environmental Analysis (PESTLE)</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_Toc168423631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3</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2" w:history="1">
            <w:r w:rsidR="0050743F" w:rsidRPr="0050743F">
              <w:rPr>
                <w:rStyle w:val="Hyperlink"/>
                <w:rFonts w:ascii="Times New Roman" w:hAnsi="Times New Roman" w:cs="Times New Roman"/>
                <w:noProof/>
                <w:sz w:val="24"/>
                <w:szCs w:val="24"/>
              </w:rPr>
              <w:t>2.1.</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Political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_Toc168423632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3</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3" w:history="1">
            <w:r w:rsidR="0050743F" w:rsidRPr="0050743F">
              <w:rPr>
                <w:rStyle w:val="Hyperlink"/>
                <w:rFonts w:ascii="Times New Roman" w:hAnsi="Times New Roman" w:cs="Times New Roman"/>
                <w:noProof/>
                <w:sz w:val="24"/>
                <w:szCs w:val="24"/>
              </w:rPr>
              <w:t>2.2.</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Economic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_Toc168423633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4</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4" w:history="1">
            <w:r w:rsidR="0050743F" w:rsidRPr="0050743F">
              <w:rPr>
                <w:rStyle w:val="Hyperlink"/>
                <w:rFonts w:ascii="Times New Roman" w:hAnsi="Times New Roman" w:cs="Times New Roman"/>
                <w:noProof/>
                <w:sz w:val="24"/>
                <w:szCs w:val="24"/>
              </w:rPr>
              <w:t>2.3.</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Sociocultural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_Toc168423634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5</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5" w:history="1">
            <w:r w:rsidR="0050743F" w:rsidRPr="0050743F">
              <w:rPr>
                <w:rStyle w:val="Hyperlink"/>
                <w:rFonts w:ascii="Times New Roman" w:hAnsi="Times New Roman" w:cs="Times New Roman"/>
                <w:noProof/>
                <w:sz w:val="24"/>
                <w:szCs w:val="24"/>
              </w:rPr>
              <w:t>2.4.</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Technological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_Toc168423635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6</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6" w:history="1">
            <w:r w:rsidR="0050743F" w:rsidRPr="0050743F">
              <w:rPr>
                <w:rStyle w:val="Hyperlink"/>
                <w:rFonts w:ascii="Times New Roman" w:hAnsi="Times New Roman" w:cs="Times New Roman"/>
                <w:noProof/>
                <w:sz w:val="24"/>
                <w:szCs w:val="24"/>
              </w:rPr>
              <w:t>2.5.</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Legal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_Toc168423636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7</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2"/>
            <w:tabs>
              <w:tab w:val="left" w:pos="880"/>
              <w:tab w:val="right" w:leader="dot" w:pos="9350"/>
            </w:tabs>
            <w:spacing w:line="480" w:lineRule="auto"/>
            <w:rPr>
              <w:rFonts w:ascii="Times New Roman" w:hAnsi="Times New Roman" w:cs="Times New Roman"/>
              <w:noProof/>
              <w:sz w:val="24"/>
              <w:szCs w:val="24"/>
            </w:rPr>
          </w:pPr>
          <w:hyperlink w:anchor="_Toc168423637" w:history="1">
            <w:r w:rsidR="0050743F" w:rsidRPr="0050743F">
              <w:rPr>
                <w:rStyle w:val="Hyperlink"/>
                <w:rFonts w:ascii="Times New Roman" w:hAnsi="Times New Roman" w:cs="Times New Roman"/>
                <w:noProof/>
                <w:sz w:val="24"/>
                <w:szCs w:val="24"/>
              </w:rPr>
              <w:t>2.6.</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Environmental Factors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_Toc168423637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7</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1"/>
            <w:tabs>
              <w:tab w:val="left" w:pos="440"/>
              <w:tab w:val="right" w:leader="dot" w:pos="9350"/>
            </w:tabs>
            <w:spacing w:line="480" w:lineRule="auto"/>
            <w:rPr>
              <w:rFonts w:ascii="Times New Roman" w:hAnsi="Times New Roman" w:cs="Times New Roman"/>
              <w:noProof/>
              <w:sz w:val="24"/>
              <w:szCs w:val="24"/>
            </w:rPr>
          </w:pPr>
          <w:hyperlink w:anchor="_Toc168423638" w:history="1">
            <w:r w:rsidR="0050743F" w:rsidRPr="0050743F">
              <w:rPr>
                <w:rStyle w:val="Hyperlink"/>
                <w:rFonts w:ascii="Times New Roman" w:hAnsi="Times New Roman" w:cs="Times New Roman"/>
                <w:noProof/>
                <w:sz w:val="24"/>
                <w:szCs w:val="24"/>
              </w:rPr>
              <w:t>3.</w:t>
            </w:r>
            <w:r w:rsidR="0050743F" w:rsidRPr="0050743F">
              <w:rPr>
                <w:rFonts w:ascii="Times New Roman" w:hAnsi="Times New Roman" w:cs="Times New Roman"/>
                <w:noProof/>
                <w:sz w:val="24"/>
                <w:szCs w:val="24"/>
              </w:rPr>
              <w:tab/>
            </w:r>
            <w:r w:rsidR="0050743F" w:rsidRPr="0050743F">
              <w:rPr>
                <w:rStyle w:val="Hyperlink"/>
                <w:rFonts w:ascii="Times New Roman" w:hAnsi="Times New Roman" w:cs="Times New Roman"/>
                <w:noProof/>
                <w:sz w:val="24"/>
                <w:szCs w:val="24"/>
              </w:rPr>
              <w:t>Conclusion</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_Toc168423638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8</w:t>
            </w:r>
            <w:r w:rsidR="0050743F" w:rsidRPr="0050743F">
              <w:rPr>
                <w:rFonts w:ascii="Times New Roman" w:hAnsi="Times New Roman" w:cs="Times New Roman"/>
                <w:noProof/>
                <w:webHidden/>
                <w:sz w:val="24"/>
                <w:szCs w:val="24"/>
              </w:rPr>
              <w:fldChar w:fldCharType="end"/>
            </w:r>
          </w:hyperlink>
        </w:p>
        <w:p w:rsidR="0050743F" w:rsidRPr="0050743F" w:rsidRDefault="00833EA5" w:rsidP="0050743F">
          <w:pPr>
            <w:pStyle w:val="TOC1"/>
            <w:tabs>
              <w:tab w:val="right" w:leader="dot" w:pos="9350"/>
            </w:tabs>
            <w:spacing w:line="480" w:lineRule="auto"/>
            <w:rPr>
              <w:rFonts w:ascii="Times New Roman" w:hAnsi="Times New Roman" w:cs="Times New Roman"/>
              <w:noProof/>
              <w:sz w:val="24"/>
              <w:szCs w:val="24"/>
            </w:rPr>
          </w:pPr>
          <w:hyperlink w:anchor="_Toc168423639" w:history="1">
            <w:r w:rsidR="0050743F" w:rsidRPr="0050743F">
              <w:rPr>
                <w:rStyle w:val="Hyperlink"/>
                <w:rFonts w:ascii="Times New Roman" w:hAnsi="Times New Roman" w:cs="Times New Roman"/>
                <w:noProof/>
                <w:sz w:val="24"/>
                <w:szCs w:val="24"/>
              </w:rPr>
              <w:t>References</w:t>
            </w:r>
            <w:r w:rsidR="0050743F" w:rsidRPr="0050743F">
              <w:rPr>
                <w:rFonts w:ascii="Times New Roman" w:hAnsi="Times New Roman" w:cs="Times New Roman"/>
                <w:noProof/>
                <w:webHidden/>
                <w:sz w:val="24"/>
                <w:szCs w:val="24"/>
              </w:rPr>
              <w:tab/>
            </w:r>
            <w:r w:rsidR="0050743F" w:rsidRPr="0050743F">
              <w:rPr>
                <w:rFonts w:ascii="Times New Roman" w:hAnsi="Times New Roman" w:cs="Times New Roman"/>
                <w:noProof/>
                <w:webHidden/>
                <w:sz w:val="24"/>
                <w:szCs w:val="24"/>
              </w:rPr>
              <w:fldChar w:fldCharType="begin"/>
            </w:r>
            <w:r w:rsidR="0050743F" w:rsidRPr="0050743F">
              <w:rPr>
                <w:rFonts w:ascii="Times New Roman" w:hAnsi="Times New Roman" w:cs="Times New Roman"/>
                <w:noProof/>
                <w:webHidden/>
                <w:sz w:val="24"/>
                <w:szCs w:val="24"/>
              </w:rPr>
              <w:instrText xml:space="preserve"> PAGEREF _Toc168423639 \h </w:instrText>
            </w:r>
            <w:r w:rsidR="0050743F" w:rsidRPr="0050743F">
              <w:rPr>
                <w:rFonts w:ascii="Times New Roman" w:hAnsi="Times New Roman" w:cs="Times New Roman"/>
                <w:noProof/>
                <w:webHidden/>
                <w:sz w:val="24"/>
                <w:szCs w:val="24"/>
              </w:rPr>
            </w:r>
            <w:r w:rsidR="0050743F" w:rsidRPr="0050743F">
              <w:rPr>
                <w:rFonts w:ascii="Times New Roman" w:hAnsi="Times New Roman" w:cs="Times New Roman"/>
                <w:noProof/>
                <w:webHidden/>
                <w:sz w:val="24"/>
                <w:szCs w:val="24"/>
              </w:rPr>
              <w:fldChar w:fldCharType="separate"/>
            </w:r>
            <w:r w:rsidR="0050743F" w:rsidRPr="0050743F">
              <w:rPr>
                <w:rFonts w:ascii="Times New Roman" w:hAnsi="Times New Roman" w:cs="Times New Roman"/>
                <w:noProof/>
                <w:webHidden/>
                <w:sz w:val="24"/>
                <w:szCs w:val="24"/>
              </w:rPr>
              <w:t>9</w:t>
            </w:r>
            <w:r w:rsidR="0050743F" w:rsidRPr="0050743F">
              <w:rPr>
                <w:rFonts w:ascii="Times New Roman" w:hAnsi="Times New Roman" w:cs="Times New Roman"/>
                <w:noProof/>
                <w:webHidden/>
                <w:sz w:val="24"/>
                <w:szCs w:val="24"/>
              </w:rPr>
              <w:fldChar w:fldCharType="end"/>
            </w:r>
          </w:hyperlink>
        </w:p>
        <w:p w:rsidR="0050743F" w:rsidRDefault="0050743F" w:rsidP="0050743F">
          <w:pPr>
            <w:spacing w:line="480" w:lineRule="auto"/>
          </w:pPr>
          <w:r w:rsidRPr="0050743F">
            <w:rPr>
              <w:rFonts w:ascii="Times New Roman" w:hAnsi="Times New Roman" w:cs="Times New Roman"/>
              <w:sz w:val="24"/>
              <w:szCs w:val="24"/>
            </w:rPr>
            <w:fldChar w:fldCharType="end"/>
          </w:r>
        </w:p>
      </w:sdtContent>
    </w:sdt>
    <w:p w:rsidR="0050743F" w:rsidRDefault="0050743F">
      <w:pPr>
        <w:rPr>
          <w:rFonts w:ascii="Times New Roman" w:eastAsiaTheme="majorEastAsia" w:hAnsi="Times New Roman" w:cstheme="majorBidi"/>
          <w:b/>
          <w:bCs/>
          <w:sz w:val="24"/>
          <w:szCs w:val="28"/>
        </w:rPr>
      </w:pPr>
      <w:r>
        <w:br w:type="page"/>
      </w:r>
    </w:p>
    <w:p w:rsidR="004000FB" w:rsidRPr="008149D7" w:rsidRDefault="004000FB" w:rsidP="003F3DC2">
      <w:pPr>
        <w:pStyle w:val="Heading1"/>
        <w:numPr>
          <w:ilvl w:val="0"/>
          <w:numId w:val="1"/>
        </w:numPr>
      </w:pPr>
      <w:bookmarkStart w:id="0" w:name="_Toc168423630"/>
      <w:r w:rsidRPr="008149D7">
        <w:lastRenderedPageBreak/>
        <w:t>Introduction</w:t>
      </w:r>
      <w:bookmarkEnd w:id="0"/>
      <w:r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In today's highly globalized business environment, external forces can significantly impact the business companies' success, espec</w:t>
      </w:r>
      <w:r w:rsidR="00F4049B" w:rsidRPr="008149D7">
        <w:rPr>
          <w:rFonts w:ascii="Times New Roman" w:hAnsi="Times New Roman" w:cs="Times New Roman"/>
          <w:sz w:val="24"/>
          <w:szCs w:val="24"/>
        </w:rPr>
        <w:t xml:space="preserve">ially those operating globally </w:t>
      </w:r>
      <w:r w:rsidRPr="008149D7">
        <w:rPr>
          <w:rFonts w:ascii="Times New Roman" w:hAnsi="Times New Roman" w:cs="Times New Roman"/>
          <w:sz w:val="24"/>
          <w:szCs w:val="24"/>
        </w:rPr>
        <w:t>(Dong, 2023). PESTLE analysis is one of the critical strategic management tools organizations use to gain more information and insight into the macro-environmental factors that are likely to affect their business (</w:t>
      </w:r>
      <w:proofErr w:type="spellStart"/>
      <w:r w:rsidRPr="008149D7">
        <w:rPr>
          <w:rStyle w:val="HTMLCite"/>
          <w:rFonts w:ascii="Times New Roman" w:hAnsi="Times New Roman" w:cs="Times New Roman"/>
          <w:i w:val="0"/>
          <w:sz w:val="24"/>
          <w:szCs w:val="24"/>
        </w:rPr>
        <w:t>Matović</w:t>
      </w:r>
      <w:proofErr w:type="spellEnd"/>
      <w:r w:rsidRPr="008149D7">
        <w:rPr>
          <w:rStyle w:val="HTMLCite"/>
          <w:rFonts w:ascii="Times New Roman" w:hAnsi="Times New Roman" w:cs="Times New Roman"/>
          <w:i w:val="0"/>
          <w:sz w:val="24"/>
          <w:szCs w:val="24"/>
        </w:rPr>
        <w:t>, 2020</w:t>
      </w:r>
      <w:r w:rsidRPr="008149D7">
        <w:rPr>
          <w:rStyle w:val="HTMLCite"/>
          <w:rFonts w:ascii="Times New Roman" w:hAnsi="Times New Roman" w:cs="Times New Roman"/>
          <w:sz w:val="24"/>
          <w:szCs w:val="24"/>
        </w:rPr>
        <w:t>)</w:t>
      </w:r>
      <w:r w:rsidRPr="008149D7">
        <w:rPr>
          <w:rFonts w:ascii="Times New Roman" w:hAnsi="Times New Roman" w:cs="Times New Roman"/>
          <w:sz w:val="24"/>
          <w:szCs w:val="24"/>
        </w:rPr>
        <w:t xml:space="preserve">. This strategic management tool enables companies to gain more insight into various external environmental forces to identify potential opportunities and threats that could shape their </w:t>
      </w:r>
      <w:r w:rsidR="0059496A">
        <w:rPr>
          <w:rFonts w:ascii="Times New Roman" w:hAnsi="Times New Roman" w:cs="Times New Roman"/>
          <w:sz w:val="24"/>
          <w:szCs w:val="24"/>
        </w:rPr>
        <w:t>business strategies (</w:t>
      </w:r>
      <w:proofErr w:type="spellStart"/>
      <w:r w:rsidR="0059496A">
        <w:rPr>
          <w:rFonts w:ascii="Times New Roman" w:hAnsi="Times New Roman" w:cs="Times New Roman"/>
          <w:sz w:val="24"/>
          <w:szCs w:val="24"/>
        </w:rPr>
        <w:t>Kansongue</w:t>
      </w:r>
      <w:proofErr w:type="spellEnd"/>
      <w:r w:rsidR="0059496A">
        <w:rPr>
          <w:rFonts w:ascii="Times New Roman" w:hAnsi="Times New Roman" w:cs="Times New Roman"/>
          <w:sz w:val="24"/>
          <w:szCs w:val="24"/>
        </w:rPr>
        <w:t xml:space="preserve"> &amp;</w:t>
      </w:r>
      <w:r w:rsidRPr="008149D7">
        <w:rPr>
          <w:rFonts w:ascii="Times New Roman" w:hAnsi="Times New Roman" w:cs="Times New Roman"/>
          <w:sz w:val="24"/>
          <w:szCs w:val="24"/>
        </w:rPr>
        <w:t xml:space="preserve"> </w:t>
      </w:r>
      <w:proofErr w:type="spellStart"/>
      <w:r w:rsidRPr="008149D7">
        <w:rPr>
          <w:rFonts w:ascii="Times New Roman" w:hAnsi="Times New Roman" w:cs="Times New Roman"/>
          <w:sz w:val="24"/>
          <w:szCs w:val="24"/>
        </w:rPr>
        <w:t>Vertigans</w:t>
      </w:r>
      <w:proofErr w:type="spellEnd"/>
      <w:r w:rsidRPr="008149D7">
        <w:rPr>
          <w:rFonts w:ascii="Times New Roman" w:hAnsi="Times New Roman" w:cs="Times New Roman"/>
          <w:sz w:val="24"/>
          <w:szCs w:val="24"/>
        </w:rPr>
        <w:t xml:space="preserve">, 2023). </w:t>
      </w:r>
      <w:r w:rsidR="00426DFD" w:rsidRPr="008149D7">
        <w:rPr>
          <w:rFonts w:ascii="Times New Roman" w:hAnsi="Times New Roman" w:cs="Times New Roman"/>
          <w:sz w:val="24"/>
          <w:szCs w:val="24"/>
        </w:rPr>
        <w:t>The framework</w:t>
      </w:r>
      <w:r w:rsidRPr="008149D7">
        <w:rPr>
          <w:rFonts w:ascii="Times New Roman" w:hAnsi="Times New Roman" w:cs="Times New Roman"/>
          <w:sz w:val="24"/>
          <w:szCs w:val="24"/>
        </w:rPr>
        <w:t xml:space="preserve"> explores the various environmental factors likely to affect</w:t>
      </w:r>
      <w:r w:rsidR="004B0198">
        <w:rPr>
          <w:rFonts w:ascii="Times New Roman" w:hAnsi="Times New Roman" w:cs="Times New Roman"/>
          <w:sz w:val="24"/>
          <w:szCs w:val="24"/>
        </w:rPr>
        <w:t xml:space="preserve"> companies' business operations</w:t>
      </w:r>
      <w:r w:rsidRPr="008149D7">
        <w:rPr>
          <w:rFonts w:ascii="Times New Roman" w:hAnsi="Times New Roman" w:cs="Times New Roman"/>
          <w:sz w:val="24"/>
          <w:szCs w:val="24"/>
        </w:rPr>
        <w:t xml:space="preserve">. </w:t>
      </w:r>
      <w:r w:rsidR="00CC13BD" w:rsidRPr="008149D7">
        <w:rPr>
          <w:rFonts w:ascii="Times New Roman" w:hAnsi="Times New Roman" w:cs="Times New Roman"/>
          <w:sz w:val="24"/>
          <w:szCs w:val="24"/>
        </w:rPr>
        <w:t xml:space="preserve">Similarly, </w:t>
      </w:r>
      <w:r w:rsidRPr="008149D7">
        <w:rPr>
          <w:rFonts w:ascii="Times New Roman" w:hAnsi="Times New Roman" w:cs="Times New Roman"/>
          <w:sz w:val="24"/>
          <w:szCs w:val="24"/>
        </w:rPr>
        <w:t>Porter's Diamond Model explains why some industries in a country are competitive internally while others are not</w:t>
      </w:r>
      <w:r w:rsidR="00CC13BD" w:rsidRPr="008149D7">
        <w:rPr>
          <w:rFonts w:ascii="Times New Roman" w:hAnsi="Times New Roman" w:cs="Times New Roman"/>
          <w:sz w:val="24"/>
          <w:szCs w:val="24"/>
        </w:rPr>
        <w:t xml:space="preserve"> (</w:t>
      </w:r>
      <w:proofErr w:type="spellStart"/>
      <w:r w:rsidR="00AA6E3D" w:rsidRPr="008149D7">
        <w:rPr>
          <w:rFonts w:ascii="Times New Roman" w:hAnsi="Times New Roman" w:cs="Times New Roman"/>
          <w:sz w:val="24"/>
          <w:szCs w:val="24"/>
        </w:rPr>
        <w:t>Vlados</w:t>
      </w:r>
      <w:proofErr w:type="spellEnd"/>
      <w:r w:rsidR="00AA6E3D" w:rsidRPr="008149D7">
        <w:rPr>
          <w:rFonts w:ascii="Times New Roman" w:hAnsi="Times New Roman" w:cs="Times New Roman"/>
          <w:sz w:val="24"/>
          <w:szCs w:val="24"/>
        </w:rPr>
        <w:t>, 2019</w:t>
      </w:r>
      <w:r w:rsidR="00CC13BD" w:rsidRPr="008149D7">
        <w:rPr>
          <w:rFonts w:ascii="Times New Roman" w:hAnsi="Times New Roman" w:cs="Times New Roman"/>
          <w:sz w:val="24"/>
          <w:szCs w:val="24"/>
        </w:rPr>
        <w:t>)</w:t>
      </w:r>
      <w:r w:rsidRPr="008149D7">
        <w:rPr>
          <w:rFonts w:ascii="Times New Roman" w:hAnsi="Times New Roman" w:cs="Times New Roman"/>
          <w:sz w:val="24"/>
          <w:szCs w:val="24"/>
        </w:rPr>
        <w:t>. The model a</w:t>
      </w:r>
      <w:r w:rsidR="00CC13BD" w:rsidRPr="008149D7">
        <w:rPr>
          <w:rFonts w:ascii="Times New Roman" w:hAnsi="Times New Roman" w:cs="Times New Roman"/>
          <w:sz w:val="24"/>
          <w:szCs w:val="24"/>
        </w:rPr>
        <w:t xml:space="preserve">lso explains why some companies </w:t>
      </w:r>
      <w:r w:rsidRPr="008149D7">
        <w:rPr>
          <w:rFonts w:ascii="Times New Roman" w:hAnsi="Times New Roman" w:cs="Times New Roman"/>
          <w:sz w:val="24"/>
          <w:szCs w:val="24"/>
        </w:rPr>
        <w:t xml:space="preserve">regularly innovate and compete in the global market while others </w:t>
      </w:r>
      <w:r w:rsidR="004B674F">
        <w:rPr>
          <w:rFonts w:ascii="Times New Roman" w:hAnsi="Times New Roman" w:cs="Times New Roman"/>
          <w:sz w:val="24"/>
          <w:szCs w:val="24"/>
        </w:rPr>
        <w:t>do</w:t>
      </w:r>
      <w:r w:rsidRPr="008149D7">
        <w:rPr>
          <w:rFonts w:ascii="Times New Roman" w:hAnsi="Times New Roman" w:cs="Times New Roman"/>
          <w:sz w:val="24"/>
          <w:szCs w:val="24"/>
        </w:rPr>
        <w:t xml:space="preserve"> not. </w:t>
      </w:r>
      <w:r w:rsidR="00CC13BD" w:rsidRPr="008149D7">
        <w:rPr>
          <w:rFonts w:ascii="Times New Roman" w:hAnsi="Times New Roman" w:cs="Times New Roman"/>
          <w:sz w:val="24"/>
          <w:szCs w:val="24"/>
        </w:rPr>
        <w:t>Furthermore, Porter's value network model also shows how companies can create value within the macro-environment (</w:t>
      </w:r>
      <w:proofErr w:type="spellStart"/>
      <w:r w:rsidR="00AA6E3D" w:rsidRPr="008149D7">
        <w:rPr>
          <w:rFonts w:ascii="Times New Roman" w:hAnsi="Times New Roman" w:cs="Times New Roman"/>
          <w:sz w:val="24"/>
          <w:szCs w:val="24"/>
        </w:rPr>
        <w:t>Abbasi</w:t>
      </w:r>
      <w:proofErr w:type="spellEnd"/>
      <w:r w:rsidR="00AA6E3D" w:rsidRPr="008149D7">
        <w:rPr>
          <w:rFonts w:ascii="Times New Roman" w:hAnsi="Times New Roman" w:cs="Times New Roman"/>
          <w:sz w:val="24"/>
          <w:szCs w:val="24"/>
        </w:rPr>
        <w:t>, 2017</w:t>
      </w:r>
      <w:r w:rsidR="00CC13BD" w:rsidRPr="008149D7">
        <w:rPr>
          <w:rFonts w:ascii="Times New Roman" w:hAnsi="Times New Roman" w:cs="Times New Roman"/>
          <w:sz w:val="24"/>
          <w:szCs w:val="24"/>
        </w:rPr>
        <w:t>). This paper uses Porter</w:t>
      </w:r>
      <w:r w:rsidR="004B674F">
        <w:rPr>
          <w:rFonts w:ascii="Times New Roman" w:hAnsi="Times New Roman" w:cs="Times New Roman"/>
          <w:sz w:val="24"/>
          <w:szCs w:val="24"/>
        </w:rPr>
        <w:t>'</w:t>
      </w:r>
      <w:r w:rsidR="00CC13BD" w:rsidRPr="008149D7">
        <w:rPr>
          <w:rFonts w:ascii="Times New Roman" w:hAnsi="Times New Roman" w:cs="Times New Roman"/>
          <w:sz w:val="24"/>
          <w:szCs w:val="24"/>
        </w:rPr>
        <w:t xml:space="preserve">s Diamond and value network models within </w:t>
      </w:r>
      <w:r w:rsidR="004B674F">
        <w:rPr>
          <w:rFonts w:ascii="Times New Roman" w:hAnsi="Times New Roman" w:cs="Times New Roman"/>
          <w:sz w:val="24"/>
          <w:szCs w:val="24"/>
        </w:rPr>
        <w:t xml:space="preserve">the </w:t>
      </w:r>
      <w:r w:rsidR="00CC13BD" w:rsidRPr="008149D7">
        <w:rPr>
          <w:rFonts w:ascii="Times New Roman" w:hAnsi="Times New Roman" w:cs="Times New Roman"/>
          <w:sz w:val="24"/>
          <w:szCs w:val="24"/>
        </w:rPr>
        <w:t xml:space="preserve">external business environment (PESTLE) and how </w:t>
      </w:r>
      <w:r w:rsidR="004B674F">
        <w:rPr>
          <w:rFonts w:ascii="Times New Roman" w:hAnsi="Times New Roman" w:cs="Times New Roman"/>
          <w:sz w:val="24"/>
          <w:szCs w:val="24"/>
        </w:rPr>
        <w:t xml:space="preserve">they </w:t>
      </w:r>
      <w:r w:rsidR="00CC13BD" w:rsidRPr="008149D7">
        <w:rPr>
          <w:rFonts w:ascii="Times New Roman" w:hAnsi="Times New Roman" w:cs="Times New Roman"/>
          <w:sz w:val="24"/>
          <w:szCs w:val="24"/>
        </w:rPr>
        <w:t xml:space="preserve">help companies enhance their competitiveness in </w:t>
      </w:r>
      <w:r w:rsidR="004B674F">
        <w:rPr>
          <w:rFonts w:ascii="Times New Roman" w:hAnsi="Times New Roman" w:cs="Times New Roman"/>
          <w:sz w:val="24"/>
          <w:szCs w:val="24"/>
        </w:rPr>
        <w:t xml:space="preserve">the </w:t>
      </w:r>
      <w:r w:rsidR="00CC13BD" w:rsidRPr="008149D7">
        <w:rPr>
          <w:rFonts w:ascii="Times New Roman" w:hAnsi="Times New Roman" w:cs="Times New Roman"/>
          <w:sz w:val="24"/>
          <w:szCs w:val="24"/>
        </w:rPr>
        <w:t>global market</w:t>
      </w:r>
      <w:r w:rsidRPr="008149D7">
        <w:rPr>
          <w:rFonts w:ascii="Times New Roman" w:hAnsi="Times New Roman" w:cs="Times New Roman"/>
          <w:sz w:val="24"/>
          <w:szCs w:val="24"/>
        </w:rPr>
        <w:t>.</w:t>
      </w:r>
    </w:p>
    <w:p w:rsidR="004000FB" w:rsidRPr="008149D7" w:rsidRDefault="004000FB" w:rsidP="001C5142">
      <w:pPr>
        <w:pStyle w:val="Heading1"/>
        <w:numPr>
          <w:ilvl w:val="0"/>
          <w:numId w:val="1"/>
        </w:numPr>
        <w:jc w:val="both"/>
      </w:pPr>
      <w:bookmarkStart w:id="1" w:name="_Toc168423631"/>
      <w:r w:rsidRPr="008149D7">
        <w:t>Environmental Analysis (PESTLE)</w:t>
      </w:r>
      <w:bookmarkEnd w:id="1"/>
    </w:p>
    <w:p w:rsidR="004000FB" w:rsidRPr="008149D7" w:rsidRDefault="004000FB" w:rsidP="001C5142">
      <w:pPr>
        <w:pStyle w:val="Heading2"/>
        <w:numPr>
          <w:ilvl w:val="1"/>
          <w:numId w:val="1"/>
        </w:numPr>
        <w:jc w:val="both"/>
      </w:pPr>
      <w:bookmarkStart w:id="2" w:name="_Toc168423632"/>
      <w:r w:rsidRPr="008149D7">
        <w:t xml:space="preserve">Political </w:t>
      </w:r>
      <w:r w:rsidR="003F3DC2" w:rsidRPr="008149D7">
        <w:t>Factors</w:t>
      </w:r>
      <w:bookmarkEnd w:id="2"/>
      <w:r w:rsidR="003F3DC2"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 xml:space="preserve">Political factors refer to the extent and ways in which governments intervene in industries or economies. </w:t>
      </w:r>
      <w:r w:rsidR="002E2750" w:rsidRPr="008149D7">
        <w:rPr>
          <w:rFonts w:ascii="Times New Roman" w:hAnsi="Times New Roman" w:cs="Times New Roman"/>
          <w:sz w:val="24"/>
          <w:szCs w:val="24"/>
        </w:rPr>
        <w:t>G</w:t>
      </w:r>
      <w:r w:rsidRPr="008149D7">
        <w:rPr>
          <w:rFonts w:ascii="Times New Roman" w:hAnsi="Times New Roman" w:cs="Times New Roman"/>
          <w:sz w:val="24"/>
          <w:szCs w:val="24"/>
        </w:rPr>
        <w:t>overnments can impact economies, thus affecting business operations</w:t>
      </w:r>
      <w:r w:rsidR="002E2750" w:rsidRPr="008149D7">
        <w:rPr>
          <w:rFonts w:ascii="Times New Roman" w:hAnsi="Times New Roman" w:cs="Times New Roman"/>
          <w:sz w:val="24"/>
          <w:szCs w:val="24"/>
        </w:rPr>
        <w:t xml:space="preserve"> through </w:t>
      </w:r>
      <w:r w:rsidRPr="008149D7">
        <w:rPr>
          <w:rFonts w:ascii="Times New Roman" w:hAnsi="Times New Roman" w:cs="Times New Roman"/>
          <w:sz w:val="24"/>
          <w:szCs w:val="24"/>
        </w:rPr>
        <w:t>policies and legislation or via their political steadiness and the position of their relationships w</w:t>
      </w:r>
      <w:r w:rsidR="00E4208E">
        <w:rPr>
          <w:rFonts w:ascii="Times New Roman" w:hAnsi="Times New Roman" w:cs="Times New Roman"/>
          <w:sz w:val="24"/>
          <w:szCs w:val="24"/>
        </w:rPr>
        <w:t>ith other countries (</w:t>
      </w:r>
      <w:proofErr w:type="spellStart"/>
      <w:r w:rsidR="00E4208E">
        <w:rPr>
          <w:rFonts w:ascii="Times New Roman" w:hAnsi="Times New Roman" w:cs="Times New Roman"/>
          <w:sz w:val="24"/>
          <w:szCs w:val="24"/>
        </w:rPr>
        <w:t>Kansongue</w:t>
      </w:r>
      <w:proofErr w:type="spellEnd"/>
      <w:r w:rsidRPr="008149D7">
        <w:rPr>
          <w:rFonts w:ascii="Times New Roman" w:hAnsi="Times New Roman" w:cs="Times New Roman"/>
          <w:sz w:val="24"/>
          <w:szCs w:val="24"/>
        </w:rPr>
        <w:t xml:space="preserve"> and </w:t>
      </w:r>
      <w:proofErr w:type="spellStart"/>
      <w:r w:rsidRPr="008149D7">
        <w:rPr>
          <w:rFonts w:ascii="Times New Roman" w:hAnsi="Times New Roman" w:cs="Times New Roman"/>
          <w:sz w:val="24"/>
          <w:szCs w:val="24"/>
        </w:rPr>
        <w:t>Vertigans</w:t>
      </w:r>
      <w:proofErr w:type="spellEnd"/>
      <w:r w:rsidRPr="008149D7">
        <w:rPr>
          <w:rFonts w:ascii="Times New Roman" w:hAnsi="Times New Roman" w:cs="Times New Roman"/>
          <w:sz w:val="24"/>
          <w:szCs w:val="24"/>
        </w:rPr>
        <w:t>, 2023). Based on Porter's Diamond model, the national context in which companies operate significantly determines their business strategies and structure (</w:t>
      </w:r>
      <w:proofErr w:type="spellStart"/>
      <w:r w:rsidR="00B753C7" w:rsidRPr="008149D7">
        <w:rPr>
          <w:rFonts w:ascii="Times New Roman" w:hAnsi="Times New Roman" w:cs="Times New Roman"/>
          <w:sz w:val="24"/>
          <w:szCs w:val="24"/>
        </w:rPr>
        <w:t>Vlados</w:t>
      </w:r>
      <w:proofErr w:type="spellEnd"/>
      <w:r w:rsidR="00B753C7" w:rsidRPr="008149D7">
        <w:rPr>
          <w:rFonts w:ascii="Times New Roman" w:hAnsi="Times New Roman" w:cs="Times New Roman"/>
          <w:sz w:val="24"/>
          <w:szCs w:val="24"/>
        </w:rPr>
        <w:t>, 2019</w:t>
      </w:r>
      <w:r w:rsidRPr="008149D7">
        <w:rPr>
          <w:rFonts w:ascii="Times New Roman" w:hAnsi="Times New Roman" w:cs="Times New Roman"/>
          <w:sz w:val="24"/>
          <w:szCs w:val="24"/>
        </w:rPr>
        <w:t xml:space="preserve">). Political factors likely to affect companies include adopted political systems, level of political freedoms and civility in the country, level of political cooperation, and shared </w:t>
      </w:r>
      <w:r w:rsidRPr="008149D7">
        <w:rPr>
          <w:rFonts w:ascii="Times New Roman" w:hAnsi="Times New Roman" w:cs="Times New Roman"/>
          <w:sz w:val="24"/>
          <w:szCs w:val="24"/>
        </w:rPr>
        <w:lastRenderedPageBreak/>
        <w:t xml:space="preserve">institutions like the EU. The UK government's decision to exit the </w:t>
      </w:r>
      <w:r w:rsidR="00B753C7" w:rsidRPr="008149D7">
        <w:rPr>
          <w:rFonts w:ascii="Times New Roman" w:hAnsi="Times New Roman" w:cs="Times New Roman"/>
          <w:sz w:val="24"/>
          <w:szCs w:val="24"/>
        </w:rPr>
        <w:t>EU</w:t>
      </w:r>
      <w:r w:rsidRPr="008149D7">
        <w:rPr>
          <w:rFonts w:ascii="Times New Roman" w:hAnsi="Times New Roman" w:cs="Times New Roman"/>
          <w:sz w:val="24"/>
          <w:szCs w:val="24"/>
        </w:rPr>
        <w:t xml:space="preserve"> affected many business companies in the UK, especially those who relied heavily on the vast EU market to sell their products and services</w:t>
      </w:r>
      <w:r w:rsidR="002E2750" w:rsidRPr="008149D7">
        <w:rPr>
          <w:rFonts w:ascii="Times New Roman" w:hAnsi="Times New Roman" w:cs="Times New Roman"/>
          <w:sz w:val="24"/>
          <w:szCs w:val="24"/>
        </w:rPr>
        <w:t xml:space="preserve"> (Sun </w:t>
      </w:r>
      <w:r w:rsidR="002E2750" w:rsidRPr="001C5142">
        <w:rPr>
          <w:rFonts w:ascii="Times New Roman" w:hAnsi="Times New Roman" w:cs="Times New Roman"/>
          <w:iCs/>
          <w:sz w:val="24"/>
          <w:szCs w:val="24"/>
        </w:rPr>
        <w:t>et al.</w:t>
      </w:r>
      <w:r w:rsidR="002E2750" w:rsidRPr="001C5142">
        <w:rPr>
          <w:rFonts w:ascii="Times New Roman" w:hAnsi="Times New Roman" w:cs="Times New Roman"/>
          <w:sz w:val="24"/>
          <w:szCs w:val="24"/>
        </w:rPr>
        <w:t>,</w:t>
      </w:r>
      <w:r w:rsidR="002E2750" w:rsidRPr="008149D7">
        <w:rPr>
          <w:rFonts w:ascii="Times New Roman" w:hAnsi="Times New Roman" w:cs="Times New Roman"/>
          <w:sz w:val="24"/>
          <w:szCs w:val="24"/>
        </w:rPr>
        <w:t xml:space="preserve"> 2014)</w:t>
      </w:r>
      <w:r w:rsidRPr="008149D7">
        <w:rPr>
          <w:rFonts w:ascii="Times New Roman" w:hAnsi="Times New Roman" w:cs="Times New Roman"/>
          <w:sz w:val="24"/>
          <w:szCs w:val="24"/>
        </w:rPr>
        <w:t xml:space="preserve">. </w:t>
      </w:r>
      <w:proofErr w:type="spellStart"/>
      <w:r w:rsidRPr="008149D7">
        <w:rPr>
          <w:rFonts w:ascii="Times New Roman" w:hAnsi="Times New Roman" w:cs="Times New Roman"/>
          <w:sz w:val="24"/>
          <w:szCs w:val="24"/>
        </w:rPr>
        <w:t>Brexit</w:t>
      </w:r>
      <w:proofErr w:type="spellEnd"/>
      <w:r w:rsidRPr="008149D7">
        <w:rPr>
          <w:rFonts w:ascii="Times New Roman" w:hAnsi="Times New Roman" w:cs="Times New Roman"/>
          <w:sz w:val="24"/>
          <w:szCs w:val="24"/>
        </w:rPr>
        <w:t xml:space="preserve"> created trade barriers, which made it difficult for many UK companies to continue selling their products or recrui</w:t>
      </w:r>
      <w:r w:rsidR="002E2750" w:rsidRPr="008149D7">
        <w:rPr>
          <w:rFonts w:ascii="Times New Roman" w:hAnsi="Times New Roman" w:cs="Times New Roman"/>
          <w:sz w:val="24"/>
          <w:szCs w:val="24"/>
        </w:rPr>
        <w:t>ting workers from EU countries.</w:t>
      </w:r>
      <w:r w:rsidRPr="008149D7">
        <w:rPr>
          <w:rFonts w:ascii="Times New Roman" w:hAnsi="Times New Roman" w:cs="Times New Roman"/>
          <w:sz w:val="24"/>
          <w:szCs w:val="24"/>
        </w:rPr>
        <w:t xml:space="preserve"> </w:t>
      </w:r>
      <w:r w:rsidR="00B753C7" w:rsidRPr="008149D7">
        <w:rPr>
          <w:rFonts w:ascii="Times New Roman" w:hAnsi="Times New Roman" w:cs="Times New Roman"/>
          <w:sz w:val="24"/>
          <w:szCs w:val="24"/>
        </w:rPr>
        <w:t xml:space="preserve"> </w:t>
      </w:r>
    </w:p>
    <w:p w:rsidR="004000FB" w:rsidRPr="008149D7" w:rsidRDefault="00B753C7"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P</w:t>
      </w:r>
      <w:r w:rsidR="004000FB" w:rsidRPr="008149D7">
        <w:rPr>
          <w:rFonts w:ascii="Times New Roman" w:hAnsi="Times New Roman" w:cs="Times New Roman"/>
          <w:sz w:val="24"/>
          <w:szCs w:val="24"/>
        </w:rPr>
        <w:t xml:space="preserve">olitical stability in a country can also affect companies' business operations. For instance, constant strikes and protests against government actions may lead to a country's temporary closure of businesses. Lastly, a nation's relations with other nations can affect companies' capability to import and export products and services (Sun </w:t>
      </w:r>
      <w:r w:rsidR="004000FB" w:rsidRPr="008149D7">
        <w:rPr>
          <w:rFonts w:ascii="Times New Roman" w:hAnsi="Times New Roman" w:cs="Times New Roman"/>
          <w:i/>
          <w:iCs/>
          <w:sz w:val="24"/>
          <w:szCs w:val="24"/>
        </w:rPr>
        <w:t>et al.</w:t>
      </w:r>
      <w:r w:rsidR="004000FB" w:rsidRPr="008149D7">
        <w:rPr>
          <w:rFonts w:ascii="Times New Roman" w:hAnsi="Times New Roman" w:cs="Times New Roman"/>
          <w:sz w:val="24"/>
          <w:szCs w:val="24"/>
        </w:rPr>
        <w:t xml:space="preserve">, 2014). </w:t>
      </w:r>
      <w:r w:rsidR="00BB14F7" w:rsidRPr="008149D7">
        <w:rPr>
          <w:rFonts w:ascii="Times New Roman" w:hAnsi="Times New Roman" w:cs="Times New Roman"/>
          <w:sz w:val="24"/>
          <w:szCs w:val="24"/>
        </w:rPr>
        <w:t>Favourable</w:t>
      </w:r>
      <w:r w:rsidR="004000FB" w:rsidRPr="008149D7">
        <w:rPr>
          <w:rFonts w:ascii="Times New Roman" w:hAnsi="Times New Roman" w:cs="Times New Roman"/>
          <w:sz w:val="24"/>
          <w:szCs w:val="24"/>
        </w:rPr>
        <w:t xml:space="preserve"> political factors enable companies to innovate and improve, thus maintaining their competitiveness in the global market.</w:t>
      </w:r>
    </w:p>
    <w:p w:rsidR="004000FB" w:rsidRPr="008149D7" w:rsidRDefault="004000FB" w:rsidP="001C5142">
      <w:pPr>
        <w:pStyle w:val="Heading2"/>
        <w:numPr>
          <w:ilvl w:val="1"/>
          <w:numId w:val="1"/>
        </w:numPr>
        <w:jc w:val="both"/>
      </w:pPr>
      <w:bookmarkStart w:id="3" w:name="_Toc168423633"/>
      <w:r w:rsidRPr="008149D7">
        <w:t xml:space="preserve">Economic </w:t>
      </w:r>
      <w:r w:rsidR="002E2750" w:rsidRPr="008149D7">
        <w:t>Factors</w:t>
      </w:r>
      <w:bookmarkEnd w:id="3"/>
      <w:r w:rsidR="002E2750"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Economic factors are fundamental indicators of the country's economic performance that have short- and long-term consequences on businesses. Therefore, economic factors directly impact business companies' profitability (</w:t>
      </w:r>
      <w:proofErr w:type="spellStart"/>
      <w:r w:rsidRPr="008149D7">
        <w:rPr>
          <w:rStyle w:val="HTMLCite"/>
          <w:rFonts w:ascii="Times New Roman" w:hAnsi="Times New Roman" w:cs="Times New Roman"/>
          <w:i w:val="0"/>
          <w:sz w:val="24"/>
          <w:szCs w:val="24"/>
        </w:rPr>
        <w:t>Matović</w:t>
      </w:r>
      <w:proofErr w:type="spellEnd"/>
      <w:r w:rsidRPr="008149D7">
        <w:rPr>
          <w:rStyle w:val="HTMLCite"/>
          <w:rFonts w:ascii="Times New Roman" w:hAnsi="Times New Roman" w:cs="Times New Roman"/>
          <w:i w:val="0"/>
          <w:sz w:val="24"/>
          <w:szCs w:val="24"/>
        </w:rPr>
        <w:t>, 2020</w:t>
      </w:r>
      <w:r w:rsidRPr="008149D7">
        <w:rPr>
          <w:rStyle w:val="HTMLCite"/>
          <w:rFonts w:ascii="Times New Roman" w:hAnsi="Times New Roman" w:cs="Times New Roman"/>
          <w:sz w:val="24"/>
          <w:szCs w:val="24"/>
        </w:rPr>
        <w:t>)</w:t>
      </w:r>
      <w:r w:rsidRPr="008149D7">
        <w:rPr>
          <w:rFonts w:ascii="Times New Roman" w:hAnsi="Times New Roman" w:cs="Times New Roman"/>
          <w:sz w:val="24"/>
          <w:szCs w:val="24"/>
        </w:rPr>
        <w:t xml:space="preserve">. For instance, exchange rates will likely affect businesses and their profitability in a country because the volatility of exchange conversion hampers companies' negotiation with suppliers.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Based on Porter's Diamond model, a country's factor conditions, including capital, human, and natural resources, significantly affect companies' competitiveness in the global market (</w:t>
      </w:r>
      <w:proofErr w:type="spellStart"/>
      <w:r w:rsidR="00AA6E3D" w:rsidRPr="008149D7">
        <w:rPr>
          <w:rFonts w:ascii="Times New Roman" w:hAnsi="Times New Roman" w:cs="Times New Roman"/>
          <w:sz w:val="24"/>
          <w:szCs w:val="24"/>
        </w:rPr>
        <w:t>Vlados</w:t>
      </w:r>
      <w:proofErr w:type="spellEnd"/>
      <w:r w:rsidR="00AA6E3D" w:rsidRPr="008149D7">
        <w:rPr>
          <w:rFonts w:ascii="Times New Roman" w:hAnsi="Times New Roman" w:cs="Times New Roman"/>
          <w:sz w:val="24"/>
          <w:szCs w:val="24"/>
        </w:rPr>
        <w:t>, 2019</w:t>
      </w:r>
      <w:r w:rsidR="00B753C7" w:rsidRPr="008149D7">
        <w:rPr>
          <w:rFonts w:ascii="Times New Roman" w:hAnsi="Times New Roman" w:cs="Times New Roman"/>
          <w:sz w:val="24"/>
          <w:szCs w:val="24"/>
        </w:rPr>
        <w:t>). E</w:t>
      </w:r>
      <w:r w:rsidRPr="008149D7">
        <w:rPr>
          <w:rFonts w:ascii="Times New Roman" w:hAnsi="Times New Roman" w:cs="Times New Roman"/>
          <w:sz w:val="24"/>
          <w:szCs w:val="24"/>
        </w:rPr>
        <w:t xml:space="preserve">conomic factors that </w:t>
      </w:r>
      <w:r w:rsidR="00B753C7" w:rsidRPr="008149D7">
        <w:rPr>
          <w:rFonts w:ascii="Times New Roman" w:hAnsi="Times New Roman" w:cs="Times New Roman"/>
          <w:sz w:val="24"/>
          <w:szCs w:val="24"/>
        </w:rPr>
        <w:t xml:space="preserve">may </w:t>
      </w:r>
      <w:r w:rsidRPr="008149D7">
        <w:rPr>
          <w:rFonts w:ascii="Times New Roman" w:hAnsi="Times New Roman" w:cs="Times New Roman"/>
          <w:sz w:val="24"/>
          <w:szCs w:val="24"/>
        </w:rPr>
        <w:t xml:space="preserve">affect companies' competitiveness include industrial structure, national industries, national income and </w:t>
      </w:r>
      <w:r w:rsidR="00B753C7" w:rsidRPr="008149D7">
        <w:rPr>
          <w:rFonts w:ascii="Times New Roman" w:hAnsi="Times New Roman" w:cs="Times New Roman"/>
          <w:sz w:val="24"/>
          <w:szCs w:val="24"/>
        </w:rPr>
        <w:t>economic growth in the country</w:t>
      </w:r>
      <w:r w:rsidRPr="008149D7">
        <w:rPr>
          <w:rFonts w:ascii="Times New Roman" w:hAnsi="Times New Roman" w:cs="Times New Roman"/>
          <w:sz w:val="24"/>
          <w:szCs w:val="24"/>
        </w:rPr>
        <w:t>. Countries with substantial natural resources experience robust economic growth from national sectors, an excellent scientific knowledge base, and good infrastructure (</w:t>
      </w:r>
      <w:proofErr w:type="spellStart"/>
      <w:r w:rsidR="00B753C7" w:rsidRPr="008149D7">
        <w:rPr>
          <w:rStyle w:val="HTMLCite"/>
          <w:rFonts w:ascii="Times New Roman" w:hAnsi="Times New Roman" w:cs="Times New Roman"/>
          <w:i w:val="0"/>
          <w:sz w:val="24"/>
          <w:szCs w:val="24"/>
        </w:rPr>
        <w:t>Matović</w:t>
      </w:r>
      <w:proofErr w:type="spellEnd"/>
      <w:r w:rsidR="00B753C7" w:rsidRPr="008149D7">
        <w:rPr>
          <w:rStyle w:val="HTMLCite"/>
          <w:rFonts w:ascii="Times New Roman" w:hAnsi="Times New Roman" w:cs="Times New Roman"/>
          <w:i w:val="0"/>
          <w:sz w:val="24"/>
          <w:szCs w:val="24"/>
        </w:rPr>
        <w:t>, 2020</w:t>
      </w:r>
      <w:r w:rsidRPr="008149D7">
        <w:rPr>
          <w:rFonts w:ascii="Times New Roman" w:hAnsi="Times New Roman" w:cs="Times New Roman"/>
          <w:sz w:val="24"/>
          <w:szCs w:val="24"/>
        </w:rPr>
        <w:t xml:space="preserve">). This solid economic growth affects businesses in various ways, including increasing demand for products and services and consumer spending in a country.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lastRenderedPageBreak/>
        <w:t>The highest level of economic integration and regional trade relations affect companies' business operations in the global market by creating market opportunities for companies to export and import their products</w:t>
      </w:r>
      <w:r w:rsidR="00B753C7" w:rsidRPr="008149D7">
        <w:rPr>
          <w:rFonts w:ascii="Times New Roman" w:hAnsi="Times New Roman" w:cs="Times New Roman"/>
          <w:sz w:val="24"/>
          <w:szCs w:val="24"/>
        </w:rPr>
        <w:t xml:space="preserve"> (</w:t>
      </w:r>
      <w:proofErr w:type="spellStart"/>
      <w:r w:rsidR="00B753C7" w:rsidRPr="008149D7">
        <w:rPr>
          <w:rStyle w:val="HTMLCite"/>
          <w:rFonts w:ascii="Times New Roman" w:hAnsi="Times New Roman" w:cs="Times New Roman"/>
          <w:i w:val="0"/>
          <w:sz w:val="24"/>
          <w:szCs w:val="24"/>
        </w:rPr>
        <w:t>Matović</w:t>
      </w:r>
      <w:proofErr w:type="spellEnd"/>
      <w:r w:rsidR="00B753C7" w:rsidRPr="008149D7">
        <w:rPr>
          <w:rStyle w:val="HTMLCite"/>
          <w:rFonts w:ascii="Times New Roman" w:hAnsi="Times New Roman" w:cs="Times New Roman"/>
          <w:i w:val="0"/>
          <w:sz w:val="24"/>
          <w:szCs w:val="24"/>
        </w:rPr>
        <w:t>, 2020</w:t>
      </w:r>
      <w:r w:rsidR="00B753C7" w:rsidRPr="008149D7">
        <w:rPr>
          <w:rFonts w:ascii="Times New Roman" w:hAnsi="Times New Roman" w:cs="Times New Roman"/>
          <w:sz w:val="24"/>
          <w:szCs w:val="24"/>
        </w:rPr>
        <w:t>)</w:t>
      </w:r>
      <w:r w:rsidRPr="008149D7">
        <w:rPr>
          <w:rFonts w:ascii="Times New Roman" w:hAnsi="Times New Roman" w:cs="Times New Roman"/>
          <w:sz w:val="24"/>
          <w:szCs w:val="24"/>
        </w:rPr>
        <w:t>. Also, High interest rates reduce money circulation in the economy, thus diminishing consumers' purchasing power (</w:t>
      </w:r>
      <w:proofErr w:type="spellStart"/>
      <w:r w:rsidRPr="005C1F16">
        <w:rPr>
          <w:rFonts w:ascii="Times New Roman" w:hAnsi="Times New Roman" w:cs="Times New Roman"/>
          <w:sz w:val="24"/>
          <w:szCs w:val="24"/>
        </w:rPr>
        <w:t>Sigcha</w:t>
      </w:r>
      <w:r w:rsidRPr="005C1F16">
        <w:rPr>
          <w:rFonts w:ascii="Times New Roman" w:hAnsi="Times New Roman" w:cs="Times New Roman"/>
          <w:iCs/>
          <w:sz w:val="24"/>
          <w:szCs w:val="24"/>
        </w:rPr>
        <w:t>et</w:t>
      </w:r>
      <w:proofErr w:type="spellEnd"/>
      <w:r w:rsidRPr="005C1F16">
        <w:rPr>
          <w:rFonts w:ascii="Times New Roman" w:hAnsi="Times New Roman" w:cs="Times New Roman"/>
          <w:iCs/>
          <w:sz w:val="24"/>
          <w:szCs w:val="24"/>
        </w:rPr>
        <w:t xml:space="preserve"> al.</w:t>
      </w:r>
      <w:r w:rsidRPr="005C1F16">
        <w:rPr>
          <w:rFonts w:ascii="Times New Roman" w:hAnsi="Times New Roman" w:cs="Times New Roman"/>
          <w:sz w:val="24"/>
          <w:szCs w:val="24"/>
        </w:rPr>
        <w:t>,</w:t>
      </w:r>
      <w:r w:rsidRPr="008149D7">
        <w:rPr>
          <w:rFonts w:ascii="Times New Roman" w:hAnsi="Times New Roman" w:cs="Times New Roman"/>
          <w:sz w:val="24"/>
          <w:szCs w:val="24"/>
        </w:rPr>
        <w:t xml:space="preserve"> 2020). Also, nations with high human resources tend to have low labour costs, increasing their profitability compared to countries with scarce human resources. </w:t>
      </w:r>
    </w:p>
    <w:p w:rsidR="004000FB" w:rsidRPr="008149D7" w:rsidRDefault="004000FB" w:rsidP="001C5142">
      <w:pPr>
        <w:pStyle w:val="Heading2"/>
        <w:numPr>
          <w:ilvl w:val="1"/>
          <w:numId w:val="1"/>
        </w:numPr>
        <w:jc w:val="both"/>
      </w:pPr>
      <w:bookmarkStart w:id="4" w:name="_Toc168423634"/>
      <w:r w:rsidRPr="008149D7">
        <w:t xml:space="preserve">Sociocultural </w:t>
      </w:r>
      <w:r w:rsidR="002E2750" w:rsidRPr="008149D7">
        <w:t>Factors</w:t>
      </w:r>
      <w:bookmarkEnd w:id="4"/>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Sociocultural factors entail the beliefs, demographics, traditions and attitudes of the population of a country or region. Social factors are instrumental in understanding the motivations and profiles of the company's target customers, thus enabling them to meet their needs (</w:t>
      </w:r>
      <w:proofErr w:type="spellStart"/>
      <w:r w:rsidRPr="008149D7">
        <w:rPr>
          <w:rFonts w:ascii="Times New Roman" w:hAnsi="Times New Roman" w:cs="Times New Roman"/>
          <w:sz w:val="24"/>
          <w:szCs w:val="24"/>
        </w:rPr>
        <w:t>Sonko</w:t>
      </w:r>
      <w:proofErr w:type="spellEnd"/>
      <w:r w:rsidRPr="008149D7">
        <w:rPr>
          <w:rFonts w:ascii="Times New Roman" w:hAnsi="Times New Roman" w:cs="Times New Roman"/>
          <w:sz w:val="24"/>
          <w:szCs w:val="24"/>
        </w:rPr>
        <w:t xml:space="preserve"> and </w:t>
      </w:r>
      <w:proofErr w:type="spellStart"/>
      <w:r w:rsidRPr="008149D7">
        <w:rPr>
          <w:rFonts w:ascii="Times New Roman" w:hAnsi="Times New Roman" w:cs="Times New Roman"/>
          <w:sz w:val="24"/>
          <w:szCs w:val="24"/>
        </w:rPr>
        <w:t>Sonko</w:t>
      </w:r>
      <w:proofErr w:type="spellEnd"/>
      <w:r w:rsidRPr="008149D7">
        <w:rPr>
          <w:rFonts w:ascii="Times New Roman" w:hAnsi="Times New Roman" w:cs="Times New Roman"/>
          <w:sz w:val="24"/>
          <w:szCs w:val="24"/>
        </w:rPr>
        <w:t xml:space="preserve">, 2023). Some fundamental examples of sociocultural factors likely to affect business operations include age distribution, career attitudes, population growth rate, health consciousness, education, lifestyles, and consumer tastes/trends.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 xml:space="preserve">Based on </w:t>
      </w:r>
      <w:r w:rsidR="00AA6E3D" w:rsidRPr="008149D7">
        <w:rPr>
          <w:rFonts w:ascii="Times New Roman" w:hAnsi="Times New Roman" w:cs="Times New Roman"/>
          <w:sz w:val="24"/>
          <w:szCs w:val="24"/>
        </w:rPr>
        <w:t>Porter</w:t>
      </w:r>
      <w:r w:rsidR="004B674F">
        <w:rPr>
          <w:rFonts w:ascii="Times New Roman" w:hAnsi="Times New Roman" w:cs="Times New Roman"/>
          <w:sz w:val="24"/>
          <w:szCs w:val="24"/>
        </w:rPr>
        <w:t>'</w:t>
      </w:r>
      <w:r w:rsidR="00AA6E3D" w:rsidRPr="008149D7">
        <w:rPr>
          <w:rFonts w:ascii="Times New Roman" w:hAnsi="Times New Roman" w:cs="Times New Roman"/>
          <w:sz w:val="24"/>
          <w:szCs w:val="24"/>
        </w:rPr>
        <w:t>s Diamond</w:t>
      </w:r>
      <w:r w:rsidRPr="008149D7">
        <w:rPr>
          <w:rFonts w:ascii="Times New Roman" w:hAnsi="Times New Roman" w:cs="Times New Roman"/>
          <w:sz w:val="24"/>
          <w:szCs w:val="24"/>
        </w:rPr>
        <w:t xml:space="preserve"> model, demand conditions comprise the nature and size of the customer base for companies' products, which is instrumental in driving innovation and product improvement (</w:t>
      </w:r>
      <w:proofErr w:type="spellStart"/>
      <w:r w:rsidR="00AA6E3D" w:rsidRPr="008149D7">
        <w:rPr>
          <w:rFonts w:ascii="Times New Roman" w:hAnsi="Times New Roman" w:cs="Times New Roman"/>
          <w:sz w:val="24"/>
          <w:szCs w:val="24"/>
        </w:rPr>
        <w:t>Vlados</w:t>
      </w:r>
      <w:proofErr w:type="spellEnd"/>
      <w:r w:rsidR="00AA6E3D" w:rsidRPr="008149D7">
        <w:rPr>
          <w:rFonts w:ascii="Times New Roman" w:hAnsi="Times New Roman" w:cs="Times New Roman"/>
          <w:sz w:val="24"/>
          <w:szCs w:val="24"/>
        </w:rPr>
        <w:t>, 2019</w:t>
      </w:r>
      <w:r w:rsidRPr="008149D7">
        <w:rPr>
          <w:rFonts w:ascii="Times New Roman" w:hAnsi="Times New Roman" w:cs="Times New Roman"/>
          <w:sz w:val="24"/>
          <w:szCs w:val="24"/>
        </w:rPr>
        <w:t>). Having a large population in a highly demanding country exerts immense pressure on companies to innovate and improve their products, thus enabling them to compete with global brands (</w:t>
      </w:r>
      <w:proofErr w:type="spellStart"/>
      <w:r w:rsidRPr="008149D7">
        <w:rPr>
          <w:rFonts w:ascii="Times New Roman" w:hAnsi="Times New Roman" w:cs="Times New Roman"/>
          <w:sz w:val="24"/>
          <w:szCs w:val="24"/>
        </w:rPr>
        <w:t>Ulubeyli</w:t>
      </w:r>
      <w:r w:rsidRPr="008149D7">
        <w:rPr>
          <w:rFonts w:ascii="Times New Roman" w:hAnsi="Times New Roman" w:cs="Times New Roman"/>
          <w:i/>
          <w:iCs/>
          <w:sz w:val="24"/>
          <w:szCs w:val="24"/>
        </w:rPr>
        <w:t>et</w:t>
      </w:r>
      <w:proofErr w:type="spellEnd"/>
      <w:r w:rsidRPr="008149D7">
        <w:rPr>
          <w:rFonts w:ascii="Times New Roman" w:hAnsi="Times New Roman" w:cs="Times New Roman"/>
          <w:i/>
          <w:iCs/>
          <w:sz w:val="24"/>
          <w:szCs w:val="24"/>
        </w:rPr>
        <w:t xml:space="preserve"> al.</w:t>
      </w:r>
      <w:r w:rsidRPr="008149D7">
        <w:rPr>
          <w:rFonts w:ascii="Times New Roman" w:hAnsi="Times New Roman" w:cs="Times New Roman"/>
          <w:sz w:val="24"/>
          <w:szCs w:val="24"/>
        </w:rPr>
        <w:t>, 2019). Porter</w:t>
      </w:r>
      <w:r w:rsidR="004B674F">
        <w:rPr>
          <w:rFonts w:ascii="Times New Roman" w:hAnsi="Times New Roman" w:cs="Times New Roman"/>
          <w:sz w:val="24"/>
          <w:szCs w:val="24"/>
        </w:rPr>
        <w:t>'</w:t>
      </w:r>
      <w:r w:rsidRPr="008149D7">
        <w:rPr>
          <w:rFonts w:ascii="Times New Roman" w:hAnsi="Times New Roman" w:cs="Times New Roman"/>
          <w:sz w:val="24"/>
          <w:szCs w:val="24"/>
        </w:rPr>
        <w:t xml:space="preserve">s diamond model also underlines the importance of factor conditions, such as the availability of skilled labour, in enhancing the competitiveness of companies in the global market.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 xml:space="preserve">Also, the social values of a country affect companies in various ways. For instance, companies adopt social values such as equality, social justice, freedom, and non-discriminatory practices to uphold prominence in society, thus enhancing their competitiveness. Also, companies follow trends in the social environment to generate demand for their products. </w:t>
      </w:r>
    </w:p>
    <w:p w:rsidR="004000FB" w:rsidRPr="008149D7" w:rsidRDefault="004000FB" w:rsidP="001C5142">
      <w:pPr>
        <w:pStyle w:val="Heading2"/>
        <w:numPr>
          <w:ilvl w:val="1"/>
          <w:numId w:val="1"/>
        </w:numPr>
        <w:jc w:val="both"/>
      </w:pPr>
      <w:bookmarkStart w:id="5" w:name="_Toc168423635"/>
      <w:r w:rsidRPr="008149D7">
        <w:lastRenderedPageBreak/>
        <w:t xml:space="preserve">Technological </w:t>
      </w:r>
      <w:r w:rsidR="002E2750" w:rsidRPr="008149D7">
        <w:t>Factors</w:t>
      </w:r>
      <w:bookmarkEnd w:id="5"/>
      <w:r w:rsidR="002E2750"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Technological factors cover scientific improvements and innovations that promote updated techniques, provide services, and produce new appro</w:t>
      </w:r>
      <w:r w:rsidR="008149D7" w:rsidRPr="008149D7">
        <w:rPr>
          <w:rFonts w:ascii="Times New Roman" w:hAnsi="Times New Roman" w:cs="Times New Roman"/>
          <w:sz w:val="24"/>
          <w:szCs w:val="24"/>
        </w:rPr>
        <w:t>aches, processes, and products</w:t>
      </w:r>
      <w:r w:rsidRPr="008149D7">
        <w:rPr>
          <w:rFonts w:ascii="Times New Roman" w:hAnsi="Times New Roman" w:cs="Times New Roman"/>
          <w:sz w:val="24"/>
          <w:szCs w:val="24"/>
        </w:rPr>
        <w:t xml:space="preserve">. These factors also show how </w:t>
      </w:r>
      <w:r w:rsidR="0006667D">
        <w:rPr>
          <w:rFonts w:ascii="Times New Roman" w:hAnsi="Times New Roman" w:cs="Times New Roman"/>
          <w:sz w:val="24"/>
          <w:szCs w:val="24"/>
        </w:rPr>
        <w:t xml:space="preserve">industries and </w:t>
      </w:r>
      <w:r w:rsidRPr="008149D7">
        <w:rPr>
          <w:rFonts w:ascii="Times New Roman" w:hAnsi="Times New Roman" w:cs="Times New Roman"/>
          <w:sz w:val="24"/>
          <w:szCs w:val="24"/>
        </w:rPr>
        <w:t xml:space="preserve">companies </w:t>
      </w:r>
      <w:r w:rsidR="0006667D" w:rsidRPr="008149D7">
        <w:rPr>
          <w:rFonts w:ascii="Times New Roman" w:hAnsi="Times New Roman" w:cs="Times New Roman"/>
          <w:sz w:val="24"/>
          <w:szCs w:val="24"/>
        </w:rPr>
        <w:t>utilize</w:t>
      </w:r>
      <w:r w:rsidRPr="008149D7">
        <w:rPr>
          <w:rFonts w:ascii="Times New Roman" w:hAnsi="Times New Roman" w:cs="Times New Roman"/>
          <w:sz w:val="24"/>
          <w:szCs w:val="24"/>
        </w:rPr>
        <w:t xml:space="preserve"> technology to manufacture and </w:t>
      </w:r>
      <w:r w:rsidR="0006667D" w:rsidRPr="008149D7">
        <w:rPr>
          <w:rFonts w:ascii="Times New Roman" w:hAnsi="Times New Roman" w:cs="Times New Roman"/>
          <w:sz w:val="24"/>
          <w:szCs w:val="24"/>
        </w:rPr>
        <w:t>trade</w:t>
      </w:r>
      <w:r w:rsidRPr="008149D7">
        <w:rPr>
          <w:rFonts w:ascii="Times New Roman" w:hAnsi="Times New Roman" w:cs="Times New Roman"/>
          <w:sz w:val="24"/>
          <w:szCs w:val="24"/>
        </w:rPr>
        <w:t xml:space="preserve"> </w:t>
      </w:r>
      <w:r w:rsidR="0006667D">
        <w:rPr>
          <w:rFonts w:ascii="Times New Roman" w:hAnsi="Times New Roman" w:cs="Times New Roman"/>
          <w:sz w:val="24"/>
          <w:szCs w:val="24"/>
        </w:rPr>
        <w:t>products</w:t>
      </w:r>
      <w:r w:rsidRPr="008149D7">
        <w:rPr>
          <w:rFonts w:ascii="Times New Roman" w:hAnsi="Times New Roman" w:cs="Times New Roman"/>
          <w:sz w:val="24"/>
          <w:szCs w:val="24"/>
        </w:rPr>
        <w:t xml:space="preserve"> or </w:t>
      </w:r>
      <w:r w:rsidR="0006667D">
        <w:rPr>
          <w:rFonts w:ascii="Times New Roman" w:hAnsi="Times New Roman" w:cs="Times New Roman"/>
          <w:sz w:val="24"/>
          <w:szCs w:val="24"/>
        </w:rPr>
        <w:t>operate</w:t>
      </w:r>
      <w:r w:rsidRPr="008149D7">
        <w:rPr>
          <w:rFonts w:ascii="Times New Roman" w:hAnsi="Times New Roman" w:cs="Times New Roman"/>
          <w:sz w:val="24"/>
          <w:szCs w:val="24"/>
        </w:rPr>
        <w:t xml:space="preserve"> their daily </w:t>
      </w:r>
      <w:r w:rsidR="0006667D">
        <w:rPr>
          <w:rFonts w:ascii="Times New Roman" w:hAnsi="Times New Roman" w:cs="Times New Roman"/>
          <w:sz w:val="24"/>
          <w:szCs w:val="24"/>
        </w:rPr>
        <w:t xml:space="preserve">business </w:t>
      </w:r>
      <w:r w:rsidRPr="008149D7">
        <w:rPr>
          <w:rFonts w:ascii="Times New Roman" w:hAnsi="Times New Roman" w:cs="Times New Roman"/>
          <w:sz w:val="24"/>
          <w:szCs w:val="24"/>
        </w:rPr>
        <w:t xml:space="preserve">operations (Sun </w:t>
      </w:r>
      <w:r w:rsidRPr="008149D7">
        <w:rPr>
          <w:rFonts w:ascii="Times New Roman" w:hAnsi="Times New Roman" w:cs="Times New Roman"/>
          <w:i/>
          <w:iCs/>
          <w:sz w:val="24"/>
          <w:szCs w:val="24"/>
        </w:rPr>
        <w:t>et al.</w:t>
      </w:r>
      <w:r w:rsidRPr="008149D7">
        <w:rPr>
          <w:rFonts w:ascii="Times New Roman" w:hAnsi="Times New Roman" w:cs="Times New Roman"/>
          <w:sz w:val="24"/>
          <w:szCs w:val="24"/>
        </w:rPr>
        <w:t xml:space="preserve">, 2014). Companies that embrace technological advancements will likely utilize emerging technologies to develop and enhance their processes and business strategies, thus improving operational efficiency and competitiveness (Sun </w:t>
      </w:r>
      <w:r w:rsidRPr="008149D7">
        <w:rPr>
          <w:rFonts w:ascii="Times New Roman" w:hAnsi="Times New Roman" w:cs="Times New Roman"/>
          <w:i/>
          <w:iCs/>
          <w:sz w:val="24"/>
          <w:szCs w:val="24"/>
        </w:rPr>
        <w:t>et al.</w:t>
      </w:r>
      <w:r w:rsidRPr="008149D7">
        <w:rPr>
          <w:rFonts w:ascii="Times New Roman" w:hAnsi="Times New Roman" w:cs="Times New Roman"/>
          <w:sz w:val="24"/>
          <w:szCs w:val="24"/>
        </w:rPr>
        <w:t>, 2014). For instance, the Internet revolution surprised many company managers; therefore, only those who had predicted its increased usage could gain a competitive advantage in their respective industries.</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Based on Porter</w:t>
      </w:r>
      <w:r w:rsidR="004B674F">
        <w:rPr>
          <w:rFonts w:ascii="Times New Roman" w:hAnsi="Times New Roman" w:cs="Times New Roman"/>
          <w:sz w:val="24"/>
          <w:szCs w:val="24"/>
        </w:rPr>
        <w:t>'</w:t>
      </w:r>
      <w:r w:rsidRPr="008149D7">
        <w:rPr>
          <w:rFonts w:ascii="Times New Roman" w:hAnsi="Times New Roman" w:cs="Times New Roman"/>
          <w:sz w:val="24"/>
          <w:szCs w:val="24"/>
        </w:rPr>
        <w:t>s value chain model, companies can enhance their competitiveness in the global market with adequate support activities such as technological innovations and scientific knowledge base (</w:t>
      </w:r>
      <w:proofErr w:type="spellStart"/>
      <w:r w:rsidR="00AA6E3D" w:rsidRPr="008149D7">
        <w:rPr>
          <w:rFonts w:ascii="Times New Roman" w:hAnsi="Times New Roman" w:cs="Times New Roman"/>
          <w:sz w:val="24"/>
          <w:szCs w:val="24"/>
        </w:rPr>
        <w:t>Abbasi</w:t>
      </w:r>
      <w:proofErr w:type="spellEnd"/>
      <w:r w:rsidR="00AA6E3D" w:rsidRPr="008149D7">
        <w:rPr>
          <w:rFonts w:ascii="Times New Roman" w:hAnsi="Times New Roman" w:cs="Times New Roman"/>
          <w:sz w:val="24"/>
          <w:szCs w:val="24"/>
        </w:rPr>
        <w:t>, 2017</w:t>
      </w:r>
      <w:r w:rsidRPr="008149D7">
        <w:rPr>
          <w:rFonts w:ascii="Times New Roman" w:hAnsi="Times New Roman" w:cs="Times New Roman"/>
          <w:sz w:val="24"/>
          <w:szCs w:val="24"/>
        </w:rPr>
        <w:t>). Regularly upgrading these factor conditions via new knowledge creation and skill development enhances companies' competitiveness in domestic and global markets (</w:t>
      </w:r>
      <w:r w:rsidR="008149D7" w:rsidRPr="008149D7">
        <w:rPr>
          <w:rFonts w:ascii="Times New Roman" w:hAnsi="Times New Roman" w:cs="Times New Roman"/>
          <w:sz w:val="24"/>
          <w:szCs w:val="24"/>
        </w:rPr>
        <w:t xml:space="preserve">Sun </w:t>
      </w:r>
      <w:r w:rsidR="008149D7" w:rsidRPr="008149D7">
        <w:rPr>
          <w:rFonts w:ascii="Times New Roman" w:hAnsi="Times New Roman" w:cs="Times New Roman"/>
          <w:i/>
          <w:iCs/>
          <w:sz w:val="24"/>
          <w:szCs w:val="24"/>
        </w:rPr>
        <w:t>et al.</w:t>
      </w:r>
      <w:r w:rsidR="008149D7" w:rsidRPr="008149D7">
        <w:rPr>
          <w:rFonts w:ascii="Times New Roman" w:hAnsi="Times New Roman" w:cs="Times New Roman"/>
          <w:sz w:val="24"/>
          <w:szCs w:val="24"/>
        </w:rPr>
        <w:t>, 2014</w:t>
      </w:r>
      <w:r w:rsidRPr="008149D7">
        <w:rPr>
          <w:rFonts w:ascii="Times New Roman" w:hAnsi="Times New Roman" w:cs="Times New Roman"/>
          <w:sz w:val="24"/>
          <w:szCs w:val="24"/>
        </w:rPr>
        <w:t xml:space="preserve">). Also, the availability of world-class institutions that can create specialized factor conditions and regularly upgrade them and government funding for R&amp;D helps to create a competitive advantage for companies in a country. </w:t>
      </w:r>
    </w:p>
    <w:p w:rsidR="004000FB" w:rsidRPr="008149D7" w:rsidRDefault="004000FB" w:rsidP="001C5142">
      <w:pPr>
        <w:pStyle w:val="Heading2"/>
        <w:numPr>
          <w:ilvl w:val="1"/>
          <w:numId w:val="1"/>
        </w:numPr>
        <w:jc w:val="both"/>
      </w:pPr>
      <w:bookmarkStart w:id="6" w:name="_Toc168423636"/>
      <w:r w:rsidRPr="008149D7">
        <w:t xml:space="preserve">Legal </w:t>
      </w:r>
      <w:r w:rsidR="002E2750" w:rsidRPr="008149D7">
        <w:t>Factors</w:t>
      </w:r>
      <w:bookmarkEnd w:id="6"/>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Legal factors involve laws and regulations of the countries where the companies operate. These laws may overlap with other factors, especially political ones, and can significantly impact how business organizations operate in that country. Some legal factors likely to affect businesses in a country include health and safety regulations, equal opportunities, environmental laws, advertising standards, product safety, labour laws, international trade, consumer rights, and product labelling, among others (</w:t>
      </w:r>
      <w:proofErr w:type="spellStart"/>
      <w:r w:rsidRPr="008149D7">
        <w:rPr>
          <w:rFonts w:ascii="Times New Roman" w:hAnsi="Times New Roman" w:cs="Times New Roman"/>
          <w:sz w:val="24"/>
          <w:szCs w:val="24"/>
        </w:rPr>
        <w:t>Çitilci</w:t>
      </w:r>
      <w:proofErr w:type="spellEnd"/>
      <w:r w:rsidRPr="008149D7">
        <w:rPr>
          <w:rFonts w:ascii="Times New Roman" w:hAnsi="Times New Roman" w:cs="Times New Roman"/>
          <w:sz w:val="24"/>
          <w:szCs w:val="24"/>
        </w:rPr>
        <w:t xml:space="preserve"> and </w:t>
      </w:r>
      <w:proofErr w:type="spellStart"/>
      <w:r w:rsidRPr="008149D7">
        <w:rPr>
          <w:rFonts w:ascii="Times New Roman" w:hAnsi="Times New Roman" w:cs="Times New Roman"/>
          <w:sz w:val="24"/>
          <w:szCs w:val="24"/>
        </w:rPr>
        <w:t>Akbalık</w:t>
      </w:r>
      <w:proofErr w:type="spellEnd"/>
      <w:r w:rsidRPr="008149D7">
        <w:rPr>
          <w:rFonts w:ascii="Times New Roman" w:hAnsi="Times New Roman" w:cs="Times New Roman"/>
          <w:sz w:val="24"/>
          <w:szCs w:val="24"/>
        </w:rPr>
        <w:t>, 2020).</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Similarly, based on Porter's value network model, companies can enhance their competitiveness in the market with the assistance of excellent support activities such as good infrastructure (</w:t>
      </w:r>
      <w:proofErr w:type="spellStart"/>
      <w:r w:rsidR="00AA6E3D" w:rsidRPr="008149D7">
        <w:rPr>
          <w:rFonts w:ascii="Times New Roman" w:hAnsi="Times New Roman" w:cs="Times New Roman"/>
          <w:sz w:val="24"/>
          <w:szCs w:val="24"/>
        </w:rPr>
        <w:t>Abbasi</w:t>
      </w:r>
      <w:proofErr w:type="spellEnd"/>
      <w:r w:rsidR="00AA6E3D" w:rsidRPr="008149D7">
        <w:rPr>
          <w:rFonts w:ascii="Times New Roman" w:hAnsi="Times New Roman" w:cs="Times New Roman"/>
          <w:sz w:val="24"/>
          <w:szCs w:val="24"/>
        </w:rPr>
        <w:t>, 2017</w:t>
      </w:r>
      <w:r w:rsidRPr="008149D7">
        <w:rPr>
          <w:rFonts w:ascii="Times New Roman" w:hAnsi="Times New Roman" w:cs="Times New Roman"/>
          <w:sz w:val="24"/>
          <w:szCs w:val="24"/>
        </w:rPr>
        <w:t>). Companies can stay updated on legislation and law changes in the legal environment by having good organizational infrastructure, which is their support functions and departments like legal and quality assurance (</w:t>
      </w:r>
      <w:proofErr w:type="spellStart"/>
      <w:r w:rsidR="008149D7" w:rsidRPr="008149D7">
        <w:rPr>
          <w:rFonts w:ascii="Times New Roman" w:hAnsi="Times New Roman" w:cs="Times New Roman"/>
          <w:sz w:val="24"/>
          <w:szCs w:val="24"/>
        </w:rPr>
        <w:t>Fernandes</w:t>
      </w:r>
      <w:proofErr w:type="spellEnd"/>
      <w:r w:rsidR="008149D7" w:rsidRPr="008149D7">
        <w:rPr>
          <w:rFonts w:ascii="Times New Roman" w:hAnsi="Times New Roman" w:cs="Times New Roman"/>
          <w:sz w:val="24"/>
          <w:szCs w:val="24"/>
        </w:rPr>
        <w:t>, 2019</w:t>
      </w:r>
      <w:r w:rsidRPr="008149D7">
        <w:rPr>
          <w:rFonts w:ascii="Times New Roman" w:hAnsi="Times New Roman" w:cs="Times New Roman"/>
          <w:sz w:val="24"/>
          <w:szCs w:val="24"/>
        </w:rPr>
        <w:t>). Also, international trade laws will likely regulate what business companies can export to or import from other countries.</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Health and safety regulations compel business companies to uphold business practices that guarantee the health and safety of customers and employees. Also, consumer rights regulations compel companies to maintain consumers' rights, including data privacy and protection (</w:t>
      </w:r>
      <w:proofErr w:type="spellStart"/>
      <w:r w:rsidRPr="008149D7">
        <w:rPr>
          <w:rFonts w:ascii="Times New Roman" w:hAnsi="Times New Roman" w:cs="Times New Roman"/>
          <w:sz w:val="24"/>
          <w:szCs w:val="24"/>
        </w:rPr>
        <w:t>Fernandes</w:t>
      </w:r>
      <w:proofErr w:type="spellEnd"/>
      <w:r w:rsidRPr="008149D7">
        <w:rPr>
          <w:rFonts w:ascii="Times New Roman" w:hAnsi="Times New Roman" w:cs="Times New Roman"/>
          <w:sz w:val="24"/>
          <w:szCs w:val="24"/>
        </w:rPr>
        <w:t xml:space="preserve">, 2019). Furthermore, product labelling regulations require companies to accurately label medicinal and food products and inform consumers of their contents. </w:t>
      </w:r>
    </w:p>
    <w:p w:rsidR="004000FB" w:rsidRPr="008149D7" w:rsidRDefault="004000FB" w:rsidP="001C5142">
      <w:pPr>
        <w:pStyle w:val="Heading2"/>
        <w:numPr>
          <w:ilvl w:val="1"/>
          <w:numId w:val="1"/>
        </w:numPr>
        <w:jc w:val="both"/>
      </w:pPr>
      <w:bookmarkStart w:id="7" w:name="_Toc168423637"/>
      <w:r w:rsidRPr="008149D7">
        <w:t xml:space="preserve">Environmental </w:t>
      </w:r>
      <w:r w:rsidR="002E2750" w:rsidRPr="008149D7">
        <w:t>Factors</w:t>
      </w:r>
      <w:bookmarkEnd w:id="7"/>
      <w:r w:rsidR="002E2750" w:rsidRPr="008149D7">
        <w:t xml:space="preserve"> </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With the rise in importance of corporate social responsibility (CSR) and Sustainability, environmental factors are increasingly central to how companies conduct their business operations</w:t>
      </w:r>
      <w:r w:rsidR="002E2750" w:rsidRPr="008149D7">
        <w:rPr>
          <w:rFonts w:ascii="Times New Roman" w:hAnsi="Times New Roman" w:cs="Times New Roman"/>
          <w:sz w:val="24"/>
          <w:szCs w:val="24"/>
        </w:rPr>
        <w:t xml:space="preserve"> (</w:t>
      </w:r>
      <w:proofErr w:type="spellStart"/>
      <w:r w:rsidR="002E2750" w:rsidRPr="008149D7">
        <w:rPr>
          <w:rFonts w:ascii="Times New Roman" w:hAnsi="Times New Roman" w:cs="Times New Roman"/>
          <w:sz w:val="24"/>
          <w:szCs w:val="24"/>
        </w:rPr>
        <w:t>Çitilci</w:t>
      </w:r>
      <w:proofErr w:type="spellEnd"/>
      <w:r w:rsidR="002E2750" w:rsidRPr="008149D7">
        <w:rPr>
          <w:rFonts w:ascii="Times New Roman" w:hAnsi="Times New Roman" w:cs="Times New Roman"/>
          <w:sz w:val="24"/>
          <w:szCs w:val="24"/>
        </w:rPr>
        <w:t xml:space="preserve"> and </w:t>
      </w:r>
      <w:proofErr w:type="spellStart"/>
      <w:r w:rsidR="002E2750" w:rsidRPr="008149D7">
        <w:rPr>
          <w:rFonts w:ascii="Times New Roman" w:hAnsi="Times New Roman" w:cs="Times New Roman"/>
          <w:sz w:val="24"/>
          <w:szCs w:val="24"/>
        </w:rPr>
        <w:t>Akbalık</w:t>
      </w:r>
      <w:proofErr w:type="spellEnd"/>
      <w:r w:rsidR="002E2750" w:rsidRPr="008149D7">
        <w:rPr>
          <w:rFonts w:ascii="Times New Roman" w:hAnsi="Times New Roman" w:cs="Times New Roman"/>
          <w:sz w:val="24"/>
          <w:szCs w:val="24"/>
        </w:rPr>
        <w:t>, 2020)</w:t>
      </w:r>
      <w:r w:rsidRPr="008149D7">
        <w:rPr>
          <w:rFonts w:ascii="Times New Roman" w:hAnsi="Times New Roman" w:cs="Times New Roman"/>
          <w:sz w:val="24"/>
          <w:szCs w:val="24"/>
        </w:rPr>
        <w:t>. Environmental factors likely to affect business companies' operations include government ecological protection laws, climate change, waste disposal, carbon footprint, and sustainability practices (</w:t>
      </w:r>
      <w:proofErr w:type="spellStart"/>
      <w:r w:rsidRPr="008149D7">
        <w:rPr>
          <w:rFonts w:ascii="Times New Roman" w:hAnsi="Times New Roman" w:cs="Times New Roman"/>
          <w:sz w:val="24"/>
          <w:szCs w:val="24"/>
        </w:rPr>
        <w:t>Fernandes</w:t>
      </w:r>
      <w:proofErr w:type="spellEnd"/>
      <w:r w:rsidRPr="008149D7">
        <w:rPr>
          <w:rFonts w:ascii="Times New Roman" w:hAnsi="Times New Roman" w:cs="Times New Roman"/>
          <w:sz w:val="24"/>
          <w:szCs w:val="24"/>
        </w:rPr>
        <w:t>, 2019). Other vital environmental factors likely to affect businesses include ethical sourcing, procurement, transportation, and supply chain management.</w:t>
      </w:r>
    </w:p>
    <w:p w:rsidR="004000F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Based on Porter</w:t>
      </w:r>
      <w:r w:rsidR="004B674F">
        <w:rPr>
          <w:rFonts w:ascii="Times New Roman" w:hAnsi="Times New Roman" w:cs="Times New Roman"/>
          <w:sz w:val="24"/>
          <w:szCs w:val="24"/>
        </w:rPr>
        <w:t>'</w:t>
      </w:r>
      <w:r w:rsidRPr="008149D7">
        <w:rPr>
          <w:rFonts w:ascii="Times New Roman" w:hAnsi="Times New Roman" w:cs="Times New Roman"/>
          <w:sz w:val="24"/>
          <w:szCs w:val="24"/>
        </w:rPr>
        <w:t xml:space="preserve">s Diamond model, the government can act as a challenger or catalyst to industries where companies operate. Governments can either promote or obstruct business activities in the country through various legislations </w:t>
      </w:r>
      <w:r w:rsidR="004B674F">
        <w:rPr>
          <w:rFonts w:ascii="Times New Roman" w:hAnsi="Times New Roman" w:cs="Times New Roman"/>
          <w:sz w:val="24"/>
          <w:szCs w:val="24"/>
        </w:rPr>
        <w:t>that</w:t>
      </w:r>
      <w:r w:rsidRPr="008149D7">
        <w:rPr>
          <w:rFonts w:ascii="Times New Roman" w:hAnsi="Times New Roman" w:cs="Times New Roman"/>
          <w:sz w:val="24"/>
          <w:szCs w:val="24"/>
        </w:rPr>
        <w:t xml:space="preserve"> either push and encourage or discourage businesses from enhancing their competitiveness. The government enacted environmental regulations regarding industries' carbon emissions to reduce the problem of global warming. Thus, companies must adopt appropriate compliance mechanisms to satisfy local rules and be cost-effective to avoid restraining their growth (Christodoulou and </w:t>
      </w:r>
      <w:proofErr w:type="spellStart"/>
      <w:r w:rsidRPr="008149D7">
        <w:rPr>
          <w:rFonts w:ascii="Times New Roman" w:hAnsi="Times New Roman" w:cs="Times New Roman"/>
          <w:sz w:val="24"/>
          <w:szCs w:val="24"/>
        </w:rPr>
        <w:t>Cullinane</w:t>
      </w:r>
      <w:proofErr w:type="spellEnd"/>
      <w:r w:rsidRPr="008149D7">
        <w:rPr>
          <w:rFonts w:ascii="Times New Roman" w:hAnsi="Times New Roman" w:cs="Times New Roman"/>
          <w:sz w:val="24"/>
          <w:szCs w:val="24"/>
        </w:rPr>
        <w:t>, 2019). In this respect, businesses need to identify and understand all the environmental factors likely to affect their operations to devise appropriate strategies to respond to them.</w:t>
      </w:r>
    </w:p>
    <w:p w:rsidR="004000FB" w:rsidRPr="008149D7" w:rsidRDefault="004000FB" w:rsidP="001C5142">
      <w:pPr>
        <w:pStyle w:val="Heading1"/>
        <w:numPr>
          <w:ilvl w:val="0"/>
          <w:numId w:val="1"/>
        </w:numPr>
        <w:jc w:val="both"/>
      </w:pPr>
      <w:bookmarkStart w:id="8" w:name="_Toc168423638"/>
      <w:r w:rsidRPr="003F3DC2">
        <w:rPr>
          <w:szCs w:val="24"/>
        </w:rPr>
        <w:t>Conclusion</w:t>
      </w:r>
      <w:bookmarkEnd w:id="8"/>
      <w:r w:rsidRPr="008149D7">
        <w:t xml:space="preserve"> </w:t>
      </w:r>
    </w:p>
    <w:p w:rsidR="00AF504B" w:rsidRPr="008149D7" w:rsidRDefault="004000FB" w:rsidP="001C5142">
      <w:pPr>
        <w:spacing w:line="480" w:lineRule="auto"/>
        <w:jc w:val="both"/>
        <w:rPr>
          <w:rFonts w:ascii="Times New Roman" w:hAnsi="Times New Roman" w:cs="Times New Roman"/>
          <w:sz w:val="24"/>
          <w:szCs w:val="24"/>
        </w:rPr>
      </w:pPr>
      <w:r w:rsidRPr="008149D7">
        <w:rPr>
          <w:rFonts w:ascii="Times New Roman" w:hAnsi="Times New Roman" w:cs="Times New Roman"/>
          <w:sz w:val="24"/>
          <w:szCs w:val="24"/>
        </w:rPr>
        <w:t>The PESTLE analysis framework is instrumental in helping business companies identify and respond to the most oppressing external factors likely to impact their business operations. This framework en</w:t>
      </w:r>
      <w:r w:rsidR="009A7290">
        <w:rPr>
          <w:rFonts w:ascii="Times New Roman" w:hAnsi="Times New Roman" w:cs="Times New Roman"/>
          <w:sz w:val="24"/>
          <w:szCs w:val="24"/>
        </w:rPr>
        <w:t>ables businesses to understand fundamental factors in the macro-environment where they operate</w:t>
      </w:r>
      <w:r w:rsidRPr="008149D7">
        <w:rPr>
          <w:rFonts w:ascii="Times New Roman" w:hAnsi="Times New Roman" w:cs="Times New Roman"/>
          <w:sz w:val="24"/>
          <w:szCs w:val="24"/>
        </w:rPr>
        <w:t xml:space="preserve">. Porter's Diamond Model also helps companies enhance their competitiveness in the global market. Porter's value network model also shows how companies can create value within the macro-environment where they operate. </w:t>
      </w:r>
    </w:p>
    <w:p w:rsidR="003F3DC2" w:rsidRPr="003F3DC2" w:rsidRDefault="004000FB" w:rsidP="003F3DC2">
      <w:pPr>
        <w:pStyle w:val="Heading1"/>
      </w:pPr>
      <w:r w:rsidRPr="008149D7">
        <w:t xml:space="preserve"> </w:t>
      </w:r>
      <w:bookmarkStart w:id="9" w:name="_Toc168423639"/>
      <w:r w:rsidR="00AF504B" w:rsidRPr="008149D7">
        <w:t>References</w:t>
      </w:r>
      <w:bookmarkEnd w:id="9"/>
      <w:r w:rsidR="00AF504B" w:rsidRPr="008149D7">
        <w:t xml:space="preserve"> </w:t>
      </w:r>
    </w:p>
    <w:p w:rsidR="003F3DC2" w:rsidRPr="008149D7" w:rsidRDefault="003F3DC2" w:rsidP="001677CE">
      <w:pPr>
        <w:pStyle w:val="NormalWeb"/>
        <w:spacing w:line="480" w:lineRule="auto"/>
        <w:ind w:left="567" w:hanging="567"/>
        <w:jc w:val="both"/>
      </w:pPr>
      <w:proofErr w:type="spellStart"/>
      <w:r w:rsidRPr="008149D7">
        <w:t>Abbasi</w:t>
      </w:r>
      <w:proofErr w:type="spellEnd"/>
      <w:r w:rsidRPr="008149D7">
        <w:t xml:space="preserve">, H. (2017) </w:t>
      </w:r>
      <w:r w:rsidR="004B674F">
        <w:t>'</w:t>
      </w:r>
      <w:r w:rsidRPr="008149D7">
        <w:t>Porter</w:t>
      </w:r>
      <w:r w:rsidR="004B674F">
        <w:t>'</w:t>
      </w:r>
      <w:r w:rsidRPr="008149D7">
        <w:t xml:space="preserve">s industry analysis and value chain </w:t>
      </w:r>
      <w:r w:rsidR="005C1F16" w:rsidRPr="008149D7">
        <w:t>model.</w:t>
      </w:r>
      <w:r w:rsidR="004B674F">
        <w:t>'</w:t>
      </w:r>
      <w:r w:rsidRPr="008149D7">
        <w:t xml:space="preserve"> </w:t>
      </w:r>
      <w:r w:rsidRPr="008149D7">
        <w:rPr>
          <w:i/>
          <w:iCs/>
        </w:rPr>
        <w:t>International Journal of Advanced Research</w:t>
      </w:r>
      <w:r w:rsidRPr="008149D7">
        <w:t>, 5(5), pp. 990–1003. Available at: 10</w:t>
      </w:r>
      <w:r w:rsidR="001C5142">
        <w:t>.21474/ijar01/4208 (Accessed: 06</w:t>
      </w:r>
      <w:r w:rsidRPr="008149D7">
        <w:t xml:space="preserve"> June 2024). </w:t>
      </w:r>
    </w:p>
    <w:p w:rsidR="003F3DC2" w:rsidRPr="008149D7" w:rsidRDefault="003F3DC2" w:rsidP="001677CE">
      <w:pPr>
        <w:pStyle w:val="NormalWeb"/>
        <w:spacing w:line="480" w:lineRule="auto"/>
        <w:ind w:left="567" w:hanging="567"/>
        <w:jc w:val="both"/>
      </w:pPr>
      <w:r w:rsidRPr="008149D7">
        <w:t xml:space="preserve">Christodoulou, A. and </w:t>
      </w:r>
      <w:proofErr w:type="spellStart"/>
      <w:r w:rsidRPr="008149D7">
        <w:t>Cullinane</w:t>
      </w:r>
      <w:proofErr w:type="spellEnd"/>
      <w:r w:rsidRPr="008149D7">
        <w:t xml:space="preserve">, K. (2019) </w:t>
      </w:r>
      <w:r w:rsidR="004B674F">
        <w:t>'</w:t>
      </w:r>
      <w:r w:rsidRPr="008149D7">
        <w:t>Identifying the main opportunities and challenges from the implementation of a Port Energy Management System: A SWOT/PESTLE analysis</w:t>
      </w:r>
      <w:r w:rsidR="004B674F">
        <w:t>'</w:t>
      </w:r>
      <w:r w:rsidRPr="008149D7">
        <w:t xml:space="preserve">, </w:t>
      </w:r>
      <w:r w:rsidRPr="008149D7">
        <w:rPr>
          <w:i/>
          <w:iCs/>
        </w:rPr>
        <w:t>Sustainability</w:t>
      </w:r>
      <w:r w:rsidRPr="008149D7">
        <w:t xml:space="preserve">, 11(21), p. 6046. Available at: 10.3390/su11216046 (Accessed: 03 June 2024). </w:t>
      </w:r>
    </w:p>
    <w:p w:rsidR="003F3DC2" w:rsidRPr="008149D7" w:rsidRDefault="003F3DC2" w:rsidP="001677CE">
      <w:pPr>
        <w:pStyle w:val="NormalWeb"/>
        <w:spacing w:line="480" w:lineRule="auto"/>
        <w:ind w:left="567" w:hanging="567"/>
        <w:jc w:val="both"/>
      </w:pPr>
      <w:proofErr w:type="spellStart"/>
      <w:r w:rsidRPr="008149D7">
        <w:t>Çitilci</w:t>
      </w:r>
      <w:proofErr w:type="spellEnd"/>
      <w:r w:rsidRPr="008149D7">
        <w:t xml:space="preserve">, T. and </w:t>
      </w:r>
      <w:proofErr w:type="spellStart"/>
      <w:r w:rsidRPr="008149D7">
        <w:t>Akbalık</w:t>
      </w:r>
      <w:proofErr w:type="spellEnd"/>
      <w:r w:rsidRPr="008149D7">
        <w:t xml:space="preserve">, M. (2020) </w:t>
      </w:r>
      <w:r w:rsidR="004B674F">
        <w:t>'</w:t>
      </w:r>
      <w:r w:rsidRPr="008149D7">
        <w:t xml:space="preserve">The importance of </w:t>
      </w:r>
      <w:proofErr w:type="spellStart"/>
      <w:r w:rsidRPr="008149D7">
        <w:t>Pestel</w:t>
      </w:r>
      <w:proofErr w:type="spellEnd"/>
      <w:r w:rsidRPr="008149D7">
        <w:t xml:space="preserve"> Analysis for environmental scanning process</w:t>
      </w:r>
      <w:r w:rsidR="004B674F">
        <w:t>'</w:t>
      </w:r>
      <w:r w:rsidRPr="008149D7">
        <w:t xml:space="preserve">, </w:t>
      </w:r>
      <w:r w:rsidRPr="008149D7">
        <w:rPr>
          <w:i/>
          <w:iCs/>
        </w:rPr>
        <w:t>Advances in Marketing, Customer Relationship Management, and E-Services</w:t>
      </w:r>
      <w:r w:rsidRPr="008149D7">
        <w:t xml:space="preserve">, pp. 336–357. Available at: 10.4018/978-1-7998-2559-3.ch016 (Accessed: 03 June 2024). </w:t>
      </w:r>
    </w:p>
    <w:p w:rsidR="003F3DC2" w:rsidRPr="008149D7" w:rsidRDefault="003F3DC2" w:rsidP="001677CE">
      <w:pPr>
        <w:pStyle w:val="NormalWeb"/>
        <w:spacing w:line="480" w:lineRule="auto"/>
        <w:ind w:left="567" w:hanging="567"/>
        <w:jc w:val="both"/>
      </w:pPr>
      <w:r w:rsidRPr="008149D7">
        <w:t xml:space="preserve">Dong, L. (2023) </w:t>
      </w:r>
      <w:r w:rsidR="004B674F">
        <w:t>'</w:t>
      </w:r>
      <w:r w:rsidRPr="008149D7">
        <w:t>Study on the external environment and countermeasures of China</w:t>
      </w:r>
      <w:r w:rsidR="004B674F">
        <w:t>'</w:t>
      </w:r>
      <w:r w:rsidRPr="008149D7">
        <w:t xml:space="preserve">s dairy industry—based on </w:t>
      </w:r>
      <w:proofErr w:type="spellStart"/>
      <w:r w:rsidRPr="008149D7">
        <w:t>Pestel</w:t>
      </w:r>
      <w:proofErr w:type="spellEnd"/>
      <w:r w:rsidRPr="008149D7">
        <w:t xml:space="preserve"> model</w:t>
      </w:r>
      <w:r w:rsidR="004B674F">
        <w:t>'</w:t>
      </w:r>
      <w:r w:rsidRPr="008149D7">
        <w:t xml:space="preserve">, </w:t>
      </w:r>
      <w:r w:rsidRPr="008149D7">
        <w:rPr>
          <w:i/>
          <w:iCs/>
        </w:rPr>
        <w:t>Academic Journal of Business &amp;amp; Management</w:t>
      </w:r>
      <w:r w:rsidRPr="008149D7">
        <w:t xml:space="preserve">, 5(4). Available at: 10.25236/ajbm.2023.050402 (Accessed: 03 June 2024). </w:t>
      </w:r>
    </w:p>
    <w:p w:rsidR="003F3DC2" w:rsidRPr="008149D7" w:rsidRDefault="003F3DC2" w:rsidP="001677CE">
      <w:pPr>
        <w:pStyle w:val="NormalWeb"/>
        <w:spacing w:line="480" w:lineRule="auto"/>
        <w:ind w:left="567" w:hanging="567"/>
        <w:jc w:val="both"/>
      </w:pPr>
      <w:proofErr w:type="spellStart"/>
      <w:r w:rsidRPr="008149D7">
        <w:t>Fernandes</w:t>
      </w:r>
      <w:proofErr w:type="spellEnd"/>
      <w:r w:rsidRPr="008149D7">
        <w:t xml:space="preserve">, J.P. (2019) </w:t>
      </w:r>
      <w:r w:rsidR="004B674F">
        <w:t>'</w:t>
      </w:r>
      <w:r w:rsidRPr="008149D7">
        <w:t>Developing viable, adjustable strategies for planning and management—a methodological approach</w:t>
      </w:r>
      <w:r w:rsidR="00402DE5">
        <w:t>,'</w:t>
      </w:r>
      <w:r w:rsidRPr="008149D7">
        <w:t xml:space="preserve"> </w:t>
      </w:r>
      <w:r w:rsidRPr="008149D7">
        <w:rPr>
          <w:i/>
          <w:iCs/>
        </w:rPr>
        <w:t>Land Use Policy</w:t>
      </w:r>
      <w:r w:rsidRPr="008149D7">
        <w:t xml:space="preserve">, 82, pp. 563–572. Available at: 10.1016/j.landusepol.2018.12.044 (Accessed: 03 June 2024). </w:t>
      </w:r>
    </w:p>
    <w:p w:rsidR="003F3DC2" w:rsidRPr="008149D7" w:rsidRDefault="003F3DC2" w:rsidP="001677CE">
      <w:pPr>
        <w:pStyle w:val="NormalWeb"/>
        <w:spacing w:line="480" w:lineRule="auto"/>
        <w:ind w:left="567" w:hanging="567"/>
        <w:jc w:val="both"/>
      </w:pPr>
      <w:proofErr w:type="spellStart"/>
      <w:r w:rsidRPr="008149D7">
        <w:t>Kansongue</w:t>
      </w:r>
      <w:proofErr w:type="spellEnd"/>
      <w:r w:rsidRPr="008149D7">
        <w:t xml:space="preserve">, N., and </w:t>
      </w:r>
      <w:proofErr w:type="spellStart"/>
      <w:r w:rsidRPr="008149D7">
        <w:t>Vertigans</w:t>
      </w:r>
      <w:proofErr w:type="spellEnd"/>
      <w:r w:rsidRPr="008149D7">
        <w:t xml:space="preserve">, S. (2023) </w:t>
      </w:r>
      <w:r w:rsidR="004B674F">
        <w:t>'</w:t>
      </w:r>
      <w:r w:rsidRPr="008149D7">
        <w:t xml:space="preserve">A </w:t>
      </w:r>
      <w:proofErr w:type="spellStart"/>
      <w:r w:rsidRPr="008149D7">
        <w:t>Pestel</w:t>
      </w:r>
      <w:proofErr w:type="spellEnd"/>
      <w:r w:rsidRPr="008149D7">
        <w:t xml:space="preserve"> and SWOT impact analysis on renewable energy development in Togo</w:t>
      </w:r>
      <w:r w:rsidR="00402DE5">
        <w:t>,'</w:t>
      </w:r>
      <w:r w:rsidRPr="008149D7">
        <w:t xml:space="preserve"> </w:t>
      </w:r>
      <w:r w:rsidRPr="008149D7">
        <w:rPr>
          <w:i/>
          <w:iCs/>
        </w:rPr>
        <w:t>Frontiers in Sustainability</w:t>
      </w:r>
      <w:r w:rsidRPr="008149D7">
        <w:t xml:space="preserve">, 3. Available at: 10.3389/frsus.2022.990173 (Accessed: 03 June 2024). </w:t>
      </w:r>
    </w:p>
    <w:p w:rsidR="003F3DC2" w:rsidRPr="008149D7" w:rsidRDefault="003F3DC2" w:rsidP="001677CE">
      <w:pPr>
        <w:pStyle w:val="NormalWeb"/>
        <w:spacing w:line="480" w:lineRule="auto"/>
        <w:ind w:left="567" w:hanging="567"/>
        <w:jc w:val="both"/>
      </w:pPr>
      <w:r w:rsidRPr="008149D7">
        <w:t xml:space="preserve">Lang, I. (2022) </w:t>
      </w:r>
      <w:r w:rsidR="004B674F">
        <w:t>'</w:t>
      </w:r>
      <w:proofErr w:type="spellStart"/>
      <w:r w:rsidRPr="008149D7">
        <w:t>Pestel</w:t>
      </w:r>
      <w:proofErr w:type="spellEnd"/>
      <w:r w:rsidRPr="008149D7">
        <w:t xml:space="preserve"> analysis of the business environment of Georgia and the United Stat</w:t>
      </w:r>
      <w:r w:rsidR="004B674F">
        <w:t>e</w:t>
      </w:r>
      <w:r w:rsidRPr="008149D7">
        <w:t>s of America</w:t>
      </w:r>
      <w:r w:rsidR="004B674F">
        <w:t>'</w:t>
      </w:r>
      <w:r w:rsidRPr="008149D7">
        <w:t xml:space="preserve">, </w:t>
      </w:r>
      <w:r w:rsidRPr="008149D7">
        <w:rPr>
          <w:i/>
          <w:iCs/>
        </w:rPr>
        <w:t>Economics and Business</w:t>
      </w:r>
      <w:r w:rsidRPr="008149D7">
        <w:t xml:space="preserve">, XIV(3). Available at: 10.56079/20223/7 (Accessed: 03 June 2024). </w:t>
      </w:r>
    </w:p>
    <w:p w:rsidR="003F3DC2" w:rsidRPr="008149D7" w:rsidRDefault="003F3DC2" w:rsidP="001677CE">
      <w:pPr>
        <w:pStyle w:val="NormalWeb"/>
        <w:spacing w:line="480" w:lineRule="auto"/>
        <w:ind w:left="567" w:hanging="567"/>
        <w:jc w:val="both"/>
      </w:pPr>
      <w:proofErr w:type="spellStart"/>
      <w:r w:rsidRPr="008149D7">
        <w:t>Madhavan</w:t>
      </w:r>
      <w:proofErr w:type="spellEnd"/>
      <w:r w:rsidRPr="008149D7">
        <w:t xml:space="preserve">, M., </w:t>
      </w:r>
      <w:proofErr w:type="spellStart"/>
      <w:r w:rsidRPr="008149D7">
        <w:t>Sharafuddin</w:t>
      </w:r>
      <w:proofErr w:type="spellEnd"/>
      <w:r w:rsidRPr="008149D7">
        <w:t xml:space="preserve">, M.A. and </w:t>
      </w:r>
      <w:proofErr w:type="spellStart"/>
      <w:r w:rsidRPr="008149D7">
        <w:t>Wangtueai</w:t>
      </w:r>
      <w:proofErr w:type="spellEnd"/>
      <w:r w:rsidRPr="008149D7">
        <w:t xml:space="preserve">, S. (2021) </w:t>
      </w:r>
      <w:r w:rsidR="004B674F">
        <w:t>'</w:t>
      </w:r>
      <w:r w:rsidRPr="008149D7">
        <w:t>Assessing trade attractiveness using international marketing environmental factors and fuzzy DEMATEL</w:t>
      </w:r>
      <w:r w:rsidR="00402DE5">
        <w:t>,'</w:t>
      </w:r>
      <w:r w:rsidRPr="008149D7">
        <w:t xml:space="preserve"> </w:t>
      </w:r>
      <w:r w:rsidRPr="008149D7">
        <w:rPr>
          <w:i/>
          <w:iCs/>
        </w:rPr>
        <w:t>Global Business Review</w:t>
      </w:r>
      <w:r w:rsidRPr="008149D7">
        <w:t xml:space="preserve">, p. 097215092110463. Available at: 10.1177/09721509211046335 (Accessed: 03 June 2024). </w:t>
      </w:r>
    </w:p>
    <w:p w:rsidR="003F3DC2" w:rsidRPr="008149D7" w:rsidRDefault="003F3DC2" w:rsidP="001677CE">
      <w:pPr>
        <w:pStyle w:val="NormalWeb"/>
        <w:spacing w:line="480" w:lineRule="auto"/>
        <w:ind w:left="567" w:hanging="567"/>
        <w:jc w:val="both"/>
      </w:pPr>
      <w:proofErr w:type="spellStart"/>
      <w:r w:rsidRPr="005C1F16">
        <w:rPr>
          <w:rStyle w:val="HTMLCite"/>
          <w:i w:val="0"/>
        </w:rPr>
        <w:t>Matović</w:t>
      </w:r>
      <w:proofErr w:type="spellEnd"/>
      <w:r w:rsidRPr="005C1F16">
        <w:rPr>
          <w:rStyle w:val="HTMLCite"/>
          <w:i w:val="0"/>
        </w:rPr>
        <w:t>, I.M. (2020).</w:t>
      </w:r>
      <w:r w:rsidRPr="008149D7">
        <w:rPr>
          <w:rStyle w:val="HTMLCite"/>
        </w:rPr>
        <w:t xml:space="preserve"> PESTEL Analysis of External Environment as a Success Factor of Startup Business. </w:t>
      </w:r>
      <w:r w:rsidRPr="008149D7">
        <w:rPr>
          <w:rStyle w:val="Emphasis"/>
          <w:i w:val="0"/>
        </w:rPr>
        <w:t>Research Papers in Economics</w:t>
      </w:r>
      <w:r w:rsidRPr="008149D7">
        <w:rPr>
          <w:rStyle w:val="HTMLCite"/>
        </w:rPr>
        <w:t>.</w:t>
      </w:r>
      <w:r w:rsidRPr="008149D7">
        <w:t xml:space="preserve"> Available at</w:t>
      </w:r>
      <w:r w:rsidRPr="008149D7">
        <w:rPr>
          <w:rStyle w:val="HTMLCite"/>
        </w:rPr>
        <w:t xml:space="preserve">: </w:t>
      </w:r>
      <w:r w:rsidRPr="005C1F16">
        <w:t>http://society.education/wp-content/uploads/2020/10/</w:t>
      </w:r>
      <w:r w:rsidR="005C1F16" w:rsidRPr="005C1F16">
        <w:t>015IM.pdf</w:t>
      </w:r>
      <w:r w:rsidR="005C1F16" w:rsidRPr="008149D7">
        <w:t xml:space="preserve"> (</w:t>
      </w:r>
      <w:r w:rsidRPr="008149D7">
        <w:t xml:space="preserve">Accessed: </w:t>
      </w:r>
      <w:r w:rsidR="005C1F16">
        <w:t>10</w:t>
      </w:r>
      <w:r w:rsidRPr="008149D7">
        <w:t xml:space="preserve"> June 2024).</w:t>
      </w:r>
    </w:p>
    <w:p w:rsidR="003F3DC2" w:rsidRPr="008149D7" w:rsidRDefault="003F3DC2" w:rsidP="001677CE">
      <w:pPr>
        <w:pStyle w:val="NormalWeb"/>
        <w:spacing w:line="480" w:lineRule="auto"/>
        <w:ind w:left="567" w:hanging="567"/>
        <w:jc w:val="both"/>
      </w:pPr>
      <w:proofErr w:type="spellStart"/>
      <w:r w:rsidRPr="008149D7">
        <w:t>Sigcha</w:t>
      </w:r>
      <w:proofErr w:type="spellEnd"/>
      <w:r w:rsidRPr="008149D7">
        <w:t>, E., Martinez-</w:t>
      </w:r>
      <w:proofErr w:type="spellStart"/>
      <w:r w:rsidRPr="008149D7">
        <w:t>Moscoso</w:t>
      </w:r>
      <w:proofErr w:type="spellEnd"/>
      <w:r w:rsidRPr="008149D7">
        <w:t xml:space="preserve">, A., </w:t>
      </w:r>
      <w:proofErr w:type="spellStart"/>
      <w:r w:rsidRPr="008149D7">
        <w:t>Siguenza</w:t>
      </w:r>
      <w:proofErr w:type="spellEnd"/>
      <w:r w:rsidRPr="008149D7">
        <w:t>-Guzman, L., &amp;</w:t>
      </w:r>
      <w:proofErr w:type="spellStart"/>
      <w:r w:rsidRPr="008149D7">
        <w:t>Jadan</w:t>
      </w:r>
      <w:proofErr w:type="spellEnd"/>
      <w:r w:rsidRPr="008149D7">
        <w:t xml:space="preserve">, D. (2020) </w:t>
      </w:r>
      <w:r w:rsidR="004B674F">
        <w:t>'</w:t>
      </w:r>
      <w:proofErr w:type="spellStart"/>
      <w:r w:rsidRPr="008149D7">
        <w:t>Pestel</w:t>
      </w:r>
      <w:proofErr w:type="spellEnd"/>
      <w:r w:rsidRPr="008149D7">
        <w:t xml:space="preserve"> analysis as a baseline to support decision-making in the local textile industry</w:t>
      </w:r>
      <w:r w:rsidR="00402DE5">
        <w:t>,'</w:t>
      </w:r>
      <w:r w:rsidRPr="008149D7">
        <w:t xml:space="preserve"> </w:t>
      </w:r>
      <w:r w:rsidRPr="008149D7">
        <w:rPr>
          <w:i/>
          <w:iCs/>
        </w:rPr>
        <w:t>Systems and Information Sciences</w:t>
      </w:r>
      <w:r w:rsidRPr="008149D7">
        <w:t>, pp. 144–156. Available at: 10.1007/978-3-030-59194-6_13 (Accessed: 0</w:t>
      </w:r>
      <w:r w:rsidR="005C1F16">
        <w:t>9</w:t>
      </w:r>
      <w:r w:rsidRPr="008149D7">
        <w:t xml:space="preserve"> June 2024). </w:t>
      </w:r>
    </w:p>
    <w:p w:rsidR="003F3DC2" w:rsidRPr="008149D7" w:rsidRDefault="003F3DC2" w:rsidP="001677CE">
      <w:pPr>
        <w:pStyle w:val="NormalWeb"/>
        <w:spacing w:line="480" w:lineRule="auto"/>
        <w:ind w:left="567" w:hanging="567"/>
        <w:jc w:val="both"/>
      </w:pPr>
      <w:proofErr w:type="spellStart"/>
      <w:r w:rsidRPr="008149D7">
        <w:t>Sonko</w:t>
      </w:r>
      <w:proofErr w:type="spellEnd"/>
      <w:r w:rsidRPr="008149D7">
        <w:t xml:space="preserve">, K.N. and </w:t>
      </w:r>
      <w:proofErr w:type="spellStart"/>
      <w:r w:rsidRPr="008149D7">
        <w:t>Sonko</w:t>
      </w:r>
      <w:proofErr w:type="spellEnd"/>
      <w:r w:rsidRPr="008149D7">
        <w:t xml:space="preserve">, M. (2023) </w:t>
      </w:r>
      <w:r w:rsidR="004B674F">
        <w:t>'</w:t>
      </w:r>
      <w:r w:rsidRPr="008149D7">
        <w:t>Applying strategic management to ESG: Relevance of a multipronged approach through the African Pestle Analysis (APA)</w:t>
      </w:r>
      <w:r w:rsidR="00402DE5">
        <w:t>,'</w:t>
      </w:r>
      <w:r w:rsidRPr="008149D7">
        <w:t xml:space="preserve"> </w:t>
      </w:r>
      <w:r w:rsidRPr="008149D7">
        <w:rPr>
          <w:i/>
          <w:iCs/>
        </w:rPr>
        <w:t>Palgrave Studies in Impact Finance</w:t>
      </w:r>
      <w:r w:rsidRPr="008149D7">
        <w:t xml:space="preserve">, pp. 79–109. Available at: 10.1007/978-3-031-35867-8_3 (Accessed: 03 June 2024). </w:t>
      </w:r>
    </w:p>
    <w:p w:rsidR="003F3DC2" w:rsidRPr="008149D7" w:rsidRDefault="003F3DC2" w:rsidP="001677CE">
      <w:pPr>
        <w:pStyle w:val="NormalWeb"/>
        <w:spacing w:line="480" w:lineRule="auto"/>
        <w:ind w:left="567" w:hanging="567"/>
        <w:jc w:val="both"/>
      </w:pPr>
      <w:r w:rsidRPr="008149D7">
        <w:t xml:space="preserve">Sun, Y., </w:t>
      </w:r>
      <w:proofErr w:type="spellStart"/>
      <w:r w:rsidRPr="008149D7">
        <w:t>Guo</w:t>
      </w:r>
      <w:proofErr w:type="spellEnd"/>
      <w:r w:rsidRPr="008149D7">
        <w:t xml:space="preserve">, P., Ma, Z., Li, T., and Dang, S. (2014) </w:t>
      </w:r>
      <w:r w:rsidR="004B674F">
        <w:t>'</w:t>
      </w:r>
      <w:r w:rsidRPr="008149D7">
        <w:t xml:space="preserve">UK-based external business environment analysis of outdoor adventure clothing using the </w:t>
      </w:r>
      <w:proofErr w:type="spellStart"/>
      <w:r w:rsidRPr="008149D7">
        <w:t>Pestel</w:t>
      </w:r>
      <w:proofErr w:type="spellEnd"/>
      <w:r w:rsidRPr="008149D7">
        <w:t xml:space="preserve"> Tool and its future outlook</w:t>
      </w:r>
      <w:r w:rsidR="00402DE5">
        <w:t>,'</w:t>
      </w:r>
      <w:r w:rsidRPr="008149D7">
        <w:t xml:space="preserve"> </w:t>
      </w:r>
      <w:r w:rsidRPr="008149D7">
        <w:rPr>
          <w:i/>
          <w:iCs/>
        </w:rPr>
        <w:t>2014 International Conference on Information Technology Systems and Innovation (ICITSI)</w:t>
      </w:r>
      <w:r w:rsidRPr="008149D7">
        <w:t xml:space="preserve"> [Preprint]. Available at: 10.1109/icitsi.2014.7048283 (Accessed: 0</w:t>
      </w:r>
      <w:r w:rsidR="00B61AD1">
        <w:t>5</w:t>
      </w:r>
      <w:r w:rsidRPr="008149D7">
        <w:t xml:space="preserve"> June 2024). </w:t>
      </w:r>
    </w:p>
    <w:p w:rsidR="003F3DC2" w:rsidRPr="008149D7" w:rsidRDefault="003F3DC2" w:rsidP="001677CE">
      <w:pPr>
        <w:pStyle w:val="NormalWeb"/>
        <w:spacing w:line="480" w:lineRule="auto"/>
        <w:ind w:left="567" w:hanging="567"/>
        <w:jc w:val="both"/>
      </w:pPr>
      <w:proofErr w:type="spellStart"/>
      <w:r w:rsidRPr="008149D7">
        <w:t>Ulubeyli</w:t>
      </w:r>
      <w:proofErr w:type="spellEnd"/>
      <w:r w:rsidRPr="008149D7">
        <w:t xml:space="preserve">, S., </w:t>
      </w:r>
      <w:proofErr w:type="spellStart"/>
      <w:r w:rsidRPr="008149D7">
        <w:t>Kazanci</w:t>
      </w:r>
      <w:proofErr w:type="spellEnd"/>
      <w:r w:rsidRPr="008149D7">
        <w:t xml:space="preserve">, O., </w:t>
      </w:r>
      <w:proofErr w:type="spellStart"/>
      <w:r w:rsidRPr="008149D7">
        <w:t>Kazaz</w:t>
      </w:r>
      <w:proofErr w:type="spellEnd"/>
      <w:r w:rsidRPr="008149D7">
        <w:t xml:space="preserve">, A., and </w:t>
      </w:r>
      <w:proofErr w:type="spellStart"/>
      <w:r w:rsidRPr="008149D7">
        <w:t>Arslan</w:t>
      </w:r>
      <w:proofErr w:type="spellEnd"/>
      <w:r w:rsidRPr="008149D7">
        <w:t xml:space="preserve">, V. (2019) </w:t>
      </w:r>
      <w:r w:rsidR="004B674F">
        <w:t>'</w:t>
      </w:r>
      <w:r w:rsidRPr="008149D7">
        <w:t xml:space="preserve">Strategic factors affecting green building industry: A macro-environmental analysis using </w:t>
      </w:r>
      <w:proofErr w:type="spellStart"/>
      <w:r w:rsidRPr="008149D7">
        <w:t>Pestel</w:t>
      </w:r>
      <w:proofErr w:type="spellEnd"/>
      <w:r w:rsidRPr="008149D7">
        <w:t xml:space="preserve"> framework</w:t>
      </w:r>
      <w:r w:rsidR="00402DE5">
        <w:t>,'</w:t>
      </w:r>
      <w:r w:rsidRPr="008149D7">
        <w:t xml:space="preserve"> </w:t>
      </w:r>
      <w:proofErr w:type="spellStart"/>
      <w:r w:rsidRPr="008149D7">
        <w:rPr>
          <w:i/>
          <w:iCs/>
        </w:rPr>
        <w:t>Sakarya</w:t>
      </w:r>
      <w:proofErr w:type="spellEnd"/>
      <w:r w:rsidRPr="008149D7">
        <w:rPr>
          <w:i/>
          <w:iCs/>
        </w:rPr>
        <w:t xml:space="preserve"> University Journal of Science</w:t>
      </w:r>
      <w:r w:rsidRPr="008149D7">
        <w:t>, 23(6), pp. 1042–1055. Available at: 10.16984/saufenbilder.474824 (Accessed: 0</w:t>
      </w:r>
      <w:r w:rsidR="00B61AD1">
        <w:t>6</w:t>
      </w:r>
      <w:r w:rsidRPr="008149D7">
        <w:t xml:space="preserve"> June 2024). </w:t>
      </w:r>
    </w:p>
    <w:p w:rsidR="003F3DC2" w:rsidRPr="008149D7" w:rsidRDefault="003F3DC2" w:rsidP="001677CE">
      <w:pPr>
        <w:pStyle w:val="NormalWeb"/>
        <w:spacing w:line="480" w:lineRule="auto"/>
        <w:ind w:left="567" w:hanging="567"/>
        <w:jc w:val="both"/>
      </w:pPr>
      <w:proofErr w:type="spellStart"/>
      <w:r w:rsidRPr="008149D7">
        <w:t>Vlados</w:t>
      </w:r>
      <w:proofErr w:type="spellEnd"/>
      <w:r w:rsidRPr="008149D7">
        <w:t xml:space="preserve">, C. (2019) </w:t>
      </w:r>
      <w:r w:rsidR="004B674F">
        <w:t>'</w:t>
      </w:r>
      <w:r w:rsidRPr="008149D7">
        <w:t>Porter</w:t>
      </w:r>
      <w:r w:rsidR="004B674F">
        <w:t>'</w:t>
      </w:r>
      <w:r w:rsidRPr="008149D7">
        <w:t>s Diamond Approaches and the competitiveness web</w:t>
      </w:r>
      <w:r w:rsidR="004B674F">
        <w:t>'</w:t>
      </w:r>
      <w:r w:rsidRPr="008149D7">
        <w:t xml:space="preserve">, </w:t>
      </w:r>
      <w:r w:rsidRPr="008149D7">
        <w:rPr>
          <w:i/>
          <w:iCs/>
        </w:rPr>
        <w:t>International Journal of Business Administration</w:t>
      </w:r>
      <w:r w:rsidRPr="008149D7">
        <w:t>, 10(5), p. 33. Available at: 10.5430/ijba.v10n5p33 (Accessed: 0</w:t>
      </w:r>
      <w:r w:rsidR="00B61AD1">
        <w:t>6</w:t>
      </w:r>
      <w:r w:rsidRPr="008149D7">
        <w:t xml:space="preserve"> June 2024). </w:t>
      </w:r>
    </w:p>
    <w:p w:rsidR="003E75DE" w:rsidRPr="008149D7" w:rsidRDefault="003E75DE" w:rsidP="008149D7">
      <w:pPr>
        <w:spacing w:line="480" w:lineRule="auto"/>
        <w:rPr>
          <w:rFonts w:ascii="Times New Roman" w:hAnsi="Times New Roman" w:cs="Times New Roman"/>
          <w:sz w:val="24"/>
          <w:szCs w:val="24"/>
        </w:rPr>
      </w:pPr>
      <w:r w:rsidRPr="008149D7">
        <w:rPr>
          <w:rFonts w:ascii="Times New Roman" w:hAnsi="Times New Roman" w:cs="Times New Roman"/>
          <w:sz w:val="24"/>
          <w:szCs w:val="24"/>
        </w:rPr>
        <w:t xml:space="preserve"> </w:t>
      </w:r>
    </w:p>
    <w:sectPr w:rsidR="003E75DE" w:rsidRPr="008149D7" w:rsidSect="001F0FA4">
      <w:head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65C15" w:rsidRDefault="00F65C15" w:rsidP="001F0FA4">
      <w:pPr>
        <w:spacing w:after="0" w:line="240" w:lineRule="auto"/>
      </w:pPr>
      <w:r>
        <w:separator/>
      </w:r>
    </w:p>
  </w:endnote>
  <w:endnote w:type="continuationSeparator" w:id="0">
    <w:p w:rsidR="00F65C15" w:rsidRDefault="00F65C15" w:rsidP="001F0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65C15" w:rsidRDefault="00F65C15" w:rsidP="001F0FA4">
      <w:pPr>
        <w:spacing w:after="0" w:line="240" w:lineRule="auto"/>
      </w:pPr>
      <w:r>
        <w:separator/>
      </w:r>
    </w:p>
  </w:footnote>
  <w:footnote w:type="continuationSeparator" w:id="0">
    <w:p w:rsidR="00F65C15" w:rsidRDefault="00F65C15" w:rsidP="001F0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66756"/>
      <w:docPartObj>
        <w:docPartGallery w:val="Page Numbers (Top of Page)"/>
        <w:docPartUnique/>
      </w:docPartObj>
    </w:sdtPr>
    <w:sdtEndPr/>
    <w:sdtContent>
      <w:p w:rsidR="001F0FA4" w:rsidRDefault="00C81221">
        <w:pPr>
          <w:pStyle w:val="Header"/>
          <w:jc w:val="right"/>
        </w:pPr>
        <w:r>
          <w:fldChar w:fldCharType="begin"/>
        </w:r>
        <w:r>
          <w:instrText xml:space="preserve"> PAGE   \* MERGEFORMAT </w:instrText>
        </w:r>
        <w:r>
          <w:fldChar w:fldCharType="separate"/>
        </w:r>
        <w:r w:rsidR="003963FE">
          <w:rPr>
            <w:noProof/>
          </w:rPr>
          <w:t>11</w:t>
        </w:r>
        <w:r>
          <w:rPr>
            <w:noProof/>
          </w:rPr>
          <w:fldChar w:fldCharType="end"/>
        </w:r>
      </w:p>
    </w:sdtContent>
  </w:sdt>
  <w:p w:rsidR="001F0FA4" w:rsidRDefault="001F0F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F0FA4" w:rsidRDefault="001F0FA4">
    <w:pPr>
      <w:pStyle w:val="Header"/>
    </w:pPr>
    <w:r>
      <w:tab/>
    </w:r>
    <w:r>
      <w:tab/>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E45C9"/>
    <w:multiLevelType w:val="multilevel"/>
    <w:tmpl w:val="BBEAA90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10066B7"/>
    <w:multiLevelType w:val="multilevel"/>
    <w:tmpl w:val="BBEAA90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7082164">
    <w:abstractNumId w:val="0"/>
  </w:num>
  <w:num w:numId="2" w16cid:durableId="13943511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IwMTIztzQ3MDQ2NDZT0lEKTi0uzszPAykwqgUAX93W6iwAAAA="/>
  </w:docVars>
  <w:rsids>
    <w:rsidRoot w:val="0092259F"/>
    <w:rsid w:val="00035DAF"/>
    <w:rsid w:val="0006667D"/>
    <w:rsid w:val="00090CD7"/>
    <w:rsid w:val="000A7ED0"/>
    <w:rsid w:val="000F2BD8"/>
    <w:rsid w:val="00102675"/>
    <w:rsid w:val="00123A6A"/>
    <w:rsid w:val="00140FDB"/>
    <w:rsid w:val="00153442"/>
    <w:rsid w:val="00165AC7"/>
    <w:rsid w:val="001677CE"/>
    <w:rsid w:val="00184DEE"/>
    <w:rsid w:val="001C07EA"/>
    <w:rsid w:val="001C5142"/>
    <w:rsid w:val="001C5572"/>
    <w:rsid w:val="001C5CAA"/>
    <w:rsid w:val="001F0FA4"/>
    <w:rsid w:val="002E2750"/>
    <w:rsid w:val="003924F5"/>
    <w:rsid w:val="003963FE"/>
    <w:rsid w:val="003B5792"/>
    <w:rsid w:val="003C2DC4"/>
    <w:rsid w:val="003E75DE"/>
    <w:rsid w:val="003F3DC2"/>
    <w:rsid w:val="004000FB"/>
    <w:rsid w:val="00402DE5"/>
    <w:rsid w:val="00426DFD"/>
    <w:rsid w:val="004A7959"/>
    <w:rsid w:val="004B0198"/>
    <w:rsid w:val="004B674F"/>
    <w:rsid w:val="004E4A66"/>
    <w:rsid w:val="0050743F"/>
    <w:rsid w:val="005400B5"/>
    <w:rsid w:val="005444FF"/>
    <w:rsid w:val="0059496A"/>
    <w:rsid w:val="005C1F16"/>
    <w:rsid w:val="005F3221"/>
    <w:rsid w:val="006B29A2"/>
    <w:rsid w:val="006D0479"/>
    <w:rsid w:val="006F5585"/>
    <w:rsid w:val="00781DF7"/>
    <w:rsid w:val="007B5E89"/>
    <w:rsid w:val="008149D7"/>
    <w:rsid w:val="00833EA5"/>
    <w:rsid w:val="00845D59"/>
    <w:rsid w:val="0086774B"/>
    <w:rsid w:val="00880DF5"/>
    <w:rsid w:val="00885AD4"/>
    <w:rsid w:val="0089796E"/>
    <w:rsid w:val="008D0E47"/>
    <w:rsid w:val="0092259F"/>
    <w:rsid w:val="009248BA"/>
    <w:rsid w:val="00997FB4"/>
    <w:rsid w:val="009A7290"/>
    <w:rsid w:val="009C014D"/>
    <w:rsid w:val="00A14782"/>
    <w:rsid w:val="00A3022B"/>
    <w:rsid w:val="00A42CBF"/>
    <w:rsid w:val="00AA6E3D"/>
    <w:rsid w:val="00AD7CF7"/>
    <w:rsid w:val="00AE3DBC"/>
    <w:rsid w:val="00AF504B"/>
    <w:rsid w:val="00B060F6"/>
    <w:rsid w:val="00B409C7"/>
    <w:rsid w:val="00B61AD1"/>
    <w:rsid w:val="00B753C7"/>
    <w:rsid w:val="00BB14F7"/>
    <w:rsid w:val="00BD4890"/>
    <w:rsid w:val="00BE3325"/>
    <w:rsid w:val="00C653E8"/>
    <w:rsid w:val="00C81221"/>
    <w:rsid w:val="00CC13BD"/>
    <w:rsid w:val="00CC3077"/>
    <w:rsid w:val="00CD1BA8"/>
    <w:rsid w:val="00D45358"/>
    <w:rsid w:val="00D8027F"/>
    <w:rsid w:val="00DE6B46"/>
    <w:rsid w:val="00DF29DA"/>
    <w:rsid w:val="00E4208E"/>
    <w:rsid w:val="00F4049B"/>
    <w:rsid w:val="00F608AD"/>
    <w:rsid w:val="00F65C15"/>
    <w:rsid w:val="00F66EFE"/>
    <w:rsid w:val="00FD3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F7A35"/>
  <w15:docId w15:val="{C0421F1A-F13E-4656-85BC-805E1A63F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0FB"/>
    <w:rPr>
      <w:lang w:val="en-GB"/>
    </w:rPr>
  </w:style>
  <w:style w:type="paragraph" w:styleId="Heading1">
    <w:name w:val="heading 1"/>
    <w:basedOn w:val="Normal"/>
    <w:next w:val="Normal"/>
    <w:link w:val="Heading1Char"/>
    <w:uiPriority w:val="9"/>
    <w:qFormat/>
    <w:rsid w:val="003F3DC2"/>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3F3DC2"/>
    <w:pPr>
      <w:keepNext/>
      <w:keepLines/>
      <w:spacing w:before="200"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92259F"/>
    <w:rPr>
      <w:i/>
      <w:iCs/>
    </w:rPr>
  </w:style>
  <w:style w:type="character" w:styleId="Hyperlink">
    <w:name w:val="Hyperlink"/>
    <w:basedOn w:val="DefaultParagraphFont"/>
    <w:uiPriority w:val="99"/>
    <w:unhideWhenUsed/>
    <w:rsid w:val="00AF504B"/>
    <w:rPr>
      <w:color w:val="0000FF"/>
      <w:u w:val="single"/>
    </w:rPr>
  </w:style>
  <w:style w:type="paragraph" w:styleId="NormalWeb">
    <w:name w:val="Normal (Web)"/>
    <w:basedOn w:val="Normal"/>
    <w:uiPriority w:val="99"/>
    <w:unhideWhenUsed/>
    <w:rsid w:val="00AF504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AF504B"/>
    <w:rPr>
      <w:i/>
      <w:iCs/>
    </w:rPr>
  </w:style>
  <w:style w:type="character" w:customStyle="1" w:styleId="Heading1Char">
    <w:name w:val="Heading 1 Char"/>
    <w:basedOn w:val="DefaultParagraphFont"/>
    <w:link w:val="Heading1"/>
    <w:uiPriority w:val="9"/>
    <w:rsid w:val="003F3DC2"/>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3F3DC2"/>
    <w:rPr>
      <w:rFonts w:ascii="Times New Roman" w:eastAsiaTheme="majorEastAsia" w:hAnsi="Times New Roman" w:cstheme="majorBidi"/>
      <w:b/>
      <w:bCs/>
      <w:sz w:val="24"/>
      <w:szCs w:val="26"/>
      <w:lang w:val="en-GB"/>
    </w:rPr>
  </w:style>
  <w:style w:type="paragraph" w:styleId="Header">
    <w:name w:val="header"/>
    <w:basedOn w:val="Normal"/>
    <w:link w:val="HeaderChar"/>
    <w:uiPriority w:val="99"/>
    <w:unhideWhenUsed/>
    <w:rsid w:val="001F0F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0FA4"/>
    <w:rPr>
      <w:lang w:val="en-GB"/>
    </w:rPr>
  </w:style>
  <w:style w:type="paragraph" w:styleId="Footer">
    <w:name w:val="footer"/>
    <w:basedOn w:val="Normal"/>
    <w:link w:val="FooterChar"/>
    <w:uiPriority w:val="99"/>
    <w:semiHidden/>
    <w:unhideWhenUsed/>
    <w:rsid w:val="001F0FA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F0FA4"/>
    <w:rPr>
      <w:lang w:val="en-GB"/>
    </w:rPr>
  </w:style>
  <w:style w:type="paragraph" w:styleId="TOCHeading">
    <w:name w:val="TOC Heading"/>
    <w:basedOn w:val="Heading1"/>
    <w:next w:val="Normal"/>
    <w:uiPriority w:val="39"/>
    <w:semiHidden/>
    <w:unhideWhenUsed/>
    <w:qFormat/>
    <w:rsid w:val="0050743F"/>
    <w:pPr>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50743F"/>
    <w:pPr>
      <w:spacing w:after="100"/>
    </w:pPr>
  </w:style>
  <w:style w:type="paragraph" w:styleId="TOC2">
    <w:name w:val="toc 2"/>
    <w:basedOn w:val="Normal"/>
    <w:next w:val="Normal"/>
    <w:autoRedefine/>
    <w:uiPriority w:val="39"/>
    <w:unhideWhenUsed/>
    <w:rsid w:val="0050743F"/>
    <w:pPr>
      <w:spacing w:after="100"/>
      <w:ind w:left="220"/>
    </w:pPr>
  </w:style>
  <w:style w:type="paragraph" w:styleId="BalloonText">
    <w:name w:val="Balloon Text"/>
    <w:basedOn w:val="Normal"/>
    <w:link w:val="BalloonTextChar"/>
    <w:uiPriority w:val="99"/>
    <w:semiHidden/>
    <w:unhideWhenUsed/>
    <w:rsid w:val="005074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43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360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0C9897-AF01-4E8E-A512-34B7A2BCF9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2331</Words>
  <Characters>13292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allin</dc:creator>
  <cp:lastModifiedBy>George Manole-Mihut (2128132)</cp:lastModifiedBy>
  <cp:revision>2</cp:revision>
  <dcterms:created xsi:type="dcterms:W3CDTF">2024-07-12T15:32:00Z</dcterms:created>
  <dcterms:modified xsi:type="dcterms:W3CDTF">2024-07-12T15:32:00Z</dcterms:modified>
</cp:coreProperties>
</file>