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9135792"/>
        <w:docPartObj>
          <w:docPartGallery w:val="Cover Pages"/>
          <w:docPartUnique/>
        </w:docPartObj>
      </w:sdtPr>
      <w:sdtEndPr>
        <w:rPr>
          <w:rFonts w:ascii="Arial" w:hAnsi="Arial" w:cs="Arial"/>
          <w:sz w:val="24"/>
          <w:szCs w:val="24"/>
        </w:rPr>
      </w:sdtEndPr>
      <w:sdtContent>
        <w:p w14:paraId="0B210F6D" w14:textId="01A03E9D" w:rsidR="00156FD7" w:rsidRDefault="00156FD7">
          <w:r>
            <w:rPr>
              <w:noProof/>
            </w:rPr>
            <w:pict w14:anchorId="329E9321">
              <v:group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6DCD2B9A" w14:textId="5DF3CE68" w:rsidR="00156FD7" w:rsidRDefault="00156FD7">
                            <w:pPr>
                              <w:pStyle w:val="NoSpacing"/>
                              <w:spacing w:before="120"/>
                              <w:jc w:val="center"/>
                              <w:rPr>
                                <w:color w:val="FFFFFF" w:themeColor="background1"/>
                              </w:rPr>
                            </w:pPr>
                            <w:r>
                              <w:rPr>
                                <w:color w:val="FFFFFF" w:themeColor="background1"/>
                              </w:rPr>
                              <w:t>Diana Cristina Marques Sa (2132625)</w:t>
                            </w:r>
                          </w:p>
                        </w:sdtContent>
                      </w:sdt>
                      <w:p w14:paraId="730EA954" w14:textId="75FBF398" w:rsidR="00156FD7" w:rsidRDefault="00156FD7">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703042">
                              <w:rPr>
                                <w:caps/>
                                <w:color w:val="FFFFFF" w:themeColor="background1"/>
                              </w:rPr>
                              <w:t xml:space="preserve">PUBLIC LAW </w:t>
                            </w:r>
                            <w:r w:rsidR="001162F0">
                              <w:rPr>
                                <w:caps/>
                                <w:color w:val="FFFFFF" w:themeColor="background1"/>
                              </w:rPr>
                              <w:t>BMLW4004</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703042">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FF4141B" w14:textId="46C6024C" w:rsidR="00156FD7" w:rsidRDefault="00156FD7">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SEPARATION OF POWERS</w:t>
                            </w:r>
                          </w:p>
                        </w:sdtContent>
                      </w:sdt>
                    </w:txbxContent>
                  </v:textbox>
                </v:shape>
                <w10:wrap anchorx="page" anchory="page"/>
              </v:group>
            </w:pict>
          </w:r>
        </w:p>
        <w:p w14:paraId="4C2AAD78" w14:textId="11E7CB09" w:rsidR="00156FD7" w:rsidRDefault="00156FD7">
          <w:pPr>
            <w:rPr>
              <w:rFonts w:ascii="Arial" w:hAnsi="Arial" w:cs="Arial"/>
              <w:sz w:val="24"/>
              <w:szCs w:val="24"/>
            </w:rPr>
          </w:pPr>
          <w:r>
            <w:rPr>
              <w:rFonts w:ascii="Arial" w:hAnsi="Arial" w:cs="Arial"/>
              <w:sz w:val="24"/>
              <w:szCs w:val="24"/>
            </w:rPr>
            <w:br w:type="page"/>
          </w:r>
        </w:p>
      </w:sdtContent>
    </w:sdt>
    <w:p w14:paraId="0C0D8CA8" w14:textId="351A4736" w:rsidR="00AE3F39" w:rsidRDefault="007B32B5" w:rsidP="007B32B5">
      <w:pPr>
        <w:rPr>
          <w:rFonts w:ascii="Arial" w:hAnsi="Arial" w:cs="Arial"/>
          <w:sz w:val="24"/>
          <w:szCs w:val="24"/>
        </w:rPr>
      </w:pPr>
      <w:r>
        <w:rPr>
          <w:rFonts w:ascii="Arial" w:hAnsi="Arial" w:cs="Arial"/>
          <w:sz w:val="24"/>
          <w:szCs w:val="24"/>
        </w:rPr>
        <w:lastRenderedPageBreak/>
        <w:t xml:space="preserve">The Theory of Separation of Powers holds that the three government organs must be separate and independent from one another. Any combination of these 3 functions into a single is harmful and </w:t>
      </w:r>
      <w:r w:rsidRPr="007B32B5">
        <w:rPr>
          <w:rFonts w:ascii="Arial" w:hAnsi="Arial" w:cs="Arial"/>
          <w:sz w:val="24"/>
          <w:szCs w:val="24"/>
        </w:rPr>
        <w:t>dangerous for individual liberty</w:t>
      </w:r>
      <w:r>
        <w:rPr>
          <w:rFonts w:ascii="Arial" w:hAnsi="Arial" w:cs="Arial"/>
          <w:sz w:val="24"/>
          <w:szCs w:val="24"/>
        </w:rPr>
        <w:t xml:space="preserve">. The doctrine of Separation of Powers </w:t>
      </w:r>
      <w:r w:rsidR="00D85272">
        <w:rPr>
          <w:rFonts w:ascii="Arial" w:hAnsi="Arial" w:cs="Arial"/>
          <w:sz w:val="24"/>
          <w:szCs w:val="24"/>
        </w:rPr>
        <w:t xml:space="preserve">require the principal institutions of state (executive, legislative and judicial) should be </w:t>
      </w:r>
      <w:proofErr w:type="spellStart"/>
      <w:r w:rsidR="00D85272">
        <w:rPr>
          <w:rFonts w:ascii="Arial" w:hAnsi="Arial" w:cs="Arial"/>
          <w:sz w:val="24"/>
          <w:szCs w:val="24"/>
        </w:rPr>
        <w:t>cleary</w:t>
      </w:r>
      <w:proofErr w:type="spellEnd"/>
      <w:r w:rsidR="00D85272">
        <w:rPr>
          <w:rFonts w:ascii="Arial" w:hAnsi="Arial" w:cs="Arial"/>
          <w:sz w:val="24"/>
          <w:szCs w:val="24"/>
        </w:rPr>
        <w:t xml:space="preserve"> divided in order to safe guard citizens liberties and guard against cruel and oppressive power of control. If the powers were united in the same person or body of magistrates there would be an end to </w:t>
      </w:r>
      <w:r w:rsidR="00591CE1">
        <w:rPr>
          <w:rFonts w:ascii="Arial" w:hAnsi="Arial" w:cs="Arial"/>
          <w:sz w:val="24"/>
          <w:szCs w:val="24"/>
        </w:rPr>
        <w:t>everything. None</w:t>
      </w:r>
      <w:r w:rsidR="00AE3F39">
        <w:rPr>
          <w:rFonts w:ascii="Arial" w:hAnsi="Arial" w:cs="Arial"/>
          <w:sz w:val="24"/>
          <w:szCs w:val="24"/>
        </w:rPr>
        <w:t xml:space="preserve"> of theses three institutions can have any power of the other. Having separated institutions makes possible to have a system of checks and balances between them.</w:t>
      </w:r>
    </w:p>
    <w:p w14:paraId="3D80D17D" w14:textId="75C59A10" w:rsidR="00F16B7F" w:rsidRDefault="00AE3F39" w:rsidP="007B32B5">
      <w:pPr>
        <w:rPr>
          <w:rFonts w:ascii="Arial" w:hAnsi="Arial" w:cs="Arial"/>
          <w:sz w:val="24"/>
          <w:szCs w:val="24"/>
        </w:rPr>
      </w:pPr>
      <w:r>
        <w:rPr>
          <w:rFonts w:ascii="Arial" w:hAnsi="Arial" w:cs="Arial"/>
          <w:sz w:val="24"/>
          <w:szCs w:val="24"/>
        </w:rPr>
        <w:t>In the united kingdom the executive</w:t>
      </w:r>
      <w:r w:rsidR="007563B7">
        <w:rPr>
          <w:rFonts w:ascii="Arial" w:hAnsi="Arial" w:cs="Arial"/>
          <w:sz w:val="24"/>
          <w:szCs w:val="24"/>
        </w:rPr>
        <w:t xml:space="preserve"> </w:t>
      </w:r>
      <w:r w:rsidR="00591CE1">
        <w:rPr>
          <w:rFonts w:ascii="Arial" w:hAnsi="Arial" w:cs="Arial"/>
          <w:sz w:val="24"/>
          <w:szCs w:val="24"/>
        </w:rPr>
        <w:t xml:space="preserve">place the laws </w:t>
      </w:r>
      <w:r w:rsidR="00C22654">
        <w:rPr>
          <w:rFonts w:ascii="Arial" w:hAnsi="Arial" w:cs="Arial"/>
          <w:sz w:val="24"/>
          <w:szCs w:val="24"/>
        </w:rPr>
        <w:t>and</w:t>
      </w:r>
      <w:r>
        <w:rPr>
          <w:rFonts w:ascii="Arial" w:hAnsi="Arial" w:cs="Arial"/>
          <w:sz w:val="24"/>
          <w:szCs w:val="24"/>
        </w:rPr>
        <w:t xml:space="preserve"> constitute the Crown and the Government</w:t>
      </w:r>
      <w:r w:rsidR="00F16B7F">
        <w:rPr>
          <w:rFonts w:ascii="Arial" w:hAnsi="Arial" w:cs="Arial"/>
          <w:sz w:val="24"/>
          <w:szCs w:val="24"/>
        </w:rPr>
        <w:t xml:space="preserve">, including the Prime Minister and Cabinet ministers. In the legislative, the Parliament form the Crown, the House of Commons and the House of Lords. The judiciary </w:t>
      </w:r>
      <w:r w:rsidR="007563B7">
        <w:rPr>
          <w:rFonts w:ascii="Arial" w:hAnsi="Arial" w:cs="Arial"/>
          <w:sz w:val="24"/>
          <w:szCs w:val="24"/>
        </w:rPr>
        <w:t xml:space="preserve">administers justice by clarifying the law when its needed and ensure the law is proper followed </w:t>
      </w:r>
      <w:r w:rsidR="00F16B7F">
        <w:rPr>
          <w:rFonts w:ascii="Arial" w:hAnsi="Arial" w:cs="Arial"/>
          <w:sz w:val="24"/>
          <w:szCs w:val="24"/>
        </w:rPr>
        <w:t>mak</w:t>
      </w:r>
      <w:r w:rsidR="007563B7">
        <w:rPr>
          <w:rFonts w:ascii="Arial" w:hAnsi="Arial" w:cs="Arial"/>
          <w:sz w:val="24"/>
          <w:szCs w:val="24"/>
        </w:rPr>
        <w:t>ing</w:t>
      </w:r>
      <w:r w:rsidR="00F16B7F">
        <w:rPr>
          <w:rFonts w:ascii="Arial" w:hAnsi="Arial" w:cs="Arial"/>
          <w:sz w:val="24"/>
          <w:szCs w:val="24"/>
        </w:rPr>
        <w:t xml:space="preserve"> the judges</w:t>
      </w:r>
      <w:r w:rsidR="007563B7">
        <w:rPr>
          <w:rFonts w:ascii="Arial" w:hAnsi="Arial" w:cs="Arial"/>
          <w:sz w:val="24"/>
          <w:szCs w:val="24"/>
        </w:rPr>
        <w:t xml:space="preserve"> follow it.</w:t>
      </w:r>
      <w:r w:rsidR="00F16B7F">
        <w:rPr>
          <w:rFonts w:ascii="Arial" w:hAnsi="Arial" w:cs="Arial"/>
          <w:sz w:val="24"/>
          <w:szCs w:val="24"/>
        </w:rPr>
        <w:t xml:space="preserve"> </w:t>
      </w:r>
    </w:p>
    <w:p w14:paraId="379BBB63" w14:textId="6516A785" w:rsidR="00027904" w:rsidRDefault="00C22654" w:rsidP="007B32B5">
      <w:pPr>
        <w:rPr>
          <w:rFonts w:ascii="Arial" w:hAnsi="Arial" w:cs="Arial"/>
          <w:sz w:val="24"/>
          <w:szCs w:val="24"/>
        </w:rPr>
      </w:pPr>
      <w:r>
        <w:rPr>
          <w:rFonts w:ascii="Arial" w:hAnsi="Arial" w:cs="Arial"/>
          <w:sz w:val="24"/>
          <w:szCs w:val="24"/>
        </w:rPr>
        <w:t>The legislature make laws and the executive</w:t>
      </w:r>
      <w:r w:rsidR="00027904">
        <w:rPr>
          <w:rFonts w:ascii="Arial" w:hAnsi="Arial" w:cs="Arial"/>
          <w:sz w:val="24"/>
          <w:szCs w:val="24"/>
        </w:rPr>
        <w:t xml:space="preserve"> implement those laws and place policy, they both have advantages from working together because one will make the laws and the other will implement it. </w:t>
      </w:r>
      <w:r w:rsidR="00027904" w:rsidRPr="00027904">
        <w:rPr>
          <w:rFonts w:ascii="Arial" w:hAnsi="Arial" w:cs="Arial"/>
          <w:sz w:val="24"/>
          <w:szCs w:val="24"/>
        </w:rPr>
        <w:t>The Prime Minister and a majority of his ministers are Members of Parliament and sit in the House of Commons. The executive is therefore present at the heart of Parliament</w:t>
      </w:r>
      <w:r w:rsidR="00027904">
        <w:rPr>
          <w:rFonts w:ascii="Arial" w:hAnsi="Arial" w:cs="Arial"/>
          <w:sz w:val="24"/>
          <w:szCs w:val="24"/>
        </w:rPr>
        <w:t xml:space="preserve">. </w:t>
      </w:r>
      <w:r w:rsidR="00027904" w:rsidRPr="00027904">
        <w:rPr>
          <w:rFonts w:ascii="Arial" w:hAnsi="Arial" w:cs="Arial"/>
          <w:b/>
          <w:bCs/>
          <w:sz w:val="24"/>
          <w:szCs w:val="24"/>
        </w:rPr>
        <w:t>T</w:t>
      </w:r>
      <w:r w:rsidR="00027904" w:rsidRPr="00027904">
        <w:rPr>
          <w:rFonts w:ascii="Arial" w:hAnsi="Arial" w:cs="Arial"/>
          <w:sz w:val="24"/>
          <w:szCs w:val="24"/>
        </w:rPr>
        <w:t>he executive branch can check the legislative branch by vetoing legislation, and it can check the judicial branch by nominating judges. The legislative branch can check the judicial branch by impeaching judges and can check the presidential branch by impeaching the president</w:t>
      </w:r>
      <w:r w:rsidR="00B60381">
        <w:rPr>
          <w:rFonts w:ascii="Arial" w:hAnsi="Arial" w:cs="Arial"/>
          <w:sz w:val="24"/>
          <w:szCs w:val="24"/>
        </w:rPr>
        <w:t xml:space="preserve"> </w:t>
      </w:r>
      <w:r w:rsidR="00B60381" w:rsidRPr="000F67E6">
        <w:rPr>
          <w:rFonts w:ascii="Arial" w:hAnsi="Arial" w:cs="Arial"/>
          <w:sz w:val="24"/>
          <w:szCs w:val="24"/>
        </w:rPr>
        <w:t>has been approved by the House of Commons and Lords and has received Royal assent, however Under the Parliaments Act of 1911 and 1949 legislation maybe enacted even though it has been rejected by the House of Lords, House of Lords only can delay it up to twelve months. The interpretation of statutes is a vital part of the law-making process, because after such interpretation that is known whether the intentions of those who framed the law have been carried into effect. During this procedure the judges must not challenge the political authority of the legislature to decide what net laws should be made.</w:t>
      </w:r>
    </w:p>
    <w:p w14:paraId="0CCE6ABB" w14:textId="4B5D0576" w:rsidR="003068AD" w:rsidRDefault="00620336" w:rsidP="007B32B5">
      <w:pPr>
        <w:rPr>
          <w:rFonts w:ascii="Arial" w:hAnsi="Arial" w:cs="Arial"/>
          <w:sz w:val="24"/>
          <w:szCs w:val="24"/>
        </w:rPr>
      </w:pPr>
      <w:r w:rsidRPr="00620336">
        <w:rPr>
          <w:rFonts w:ascii="Arial" w:hAnsi="Arial" w:cs="Arial"/>
          <w:sz w:val="24"/>
          <w:szCs w:val="24"/>
        </w:rPr>
        <w:t>Britain’s concept of separation of powers that Parliament, executive and courts each have their own perimeters and each should exercise their powers accordingly</w:t>
      </w:r>
      <w:r>
        <w:rPr>
          <w:rFonts w:ascii="Arial" w:hAnsi="Arial" w:cs="Arial"/>
          <w:sz w:val="24"/>
          <w:szCs w:val="24"/>
        </w:rPr>
        <w:t>.</w:t>
      </w:r>
    </w:p>
    <w:p w14:paraId="6A8D25AD" w14:textId="77777777" w:rsidR="00F02386" w:rsidRDefault="000F67E6" w:rsidP="000F67E6">
      <w:pPr>
        <w:rPr>
          <w:rFonts w:ascii="Arial" w:hAnsi="Arial" w:cs="Arial"/>
          <w:sz w:val="24"/>
          <w:szCs w:val="24"/>
        </w:rPr>
      </w:pPr>
      <w:r w:rsidRPr="000F67E6">
        <w:rPr>
          <w:rFonts w:ascii="Arial" w:hAnsi="Arial" w:cs="Arial"/>
          <w:sz w:val="24"/>
          <w:szCs w:val="24"/>
        </w:rPr>
        <w:t xml:space="preserve">In the UK, new law </w:t>
      </w:r>
      <w:r w:rsidR="00AB2E91">
        <w:rPr>
          <w:rFonts w:ascii="Arial" w:hAnsi="Arial" w:cs="Arial"/>
          <w:sz w:val="24"/>
          <w:szCs w:val="24"/>
        </w:rPr>
        <w:t xml:space="preserve">put into </w:t>
      </w:r>
      <w:proofErr w:type="spellStart"/>
      <w:r w:rsidR="00AB2E91">
        <w:rPr>
          <w:rFonts w:ascii="Arial" w:hAnsi="Arial" w:cs="Arial"/>
          <w:sz w:val="24"/>
          <w:szCs w:val="24"/>
        </w:rPr>
        <w:t>practic</w:t>
      </w:r>
      <w:proofErr w:type="spellEnd"/>
      <w:r w:rsidRPr="000F67E6">
        <w:rPr>
          <w:rFonts w:ascii="Arial" w:hAnsi="Arial" w:cs="Arial"/>
          <w:sz w:val="24"/>
          <w:szCs w:val="24"/>
        </w:rPr>
        <w:t xml:space="preserve"> when the Bill</w:t>
      </w:r>
      <w:r w:rsidR="00AB2E91">
        <w:rPr>
          <w:rFonts w:ascii="Arial" w:hAnsi="Arial" w:cs="Arial"/>
          <w:sz w:val="24"/>
          <w:szCs w:val="24"/>
        </w:rPr>
        <w:t xml:space="preserve"> (</w:t>
      </w:r>
      <w:r w:rsidR="008314B9">
        <w:rPr>
          <w:rFonts w:ascii="Arial" w:hAnsi="Arial" w:cs="Arial"/>
          <w:sz w:val="24"/>
          <w:szCs w:val="24"/>
        </w:rPr>
        <w:t xml:space="preserve">An act of Parliament creates new law or changes </w:t>
      </w:r>
      <w:r w:rsidR="000103C4">
        <w:rPr>
          <w:rFonts w:ascii="Arial" w:hAnsi="Arial" w:cs="Arial"/>
          <w:sz w:val="24"/>
          <w:szCs w:val="24"/>
        </w:rPr>
        <w:t>an existing law. A</w:t>
      </w:r>
      <w:r w:rsidR="003E7C8F">
        <w:rPr>
          <w:rFonts w:ascii="Arial" w:hAnsi="Arial" w:cs="Arial"/>
          <w:sz w:val="24"/>
          <w:szCs w:val="24"/>
        </w:rPr>
        <w:t xml:space="preserve">n </w:t>
      </w:r>
      <w:r w:rsidR="006A79BD">
        <w:rPr>
          <w:rFonts w:ascii="Arial" w:hAnsi="Arial" w:cs="Arial"/>
          <w:sz w:val="24"/>
          <w:szCs w:val="24"/>
        </w:rPr>
        <w:t xml:space="preserve">Act is a Bill that has been approved </w:t>
      </w:r>
      <w:proofErr w:type="spellStart"/>
      <w:r w:rsidR="006A79BD">
        <w:rPr>
          <w:rFonts w:ascii="Arial" w:hAnsi="Arial" w:cs="Arial"/>
          <w:sz w:val="24"/>
          <w:szCs w:val="24"/>
        </w:rPr>
        <w:t>bu</w:t>
      </w:r>
      <w:proofErr w:type="spellEnd"/>
      <w:r w:rsidR="006A79BD">
        <w:rPr>
          <w:rFonts w:ascii="Arial" w:hAnsi="Arial" w:cs="Arial"/>
          <w:sz w:val="24"/>
          <w:szCs w:val="24"/>
        </w:rPr>
        <w:t xml:space="preserve"> both of the H</w:t>
      </w:r>
      <w:r w:rsidR="008920A2">
        <w:rPr>
          <w:rFonts w:ascii="Arial" w:hAnsi="Arial" w:cs="Arial"/>
          <w:sz w:val="24"/>
          <w:szCs w:val="24"/>
        </w:rPr>
        <w:t>ouses of Commons and House of Lords and been given Royal Assent by the Monarch</w:t>
      </w:r>
      <w:r w:rsidR="00C74B52">
        <w:rPr>
          <w:rFonts w:ascii="Arial" w:hAnsi="Arial" w:cs="Arial"/>
          <w:sz w:val="24"/>
          <w:szCs w:val="24"/>
        </w:rPr>
        <w:t xml:space="preserve">. Taken together , Acts of Parliament </w:t>
      </w:r>
      <w:r w:rsidR="00845922">
        <w:rPr>
          <w:rFonts w:ascii="Arial" w:hAnsi="Arial" w:cs="Arial"/>
          <w:sz w:val="24"/>
          <w:szCs w:val="24"/>
        </w:rPr>
        <w:t xml:space="preserve">make up what is </w:t>
      </w:r>
      <w:proofErr w:type="spellStart"/>
      <w:r w:rsidR="00845922">
        <w:rPr>
          <w:rFonts w:ascii="Arial" w:hAnsi="Arial" w:cs="Arial"/>
          <w:sz w:val="24"/>
          <w:szCs w:val="24"/>
        </w:rPr>
        <w:t>know</w:t>
      </w:r>
      <w:proofErr w:type="spellEnd"/>
      <w:r w:rsidR="00845922">
        <w:rPr>
          <w:rFonts w:ascii="Arial" w:hAnsi="Arial" w:cs="Arial"/>
          <w:sz w:val="24"/>
          <w:szCs w:val="24"/>
        </w:rPr>
        <w:t xml:space="preserve"> as Statute Law in United Kingdom</w:t>
      </w:r>
      <w:r w:rsidR="008D0F13">
        <w:rPr>
          <w:rFonts w:ascii="Arial" w:hAnsi="Arial" w:cs="Arial"/>
          <w:sz w:val="24"/>
          <w:szCs w:val="24"/>
        </w:rPr>
        <w:t>.</w:t>
      </w:r>
      <w:r w:rsidR="00F02386">
        <w:rPr>
          <w:rFonts w:ascii="Arial" w:hAnsi="Arial" w:cs="Arial"/>
          <w:sz w:val="24"/>
          <w:szCs w:val="24"/>
        </w:rPr>
        <w:t>)</w:t>
      </w:r>
    </w:p>
    <w:p w14:paraId="4AA757FC" w14:textId="312598B2" w:rsidR="000F67E6" w:rsidRDefault="00F02386" w:rsidP="007B32B5">
      <w:pPr>
        <w:rPr>
          <w:rFonts w:ascii="Arial" w:hAnsi="Arial" w:cs="Arial"/>
          <w:sz w:val="24"/>
          <w:szCs w:val="24"/>
        </w:rPr>
      </w:pPr>
      <w:r>
        <w:rPr>
          <w:rFonts w:ascii="Arial" w:hAnsi="Arial" w:cs="Arial"/>
          <w:sz w:val="24"/>
          <w:szCs w:val="24"/>
        </w:rPr>
        <w:t>A few Bill</w:t>
      </w:r>
      <w:r w:rsidR="00274775">
        <w:rPr>
          <w:rFonts w:ascii="Arial" w:hAnsi="Arial" w:cs="Arial"/>
          <w:sz w:val="24"/>
          <w:szCs w:val="24"/>
        </w:rPr>
        <w:t>s</w:t>
      </w:r>
      <w:r>
        <w:rPr>
          <w:rFonts w:ascii="Arial" w:hAnsi="Arial" w:cs="Arial"/>
          <w:sz w:val="24"/>
          <w:szCs w:val="24"/>
        </w:rPr>
        <w:t xml:space="preserve"> that we currently have in United Kingdom parliament are </w:t>
      </w:r>
      <w:r w:rsidR="00767717">
        <w:rPr>
          <w:rFonts w:ascii="Arial" w:hAnsi="Arial" w:cs="Arial"/>
          <w:sz w:val="24"/>
          <w:szCs w:val="24"/>
        </w:rPr>
        <w:t>the Higher Education Bill, the U</w:t>
      </w:r>
      <w:r w:rsidR="00274775">
        <w:rPr>
          <w:rFonts w:ascii="Arial" w:hAnsi="Arial" w:cs="Arial"/>
          <w:sz w:val="24"/>
          <w:szCs w:val="24"/>
        </w:rPr>
        <w:t>nited Kingdom</w:t>
      </w:r>
      <w:r w:rsidR="00767717">
        <w:rPr>
          <w:rFonts w:ascii="Arial" w:hAnsi="Arial" w:cs="Arial"/>
          <w:sz w:val="24"/>
          <w:szCs w:val="24"/>
        </w:rPr>
        <w:t xml:space="preserve"> </w:t>
      </w:r>
      <w:proofErr w:type="spellStart"/>
      <w:r w:rsidR="00767717">
        <w:rPr>
          <w:rFonts w:ascii="Arial" w:hAnsi="Arial" w:cs="Arial"/>
          <w:sz w:val="24"/>
          <w:szCs w:val="24"/>
        </w:rPr>
        <w:t>Infrastruture</w:t>
      </w:r>
      <w:proofErr w:type="spellEnd"/>
      <w:r w:rsidR="00767717">
        <w:rPr>
          <w:rFonts w:ascii="Arial" w:hAnsi="Arial" w:cs="Arial"/>
          <w:sz w:val="24"/>
          <w:szCs w:val="24"/>
        </w:rPr>
        <w:t xml:space="preserve"> Bank Bill, Social Security Bill </w:t>
      </w:r>
      <w:r w:rsidR="000263D5">
        <w:rPr>
          <w:rFonts w:ascii="Arial" w:hAnsi="Arial" w:cs="Arial"/>
          <w:sz w:val="24"/>
          <w:szCs w:val="24"/>
        </w:rPr>
        <w:t xml:space="preserve">, Online Safety Bill and Animal Welfare Bill. </w:t>
      </w:r>
      <w:r w:rsidR="000F67E6" w:rsidRPr="000F67E6">
        <w:rPr>
          <w:rFonts w:ascii="Arial" w:hAnsi="Arial" w:cs="Arial"/>
          <w:sz w:val="24"/>
          <w:szCs w:val="24"/>
        </w:rPr>
        <w:t xml:space="preserve"> </w:t>
      </w:r>
    </w:p>
    <w:p w14:paraId="1C371E41" w14:textId="28EAFFBF" w:rsidR="0072406B" w:rsidRDefault="00017AE8" w:rsidP="007B32B5">
      <w:pPr>
        <w:rPr>
          <w:rFonts w:ascii="Arial" w:hAnsi="Arial" w:cs="Arial"/>
          <w:sz w:val="24"/>
          <w:szCs w:val="24"/>
        </w:rPr>
      </w:pPr>
      <w:r>
        <w:rPr>
          <w:rFonts w:ascii="Arial" w:hAnsi="Arial" w:cs="Arial"/>
          <w:sz w:val="24"/>
          <w:szCs w:val="24"/>
        </w:rPr>
        <w:t xml:space="preserve">Separation of powers id divided in three organs and </w:t>
      </w:r>
      <w:r w:rsidR="00D63D6D">
        <w:rPr>
          <w:rFonts w:ascii="Arial" w:hAnsi="Arial" w:cs="Arial"/>
          <w:sz w:val="24"/>
          <w:szCs w:val="24"/>
        </w:rPr>
        <w:t xml:space="preserve">they must communicate with </w:t>
      </w:r>
      <w:r w:rsidR="00D63D6D" w:rsidRPr="00D63D6D">
        <w:rPr>
          <w:rFonts w:ascii="Arial" w:hAnsi="Arial" w:cs="Arial"/>
          <w:sz w:val="24"/>
          <w:szCs w:val="24"/>
        </w:rPr>
        <w:t xml:space="preserve">each other to run the country effectively even if constitution is written still </w:t>
      </w:r>
      <w:r w:rsidR="004E4F15">
        <w:rPr>
          <w:rFonts w:ascii="Arial" w:hAnsi="Arial" w:cs="Arial"/>
          <w:sz w:val="24"/>
          <w:szCs w:val="24"/>
        </w:rPr>
        <w:t xml:space="preserve">have a few </w:t>
      </w:r>
      <w:r w:rsidR="00102CEB">
        <w:rPr>
          <w:rFonts w:ascii="Arial" w:hAnsi="Arial" w:cs="Arial"/>
          <w:sz w:val="24"/>
          <w:szCs w:val="24"/>
        </w:rPr>
        <w:t>requirements</w:t>
      </w:r>
      <w:r w:rsidR="00D63D6D" w:rsidRPr="00D63D6D">
        <w:rPr>
          <w:rFonts w:ascii="Arial" w:hAnsi="Arial" w:cs="Arial"/>
          <w:sz w:val="24"/>
          <w:szCs w:val="24"/>
        </w:rPr>
        <w:t xml:space="preserve"> has to be followed to govern the country </w:t>
      </w:r>
      <w:proofErr w:type="spellStart"/>
      <w:r w:rsidR="00102CEB">
        <w:rPr>
          <w:rFonts w:ascii="Arial" w:hAnsi="Arial" w:cs="Arial"/>
          <w:sz w:val="24"/>
          <w:szCs w:val="24"/>
        </w:rPr>
        <w:t>easly</w:t>
      </w:r>
      <w:proofErr w:type="spellEnd"/>
      <w:r w:rsidR="00D63D6D" w:rsidRPr="00D63D6D">
        <w:rPr>
          <w:rFonts w:ascii="Arial" w:hAnsi="Arial" w:cs="Arial"/>
          <w:sz w:val="24"/>
          <w:szCs w:val="24"/>
        </w:rPr>
        <w:t xml:space="preserve"> because if these three </w:t>
      </w:r>
      <w:r w:rsidR="00D63D6D" w:rsidRPr="00D63D6D">
        <w:rPr>
          <w:rFonts w:ascii="Arial" w:hAnsi="Arial" w:cs="Arial"/>
          <w:sz w:val="24"/>
          <w:szCs w:val="24"/>
        </w:rPr>
        <w:lastRenderedPageBreak/>
        <w:t xml:space="preserve">organs </w:t>
      </w:r>
      <w:r w:rsidR="00102CEB">
        <w:rPr>
          <w:rFonts w:ascii="Arial" w:hAnsi="Arial" w:cs="Arial"/>
          <w:sz w:val="24"/>
          <w:szCs w:val="24"/>
        </w:rPr>
        <w:t xml:space="preserve">have a </w:t>
      </w:r>
      <w:proofErr w:type="spellStart"/>
      <w:r w:rsidR="00BF7821">
        <w:rPr>
          <w:rFonts w:ascii="Arial" w:hAnsi="Arial" w:cs="Arial"/>
          <w:sz w:val="24"/>
          <w:szCs w:val="24"/>
        </w:rPr>
        <w:t>serius</w:t>
      </w:r>
      <w:proofErr w:type="spellEnd"/>
      <w:r w:rsidR="00BF7821">
        <w:rPr>
          <w:rFonts w:ascii="Arial" w:hAnsi="Arial" w:cs="Arial"/>
          <w:sz w:val="24"/>
          <w:szCs w:val="24"/>
        </w:rPr>
        <w:t xml:space="preserve"> disagreement</w:t>
      </w:r>
      <w:r w:rsidR="00D63D6D" w:rsidRPr="00D63D6D">
        <w:rPr>
          <w:rFonts w:ascii="Arial" w:hAnsi="Arial" w:cs="Arial"/>
          <w:sz w:val="24"/>
          <w:szCs w:val="24"/>
        </w:rPr>
        <w:t xml:space="preserve"> with each and other it can </w:t>
      </w:r>
      <w:r w:rsidR="00EB7215">
        <w:rPr>
          <w:rFonts w:ascii="Arial" w:hAnsi="Arial" w:cs="Arial"/>
          <w:sz w:val="24"/>
          <w:szCs w:val="24"/>
        </w:rPr>
        <w:t xml:space="preserve">cause </w:t>
      </w:r>
      <w:r w:rsidR="00D63D6D" w:rsidRPr="00D63D6D">
        <w:rPr>
          <w:rFonts w:ascii="Arial" w:hAnsi="Arial" w:cs="Arial"/>
          <w:sz w:val="24"/>
          <w:szCs w:val="24"/>
        </w:rPr>
        <w:t>destruction for the country and its people.</w:t>
      </w:r>
      <w:r w:rsidR="00EB7215">
        <w:rPr>
          <w:rFonts w:ascii="Arial" w:hAnsi="Arial" w:cs="Arial"/>
          <w:sz w:val="24"/>
          <w:szCs w:val="24"/>
        </w:rPr>
        <w:t xml:space="preserve"> The Separation of Powers , state organ</w:t>
      </w:r>
      <w:r w:rsidR="00410054">
        <w:rPr>
          <w:rFonts w:ascii="Arial" w:hAnsi="Arial" w:cs="Arial"/>
          <w:sz w:val="24"/>
          <w:szCs w:val="24"/>
        </w:rPr>
        <w:t>s</w:t>
      </w:r>
      <w:r w:rsidR="00C74752">
        <w:rPr>
          <w:rFonts w:ascii="Arial" w:hAnsi="Arial" w:cs="Arial"/>
          <w:sz w:val="24"/>
          <w:szCs w:val="24"/>
        </w:rPr>
        <w:t>,</w:t>
      </w:r>
      <w:r w:rsidR="00EB7215">
        <w:rPr>
          <w:rFonts w:ascii="Arial" w:hAnsi="Arial" w:cs="Arial"/>
          <w:sz w:val="24"/>
          <w:szCs w:val="24"/>
        </w:rPr>
        <w:t xml:space="preserve"> and Monarch</w:t>
      </w:r>
      <w:r w:rsidR="00C74752">
        <w:rPr>
          <w:rFonts w:ascii="Arial" w:hAnsi="Arial" w:cs="Arial"/>
          <w:sz w:val="24"/>
          <w:szCs w:val="24"/>
        </w:rPr>
        <w:t>, procedur</w:t>
      </w:r>
      <w:r w:rsidR="006B5066">
        <w:rPr>
          <w:rFonts w:ascii="Arial" w:hAnsi="Arial" w:cs="Arial"/>
          <w:sz w:val="24"/>
          <w:szCs w:val="24"/>
        </w:rPr>
        <w:t>e</w:t>
      </w:r>
      <w:r w:rsidR="00C74752">
        <w:rPr>
          <w:rFonts w:ascii="Arial" w:hAnsi="Arial" w:cs="Arial"/>
          <w:sz w:val="24"/>
          <w:szCs w:val="24"/>
        </w:rPr>
        <w:t xml:space="preserve"> with effort </w:t>
      </w:r>
      <w:r w:rsidR="006B5066">
        <w:rPr>
          <w:rFonts w:ascii="Arial" w:hAnsi="Arial" w:cs="Arial"/>
          <w:sz w:val="24"/>
          <w:szCs w:val="24"/>
        </w:rPr>
        <w:t xml:space="preserve">to promote </w:t>
      </w:r>
      <w:proofErr w:type="spellStart"/>
      <w:r w:rsidR="0072406B">
        <w:rPr>
          <w:rFonts w:ascii="Arial" w:hAnsi="Arial" w:cs="Arial"/>
          <w:sz w:val="24"/>
          <w:szCs w:val="24"/>
        </w:rPr>
        <w:t>well being</w:t>
      </w:r>
      <w:proofErr w:type="spellEnd"/>
      <w:r w:rsidR="0072406B">
        <w:rPr>
          <w:rFonts w:ascii="Arial" w:hAnsi="Arial" w:cs="Arial"/>
          <w:sz w:val="24"/>
          <w:szCs w:val="24"/>
        </w:rPr>
        <w:t xml:space="preserve"> </w:t>
      </w:r>
      <w:r w:rsidR="00D63D6D" w:rsidRPr="00D63D6D">
        <w:rPr>
          <w:rFonts w:ascii="Arial" w:hAnsi="Arial" w:cs="Arial"/>
          <w:sz w:val="24"/>
          <w:szCs w:val="24"/>
        </w:rPr>
        <w:t xml:space="preserve">and rights of people </w:t>
      </w:r>
      <w:r w:rsidR="0072406B">
        <w:rPr>
          <w:rFonts w:ascii="Arial" w:hAnsi="Arial" w:cs="Arial"/>
          <w:sz w:val="24"/>
          <w:szCs w:val="24"/>
        </w:rPr>
        <w:t>in the</w:t>
      </w:r>
      <w:r w:rsidR="00D63D6D" w:rsidRPr="00D63D6D">
        <w:rPr>
          <w:rFonts w:ascii="Arial" w:hAnsi="Arial" w:cs="Arial"/>
          <w:sz w:val="24"/>
          <w:szCs w:val="24"/>
        </w:rPr>
        <w:t xml:space="preserve"> country. </w:t>
      </w:r>
    </w:p>
    <w:p w14:paraId="5A620E23" w14:textId="0F52BFD1" w:rsidR="009C7E4B" w:rsidRDefault="009C7E4B" w:rsidP="007B32B5">
      <w:pPr>
        <w:rPr>
          <w:rFonts w:ascii="Arial" w:hAnsi="Arial" w:cs="Arial"/>
          <w:sz w:val="24"/>
          <w:szCs w:val="24"/>
        </w:rPr>
      </w:pPr>
      <w:r w:rsidRPr="009C7E4B">
        <w:rPr>
          <w:rFonts w:ascii="Arial" w:hAnsi="Arial" w:cs="Arial"/>
          <w:sz w:val="24"/>
          <w:szCs w:val="24"/>
        </w:rPr>
        <w:t>French writer, Montesquieu (1748) believed that: “there would be an end to everything, if the same man, or the same body….were to exercise those three powers”.</w:t>
      </w:r>
    </w:p>
    <w:p w14:paraId="3609C3EE" w14:textId="77777777" w:rsidR="001617D2" w:rsidRPr="001617D2" w:rsidRDefault="001617D2" w:rsidP="001617D2">
      <w:pPr>
        <w:rPr>
          <w:rFonts w:ascii="Arial" w:hAnsi="Arial" w:cs="Arial"/>
          <w:sz w:val="24"/>
          <w:szCs w:val="24"/>
        </w:rPr>
      </w:pPr>
      <w:r w:rsidRPr="001617D2">
        <w:rPr>
          <w:rFonts w:ascii="Arial" w:hAnsi="Arial" w:cs="Arial"/>
          <w:sz w:val="24"/>
          <w:szCs w:val="24"/>
        </w:rPr>
        <w:t>European Communities Act (1972) requires judges to give precedence to EU law over domestic law where the domestic law does comply with EU law.</w:t>
      </w:r>
    </w:p>
    <w:p w14:paraId="2FAE4E6A" w14:textId="77777777" w:rsidR="001617D2" w:rsidRPr="001617D2" w:rsidRDefault="001617D2" w:rsidP="001617D2">
      <w:pPr>
        <w:rPr>
          <w:rFonts w:ascii="Arial" w:hAnsi="Arial" w:cs="Arial"/>
          <w:sz w:val="24"/>
          <w:szCs w:val="24"/>
        </w:rPr>
      </w:pPr>
      <w:r w:rsidRPr="001617D2">
        <w:rPr>
          <w:rFonts w:ascii="Arial" w:hAnsi="Arial" w:cs="Arial"/>
          <w:sz w:val="24"/>
          <w:szCs w:val="24"/>
        </w:rPr>
        <w:t>HRA (1998) gives some judges the power to declare domestic legislation to be at variance with the requirements of the ECHR but the legislation remains valid until changed by Parliament.</w:t>
      </w:r>
    </w:p>
    <w:p w14:paraId="74957DC1" w14:textId="4D0300E3" w:rsidR="001617D2" w:rsidRDefault="001617D2" w:rsidP="001617D2">
      <w:pPr>
        <w:rPr>
          <w:rFonts w:ascii="Arial" w:hAnsi="Arial" w:cs="Arial"/>
          <w:sz w:val="24"/>
          <w:szCs w:val="24"/>
        </w:rPr>
      </w:pPr>
      <w:r w:rsidRPr="001617D2">
        <w:rPr>
          <w:rFonts w:ascii="Arial" w:hAnsi="Arial" w:cs="Arial"/>
          <w:sz w:val="24"/>
          <w:szCs w:val="24"/>
        </w:rPr>
        <w:t>Tony Nicklinson v Ministry of Justice; AM v DPP and Others [2012]</w:t>
      </w:r>
    </w:p>
    <w:p w14:paraId="0A5FB66A" w14:textId="37416281" w:rsidR="00B60381" w:rsidRDefault="00D63D6D" w:rsidP="007B32B5">
      <w:pPr>
        <w:rPr>
          <w:rFonts w:ascii="Arial" w:hAnsi="Arial" w:cs="Arial"/>
          <w:sz w:val="24"/>
          <w:szCs w:val="24"/>
        </w:rPr>
      </w:pPr>
      <w:r w:rsidRPr="00D63D6D">
        <w:rPr>
          <w:rFonts w:ascii="Arial" w:hAnsi="Arial" w:cs="Arial"/>
          <w:sz w:val="24"/>
          <w:szCs w:val="24"/>
        </w:rPr>
        <w:t xml:space="preserve">Cabinet direct the activities of central government departments , through their majority in the House of Commons, </w:t>
      </w:r>
      <w:r w:rsidR="000550E1">
        <w:rPr>
          <w:rFonts w:ascii="Arial" w:hAnsi="Arial" w:cs="Arial"/>
          <w:sz w:val="24"/>
          <w:szCs w:val="24"/>
        </w:rPr>
        <w:t>having</w:t>
      </w:r>
      <w:r w:rsidRPr="00D63D6D">
        <w:rPr>
          <w:rFonts w:ascii="Arial" w:hAnsi="Arial" w:cs="Arial"/>
          <w:sz w:val="24"/>
          <w:szCs w:val="24"/>
        </w:rPr>
        <w:t xml:space="preserve"> a </w:t>
      </w:r>
      <w:proofErr w:type="spellStart"/>
      <w:r w:rsidRPr="00D63D6D">
        <w:rPr>
          <w:rFonts w:ascii="Arial" w:hAnsi="Arial" w:cs="Arial"/>
          <w:sz w:val="24"/>
          <w:szCs w:val="24"/>
        </w:rPr>
        <w:t>control</w:t>
      </w:r>
      <w:r w:rsidR="000550E1">
        <w:rPr>
          <w:rFonts w:ascii="Arial" w:hAnsi="Arial" w:cs="Arial"/>
          <w:sz w:val="24"/>
          <w:szCs w:val="24"/>
        </w:rPr>
        <w:t>ated</w:t>
      </w:r>
      <w:proofErr w:type="spellEnd"/>
      <w:r w:rsidRPr="00D63D6D">
        <w:rPr>
          <w:rFonts w:ascii="Arial" w:hAnsi="Arial" w:cs="Arial"/>
          <w:sz w:val="24"/>
          <w:szCs w:val="24"/>
        </w:rPr>
        <w:t xml:space="preserve"> influence over its timetable, business and legislative output. The government legislates in the form of regulations controlled in statutory instruments. Before constitutional Reforms Act 2005</w:t>
      </w:r>
      <w:r w:rsidR="000550E1">
        <w:rPr>
          <w:rFonts w:ascii="Arial" w:hAnsi="Arial" w:cs="Arial"/>
          <w:sz w:val="24"/>
          <w:szCs w:val="24"/>
        </w:rPr>
        <w:t xml:space="preserve">( </w:t>
      </w:r>
      <w:r w:rsidR="00292B25" w:rsidRPr="00292B25">
        <w:rPr>
          <w:rFonts w:ascii="Arial" w:hAnsi="Arial" w:cs="Arial"/>
          <w:sz w:val="24"/>
          <w:szCs w:val="24"/>
        </w:rPr>
        <w:t>The Constitutional Reform Act </w:t>
      </w:r>
      <w:r w:rsidR="00292B25">
        <w:rPr>
          <w:rFonts w:ascii="Arial" w:hAnsi="Arial" w:cs="Arial"/>
          <w:sz w:val="24"/>
          <w:szCs w:val="24"/>
        </w:rPr>
        <w:t>change</w:t>
      </w:r>
      <w:r w:rsidR="00292B25" w:rsidRPr="00292B25">
        <w:rPr>
          <w:rFonts w:ascii="Arial" w:hAnsi="Arial" w:cs="Arial"/>
          <w:sz w:val="24"/>
          <w:szCs w:val="24"/>
        </w:rPr>
        <w:t xml:space="preserve"> the office of Lord Chancellor and makes</w:t>
      </w:r>
      <w:r w:rsidR="00DF6630">
        <w:rPr>
          <w:rFonts w:ascii="Arial" w:hAnsi="Arial" w:cs="Arial"/>
          <w:sz w:val="24"/>
          <w:szCs w:val="24"/>
        </w:rPr>
        <w:t xml:space="preserve"> a few </w:t>
      </w:r>
      <w:proofErr w:type="spellStart"/>
      <w:r w:rsidR="00DF6630">
        <w:rPr>
          <w:rFonts w:ascii="Arial" w:hAnsi="Arial" w:cs="Arial"/>
          <w:sz w:val="24"/>
          <w:szCs w:val="24"/>
        </w:rPr>
        <w:t>aditioal</w:t>
      </w:r>
      <w:proofErr w:type="spellEnd"/>
      <w:r w:rsidR="00DF6630">
        <w:rPr>
          <w:rFonts w:ascii="Arial" w:hAnsi="Arial" w:cs="Arial"/>
          <w:sz w:val="24"/>
          <w:szCs w:val="24"/>
        </w:rPr>
        <w:t xml:space="preserve"> changes in some of the functions </w:t>
      </w:r>
      <w:r w:rsidR="008C6D4C">
        <w:rPr>
          <w:rFonts w:ascii="Arial" w:hAnsi="Arial" w:cs="Arial"/>
          <w:sz w:val="24"/>
          <w:szCs w:val="24"/>
        </w:rPr>
        <w:t>are exercised.</w:t>
      </w:r>
      <w:r w:rsidR="00292B25" w:rsidRPr="00292B25">
        <w:rPr>
          <w:rFonts w:ascii="Arial" w:hAnsi="Arial" w:cs="Arial"/>
          <w:sz w:val="24"/>
          <w:szCs w:val="24"/>
        </w:rPr>
        <w:t xml:space="preserve"> The Act also creates the Supreme Court of the United Kingdom and </w:t>
      </w:r>
      <w:r w:rsidR="00167FB4">
        <w:rPr>
          <w:rFonts w:ascii="Arial" w:hAnsi="Arial" w:cs="Arial"/>
          <w:sz w:val="24"/>
          <w:szCs w:val="24"/>
        </w:rPr>
        <w:t xml:space="preserve">put an end to the </w:t>
      </w:r>
      <w:r w:rsidR="003C0D93">
        <w:rPr>
          <w:rFonts w:ascii="Arial" w:hAnsi="Arial" w:cs="Arial"/>
          <w:sz w:val="24"/>
          <w:szCs w:val="24"/>
        </w:rPr>
        <w:t>law</w:t>
      </w:r>
      <w:r w:rsidR="00292B25" w:rsidRPr="00292B25">
        <w:rPr>
          <w:rFonts w:ascii="Arial" w:hAnsi="Arial" w:cs="Arial"/>
          <w:sz w:val="24"/>
          <w:szCs w:val="24"/>
        </w:rPr>
        <w:t xml:space="preserve"> jurisdiction of the House of Lords</w:t>
      </w:r>
      <w:r w:rsidRPr="00D63D6D">
        <w:rPr>
          <w:rFonts w:ascii="Arial" w:hAnsi="Arial" w:cs="Arial"/>
          <w:sz w:val="24"/>
          <w:szCs w:val="24"/>
        </w:rPr>
        <w:t xml:space="preserve"> the head of the judiciary of England and </w:t>
      </w:r>
      <w:proofErr w:type="spellStart"/>
      <w:r w:rsidRPr="00D63D6D">
        <w:rPr>
          <w:rFonts w:ascii="Arial" w:hAnsi="Arial" w:cs="Arial"/>
          <w:sz w:val="24"/>
          <w:szCs w:val="24"/>
        </w:rPr>
        <w:t>wales</w:t>
      </w:r>
      <w:proofErr w:type="spellEnd"/>
      <w:r w:rsidRPr="00D63D6D">
        <w:rPr>
          <w:rFonts w:ascii="Arial" w:hAnsi="Arial" w:cs="Arial"/>
          <w:sz w:val="24"/>
          <w:szCs w:val="24"/>
        </w:rPr>
        <w:t>, a member of cabinet, and the speaker of the House of Lords was Lord Chancellor. He was part of all three organs of state and this was exception to doctrine of the separation of powers.</w:t>
      </w:r>
    </w:p>
    <w:p w14:paraId="50D7F751" w14:textId="4EDB9E56" w:rsidR="00D32EEF" w:rsidRDefault="006C464C" w:rsidP="007B32B5">
      <w:pPr>
        <w:rPr>
          <w:rFonts w:ascii="Arial" w:hAnsi="Arial" w:cs="Arial"/>
          <w:sz w:val="24"/>
          <w:szCs w:val="24"/>
        </w:rPr>
      </w:pPr>
      <w:r>
        <w:rPr>
          <w:rFonts w:ascii="Arial" w:hAnsi="Arial" w:cs="Arial"/>
          <w:sz w:val="24"/>
          <w:szCs w:val="24"/>
        </w:rPr>
        <w:t xml:space="preserve">Visible overlaps </w:t>
      </w:r>
      <w:r w:rsidR="00AE698F">
        <w:rPr>
          <w:rFonts w:ascii="Arial" w:hAnsi="Arial" w:cs="Arial"/>
          <w:sz w:val="24"/>
          <w:szCs w:val="24"/>
        </w:rPr>
        <w:t>are found in all three organs , but a system of check</w:t>
      </w:r>
      <w:r w:rsidR="00307B51">
        <w:rPr>
          <w:rFonts w:ascii="Arial" w:hAnsi="Arial" w:cs="Arial"/>
          <w:sz w:val="24"/>
          <w:szCs w:val="24"/>
        </w:rPr>
        <w:t xml:space="preserve">s and balances are there. Each organ see what the others are doing or planning but </w:t>
      </w:r>
      <w:r w:rsidR="00040AC3">
        <w:rPr>
          <w:rFonts w:ascii="Arial" w:hAnsi="Arial" w:cs="Arial"/>
          <w:sz w:val="24"/>
          <w:szCs w:val="24"/>
        </w:rPr>
        <w:t>each organ need to protec</w:t>
      </w:r>
      <w:r w:rsidR="008A0A23">
        <w:rPr>
          <w:rFonts w:ascii="Arial" w:hAnsi="Arial" w:cs="Arial"/>
          <w:sz w:val="24"/>
          <w:szCs w:val="24"/>
        </w:rPr>
        <w:t xml:space="preserve">t and don’t let </w:t>
      </w:r>
      <w:proofErr w:type="spellStart"/>
      <w:r w:rsidR="008A0A23">
        <w:rPr>
          <w:rFonts w:ascii="Arial" w:hAnsi="Arial" w:cs="Arial"/>
          <w:sz w:val="24"/>
          <w:szCs w:val="24"/>
        </w:rPr>
        <w:t>eny</w:t>
      </w:r>
      <w:proofErr w:type="spellEnd"/>
      <w:r w:rsidR="008A0A23">
        <w:rPr>
          <w:rFonts w:ascii="Arial" w:hAnsi="Arial" w:cs="Arial"/>
          <w:sz w:val="24"/>
          <w:szCs w:val="24"/>
        </w:rPr>
        <w:t xml:space="preserve"> interference from the other</w:t>
      </w:r>
      <w:r w:rsidR="004E103D">
        <w:rPr>
          <w:rFonts w:ascii="Arial" w:hAnsi="Arial" w:cs="Arial"/>
          <w:sz w:val="24"/>
          <w:szCs w:val="24"/>
        </w:rPr>
        <w:t xml:space="preserve">s out of their </w:t>
      </w:r>
      <w:proofErr w:type="spellStart"/>
      <w:r w:rsidR="004E103D">
        <w:rPr>
          <w:rFonts w:ascii="Arial" w:hAnsi="Arial" w:cs="Arial"/>
          <w:sz w:val="24"/>
          <w:szCs w:val="24"/>
        </w:rPr>
        <w:t>peimeters</w:t>
      </w:r>
      <w:proofErr w:type="spellEnd"/>
      <w:r w:rsidR="004E103D">
        <w:rPr>
          <w:rFonts w:ascii="Arial" w:hAnsi="Arial" w:cs="Arial"/>
          <w:sz w:val="24"/>
          <w:szCs w:val="24"/>
        </w:rPr>
        <w:t xml:space="preserve">. </w:t>
      </w:r>
      <w:r w:rsidR="009C4700" w:rsidRPr="009C4700">
        <w:rPr>
          <w:rFonts w:ascii="Arial" w:hAnsi="Arial" w:cs="Arial"/>
          <w:sz w:val="24"/>
          <w:szCs w:val="24"/>
        </w:rPr>
        <w:t>The prime minister can advise the queen to dissolve a Parliament but it must meet within a year. The Queen in emergency can dissolve or refuse to dissolve Parliament.</w:t>
      </w:r>
    </w:p>
    <w:p w14:paraId="0B5FD80F" w14:textId="3831D2FD" w:rsidR="00D85272" w:rsidRDefault="00042C1E" w:rsidP="007B32B5">
      <w:pPr>
        <w:rPr>
          <w:rFonts w:ascii="Arial" w:hAnsi="Arial" w:cs="Arial"/>
          <w:sz w:val="24"/>
          <w:szCs w:val="24"/>
        </w:rPr>
      </w:pPr>
      <w:r w:rsidRPr="00042C1E">
        <w:rPr>
          <w:rFonts w:ascii="Arial" w:hAnsi="Arial" w:cs="Arial"/>
          <w:sz w:val="24"/>
          <w:szCs w:val="24"/>
        </w:rPr>
        <w:t>The House of Commons Disqualification Act 1975 is an Act of the Parliament of the United Kingdom that prohibits certain categories of people from becoming members of the House of Commons.</w:t>
      </w:r>
    </w:p>
    <w:p w14:paraId="6A781191" w14:textId="77777777" w:rsidR="001162F0" w:rsidRDefault="001162F0" w:rsidP="007B32B5">
      <w:pPr>
        <w:rPr>
          <w:rFonts w:ascii="Arial" w:hAnsi="Arial" w:cs="Arial"/>
          <w:sz w:val="24"/>
          <w:szCs w:val="24"/>
        </w:rPr>
      </w:pPr>
    </w:p>
    <w:p w14:paraId="024B205E" w14:textId="5CFB2F8A" w:rsidR="00D85272" w:rsidRDefault="00D85272" w:rsidP="007B32B5">
      <w:pPr>
        <w:rPr>
          <w:rFonts w:ascii="Arial" w:hAnsi="Arial" w:cs="Arial"/>
          <w:sz w:val="24"/>
          <w:szCs w:val="24"/>
        </w:rPr>
      </w:pPr>
      <w:r>
        <w:rPr>
          <w:rFonts w:ascii="Arial" w:hAnsi="Arial" w:cs="Arial"/>
          <w:sz w:val="24"/>
          <w:szCs w:val="24"/>
        </w:rPr>
        <w:t xml:space="preserve">URL </w:t>
      </w:r>
      <w:hyperlink r:id="rId7" w:history="1">
        <w:r w:rsidRPr="00125B3C">
          <w:rPr>
            <w:rStyle w:val="Hyperlink"/>
            <w:rFonts w:ascii="Arial" w:hAnsi="Arial" w:cs="Arial"/>
            <w:sz w:val="24"/>
            <w:szCs w:val="24"/>
          </w:rPr>
          <w:t>http://supremecourt.uk</w:t>
        </w:r>
      </w:hyperlink>
      <w:r>
        <w:rPr>
          <w:rFonts w:ascii="Arial" w:hAnsi="Arial" w:cs="Arial"/>
          <w:sz w:val="24"/>
          <w:szCs w:val="24"/>
        </w:rPr>
        <w:t xml:space="preserve"> </w:t>
      </w:r>
    </w:p>
    <w:p w14:paraId="2B5B9727" w14:textId="6137648B" w:rsidR="00027904" w:rsidRDefault="00027904" w:rsidP="007B32B5">
      <w:pPr>
        <w:rPr>
          <w:rFonts w:ascii="Arial" w:hAnsi="Arial" w:cs="Arial"/>
          <w:sz w:val="24"/>
          <w:szCs w:val="24"/>
        </w:rPr>
      </w:pPr>
      <w:r>
        <w:rPr>
          <w:rFonts w:ascii="Arial" w:hAnsi="Arial" w:cs="Arial"/>
          <w:sz w:val="24"/>
          <w:szCs w:val="24"/>
        </w:rPr>
        <w:t xml:space="preserve">URL </w:t>
      </w:r>
      <w:hyperlink r:id="rId8" w:history="1">
        <w:r w:rsidRPr="00125B3C">
          <w:rPr>
            <w:rStyle w:val="Hyperlink"/>
            <w:rFonts w:ascii="Arial" w:hAnsi="Arial" w:cs="Arial"/>
            <w:sz w:val="24"/>
            <w:szCs w:val="24"/>
          </w:rPr>
          <w:t>https://www.supremecourt.uk/docs/separation-of-powers-worksheets-for-teachers.pdf</w:t>
        </w:r>
      </w:hyperlink>
      <w:r>
        <w:rPr>
          <w:rFonts w:ascii="Arial" w:hAnsi="Arial" w:cs="Arial"/>
          <w:sz w:val="24"/>
          <w:szCs w:val="24"/>
        </w:rPr>
        <w:t xml:space="preserve"> </w:t>
      </w:r>
    </w:p>
    <w:p w14:paraId="25190BDA" w14:textId="3C87CEEA" w:rsidR="00620336" w:rsidRDefault="00620336" w:rsidP="007B32B5">
      <w:pPr>
        <w:rPr>
          <w:rFonts w:ascii="Arial" w:hAnsi="Arial" w:cs="Arial"/>
          <w:sz w:val="24"/>
          <w:szCs w:val="24"/>
        </w:rPr>
      </w:pPr>
      <w:r>
        <w:rPr>
          <w:rFonts w:ascii="Arial" w:hAnsi="Arial" w:cs="Arial"/>
          <w:sz w:val="24"/>
          <w:szCs w:val="24"/>
        </w:rPr>
        <w:t xml:space="preserve">URL </w:t>
      </w:r>
      <w:hyperlink r:id="rId9" w:history="1">
        <w:r w:rsidR="003068AD" w:rsidRPr="00AA62E6">
          <w:rPr>
            <w:rStyle w:val="Hyperlink"/>
            <w:rFonts w:ascii="Arial" w:hAnsi="Arial" w:cs="Arial"/>
            <w:sz w:val="24"/>
            <w:szCs w:val="24"/>
          </w:rPr>
          <w:t>https://www.lawteacher.net/free-law-essays/family-law/separation-of-powers-in-the-uk.php</w:t>
        </w:r>
      </w:hyperlink>
      <w:r w:rsidR="003068AD">
        <w:rPr>
          <w:rFonts w:ascii="Arial" w:hAnsi="Arial" w:cs="Arial"/>
          <w:sz w:val="24"/>
          <w:szCs w:val="24"/>
        </w:rPr>
        <w:t xml:space="preserve"> </w:t>
      </w:r>
    </w:p>
    <w:p w14:paraId="4119ACD7" w14:textId="02D2B06B" w:rsidR="00110B0E" w:rsidRDefault="00110B0E" w:rsidP="007B32B5">
      <w:pPr>
        <w:rPr>
          <w:rFonts w:ascii="Arial" w:hAnsi="Arial" w:cs="Arial"/>
          <w:sz w:val="24"/>
          <w:szCs w:val="24"/>
        </w:rPr>
      </w:pPr>
      <w:r>
        <w:rPr>
          <w:rFonts w:ascii="Arial" w:hAnsi="Arial" w:cs="Arial"/>
          <w:sz w:val="24"/>
          <w:szCs w:val="24"/>
        </w:rPr>
        <w:t xml:space="preserve">URL </w:t>
      </w:r>
      <w:hyperlink r:id="rId10" w:history="1">
        <w:r w:rsidR="00B056DE" w:rsidRPr="00AA62E6">
          <w:rPr>
            <w:rStyle w:val="Hyperlink"/>
            <w:rFonts w:ascii="Arial" w:hAnsi="Arial" w:cs="Arial"/>
            <w:sz w:val="24"/>
            <w:szCs w:val="24"/>
          </w:rPr>
          <w:t>https://www.legislation.gov.uk/ukpga/2005/4/notes/division/2</w:t>
        </w:r>
      </w:hyperlink>
      <w:r w:rsidR="00B056DE">
        <w:rPr>
          <w:rFonts w:ascii="Arial" w:hAnsi="Arial" w:cs="Arial"/>
          <w:sz w:val="24"/>
          <w:szCs w:val="24"/>
        </w:rPr>
        <w:t xml:space="preserve"> </w:t>
      </w:r>
    </w:p>
    <w:p w14:paraId="67C6B5F0" w14:textId="2FB9C9A1" w:rsidR="00156FD7" w:rsidRPr="007B32B5" w:rsidRDefault="00156FD7" w:rsidP="007B32B5">
      <w:pPr>
        <w:rPr>
          <w:rFonts w:ascii="Arial" w:hAnsi="Arial" w:cs="Arial"/>
          <w:sz w:val="24"/>
          <w:szCs w:val="24"/>
        </w:rPr>
      </w:pPr>
      <w:r>
        <w:rPr>
          <w:rFonts w:ascii="Arial" w:hAnsi="Arial" w:cs="Arial"/>
          <w:sz w:val="24"/>
          <w:szCs w:val="24"/>
        </w:rPr>
        <w:t xml:space="preserve">URL </w:t>
      </w:r>
      <w:hyperlink r:id="rId11" w:history="1">
        <w:r w:rsidRPr="00B12AE6">
          <w:rPr>
            <w:rStyle w:val="Hyperlink"/>
            <w:rFonts w:ascii="Arial" w:hAnsi="Arial" w:cs="Arial"/>
            <w:sz w:val="24"/>
            <w:szCs w:val="24"/>
          </w:rPr>
          <w:t>http://www.bbc.co.uk/news/health-19249680</w:t>
        </w:r>
      </w:hyperlink>
      <w:r>
        <w:rPr>
          <w:rFonts w:ascii="Arial" w:hAnsi="Arial" w:cs="Arial"/>
          <w:sz w:val="24"/>
          <w:szCs w:val="24"/>
        </w:rPr>
        <w:t xml:space="preserve"> </w:t>
      </w:r>
    </w:p>
    <w:sectPr w:rsidR="00156FD7" w:rsidRPr="007B32B5" w:rsidSect="00156FD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7B32B5"/>
    <w:rsid w:val="000103C4"/>
    <w:rsid w:val="00017AE8"/>
    <w:rsid w:val="000263D5"/>
    <w:rsid w:val="00027904"/>
    <w:rsid w:val="00040AC3"/>
    <w:rsid w:val="00042C1E"/>
    <w:rsid w:val="000550E1"/>
    <w:rsid w:val="000F67E6"/>
    <w:rsid w:val="00102CEB"/>
    <w:rsid w:val="00110B0E"/>
    <w:rsid w:val="001162F0"/>
    <w:rsid w:val="00156FD7"/>
    <w:rsid w:val="001617D2"/>
    <w:rsid w:val="00167FB4"/>
    <w:rsid w:val="0018365D"/>
    <w:rsid w:val="00274775"/>
    <w:rsid w:val="00292B25"/>
    <w:rsid w:val="003068AD"/>
    <w:rsid w:val="00307B51"/>
    <w:rsid w:val="003C0D93"/>
    <w:rsid w:val="003E7C8F"/>
    <w:rsid w:val="00410054"/>
    <w:rsid w:val="004E103D"/>
    <w:rsid w:val="004E4F15"/>
    <w:rsid w:val="004E6DF5"/>
    <w:rsid w:val="00591CE1"/>
    <w:rsid w:val="00620336"/>
    <w:rsid w:val="006557FA"/>
    <w:rsid w:val="006A79BD"/>
    <w:rsid w:val="006B5066"/>
    <w:rsid w:val="006C464C"/>
    <w:rsid w:val="00703042"/>
    <w:rsid w:val="0072406B"/>
    <w:rsid w:val="007563B7"/>
    <w:rsid w:val="00767717"/>
    <w:rsid w:val="007B32B5"/>
    <w:rsid w:val="008314B9"/>
    <w:rsid w:val="00845922"/>
    <w:rsid w:val="008920A2"/>
    <w:rsid w:val="008A0A23"/>
    <w:rsid w:val="008C6D4C"/>
    <w:rsid w:val="008D0F13"/>
    <w:rsid w:val="00900F7C"/>
    <w:rsid w:val="009C4700"/>
    <w:rsid w:val="009C7E4B"/>
    <w:rsid w:val="009E3A6F"/>
    <w:rsid w:val="00AB2E91"/>
    <w:rsid w:val="00AE3F39"/>
    <w:rsid w:val="00AE698F"/>
    <w:rsid w:val="00B056DE"/>
    <w:rsid w:val="00B60381"/>
    <w:rsid w:val="00BB7C25"/>
    <w:rsid w:val="00BF7821"/>
    <w:rsid w:val="00C22654"/>
    <w:rsid w:val="00C74752"/>
    <w:rsid w:val="00C74B52"/>
    <w:rsid w:val="00D32EEF"/>
    <w:rsid w:val="00D63D6D"/>
    <w:rsid w:val="00D6752E"/>
    <w:rsid w:val="00D85272"/>
    <w:rsid w:val="00DA5F6E"/>
    <w:rsid w:val="00DF6630"/>
    <w:rsid w:val="00E3255D"/>
    <w:rsid w:val="00E7096D"/>
    <w:rsid w:val="00EB7215"/>
    <w:rsid w:val="00F02386"/>
    <w:rsid w:val="00F16B7F"/>
    <w:rsid w:val="00F733CD"/>
    <w:rsid w:val="00FB56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38505103"/>
  <w15:docId w15:val="{81F265F4-9C11-433D-B0A1-723E5758E6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B32B5"/>
    <w:pPr>
      <w:spacing w:after="0" w:line="240" w:lineRule="auto"/>
    </w:pPr>
  </w:style>
  <w:style w:type="character" w:styleId="Hyperlink">
    <w:name w:val="Hyperlink"/>
    <w:basedOn w:val="DefaultParagraphFont"/>
    <w:uiPriority w:val="99"/>
    <w:unhideWhenUsed/>
    <w:rsid w:val="00D85272"/>
    <w:rPr>
      <w:color w:val="0563C1" w:themeColor="hyperlink"/>
      <w:u w:val="single"/>
    </w:rPr>
  </w:style>
  <w:style w:type="character" w:styleId="UnresolvedMention">
    <w:name w:val="Unresolved Mention"/>
    <w:basedOn w:val="DefaultParagraphFont"/>
    <w:uiPriority w:val="99"/>
    <w:semiHidden/>
    <w:unhideWhenUsed/>
    <w:rsid w:val="00D85272"/>
    <w:rPr>
      <w:color w:val="605E5C"/>
      <w:shd w:val="clear" w:color="auto" w:fill="E1DFDD"/>
    </w:rPr>
  </w:style>
  <w:style w:type="character" w:customStyle="1" w:styleId="NoSpacingChar">
    <w:name w:val="No Spacing Char"/>
    <w:basedOn w:val="DefaultParagraphFont"/>
    <w:link w:val="NoSpacing"/>
    <w:uiPriority w:val="1"/>
    <w:rsid w:val="00156F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217541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supremecourt.uk/docs/separation-of-powers-worksheets-for-teachers.pdf" TargetMode="Externa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hyperlink" Target="http://supremecourt.uk" TargetMode="Externa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bbc.co.uk/news/health-19249680" TargetMode="External"/><Relationship Id="rId5" Type="http://schemas.openxmlformats.org/officeDocument/2006/relationships/settings" Target="settings.xml"/><Relationship Id="rId10" Type="http://schemas.openxmlformats.org/officeDocument/2006/relationships/hyperlink" Target="https://www.legislation.gov.uk/ukpga/2005/4/notes/division/2" TargetMode="External"/><Relationship Id="rId4" Type="http://schemas.openxmlformats.org/officeDocument/2006/relationships/styles" Target="styles.xml"/><Relationship Id="rId9" Type="http://schemas.openxmlformats.org/officeDocument/2006/relationships/hyperlink" Target="https://www.lawteacher.net/free-law-essays/family-law/separation-of-powers-in-the-uk.ph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6B040A4C94EAC46BE1B9499E5F0E36C" ma:contentTypeVersion="4" ma:contentTypeDescription="Create a new document." ma:contentTypeScope="" ma:versionID="3780fbb1cea8400a8d1ad76c15b625b3">
  <xsd:schema xmlns:xsd="http://www.w3.org/2001/XMLSchema" xmlns:xs="http://www.w3.org/2001/XMLSchema" xmlns:p="http://schemas.microsoft.com/office/2006/metadata/properties" xmlns:ns3="8ecffad1-7cd6-4418-bee0-2d8591d139cb" targetNamespace="http://schemas.microsoft.com/office/2006/metadata/properties" ma:root="true" ma:fieldsID="64292fd9f3ff7c10f0c1103fb318c5c4" ns3:_="">
    <xsd:import namespace="8ecffad1-7cd6-4418-bee0-2d8591d139c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ecffad1-7cd6-4418-bee0-2d8591d139c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3276859-FCDC-4DAA-9A26-D17EFB4386F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32BF7B5-2B55-40CA-A659-D05B62C0C3D0}">
  <ds:schemaRefs>
    <ds:schemaRef ds:uri="http://schemas.microsoft.com/sharepoint/v3/contenttype/forms"/>
  </ds:schemaRefs>
</ds:datastoreItem>
</file>

<file path=customXml/itemProps3.xml><?xml version="1.0" encoding="utf-8"?>
<ds:datastoreItem xmlns:ds="http://schemas.openxmlformats.org/officeDocument/2006/customXml" ds:itemID="{3C2BF425-BC2D-4EFF-B362-C3A04029195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ecffad1-7cd6-4418-bee0-2d8591d139c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94</TotalTime>
  <Pages>3</Pages>
  <Words>936</Words>
  <Characters>5341</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PUBLIC LAW BMLW4004</Company>
  <LinksUpToDate>false</LinksUpToDate>
  <CharactersWithSpaces>6265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SEPARATION OF POWERS</dc:title>
  <dc:subject/>
  <dc:creator>Diana Cristina Marques Sa (2132625)</dc:creator>
  <cp:keywords/>
  <dc:description/>
  <cp:lastModifiedBy>Diana Cristina Marques Sa</cp:lastModifiedBy>
  <cp:revision>60</cp:revision>
  <dcterms:created xsi:type="dcterms:W3CDTF">2022-06-17T11:21:00Z</dcterms:created>
  <dcterms:modified xsi:type="dcterms:W3CDTF">2022-06-17T22:56:00Z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0x01010046B040A4C94EAC46BE1B9499E5F0E36C</vt:lpwstr>
  </property>
</Properties>
</file>