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D8406A" w:rsidP="1E559E6D" w:rsidRDefault="00303BEC" w14:paraId="6EFAF8D1" wp14:textId="5606FE98">
      <w:pPr>
        <w:pStyle w:val="Normal"/>
      </w:pPr>
      <w:r w:rsidR="1E559E6D">
        <w:drawing>
          <wp:inline xmlns:wp14="http://schemas.microsoft.com/office/word/2010/wordprocessingDrawing" wp14:editId="576C7B6F" wp14:anchorId="5BA6FA77">
            <wp:extent cx="4572000" cy="2409825"/>
            <wp:effectExtent l="0" t="0" r="0" b="0"/>
            <wp:docPr id="567713170" name="" title=""/>
            <wp:cNvGraphicFramePr>
              <a:graphicFrameLocks noChangeAspect="1"/>
            </wp:cNvGraphicFramePr>
            <a:graphic>
              <a:graphicData uri="http://schemas.openxmlformats.org/drawingml/2006/picture">
                <pic:pic>
                  <pic:nvPicPr>
                    <pic:cNvPr id="0" name=""/>
                    <pic:cNvPicPr/>
                  </pic:nvPicPr>
                  <pic:blipFill>
                    <a:blip r:embed="R36a849822fd64ab5">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2409825"/>
                    </a:xfrm>
                    <a:prstGeom xmlns:a="http://schemas.openxmlformats.org/drawingml/2006/main" prst="rect">
                      <a:avLst/>
                    </a:prstGeom>
                    <a:ln xmlns:a="http://schemas.openxmlformats.org/drawingml/2006/main">
                      <a:noFill/>
                    </a:ln>
                    <a:effectLst xmlns:a="http://schemas.openxmlformats.org/drawingml/2006/main">
                      <a:softEdge rad="112500"/>
                    </a:effectLst>
                  </pic:spPr>
                </pic:pic>
              </a:graphicData>
            </a:graphic>
          </wp:inline>
        </w:drawing>
      </w:r>
    </w:p>
    <w:p xmlns:wp14="http://schemas.microsoft.com/office/word/2010/wordml" w:rsidR="00D8406A" w:rsidP="1E559E6D" w:rsidRDefault="00303BEC" w14:paraId="128A0F8F" wp14:textId="42B0EBDD">
      <w:pPr>
        <w:pStyle w:val="Normal"/>
        <w:spacing w:line="360" w:lineRule="auto"/>
        <w:jc w:val="left"/>
        <w:rPr>
          <w:rFonts w:ascii="Arial" w:hAnsi="Arial" w:eastAsia="Arial" w:cs="Arial"/>
          <w:b w:val="1"/>
          <w:bCs w:val="1"/>
          <w:color w:val="auto"/>
          <w:sz w:val="24"/>
          <w:szCs w:val="24"/>
          <w:lang w:val="en-GB" w:bidi="en-GB"/>
        </w:rPr>
      </w:pPr>
      <w:r w:rsidRPr="1E559E6D" w:rsidR="1E559E6D">
        <w:rPr>
          <w:rFonts w:ascii="Arial" w:hAnsi="Arial" w:eastAsia="Arial" w:cs="Arial"/>
          <w:noProof w:val="0"/>
          <w:sz w:val="56"/>
          <w:szCs w:val="56"/>
          <w:lang w:val="en-AU"/>
        </w:rPr>
        <w:t>Essay: The</w:t>
      </w:r>
      <w:r w:rsidRPr="1E559E6D" w:rsidR="1E559E6D">
        <w:rPr>
          <w:rFonts w:ascii="Arial" w:hAnsi="Arial" w:eastAsia="Arial" w:cs="Arial"/>
          <w:noProof w:val="0"/>
          <w:sz w:val="56"/>
          <w:szCs w:val="56"/>
          <w:lang w:val="en-AU"/>
        </w:rPr>
        <w:t xml:space="preserve"> impact of current challenges facing hotels in their employee turnover in the UK</w:t>
      </w:r>
    </w:p>
    <w:p xmlns:wp14="http://schemas.microsoft.com/office/word/2010/wordml" w:rsidR="00D8406A" w:rsidP="1E559E6D" w:rsidRDefault="00303BEC" w14:paraId="521919C4" wp14:textId="2DFA5611">
      <w:pPr>
        <w:pStyle w:val="Normal"/>
        <w:spacing w:line="360" w:lineRule="auto"/>
        <w:jc w:val="left"/>
        <w:rPr>
          <w:rFonts w:ascii="Arial" w:hAnsi="Arial" w:eastAsia="Arial" w:cs="Arial"/>
          <w:noProof w:val="0"/>
          <w:sz w:val="56"/>
          <w:szCs w:val="56"/>
          <w:lang w:val="en-AU"/>
        </w:rPr>
      </w:pPr>
    </w:p>
    <w:p xmlns:wp14="http://schemas.microsoft.com/office/word/2010/wordml" w:rsidR="00D8406A" w:rsidP="1E559E6D" w:rsidRDefault="00303BEC" w14:paraId="0DF25A20" wp14:textId="0816793A">
      <w:pPr>
        <w:pStyle w:val="Normal"/>
        <w:spacing w:line="360" w:lineRule="auto"/>
        <w:jc w:val="left"/>
        <w:rPr>
          <w:rFonts w:ascii="Arial" w:hAnsi="Arial" w:eastAsia="Arial" w:cs="Arial"/>
          <w:noProof w:val="0"/>
          <w:sz w:val="28"/>
          <w:szCs w:val="28"/>
          <w:lang w:val="en-AU"/>
        </w:rPr>
      </w:pPr>
      <w:r w:rsidRPr="1E559E6D" w:rsidR="1E559E6D">
        <w:rPr>
          <w:rFonts w:ascii="Arial" w:hAnsi="Arial" w:eastAsia="Arial" w:cs="Arial"/>
          <w:noProof w:val="0"/>
          <w:sz w:val="28"/>
          <w:szCs w:val="28"/>
          <w:lang w:val="en-AU"/>
        </w:rPr>
        <w:t xml:space="preserve">Student Name: Muhammad Ali </w:t>
      </w:r>
    </w:p>
    <w:p xmlns:wp14="http://schemas.microsoft.com/office/word/2010/wordml" w:rsidR="00D8406A" w:rsidP="1E559E6D" w:rsidRDefault="00303BEC" w14:paraId="4DB29196" wp14:textId="197789F1">
      <w:pPr>
        <w:pStyle w:val="Normal"/>
        <w:spacing w:line="360" w:lineRule="auto"/>
        <w:jc w:val="left"/>
        <w:rPr>
          <w:rFonts w:ascii="Arial" w:hAnsi="Arial" w:eastAsia="Arial" w:cs="Arial"/>
          <w:noProof w:val="0"/>
          <w:sz w:val="28"/>
          <w:szCs w:val="28"/>
          <w:lang w:val="en-AU"/>
        </w:rPr>
      </w:pPr>
      <w:r w:rsidRPr="1E559E6D" w:rsidR="1E559E6D">
        <w:rPr>
          <w:rFonts w:ascii="Arial" w:hAnsi="Arial" w:eastAsia="Arial" w:cs="Arial"/>
          <w:noProof w:val="0"/>
          <w:sz w:val="28"/>
          <w:szCs w:val="28"/>
          <w:lang w:val="en-AU"/>
        </w:rPr>
        <w:t xml:space="preserve">Module: Personal </w:t>
      </w:r>
      <w:r w:rsidRPr="1E559E6D" w:rsidR="1E559E6D">
        <w:rPr>
          <w:rFonts w:ascii="Arial" w:hAnsi="Arial" w:eastAsia="Arial" w:cs="Arial"/>
          <w:noProof w:val="0"/>
          <w:sz w:val="28"/>
          <w:szCs w:val="28"/>
          <w:lang w:val="en-AU"/>
        </w:rPr>
        <w:t>Resourcing</w:t>
      </w:r>
      <w:r w:rsidRPr="1E559E6D" w:rsidR="1E559E6D">
        <w:rPr>
          <w:rFonts w:ascii="Arial" w:hAnsi="Arial" w:eastAsia="Arial" w:cs="Arial"/>
          <w:noProof w:val="0"/>
          <w:sz w:val="28"/>
          <w:szCs w:val="28"/>
          <w:lang w:val="en-AU"/>
        </w:rPr>
        <w:t xml:space="preserve"> Development Level 5</w:t>
      </w:r>
    </w:p>
    <w:p xmlns:wp14="http://schemas.microsoft.com/office/word/2010/wordml" w:rsidR="00D8406A" w:rsidP="1E559E6D" w:rsidRDefault="00303BEC" w14:paraId="5242EE4D" wp14:textId="54F70F25">
      <w:pPr>
        <w:pStyle w:val="Normal"/>
        <w:spacing w:line="360" w:lineRule="auto"/>
        <w:jc w:val="left"/>
        <w:rPr>
          <w:rFonts w:ascii="Arial" w:hAnsi="Arial" w:eastAsia="Arial" w:cs="Arial"/>
          <w:b w:val="1"/>
          <w:bCs w:val="1"/>
          <w:color w:val="auto"/>
          <w:sz w:val="28"/>
          <w:szCs w:val="28"/>
          <w:lang w:val="en-GB" w:bidi="en-GB"/>
        </w:rPr>
      </w:pPr>
      <w:r w:rsidRPr="1E559E6D" w:rsidR="1E559E6D">
        <w:rPr>
          <w:rFonts w:ascii="Arial" w:hAnsi="Arial" w:eastAsia="Arial" w:cs="Arial"/>
          <w:noProof w:val="0"/>
          <w:sz w:val="28"/>
          <w:szCs w:val="28"/>
          <w:lang w:val="en-AU"/>
        </w:rPr>
        <w:t>Lecturer: Kathryn Roberts</w:t>
      </w:r>
    </w:p>
    <w:p w:rsidR="1E559E6D" w:rsidP="1E559E6D" w:rsidRDefault="1E559E6D" w14:paraId="47A4C931" w14:textId="7DD8CD3F">
      <w:pPr>
        <w:pStyle w:val="Normal"/>
        <w:spacing w:line="360" w:lineRule="auto"/>
        <w:jc w:val="left"/>
        <w:rPr>
          <w:rFonts w:ascii="Arial" w:hAnsi="Arial" w:eastAsia="Arial" w:cs="Arial"/>
          <w:noProof w:val="0"/>
          <w:sz w:val="28"/>
          <w:szCs w:val="28"/>
          <w:lang w:val="en-AU"/>
        </w:rPr>
      </w:pPr>
    </w:p>
    <w:p w:rsidR="1E559E6D" w:rsidP="1E559E6D" w:rsidRDefault="1E559E6D" w14:paraId="76490F0C" w14:textId="5CA48FD6">
      <w:pPr>
        <w:pStyle w:val="Normal"/>
        <w:spacing w:line="360" w:lineRule="auto"/>
        <w:jc w:val="left"/>
        <w:rPr>
          <w:rFonts w:ascii="Arial" w:hAnsi="Arial" w:eastAsia="Arial" w:cs="Arial"/>
          <w:noProof w:val="0"/>
          <w:sz w:val="28"/>
          <w:szCs w:val="28"/>
          <w:lang w:val="en-AU"/>
        </w:rPr>
      </w:pPr>
    </w:p>
    <w:p w:rsidR="1E559E6D" w:rsidP="1E559E6D" w:rsidRDefault="1E559E6D" w14:paraId="0BA0A94D" w14:textId="2B9925FD">
      <w:pPr>
        <w:pStyle w:val="Normal"/>
        <w:spacing w:line="360" w:lineRule="auto"/>
        <w:jc w:val="left"/>
        <w:rPr>
          <w:rFonts w:ascii="Arial" w:hAnsi="Arial" w:eastAsia="Arial" w:cs="Arial"/>
          <w:noProof w:val="0"/>
          <w:sz w:val="28"/>
          <w:szCs w:val="28"/>
          <w:lang w:val="en-AU"/>
        </w:rPr>
      </w:pPr>
    </w:p>
    <w:p w:rsidR="1E559E6D" w:rsidP="1E559E6D" w:rsidRDefault="1E559E6D" w14:paraId="06AD3A79" w14:textId="5803138B">
      <w:pPr>
        <w:pStyle w:val="Normal"/>
        <w:spacing w:line="360" w:lineRule="auto"/>
        <w:jc w:val="left"/>
        <w:rPr>
          <w:rFonts w:ascii="Arial" w:hAnsi="Arial" w:eastAsia="Arial" w:cs="Arial"/>
          <w:noProof w:val="0"/>
          <w:sz w:val="28"/>
          <w:szCs w:val="28"/>
          <w:lang w:val="en-AU"/>
        </w:rPr>
      </w:pPr>
    </w:p>
    <w:p w:rsidR="1E559E6D" w:rsidP="1E559E6D" w:rsidRDefault="1E559E6D" w14:paraId="447C39E2" w14:textId="7C09CBE1">
      <w:pPr>
        <w:pStyle w:val="Normal"/>
        <w:spacing w:line="360" w:lineRule="auto"/>
        <w:jc w:val="left"/>
        <w:rPr>
          <w:rFonts w:ascii="Arial" w:hAnsi="Arial" w:eastAsia="Arial" w:cs="Arial"/>
          <w:noProof w:val="0"/>
          <w:sz w:val="28"/>
          <w:szCs w:val="28"/>
          <w:lang w:val="en-AU"/>
        </w:rPr>
      </w:pPr>
    </w:p>
    <w:p w:rsidR="1E559E6D" w:rsidP="1E559E6D" w:rsidRDefault="1E559E6D" w14:paraId="0E93FD99" w14:textId="0D07B213">
      <w:pPr>
        <w:pStyle w:val="Normal"/>
        <w:spacing w:line="360" w:lineRule="auto"/>
        <w:jc w:val="left"/>
        <w:rPr>
          <w:rFonts w:ascii="Arial" w:hAnsi="Arial" w:eastAsia="Arial" w:cs="Arial"/>
          <w:noProof w:val="0"/>
          <w:sz w:val="28"/>
          <w:szCs w:val="28"/>
          <w:lang w:val="en-AU"/>
        </w:rPr>
      </w:pPr>
    </w:p>
    <w:p w:rsidR="1E559E6D" w:rsidP="1E559E6D" w:rsidRDefault="1E559E6D" w14:paraId="55B10FA3" w14:textId="5632BE23">
      <w:pPr>
        <w:pStyle w:val="Normal"/>
        <w:spacing w:line="360" w:lineRule="auto"/>
        <w:jc w:val="left"/>
        <w:rPr>
          <w:rFonts w:ascii="Arial" w:hAnsi="Arial" w:eastAsia="Arial" w:cs="Arial"/>
          <w:noProof w:val="0"/>
          <w:sz w:val="28"/>
          <w:szCs w:val="28"/>
          <w:lang w:val="en-AU"/>
        </w:rPr>
      </w:pPr>
    </w:p>
    <w:p w:rsidR="1E559E6D" w:rsidP="1E559E6D" w:rsidRDefault="1E559E6D" w14:paraId="45B7A675" w14:textId="2D1A75D6">
      <w:pPr>
        <w:pStyle w:val="Normal"/>
      </w:pPr>
    </w:p>
    <w:p w:rsidR="1E559E6D" w:rsidP="1E559E6D" w:rsidRDefault="1E559E6D" w14:paraId="24CCE94B" w14:textId="1FEC5BFD">
      <w:pPr>
        <w:spacing w:line="360" w:lineRule="auto"/>
        <w:jc w:val="both"/>
      </w:pPr>
      <w:r w:rsidRPr="1E559E6D" w:rsidR="1E559E6D">
        <w:rPr>
          <w:rFonts w:ascii="Arial" w:hAnsi="Arial" w:eastAsia="Arial" w:cs="Arial"/>
          <w:noProof w:val="0"/>
          <w:color w:val="000000" w:themeColor="text1" w:themeTint="FF" w:themeShade="FF"/>
          <w:sz w:val="24"/>
          <w:szCs w:val="24"/>
          <w:lang w:val="en-AU"/>
        </w:rPr>
        <w:t xml:space="preserve">The hospitality environment is complex and diverse, facing many challenges (structural and perceptual) relating to “low productivity, </w:t>
      </w:r>
      <w:bookmarkStart w:name="_Int_cuvaMHsU" w:id="413559262"/>
      <w:r w:rsidRPr="1E559E6D" w:rsidR="1E559E6D">
        <w:rPr>
          <w:rFonts w:ascii="Arial" w:hAnsi="Arial" w:eastAsia="Arial" w:cs="Arial"/>
          <w:noProof w:val="0"/>
          <w:color w:val="000000" w:themeColor="text1" w:themeTint="FF" w:themeShade="FF"/>
          <w:sz w:val="24"/>
          <w:szCs w:val="24"/>
          <w:lang w:val="en-AU"/>
        </w:rPr>
        <w:t>elevated levels</w:t>
      </w:r>
      <w:bookmarkEnd w:id="413559262"/>
      <w:r w:rsidRPr="1E559E6D" w:rsidR="1E559E6D">
        <w:rPr>
          <w:rFonts w:ascii="Arial" w:hAnsi="Arial" w:eastAsia="Arial" w:cs="Arial"/>
          <w:noProof w:val="0"/>
          <w:color w:val="000000" w:themeColor="text1" w:themeTint="FF" w:themeShade="FF"/>
          <w:sz w:val="24"/>
          <w:szCs w:val="24"/>
          <w:lang w:val="en-AU"/>
        </w:rPr>
        <w:t xml:space="preserve"> of labour turnover, poor remuneration, demanding working conditions and limited opportunities of personal development” (Chung and D’Annunzio-Green, 2018; Baum, 2008, p. 725).</w:t>
      </w:r>
    </w:p>
    <w:p w:rsidR="1E559E6D" w:rsidP="1E559E6D" w:rsidRDefault="1E559E6D" w14:paraId="0E49525B" w14:textId="342FC439">
      <w:pPr>
        <w:spacing w:line="360" w:lineRule="auto"/>
        <w:jc w:val="both"/>
      </w:pPr>
      <w:r w:rsidRPr="1E559E6D" w:rsidR="1E559E6D">
        <w:rPr>
          <w:rFonts w:ascii="Arial" w:hAnsi="Arial" w:eastAsia="Arial" w:cs="Arial"/>
          <w:noProof w:val="0"/>
          <w:sz w:val="24"/>
          <w:szCs w:val="24"/>
          <w:lang w:val="en-AU"/>
        </w:rPr>
        <w:t xml:space="preserve"> Hospitality industry over the years especially in the UK is facing different challenges due to economic and political reasons like immigration, and Brexit.</w:t>
      </w:r>
      <w:r w:rsidRPr="1E559E6D" w:rsidR="1E559E6D">
        <w:rPr>
          <w:rFonts w:ascii="Arial" w:hAnsi="Arial" w:eastAsia="Arial" w:cs="Arial"/>
          <w:noProof w:val="0"/>
          <w:sz w:val="24"/>
          <w:szCs w:val="24"/>
          <w:lang w:val="en-GB"/>
        </w:rPr>
        <w:t>Every year bosses from the large-scale industry to medium and small sit together with their R&amp;D teams and make strategies to run their businesses successfully. They discuss the failings of the previous years and plan to avoid mistakes made already. If the strategies generate more profit, they plan to adopt them again with minor changes to earn more profit.</w:t>
      </w:r>
      <w:r w:rsidRPr="1E559E6D" w:rsidR="1E559E6D">
        <w:rPr>
          <w:rFonts w:ascii="Arial" w:hAnsi="Arial" w:eastAsia="Arial" w:cs="Arial"/>
          <w:noProof w:val="0"/>
          <w:sz w:val="24"/>
          <w:szCs w:val="24"/>
          <w:lang w:val="en-AU"/>
        </w:rPr>
        <w:t xml:space="preserve"> </w:t>
      </w:r>
    </w:p>
    <w:p w:rsidR="1E559E6D" w:rsidP="1E559E6D" w:rsidRDefault="1E559E6D" w14:paraId="2CA11F18" w14:textId="28973350">
      <w:pPr>
        <w:spacing w:line="360" w:lineRule="auto"/>
        <w:jc w:val="both"/>
      </w:pPr>
      <w:r w:rsidRPr="1E559E6D" w:rsidR="1E559E6D">
        <w:rPr>
          <w:rFonts w:ascii="Arial" w:hAnsi="Arial" w:eastAsia="Arial" w:cs="Arial"/>
          <w:noProof w:val="0"/>
          <w:sz w:val="24"/>
          <w:szCs w:val="24"/>
          <w:lang w:val="en-GB"/>
        </w:rPr>
        <w:t xml:space="preserve">In December 2019 when news broke out of an unknown virus from Chinese city of Wuhan, which was named COVID 19 later, no one knew this would reverse all the plannings and strategies. COVID took one month into pandemic from epidemic. In March 2020 countries started closing their borders by implementing strict regulations and global lock down started. </w:t>
      </w:r>
    </w:p>
    <w:p w:rsidR="1E559E6D" w:rsidP="1E559E6D" w:rsidRDefault="1E559E6D" w14:paraId="721CB9D4" w14:textId="50927EF8">
      <w:pPr>
        <w:spacing w:line="360" w:lineRule="auto"/>
        <w:jc w:val="both"/>
      </w:pPr>
      <w:r w:rsidRPr="1E559E6D" w:rsidR="1E559E6D">
        <w:rPr>
          <w:rFonts w:ascii="Arial" w:hAnsi="Arial" w:eastAsia="Arial" w:cs="Arial"/>
          <w:noProof w:val="0"/>
          <w:sz w:val="24"/>
          <w:szCs w:val="24"/>
          <w:lang w:val="en-GB"/>
        </w:rPr>
        <w:t>This pandemic caused extraordinary health and financial costs around the world.</w:t>
      </w:r>
    </w:p>
    <w:p w:rsidR="1E559E6D" w:rsidP="1E559E6D" w:rsidRDefault="1E559E6D" w14:paraId="4CF867B0" w14:textId="56D55483">
      <w:pPr>
        <w:spacing w:line="360" w:lineRule="auto"/>
        <w:jc w:val="both"/>
      </w:pPr>
      <w:r w:rsidRPr="1E559E6D" w:rsidR="1E559E6D">
        <w:rPr>
          <w:rFonts w:ascii="Arial" w:hAnsi="Arial" w:eastAsia="Arial" w:cs="Arial"/>
          <w:noProof w:val="0"/>
          <w:sz w:val="24"/>
          <w:szCs w:val="24"/>
          <w:lang w:val="en-GB"/>
        </w:rPr>
        <w:t>COVID-19 affected every industry and hospitality industry is among the hardest hit and impact is disproportionately.</w:t>
      </w:r>
      <w:r w:rsidRPr="1E559E6D" w:rsidR="1E559E6D">
        <w:rPr>
          <w:rFonts w:ascii="Arial" w:hAnsi="Arial" w:eastAsia="Arial" w:cs="Arial"/>
          <w:noProof w:val="0"/>
          <w:sz w:val="24"/>
          <w:szCs w:val="24"/>
          <w:lang w:val="en-AU"/>
        </w:rPr>
        <w:t xml:space="preserve"> Hospitality industry worldwide saw a huge decline in profit.</w:t>
      </w:r>
      <w:r w:rsidRPr="1E559E6D" w:rsidR="1E559E6D">
        <w:rPr>
          <w:rFonts w:ascii="Arial" w:hAnsi="Arial" w:eastAsia="Arial" w:cs="Arial"/>
          <w:noProof w:val="0"/>
          <w:sz w:val="24"/>
          <w:szCs w:val="24"/>
          <w:lang w:val="en-GB"/>
        </w:rPr>
        <w:t>United Kingdom where hospitality industry was already short of staffs faced a huge challenge.</w:t>
      </w:r>
      <w:r w:rsidRPr="1E559E6D" w:rsidR="1E559E6D">
        <w:rPr>
          <w:rFonts w:ascii="Arial" w:hAnsi="Arial" w:eastAsia="Arial" w:cs="Arial"/>
          <w:noProof w:val="0"/>
          <w:color w:val="141414"/>
          <w:sz w:val="24"/>
          <w:szCs w:val="24"/>
          <w:lang w:val="en-AU"/>
        </w:rPr>
        <w:t xml:space="preserve"> </w:t>
      </w:r>
      <w:r w:rsidRPr="1E559E6D" w:rsidR="1E559E6D">
        <w:rPr>
          <w:rFonts w:ascii="Arial" w:hAnsi="Arial" w:eastAsia="Arial" w:cs="Arial"/>
          <w:noProof w:val="0"/>
          <w:color w:val="141414"/>
          <w:sz w:val="24"/>
          <w:szCs w:val="24"/>
          <w:lang w:val="en-GB"/>
        </w:rPr>
        <w:t xml:space="preserve">In an interview (BBC 7 </w:t>
      </w:r>
      <w:r w:rsidRPr="1E559E6D" w:rsidR="1E559E6D">
        <w:rPr>
          <w:rFonts w:ascii="Arial" w:hAnsi="Arial" w:eastAsia="Arial" w:cs="Arial"/>
          <w:noProof w:val="0"/>
          <w:color w:val="141414"/>
          <w:sz w:val="24"/>
          <w:szCs w:val="24"/>
          <w:lang w:val="en-GB"/>
        </w:rPr>
        <w:t>Nov</w:t>
      </w:r>
      <w:r w:rsidRPr="1E559E6D" w:rsidR="1E559E6D">
        <w:rPr>
          <w:rFonts w:ascii="Arial" w:hAnsi="Arial" w:eastAsia="Arial" w:cs="Arial"/>
          <w:noProof w:val="0"/>
          <w:color w:val="141414"/>
          <w:sz w:val="24"/>
          <w:szCs w:val="24"/>
          <w:lang w:val="en-GB"/>
        </w:rPr>
        <w:t xml:space="preserve"> 2020) UK Hospitality chief Kate Nicholls said that at the end of 2019, the sector was the third-largest employer in the UK. The Covid pandemic led to the loss of about 660,000 jobs in the UK's hospitality sector. </w:t>
      </w:r>
    </w:p>
    <w:p w:rsidR="1E559E6D" w:rsidP="1E559E6D" w:rsidRDefault="1E559E6D" w14:paraId="6DC6349E" w14:textId="25038834">
      <w:pPr>
        <w:spacing w:line="360" w:lineRule="auto"/>
        <w:jc w:val="both"/>
      </w:pPr>
      <w:r w:rsidRPr="1E559E6D" w:rsidR="1E559E6D">
        <w:rPr>
          <w:rFonts w:ascii="Arial" w:hAnsi="Arial" w:eastAsia="Arial" w:cs="Arial"/>
          <w:noProof w:val="0"/>
          <w:sz w:val="24"/>
          <w:szCs w:val="24"/>
          <w:lang w:val="en-AU"/>
        </w:rPr>
        <w:t xml:space="preserve"> </w:t>
      </w:r>
    </w:p>
    <w:p w:rsidR="1E559E6D" w:rsidP="1E559E6D" w:rsidRDefault="1E559E6D" w14:paraId="6B45C50E" w14:textId="0BF89321">
      <w:pPr>
        <w:spacing w:line="360" w:lineRule="auto"/>
        <w:jc w:val="both"/>
      </w:pPr>
      <w:r w:rsidRPr="1E559E6D" w:rsidR="1E559E6D">
        <w:rPr>
          <w:rFonts w:ascii="Arial" w:hAnsi="Arial" w:eastAsia="Arial" w:cs="Arial"/>
          <w:noProof w:val="0"/>
          <w:sz w:val="24"/>
          <w:szCs w:val="24"/>
          <w:lang w:val="en-AU"/>
        </w:rPr>
        <w:t>Before, COVID_19 Brexit put a huge pressure on hospitality industry. Trained staffs were leaving the UK and demand for trained staffs is increasing day by day.</w:t>
      </w:r>
    </w:p>
    <w:p w:rsidR="1E559E6D" w:rsidP="1E559E6D" w:rsidRDefault="1E559E6D" w14:paraId="6ABCBAEF" w14:textId="2D0A4027">
      <w:pPr>
        <w:spacing w:line="360" w:lineRule="auto"/>
        <w:jc w:val="both"/>
        <w:rPr>
          <w:rFonts w:ascii="Arial" w:hAnsi="Arial" w:eastAsia="Arial" w:cs="Arial"/>
          <w:noProof w:val="0"/>
          <w:sz w:val="24"/>
          <w:szCs w:val="24"/>
          <w:lang w:val="en-AU"/>
        </w:rPr>
      </w:pPr>
      <w:r w:rsidRPr="779B7660" w:rsidR="1E559E6D">
        <w:rPr>
          <w:rFonts w:ascii="Arial" w:hAnsi="Arial" w:eastAsia="Arial" w:cs="Arial"/>
          <w:noProof w:val="0"/>
          <w:sz w:val="24"/>
          <w:szCs w:val="24"/>
          <w:lang w:val="en-AU"/>
        </w:rPr>
        <w:t xml:space="preserve">In any industry the Human resource department plays vital role. Human resource departments throughout the year look for skilled staffs to fill in the jobs. This not only cost money but consume loads of </w:t>
      </w:r>
      <w:r w:rsidRPr="779B7660" w:rsidR="1E559E6D">
        <w:rPr>
          <w:rFonts w:ascii="Arial" w:hAnsi="Arial" w:eastAsia="Arial" w:cs="Arial"/>
          <w:noProof w:val="0"/>
          <w:sz w:val="24"/>
          <w:szCs w:val="24"/>
          <w:lang w:val="en-AU"/>
        </w:rPr>
        <w:t>resources</w:t>
      </w:r>
      <w:r w:rsidRPr="779B7660" w:rsidR="1E559E6D">
        <w:rPr>
          <w:rFonts w:ascii="Arial" w:hAnsi="Arial" w:eastAsia="Arial" w:cs="Arial"/>
          <w:noProof w:val="0"/>
          <w:sz w:val="24"/>
          <w:szCs w:val="24"/>
          <w:lang w:val="en-AU"/>
        </w:rPr>
        <w:t xml:space="preserve">. </w:t>
      </w:r>
      <w:r w:rsidRPr="779B7660" w:rsidR="1E559E6D">
        <w:rPr>
          <w:rFonts w:ascii="Arial" w:hAnsi="Arial" w:eastAsia="Arial" w:cs="Arial"/>
          <w:noProof w:val="0"/>
          <w:sz w:val="24"/>
          <w:szCs w:val="24"/>
          <w:lang w:val="en-AU"/>
        </w:rPr>
        <w:t>Managers</w:t>
      </w:r>
      <w:r w:rsidRPr="779B7660" w:rsidR="1E559E6D">
        <w:rPr>
          <w:rFonts w:ascii="Arial" w:hAnsi="Arial" w:eastAsia="Arial" w:cs="Arial"/>
          <w:noProof w:val="0"/>
          <w:sz w:val="24"/>
          <w:szCs w:val="24"/>
          <w:lang w:val="en-AU"/>
        </w:rPr>
        <w:t xml:space="preserve"> at human resources not only recruit the skilled staffs but plan to </w:t>
      </w:r>
      <w:r w:rsidRPr="779B7660" w:rsidR="1E559E6D">
        <w:rPr>
          <w:rFonts w:ascii="Arial" w:hAnsi="Arial" w:eastAsia="Arial" w:cs="Arial"/>
          <w:noProof w:val="0"/>
          <w:sz w:val="24"/>
          <w:szCs w:val="24"/>
          <w:lang w:val="en-AU"/>
        </w:rPr>
        <w:t>retain</w:t>
      </w:r>
      <w:r w:rsidRPr="779B7660" w:rsidR="1E559E6D">
        <w:rPr>
          <w:rFonts w:ascii="Arial" w:hAnsi="Arial" w:eastAsia="Arial" w:cs="Arial"/>
          <w:noProof w:val="0"/>
          <w:sz w:val="24"/>
          <w:szCs w:val="24"/>
          <w:lang w:val="en-AU"/>
        </w:rPr>
        <w:t xml:space="preserve"> skilled worker for a long time. One cannot predict whether the companies could </w:t>
      </w:r>
      <w:r w:rsidRPr="779B7660" w:rsidR="1E559E6D">
        <w:rPr>
          <w:rFonts w:ascii="Arial" w:hAnsi="Arial" w:eastAsia="Arial" w:cs="Arial"/>
          <w:noProof w:val="0"/>
          <w:sz w:val="24"/>
          <w:szCs w:val="24"/>
          <w:lang w:val="en-AU"/>
        </w:rPr>
        <w:t>retain</w:t>
      </w:r>
      <w:r w:rsidRPr="779B7660" w:rsidR="1E559E6D">
        <w:rPr>
          <w:rFonts w:ascii="Arial" w:hAnsi="Arial" w:eastAsia="Arial" w:cs="Arial"/>
          <w:noProof w:val="0"/>
          <w:sz w:val="24"/>
          <w:szCs w:val="24"/>
          <w:lang w:val="en-AU"/>
        </w:rPr>
        <w:t xml:space="preserve"> the staffs where there are less incentives.</w:t>
      </w:r>
    </w:p>
    <w:p w:rsidR="1E559E6D" w:rsidP="1E559E6D" w:rsidRDefault="1E559E6D" w14:paraId="00B59EB5" w14:textId="1D89439E">
      <w:pPr>
        <w:pStyle w:val="Normal"/>
        <w:spacing w:line="360" w:lineRule="auto"/>
        <w:jc w:val="both"/>
        <w:rPr>
          <w:rFonts w:ascii="Arial" w:hAnsi="Arial" w:eastAsia="Arial" w:cs="Arial"/>
          <w:noProof w:val="0"/>
          <w:sz w:val="24"/>
          <w:szCs w:val="24"/>
          <w:lang w:val="en-AU"/>
        </w:rPr>
      </w:pPr>
    </w:p>
    <w:p w:rsidR="1E559E6D" w:rsidP="1E559E6D" w:rsidRDefault="1E559E6D" w14:paraId="7A9B6AA7" w14:textId="2ECE6F2E">
      <w:pPr>
        <w:spacing w:line="360" w:lineRule="auto"/>
        <w:jc w:val="both"/>
        <w:rPr>
          <w:rFonts w:ascii="Arial" w:hAnsi="Arial" w:eastAsia="Arial" w:cs="Arial"/>
          <w:noProof w:val="0"/>
          <w:sz w:val="24"/>
          <w:szCs w:val="24"/>
          <w:lang w:val="en-AU"/>
        </w:rPr>
      </w:pPr>
      <w:r w:rsidRPr="1E559E6D" w:rsidR="1E559E6D">
        <w:rPr>
          <w:rFonts w:ascii="Arial" w:hAnsi="Arial" w:eastAsia="Arial" w:cs="Arial"/>
          <w:noProof w:val="0"/>
          <w:sz w:val="24"/>
          <w:szCs w:val="24"/>
          <w:lang w:val="en-AU"/>
        </w:rPr>
        <w:t xml:space="preserve"> An </w:t>
      </w:r>
      <w:r w:rsidRPr="1E559E6D" w:rsidR="1E559E6D">
        <w:rPr>
          <w:rFonts w:ascii="Arial" w:hAnsi="Arial" w:eastAsia="Arial" w:cs="Arial"/>
          <w:noProof w:val="0"/>
          <w:sz w:val="24"/>
          <w:szCs w:val="24"/>
          <w:lang w:val="en-AU"/>
        </w:rPr>
        <w:t>employee’s</w:t>
      </w:r>
      <w:r w:rsidRPr="1E559E6D" w:rsidR="1E559E6D">
        <w:rPr>
          <w:rFonts w:ascii="Arial" w:hAnsi="Arial" w:eastAsia="Arial" w:cs="Arial"/>
          <w:noProof w:val="0"/>
          <w:sz w:val="24"/>
          <w:szCs w:val="24"/>
          <w:lang w:val="en-AU"/>
        </w:rPr>
        <w:t xml:space="preserve"> priority is always job security with opportunities to grow. Unfortunately, long hours and workload in hospitality sector is always a big hurdle for a worker to stay for a long time. </w:t>
      </w:r>
    </w:p>
    <w:p w:rsidR="1E559E6D" w:rsidP="1E559E6D" w:rsidRDefault="1E559E6D" w14:paraId="5208A185" w14:textId="28DC52C1">
      <w:pPr>
        <w:spacing w:line="360" w:lineRule="auto"/>
        <w:jc w:val="both"/>
      </w:pPr>
      <w:r w:rsidRPr="1E559E6D" w:rsidR="1E559E6D">
        <w:rPr>
          <w:rFonts w:ascii="Arial" w:hAnsi="Arial" w:eastAsia="Arial" w:cs="Arial"/>
          <w:noProof w:val="0"/>
          <w:sz w:val="24"/>
          <w:szCs w:val="24"/>
          <w:lang w:val="en-AU"/>
        </w:rPr>
        <w:t xml:space="preserve">The big challenge which hospitality industry is facing now is job retention. There is always a solution to any problem. Companies where employees are looked after and their achievements are recognised, they tend to stay longer with the organizations. Opportunity to grow, better pay, </w:t>
      </w:r>
      <w:r w:rsidRPr="1E559E6D" w:rsidR="1E559E6D">
        <w:rPr>
          <w:rFonts w:ascii="Arial" w:hAnsi="Arial" w:eastAsia="Arial" w:cs="Arial"/>
          <w:noProof w:val="0"/>
          <w:sz w:val="24"/>
          <w:szCs w:val="24"/>
          <w:lang w:val="en-AU"/>
        </w:rPr>
        <w:t>frequently</w:t>
      </w:r>
      <w:r w:rsidRPr="1E559E6D" w:rsidR="1E559E6D">
        <w:rPr>
          <w:rFonts w:ascii="Arial" w:hAnsi="Arial" w:eastAsia="Arial" w:cs="Arial"/>
          <w:noProof w:val="0"/>
          <w:sz w:val="24"/>
          <w:szCs w:val="24"/>
          <w:lang w:val="en-AU"/>
        </w:rPr>
        <w:t xml:space="preserve"> pay rise, bonusses, holidays all these factors play </w:t>
      </w:r>
      <w:bookmarkStart w:name="_Int_tSCQJ6XV" w:id="15821317"/>
      <w:r w:rsidRPr="1E559E6D" w:rsidR="1E559E6D">
        <w:rPr>
          <w:rFonts w:ascii="Arial" w:hAnsi="Arial" w:eastAsia="Arial" w:cs="Arial"/>
          <w:noProof w:val="0"/>
          <w:sz w:val="24"/>
          <w:szCs w:val="24"/>
          <w:lang w:val="en-AU"/>
        </w:rPr>
        <w:t>a key role</w:t>
      </w:r>
      <w:bookmarkEnd w:id="15821317"/>
      <w:r w:rsidRPr="1E559E6D" w:rsidR="1E559E6D">
        <w:rPr>
          <w:rFonts w:ascii="Arial" w:hAnsi="Arial" w:eastAsia="Arial" w:cs="Arial"/>
          <w:noProof w:val="0"/>
          <w:sz w:val="24"/>
          <w:szCs w:val="24"/>
          <w:lang w:val="en-AU"/>
        </w:rPr>
        <w:t xml:space="preserve"> in an employee’s life cycle. Research shows where there are all these </w:t>
      </w:r>
      <w:r w:rsidRPr="1E559E6D" w:rsidR="1E559E6D">
        <w:rPr>
          <w:rFonts w:ascii="Arial" w:hAnsi="Arial" w:eastAsia="Arial" w:cs="Arial"/>
          <w:noProof w:val="0"/>
          <w:sz w:val="24"/>
          <w:szCs w:val="24"/>
          <w:lang w:val="en-AU"/>
        </w:rPr>
        <w:t>factors,</w:t>
      </w:r>
      <w:r w:rsidRPr="1E559E6D" w:rsidR="1E559E6D">
        <w:rPr>
          <w:rFonts w:ascii="Arial" w:hAnsi="Arial" w:eastAsia="Arial" w:cs="Arial"/>
          <w:noProof w:val="0"/>
          <w:sz w:val="24"/>
          <w:szCs w:val="24"/>
          <w:lang w:val="en-AU"/>
        </w:rPr>
        <w:t xml:space="preserve"> employees stay loyal to the organization. This takes pressure off the Human resource department and save huge cost of training and recruiting.</w:t>
      </w:r>
    </w:p>
    <w:p w:rsidR="1E559E6D" w:rsidP="1E559E6D" w:rsidRDefault="1E559E6D" w14:paraId="34D53B36" w14:textId="20079CEA">
      <w:pPr>
        <w:spacing w:line="360" w:lineRule="auto"/>
        <w:jc w:val="both"/>
      </w:pPr>
      <w:r w:rsidRPr="1E559E6D" w:rsidR="1E559E6D">
        <w:rPr>
          <w:rFonts w:ascii="Arial" w:hAnsi="Arial" w:eastAsia="Arial" w:cs="Arial"/>
          <w:noProof w:val="0"/>
          <w:sz w:val="24"/>
          <w:szCs w:val="24"/>
          <w:lang w:val="en-AU"/>
        </w:rPr>
        <w:t xml:space="preserve"> </w:t>
      </w:r>
    </w:p>
    <w:p w:rsidR="1E559E6D" w:rsidP="1E559E6D" w:rsidRDefault="1E559E6D" w14:paraId="09834158" w14:textId="3C1A731E">
      <w:pPr>
        <w:spacing w:line="360" w:lineRule="auto"/>
        <w:jc w:val="both"/>
      </w:pPr>
      <w:r w:rsidRPr="1E559E6D" w:rsidR="1E559E6D">
        <w:rPr>
          <w:rFonts w:ascii="Arial" w:hAnsi="Arial" w:eastAsia="Arial" w:cs="Arial"/>
          <w:noProof w:val="0"/>
          <w:sz w:val="24"/>
          <w:szCs w:val="24"/>
          <w:lang w:val="en-AU"/>
        </w:rPr>
        <w:t xml:space="preserve">For the modern business world, COVID-19 has been an unprecedented challenge that has thrown everything into disarray (Shambi, 2021). It has been </w:t>
      </w:r>
      <w:bookmarkStart w:name="_Int_P8C8Yu3c" w:id="1225932293"/>
      <w:r w:rsidRPr="1E559E6D" w:rsidR="1E559E6D">
        <w:rPr>
          <w:rFonts w:ascii="Arial" w:hAnsi="Arial" w:eastAsia="Arial" w:cs="Arial"/>
          <w:noProof w:val="0"/>
          <w:sz w:val="24"/>
          <w:szCs w:val="24"/>
          <w:lang w:val="en-AU"/>
        </w:rPr>
        <w:t>a tough time</w:t>
      </w:r>
      <w:bookmarkEnd w:id="1225932293"/>
      <w:r w:rsidRPr="1E559E6D" w:rsidR="1E559E6D">
        <w:rPr>
          <w:rFonts w:ascii="Arial" w:hAnsi="Arial" w:eastAsia="Arial" w:cs="Arial"/>
          <w:noProof w:val="0"/>
          <w:sz w:val="24"/>
          <w:szCs w:val="24"/>
          <w:lang w:val="en-AU"/>
        </w:rPr>
        <w:t xml:space="preserve"> for employees, just as it has been for their families and friends (Baker, 2021). According to Scott, M (2020) resulting of the pandemic’s impact on the employee life cycle, leaders of organisations can ensure that their employees receive the best possible experience now and into the new normal, once the </w:t>
      </w:r>
      <w:r w:rsidRPr="1E559E6D" w:rsidR="1E559E6D">
        <w:rPr>
          <w:rFonts w:ascii="Arial" w:hAnsi="Arial" w:eastAsia="Arial" w:cs="Arial"/>
          <w:noProof w:val="0"/>
          <w:sz w:val="24"/>
          <w:szCs w:val="24"/>
          <w:lang w:val="en-AU"/>
        </w:rPr>
        <w:t>initial</w:t>
      </w:r>
      <w:r w:rsidRPr="1E559E6D" w:rsidR="1E559E6D">
        <w:rPr>
          <w:rFonts w:ascii="Arial" w:hAnsi="Arial" w:eastAsia="Arial" w:cs="Arial"/>
          <w:noProof w:val="0"/>
          <w:sz w:val="24"/>
          <w:szCs w:val="24"/>
          <w:lang w:val="en-AU"/>
        </w:rPr>
        <w:t xml:space="preserve"> COVID-19 response dissipates.</w:t>
      </w:r>
    </w:p>
    <w:p w:rsidR="1E559E6D" w:rsidP="1E559E6D" w:rsidRDefault="1E559E6D" w14:paraId="5BCD73EB" w14:textId="65F11B3F">
      <w:pPr>
        <w:spacing w:line="360" w:lineRule="auto"/>
        <w:jc w:val="both"/>
      </w:pPr>
      <w:r w:rsidRPr="1E559E6D" w:rsidR="1E559E6D">
        <w:rPr>
          <w:rFonts w:ascii="Times New Roman" w:hAnsi="Times New Roman" w:eastAsia="Times New Roman" w:cs="Times New Roman"/>
          <w:noProof w:val="0"/>
          <w:sz w:val="24"/>
          <w:szCs w:val="24"/>
          <w:lang w:val="en-AU"/>
        </w:rPr>
        <w:t xml:space="preserve"> </w:t>
      </w:r>
    </w:p>
    <w:p w:rsidR="1E559E6D" w:rsidP="1E559E6D" w:rsidRDefault="1E559E6D" w14:paraId="3758BA58" w14:textId="0D513517">
      <w:pPr>
        <w:spacing w:line="360" w:lineRule="auto"/>
        <w:jc w:val="both"/>
      </w:pPr>
      <w:r w:rsidRPr="1E559E6D" w:rsidR="1E559E6D">
        <w:rPr>
          <w:rFonts w:ascii="Arial" w:hAnsi="Arial" w:eastAsia="Arial" w:cs="Arial"/>
          <w:noProof w:val="0"/>
          <w:sz w:val="24"/>
          <w:szCs w:val="24"/>
          <w:lang w:val="en-AU"/>
        </w:rPr>
        <w:t>Individual capacity in the hospitality is a key source for the achievement of an operation. Sadly, a substantial task for operators remains attracting and retaining a sustainable workforce. Prior to the dramatic challenges of COVID-19 on the hospitality industry, maintaining a sufficient talent pool situated retention and turnover issues among the top ongoing challenges in the industry, as expressed by hospitality operators (Bufquin et el,2018) and without a doubt, the extraordinary task of attracting and retaining quality personnel into the hospitality field will remain as the industry moves beyond the current pandemic pressures.</w:t>
      </w:r>
    </w:p>
    <w:p w:rsidR="1E559E6D" w:rsidP="1E559E6D" w:rsidRDefault="1E559E6D" w14:paraId="2D2E1020" w14:textId="64375E29">
      <w:pPr>
        <w:spacing w:line="360" w:lineRule="auto"/>
        <w:jc w:val="both"/>
      </w:pPr>
      <w:r w:rsidRPr="1E559E6D" w:rsidR="1E559E6D">
        <w:rPr>
          <w:rFonts w:ascii="Arial" w:hAnsi="Arial" w:eastAsia="Arial" w:cs="Arial"/>
          <w:noProof w:val="0"/>
          <w:sz w:val="24"/>
          <w:szCs w:val="24"/>
          <w:lang w:val="en-AU"/>
        </w:rPr>
        <w:t>The literature on workforce management suggests that hospitality employees are often motivated by value opportunities for personal growth and development, as well as feeling that the work they do is strongly appreciated (DiPietro et el, 2024).</w:t>
      </w:r>
    </w:p>
    <w:p w:rsidR="1E559E6D" w:rsidP="1E559E6D" w:rsidRDefault="1E559E6D" w14:paraId="7884B273" w14:textId="41B91D3B">
      <w:pPr>
        <w:spacing w:line="360" w:lineRule="auto"/>
        <w:jc w:val="both"/>
      </w:pPr>
      <w:r w:rsidRPr="1E559E6D" w:rsidR="1E559E6D">
        <w:rPr>
          <w:rFonts w:ascii="Arial" w:hAnsi="Arial" w:eastAsia="Arial" w:cs="Arial"/>
          <w:noProof w:val="0"/>
          <w:sz w:val="24"/>
          <w:szCs w:val="24"/>
          <w:lang w:val="en-AU"/>
        </w:rPr>
        <w:t xml:space="preserve"> </w:t>
      </w:r>
    </w:p>
    <w:p w:rsidR="1E559E6D" w:rsidP="1E559E6D" w:rsidRDefault="1E559E6D" w14:paraId="655DB3BF" w14:textId="65B6E216">
      <w:pPr>
        <w:spacing w:line="360" w:lineRule="auto"/>
        <w:jc w:val="both"/>
      </w:pPr>
      <w:r w:rsidRPr="1E559E6D" w:rsidR="1E559E6D">
        <w:rPr>
          <w:rFonts w:ascii="Arial" w:hAnsi="Arial" w:eastAsia="Arial" w:cs="Arial"/>
          <w:noProof w:val="0"/>
          <w:sz w:val="24"/>
          <w:szCs w:val="24"/>
          <w:lang w:val="en-AU"/>
        </w:rPr>
        <w:t xml:space="preserve">According to Berk, W (1986) Empowering workers by sharing power and authority in the realm of decision making has been shown to enhance a workers’ sense of self-efficacy while being strongly related to overall job satisfaction. In any corporate sector there is always an element of attraction for people. Managers at Human resources derive a strategy to attract the skilled force to form teams of skilled workforce. The key success of any organization is </w:t>
      </w:r>
      <w:r w:rsidRPr="1E559E6D" w:rsidR="1E559E6D">
        <w:rPr>
          <w:rFonts w:ascii="Arial" w:hAnsi="Arial" w:eastAsia="Arial" w:cs="Arial"/>
          <w:noProof w:val="0"/>
          <w:sz w:val="24"/>
          <w:szCs w:val="24"/>
          <w:lang w:val="en-AU"/>
        </w:rPr>
        <w:t>retaining</w:t>
      </w:r>
      <w:r w:rsidRPr="1E559E6D" w:rsidR="1E559E6D">
        <w:rPr>
          <w:rFonts w:ascii="Arial" w:hAnsi="Arial" w:eastAsia="Arial" w:cs="Arial"/>
          <w:noProof w:val="0"/>
          <w:sz w:val="24"/>
          <w:szCs w:val="24"/>
          <w:lang w:val="en-AU"/>
        </w:rPr>
        <w:t xml:space="preserve"> skilled work force through incentives. This defines the employees’ life cycle too.</w:t>
      </w:r>
    </w:p>
    <w:p w:rsidR="1E559E6D" w:rsidP="1E559E6D" w:rsidRDefault="1E559E6D" w14:paraId="5AB03BE6" w14:textId="74B01B2D">
      <w:pPr>
        <w:pStyle w:val="Normal"/>
        <w:spacing w:line="360" w:lineRule="auto"/>
        <w:jc w:val="both"/>
        <w:rPr>
          <w:rFonts w:ascii="Arial" w:hAnsi="Arial" w:eastAsia="Arial" w:cs="Arial"/>
          <w:noProof w:val="0"/>
          <w:sz w:val="24"/>
          <w:szCs w:val="24"/>
          <w:lang w:val="en-AU"/>
        </w:rPr>
      </w:pPr>
    </w:p>
    <w:p w:rsidR="1E559E6D" w:rsidP="1E559E6D" w:rsidRDefault="1E559E6D" w14:paraId="48435E4D" w14:textId="41BDEE4C">
      <w:pPr>
        <w:pStyle w:val="Normal"/>
      </w:pPr>
      <w:r w:rsidRPr="1E559E6D" w:rsidR="1E559E6D">
        <w:rPr>
          <w:rFonts w:ascii="Arial" w:hAnsi="Arial" w:eastAsia="Arial" w:cs="Arial"/>
          <w:noProof w:val="0"/>
          <w:sz w:val="24"/>
          <w:szCs w:val="24"/>
          <w:lang w:val="en-AU"/>
        </w:rPr>
        <w:t xml:space="preserve">A KPMG (2016) study </w:t>
      </w:r>
      <w:r w:rsidRPr="1E559E6D" w:rsidR="1E559E6D">
        <w:rPr>
          <w:rFonts w:ascii="Arial" w:hAnsi="Arial" w:eastAsia="Arial" w:cs="Arial"/>
          <w:noProof w:val="0"/>
          <w:sz w:val="24"/>
          <w:szCs w:val="24"/>
          <w:lang w:val="en-AU"/>
        </w:rPr>
        <w:t>stated</w:t>
      </w:r>
      <w:r w:rsidRPr="1E559E6D" w:rsidR="1E559E6D">
        <w:rPr>
          <w:rFonts w:ascii="Arial" w:hAnsi="Arial" w:eastAsia="Arial" w:cs="Arial"/>
          <w:noProof w:val="0"/>
          <w:sz w:val="24"/>
          <w:szCs w:val="24"/>
          <w:lang w:val="en-AU"/>
        </w:rPr>
        <w:t xml:space="preserve"> that attracting and </w:t>
      </w:r>
      <w:r w:rsidRPr="1E559E6D" w:rsidR="1E559E6D">
        <w:rPr>
          <w:rFonts w:ascii="Arial" w:hAnsi="Arial" w:eastAsia="Arial" w:cs="Arial"/>
          <w:noProof w:val="0"/>
          <w:sz w:val="24"/>
          <w:szCs w:val="24"/>
          <w:lang w:val="en-AU"/>
        </w:rPr>
        <w:t>retaining</w:t>
      </w:r>
      <w:r w:rsidRPr="1E559E6D" w:rsidR="1E559E6D">
        <w:rPr>
          <w:rFonts w:ascii="Arial" w:hAnsi="Arial" w:eastAsia="Arial" w:cs="Arial"/>
          <w:noProof w:val="0"/>
          <w:sz w:val="24"/>
          <w:szCs w:val="24"/>
          <w:lang w:val="en-AU"/>
        </w:rPr>
        <w:t xml:space="preserve"> talented employees is the biggest challenge for companies for the </w:t>
      </w:r>
      <w:bookmarkStart w:name="_Int_zFUiZI1c" w:id="1335650356"/>
      <w:r w:rsidRPr="1E559E6D" w:rsidR="1E559E6D">
        <w:rPr>
          <w:rFonts w:ascii="Arial" w:hAnsi="Arial" w:eastAsia="Arial" w:cs="Arial"/>
          <w:noProof w:val="0"/>
          <w:sz w:val="24"/>
          <w:szCs w:val="24"/>
          <w:lang w:val="en-AU"/>
        </w:rPr>
        <w:t>near future</w:t>
      </w:r>
      <w:bookmarkEnd w:id="1335650356"/>
      <w:r w:rsidRPr="1E559E6D" w:rsidR="1E559E6D">
        <w:rPr>
          <w:rFonts w:ascii="Arial" w:hAnsi="Arial" w:eastAsia="Arial" w:cs="Arial"/>
          <w:noProof w:val="0"/>
          <w:sz w:val="24"/>
          <w:szCs w:val="24"/>
          <w:lang w:val="en-AU"/>
        </w:rPr>
        <w:t xml:space="preserve">, including hospitality. Human capital has been identified as not only a way to cope with environmental uncertainty but also as a source of competitive advantage (Meyers et al., 2013; Meyers and van </w:t>
      </w:r>
      <w:proofErr w:type="spellStart"/>
      <w:r w:rsidRPr="1E559E6D" w:rsidR="1E559E6D">
        <w:rPr>
          <w:rFonts w:ascii="Arial" w:hAnsi="Arial" w:eastAsia="Arial" w:cs="Arial"/>
          <w:noProof w:val="0"/>
          <w:sz w:val="24"/>
          <w:szCs w:val="24"/>
          <w:lang w:val="en-AU"/>
        </w:rPr>
        <w:t>Woerkom</w:t>
      </w:r>
      <w:proofErr w:type="spellEnd"/>
      <w:r w:rsidRPr="1E559E6D" w:rsidR="1E559E6D">
        <w:rPr>
          <w:rFonts w:ascii="Arial" w:hAnsi="Arial" w:eastAsia="Arial" w:cs="Arial"/>
          <w:noProof w:val="0"/>
          <w:sz w:val="24"/>
          <w:szCs w:val="24"/>
          <w:lang w:val="en-AU"/>
        </w:rPr>
        <w:t>, 2014; Gallardo-Gallardo et al., 2013; Ratna and Chawla, 2012).</w:t>
      </w:r>
    </w:p>
    <w:p w:rsidR="1E559E6D" w:rsidP="1E559E6D" w:rsidRDefault="1E559E6D" w14:paraId="4C01F6AC" w14:textId="4D48FA46">
      <w:pPr>
        <w:spacing w:line="360" w:lineRule="auto"/>
        <w:jc w:val="both"/>
      </w:pPr>
      <w:r w:rsidRPr="1E559E6D" w:rsidR="1E559E6D">
        <w:rPr>
          <w:rFonts w:ascii="Arial" w:hAnsi="Arial" w:eastAsia="Arial" w:cs="Arial"/>
          <w:noProof w:val="0"/>
          <w:sz w:val="24"/>
          <w:szCs w:val="24"/>
          <w:lang w:val="en-AU"/>
        </w:rPr>
        <w:t xml:space="preserve"> </w:t>
      </w:r>
    </w:p>
    <w:p w:rsidR="1E559E6D" w:rsidP="1E559E6D" w:rsidRDefault="1E559E6D" w14:paraId="2254ED4D" w14:textId="47894E9D">
      <w:pPr>
        <w:spacing w:line="360" w:lineRule="auto"/>
        <w:jc w:val="both"/>
      </w:pPr>
      <w:r w:rsidRPr="1E559E6D" w:rsidR="1E559E6D">
        <w:rPr>
          <w:rFonts w:ascii="Arial" w:hAnsi="Arial" w:eastAsia="Arial" w:cs="Arial"/>
          <w:noProof w:val="0"/>
          <w:sz w:val="24"/>
          <w:szCs w:val="24"/>
          <w:lang w:val="en-AU"/>
        </w:rPr>
        <w:t xml:space="preserve">Individuals seem to look internally for further development and progressing with their careers and if these opportunities are not available, they will search externally (as noted by Akrivos et al. (2007). On joining a new company an employee expects better environment where he/she learn more about workplace. More they have work related knowledge more they feel confident and on board. On successfully completing the probation period they become a part of the organization. Their expectations become high when they feel more on board. This helps them to perform to their full </w:t>
      </w:r>
      <w:r w:rsidRPr="1E559E6D" w:rsidR="1E559E6D">
        <w:rPr>
          <w:rFonts w:ascii="Arial" w:hAnsi="Arial" w:eastAsia="Arial" w:cs="Arial"/>
          <w:noProof w:val="0"/>
          <w:sz w:val="24"/>
          <w:szCs w:val="24"/>
          <w:lang w:val="en-AU"/>
        </w:rPr>
        <w:t>capacity</w:t>
      </w:r>
      <w:r w:rsidRPr="1E559E6D" w:rsidR="1E559E6D">
        <w:rPr>
          <w:rFonts w:ascii="Arial" w:hAnsi="Arial" w:eastAsia="Arial" w:cs="Arial"/>
          <w:noProof w:val="0"/>
          <w:sz w:val="24"/>
          <w:szCs w:val="24"/>
          <w:lang w:val="en-AU"/>
        </w:rPr>
        <w:t xml:space="preserve"> </w:t>
      </w:r>
      <w:bookmarkStart w:name="_Int_Zz3jTGQi" w:id="1599844979"/>
      <w:r w:rsidRPr="1E559E6D" w:rsidR="1E559E6D">
        <w:rPr>
          <w:rFonts w:ascii="Arial" w:hAnsi="Arial" w:eastAsia="Arial" w:cs="Arial"/>
          <w:noProof w:val="0"/>
          <w:sz w:val="24"/>
          <w:szCs w:val="24"/>
          <w:lang w:val="en-AU"/>
        </w:rPr>
        <w:t>and</w:t>
      </w:r>
      <w:bookmarkEnd w:id="1599844979"/>
      <w:r w:rsidRPr="1E559E6D" w:rsidR="1E559E6D">
        <w:rPr>
          <w:rFonts w:ascii="Arial" w:hAnsi="Arial" w:eastAsia="Arial" w:cs="Arial"/>
          <w:noProof w:val="0"/>
          <w:sz w:val="24"/>
          <w:szCs w:val="24"/>
          <w:lang w:val="en-AU"/>
        </w:rPr>
        <w:t xml:space="preserve"> compel them to stay loyal to the organisation. New entrants easily settle down where they are given the sense of ownership. The more they are applauded the better they try to perform.</w:t>
      </w:r>
    </w:p>
    <w:p w:rsidR="1E559E6D" w:rsidP="1E559E6D" w:rsidRDefault="1E559E6D" w14:paraId="6C89BA82" w14:textId="5BDAA532">
      <w:pPr>
        <w:spacing w:line="360" w:lineRule="auto"/>
        <w:jc w:val="both"/>
      </w:pPr>
      <w:r w:rsidRPr="1E559E6D" w:rsidR="1E559E6D">
        <w:rPr>
          <w:rFonts w:ascii="Arial" w:hAnsi="Arial" w:eastAsia="Arial" w:cs="Arial"/>
          <w:noProof w:val="0"/>
          <w:sz w:val="24"/>
          <w:szCs w:val="24"/>
          <w:lang w:val="en-AU"/>
        </w:rPr>
        <w:t xml:space="preserve">There was a time when work related performances were rewarded very frequently. Rewarding culture in an organization tells how they look after their workforce. Not all the employees are equal when it comes to performance. There is always a difference between those who perform excellent and those who perform average. Healthy competition through reward encourage workforce to perform to their best skill. The rewarding policy in a company always increases the life cycle of an employee. A good workforce becomes a trademark of any business. </w:t>
      </w:r>
    </w:p>
    <w:p w:rsidR="1E559E6D" w:rsidP="1E559E6D" w:rsidRDefault="1E559E6D" w14:paraId="309DE567" w14:textId="74DC8B7D">
      <w:pPr>
        <w:spacing w:line="360" w:lineRule="auto"/>
        <w:jc w:val="both"/>
      </w:pPr>
      <w:r w:rsidRPr="1E559E6D" w:rsidR="1E559E6D">
        <w:rPr>
          <w:rFonts w:ascii="Arial" w:hAnsi="Arial" w:eastAsia="Arial" w:cs="Arial"/>
          <w:noProof w:val="0"/>
          <w:sz w:val="24"/>
          <w:szCs w:val="24"/>
          <w:lang w:val="en-AU"/>
        </w:rPr>
        <w:t xml:space="preserve">Knowledge obtained through training and then implemented in daily work routine develops the skills. Every employee goes through </w:t>
      </w:r>
      <w:bookmarkStart w:name="_Int_IWNJWe4K" w:id="1000416953"/>
      <w:r w:rsidRPr="1E559E6D" w:rsidR="1E559E6D">
        <w:rPr>
          <w:rFonts w:ascii="Arial" w:hAnsi="Arial" w:eastAsia="Arial" w:cs="Arial"/>
          <w:noProof w:val="0"/>
          <w:sz w:val="24"/>
          <w:szCs w:val="24"/>
          <w:lang w:val="en-AU"/>
        </w:rPr>
        <w:t>various stages</w:t>
      </w:r>
      <w:bookmarkEnd w:id="1000416953"/>
      <w:r w:rsidRPr="1E559E6D" w:rsidR="1E559E6D">
        <w:rPr>
          <w:rFonts w:ascii="Arial" w:hAnsi="Arial" w:eastAsia="Arial" w:cs="Arial"/>
          <w:noProof w:val="0"/>
          <w:sz w:val="24"/>
          <w:szCs w:val="24"/>
          <w:lang w:val="en-AU"/>
        </w:rPr>
        <w:t xml:space="preserve"> of development during the employment. If company focuses to polish the skills of a worker there are 100% chances that employee would use his/her 100% efforts to complete the development stages. How to handle the skilled worker during development stage totally depend on the company itself.</w:t>
      </w:r>
    </w:p>
    <w:p w:rsidR="1E559E6D" w:rsidP="1E559E6D" w:rsidRDefault="1E559E6D" w14:paraId="2AA80E74" w14:textId="21423242">
      <w:pPr>
        <w:pStyle w:val="Normal"/>
        <w:spacing w:line="360" w:lineRule="auto"/>
        <w:jc w:val="both"/>
        <w:rPr>
          <w:rFonts w:ascii="Arial" w:hAnsi="Arial" w:eastAsia="Arial" w:cs="Arial"/>
          <w:noProof w:val="0"/>
          <w:sz w:val="24"/>
          <w:szCs w:val="24"/>
          <w:lang w:val="en-AU"/>
        </w:rPr>
      </w:pPr>
    </w:p>
    <w:p w:rsidR="1E559E6D" w:rsidP="1E559E6D" w:rsidRDefault="1E559E6D" w14:paraId="77AB8ACB" w14:textId="30B3DE92">
      <w:pPr>
        <w:spacing w:line="360" w:lineRule="auto"/>
        <w:jc w:val="both"/>
        <w:rPr>
          <w:rFonts w:ascii="Arial" w:hAnsi="Arial" w:eastAsia="Arial" w:cs="Arial"/>
          <w:noProof w:val="0"/>
          <w:sz w:val="24"/>
          <w:szCs w:val="24"/>
          <w:lang w:val="en-AU"/>
        </w:rPr>
      </w:pPr>
      <w:r w:rsidRPr="1E559E6D" w:rsidR="1E559E6D">
        <w:rPr>
          <w:rFonts w:ascii="Arial" w:hAnsi="Arial" w:eastAsia="Arial" w:cs="Arial"/>
          <w:noProof w:val="0"/>
          <w:sz w:val="24"/>
          <w:szCs w:val="24"/>
          <w:lang w:val="en-AU"/>
        </w:rPr>
        <w:t xml:space="preserve"> Current crises in hospitality industry suggest that there are certain factors of employees leaving the jobs. Political and economic condition played an import role along with COVID as mentioned above. </w:t>
      </w:r>
      <w:bookmarkStart w:name="_Int_wOq90jD8" w:id="1794136877"/>
      <w:r w:rsidRPr="1E559E6D" w:rsidR="1E559E6D">
        <w:rPr>
          <w:rFonts w:ascii="Arial" w:hAnsi="Arial" w:eastAsia="Arial" w:cs="Arial"/>
          <w:noProof w:val="0"/>
          <w:sz w:val="24"/>
          <w:szCs w:val="24"/>
          <w:lang w:val="en-AU"/>
        </w:rPr>
        <w:t>Now</w:t>
      </w:r>
      <w:bookmarkEnd w:id="1794136877"/>
      <w:r w:rsidRPr="1E559E6D" w:rsidR="1E559E6D">
        <w:rPr>
          <w:rFonts w:ascii="Arial" w:hAnsi="Arial" w:eastAsia="Arial" w:cs="Arial"/>
          <w:noProof w:val="0"/>
          <w:sz w:val="24"/>
          <w:szCs w:val="24"/>
          <w:lang w:val="en-AU"/>
        </w:rPr>
        <w:t xml:space="preserve"> the Hospitality industry in the UK is going through a transition period. Shortage of staffs forced the bosses to change the way they were recruiting the skilled workforce. Shortage of staffs also </w:t>
      </w:r>
      <w:r w:rsidRPr="1E559E6D" w:rsidR="1E559E6D">
        <w:rPr>
          <w:rFonts w:ascii="Arial" w:hAnsi="Arial" w:eastAsia="Arial" w:cs="Arial"/>
          <w:noProof w:val="0"/>
          <w:sz w:val="24"/>
          <w:szCs w:val="24"/>
          <w:lang w:val="en-AU"/>
        </w:rPr>
        <w:t>impacts</w:t>
      </w:r>
      <w:r w:rsidRPr="1E559E6D" w:rsidR="1E559E6D">
        <w:rPr>
          <w:rFonts w:ascii="Arial" w:hAnsi="Arial" w:eastAsia="Arial" w:cs="Arial"/>
          <w:noProof w:val="0"/>
          <w:sz w:val="24"/>
          <w:szCs w:val="24"/>
          <w:lang w:val="en-AU"/>
        </w:rPr>
        <w:t xml:space="preserve"> the performance of the other team members too</w:t>
      </w:r>
      <w:bookmarkStart w:name="_Int_cA3GEzzW" w:id="1456235553"/>
      <w:r w:rsidRPr="1E559E6D" w:rsidR="1E559E6D">
        <w:rPr>
          <w:rFonts w:ascii="Arial" w:hAnsi="Arial" w:eastAsia="Arial" w:cs="Arial"/>
          <w:noProof w:val="0"/>
          <w:sz w:val="24"/>
          <w:szCs w:val="24"/>
          <w:lang w:val="en-AU"/>
        </w:rPr>
        <w:t xml:space="preserve">. </w:t>
      </w:r>
      <w:bookmarkEnd w:id="1456235553"/>
    </w:p>
    <w:p w:rsidR="1E559E6D" w:rsidP="1E559E6D" w:rsidRDefault="1E559E6D" w14:paraId="013C611F" w14:textId="2E208408">
      <w:pPr>
        <w:spacing w:line="360" w:lineRule="auto"/>
        <w:jc w:val="both"/>
      </w:pPr>
      <w:r w:rsidRPr="1E559E6D" w:rsidR="1E559E6D">
        <w:rPr>
          <w:rFonts w:ascii="Arial" w:hAnsi="Arial" w:eastAsia="Arial" w:cs="Arial"/>
          <w:noProof w:val="0"/>
          <w:sz w:val="24"/>
          <w:szCs w:val="24"/>
          <w:lang w:val="en-AU"/>
        </w:rPr>
        <w:t xml:space="preserve">The most important approach to keep hold of skilful workers in hospitality industry is to adopt a culture of collaboration, guidance, rewarding and mentoring along with training and development. For HR </w:t>
      </w:r>
      <w:bookmarkStart w:name="_Int_Fc1OVLFf" w:id="1120921363"/>
      <w:r w:rsidRPr="1E559E6D" w:rsidR="1E559E6D">
        <w:rPr>
          <w:rFonts w:ascii="Arial" w:hAnsi="Arial" w:eastAsia="Arial" w:cs="Arial"/>
          <w:noProof w:val="0"/>
          <w:sz w:val="24"/>
          <w:szCs w:val="24"/>
          <w:lang w:val="en-AU"/>
        </w:rPr>
        <w:t>gurus</w:t>
      </w:r>
      <w:bookmarkEnd w:id="1120921363"/>
      <w:r w:rsidRPr="1E559E6D" w:rsidR="1E559E6D">
        <w:rPr>
          <w:rFonts w:ascii="Arial" w:hAnsi="Arial" w:eastAsia="Arial" w:cs="Arial"/>
          <w:noProof w:val="0"/>
          <w:sz w:val="24"/>
          <w:szCs w:val="24"/>
          <w:lang w:val="en-AU"/>
        </w:rPr>
        <w:t xml:space="preserve"> succession planning is always the best tool to fill in the gap if there is a brain drain of skilled workforce.</w:t>
      </w:r>
    </w:p>
    <w:p w:rsidR="1E559E6D" w:rsidP="1E559E6D" w:rsidRDefault="1E559E6D" w14:paraId="0AEF7D52" w14:textId="3B97B686">
      <w:pPr>
        <w:spacing w:line="360" w:lineRule="auto"/>
        <w:jc w:val="both"/>
      </w:pPr>
      <w:r w:rsidRPr="1E559E6D" w:rsidR="1E559E6D">
        <w:rPr>
          <w:rFonts w:ascii="Calibri" w:hAnsi="Calibri" w:eastAsia="Calibri" w:cs="Calibri"/>
          <w:noProof w:val="0"/>
          <w:sz w:val="22"/>
          <w:szCs w:val="22"/>
          <w:lang w:val="en-GB"/>
        </w:rPr>
        <w:t xml:space="preserve"> </w:t>
      </w:r>
    </w:p>
    <w:p w:rsidR="1E559E6D" w:rsidP="1E559E6D" w:rsidRDefault="1E559E6D" w14:paraId="45928140" w14:textId="6C7F274E">
      <w:pPr>
        <w:spacing w:line="360" w:lineRule="auto"/>
        <w:jc w:val="both"/>
      </w:pPr>
      <w:r w:rsidRPr="1E559E6D" w:rsidR="1E559E6D">
        <w:rPr>
          <w:rFonts w:ascii="Arial" w:hAnsi="Arial" w:eastAsia="Arial" w:cs="Arial"/>
          <w:noProof w:val="0"/>
          <w:sz w:val="24"/>
          <w:szCs w:val="24"/>
          <w:lang w:val="en-AU"/>
        </w:rPr>
        <w:t xml:space="preserve">Gary Cattermole (2019) the director of an award-winning employee research consultancy, The Survey Initiative divides the employee life cycle in six key stages: attraction, recruitment, on boarding, development, </w:t>
      </w:r>
      <w:bookmarkStart w:name="_Int_NiFXWUY9" w:id="1325220610"/>
      <w:r w:rsidRPr="1E559E6D" w:rsidR="1E559E6D">
        <w:rPr>
          <w:rFonts w:ascii="Arial" w:hAnsi="Arial" w:eastAsia="Arial" w:cs="Arial"/>
          <w:noProof w:val="0"/>
          <w:sz w:val="24"/>
          <w:szCs w:val="24"/>
          <w:lang w:val="en-AU"/>
        </w:rPr>
        <w:t>retention,</w:t>
      </w:r>
      <w:bookmarkEnd w:id="1325220610"/>
      <w:r w:rsidRPr="1E559E6D" w:rsidR="1E559E6D">
        <w:rPr>
          <w:rFonts w:ascii="Arial" w:hAnsi="Arial" w:eastAsia="Arial" w:cs="Arial"/>
          <w:noProof w:val="0"/>
          <w:sz w:val="24"/>
          <w:szCs w:val="24"/>
          <w:lang w:val="en-AU"/>
        </w:rPr>
        <w:t xml:space="preserve"> and separation. A skilful and talented worker would not only prefer the good salary but also consider the reputation of the company. In majority of the cases where there is a succession plan in place, employees have more chances to grow. In any company there are always job vacancies due to retirement or due to any other reason. There is always a chance that a space could be filled through internal recruitment. This increases the chances of an employee stay in the organization longer and fruitful. Whether there is an internal or external recruitment companies by law bound to advertise the job through different medium. Majority of the time people apply from outside the company do not get any response as the companies prefer in house recruitment.</w:t>
      </w:r>
    </w:p>
    <w:p w:rsidR="1E559E6D" w:rsidP="1E559E6D" w:rsidRDefault="1E559E6D" w14:paraId="79441FFA" w14:textId="20334298">
      <w:pPr>
        <w:spacing w:line="360" w:lineRule="auto"/>
        <w:jc w:val="both"/>
      </w:pPr>
      <w:r w:rsidRPr="1E559E6D" w:rsidR="1E559E6D">
        <w:rPr>
          <w:rFonts w:ascii="Arial" w:hAnsi="Arial" w:eastAsia="Arial" w:cs="Arial"/>
          <w:noProof w:val="0"/>
          <w:sz w:val="24"/>
          <w:szCs w:val="24"/>
          <w:lang w:val="en-AU"/>
        </w:rPr>
        <w:t xml:space="preserve">Main reason to recruit internally is to save time and resources which otherwise would cost more on recruiting and </w:t>
      </w:r>
      <w:bookmarkStart w:name="_Int_TMBV6EO5" w:id="603762327"/>
      <w:r w:rsidRPr="1E559E6D" w:rsidR="1E559E6D">
        <w:rPr>
          <w:rFonts w:ascii="Arial" w:hAnsi="Arial" w:eastAsia="Arial" w:cs="Arial"/>
          <w:noProof w:val="0"/>
          <w:sz w:val="24"/>
          <w:szCs w:val="24"/>
          <w:lang w:val="en-AU"/>
        </w:rPr>
        <w:t>later</w:t>
      </w:r>
      <w:bookmarkEnd w:id="603762327"/>
      <w:r w:rsidRPr="1E559E6D" w:rsidR="1E559E6D">
        <w:rPr>
          <w:rFonts w:ascii="Arial" w:hAnsi="Arial" w:eastAsia="Arial" w:cs="Arial"/>
          <w:noProof w:val="0"/>
          <w:sz w:val="24"/>
          <w:szCs w:val="24"/>
          <w:lang w:val="en-AU"/>
        </w:rPr>
        <w:t xml:space="preserve"> training. For reputed </w:t>
      </w:r>
      <w:bookmarkStart w:name="_Int_imzKrsyi" w:id="1983206833"/>
      <w:r w:rsidRPr="1E559E6D" w:rsidR="1E559E6D">
        <w:rPr>
          <w:rFonts w:ascii="Arial" w:hAnsi="Arial" w:eastAsia="Arial" w:cs="Arial"/>
          <w:noProof w:val="0"/>
          <w:sz w:val="24"/>
          <w:szCs w:val="24"/>
          <w:lang w:val="en-AU"/>
        </w:rPr>
        <w:t>companies,</w:t>
      </w:r>
      <w:bookmarkEnd w:id="1983206833"/>
      <w:r w:rsidRPr="1E559E6D" w:rsidR="1E559E6D">
        <w:rPr>
          <w:rFonts w:ascii="Arial" w:hAnsi="Arial" w:eastAsia="Arial" w:cs="Arial"/>
          <w:noProof w:val="0"/>
          <w:sz w:val="24"/>
          <w:szCs w:val="24"/>
          <w:lang w:val="en-AU"/>
        </w:rPr>
        <w:t xml:space="preserve"> their employees are their big asset. They look after them and </w:t>
      </w:r>
      <w:r w:rsidRPr="1E559E6D" w:rsidR="1E559E6D">
        <w:rPr>
          <w:rFonts w:ascii="Arial" w:hAnsi="Arial" w:eastAsia="Arial" w:cs="Arial"/>
          <w:noProof w:val="0"/>
          <w:sz w:val="24"/>
          <w:szCs w:val="24"/>
          <w:lang w:val="en-AU"/>
        </w:rPr>
        <w:t>allocate</w:t>
      </w:r>
      <w:r w:rsidRPr="1E559E6D" w:rsidR="1E559E6D">
        <w:rPr>
          <w:rFonts w:ascii="Arial" w:hAnsi="Arial" w:eastAsia="Arial" w:cs="Arial"/>
          <w:noProof w:val="0"/>
          <w:sz w:val="24"/>
          <w:szCs w:val="24"/>
          <w:lang w:val="en-AU"/>
        </w:rPr>
        <w:t xml:space="preserve"> extra resources to develop their skills. In current economic conditions companies are refraining to recruit directly </w:t>
      </w:r>
      <w:bookmarkStart w:name="_Int_CeLmWewy" w:id="951578230"/>
      <w:r w:rsidRPr="1E559E6D" w:rsidR="1E559E6D">
        <w:rPr>
          <w:rFonts w:ascii="Arial" w:hAnsi="Arial" w:eastAsia="Arial" w:cs="Arial"/>
          <w:noProof w:val="0"/>
          <w:sz w:val="24"/>
          <w:szCs w:val="24"/>
          <w:lang w:val="en-AU"/>
        </w:rPr>
        <w:t>to</w:t>
      </w:r>
      <w:bookmarkEnd w:id="951578230"/>
      <w:r w:rsidRPr="1E559E6D" w:rsidR="1E559E6D">
        <w:rPr>
          <w:rFonts w:ascii="Arial" w:hAnsi="Arial" w:eastAsia="Arial" w:cs="Arial"/>
          <w:noProof w:val="0"/>
          <w:sz w:val="24"/>
          <w:szCs w:val="24"/>
          <w:lang w:val="en-AU"/>
        </w:rPr>
        <w:t xml:space="preserve"> save money. Majority of the companies have outsourced the recruitment process, or they hire third party’s employees like recruitment agencies. </w:t>
      </w:r>
    </w:p>
    <w:p w:rsidR="1E559E6D" w:rsidP="1E559E6D" w:rsidRDefault="1E559E6D" w14:paraId="58F6EF90" w14:textId="0153D664">
      <w:pPr>
        <w:spacing w:line="360" w:lineRule="auto"/>
        <w:jc w:val="both"/>
      </w:pPr>
      <w:r w:rsidRPr="1E559E6D" w:rsidR="1E559E6D">
        <w:rPr>
          <w:rFonts w:ascii="Arial" w:hAnsi="Arial" w:eastAsia="Arial" w:cs="Arial"/>
          <w:noProof w:val="0"/>
          <w:sz w:val="24"/>
          <w:szCs w:val="24"/>
          <w:lang w:val="en-AU"/>
        </w:rPr>
        <w:t xml:space="preserve">Hiring via third party is also debateable when it comes to job retention. These agencies </w:t>
      </w:r>
      <w:bookmarkStart w:name="_Int_mFDkx3fG" w:id="451470766"/>
      <w:r w:rsidRPr="1E559E6D" w:rsidR="1E559E6D">
        <w:rPr>
          <w:rFonts w:ascii="Arial" w:hAnsi="Arial" w:eastAsia="Arial" w:cs="Arial"/>
          <w:noProof w:val="0"/>
          <w:sz w:val="24"/>
          <w:szCs w:val="24"/>
          <w:lang w:val="en-AU"/>
        </w:rPr>
        <w:t>do not</w:t>
      </w:r>
      <w:bookmarkEnd w:id="451470766"/>
      <w:r w:rsidRPr="1E559E6D" w:rsidR="1E559E6D">
        <w:rPr>
          <w:rFonts w:ascii="Arial" w:hAnsi="Arial" w:eastAsia="Arial" w:cs="Arial"/>
          <w:noProof w:val="0"/>
          <w:sz w:val="24"/>
          <w:szCs w:val="24"/>
          <w:lang w:val="en-AU"/>
        </w:rPr>
        <w:t xml:space="preserve"> offer the same incentives to their workforce compared to the workers directly recruited by the company. Term </w:t>
      </w:r>
      <w:bookmarkStart w:name="_Int_tLpAXByJ" w:id="969039253"/>
      <w:r w:rsidRPr="1E559E6D" w:rsidR="1E559E6D">
        <w:rPr>
          <w:rFonts w:ascii="Arial" w:hAnsi="Arial" w:eastAsia="Arial" w:cs="Arial"/>
          <w:noProof w:val="0"/>
          <w:sz w:val="24"/>
          <w:szCs w:val="24"/>
          <w:lang w:val="en-AU"/>
        </w:rPr>
        <w:t>temporary workers</w:t>
      </w:r>
      <w:bookmarkEnd w:id="969039253"/>
      <w:r w:rsidRPr="1E559E6D" w:rsidR="1E559E6D">
        <w:rPr>
          <w:rFonts w:ascii="Arial" w:hAnsi="Arial" w:eastAsia="Arial" w:cs="Arial"/>
          <w:noProof w:val="0"/>
          <w:sz w:val="24"/>
          <w:szCs w:val="24"/>
          <w:lang w:val="en-AU"/>
        </w:rPr>
        <w:t xml:space="preserve"> to permanent we see when there is a job advertisement.</w:t>
      </w:r>
    </w:p>
    <w:p w:rsidR="1E559E6D" w:rsidP="1E559E6D" w:rsidRDefault="1E559E6D" w14:paraId="4D1AA240" w14:textId="060AF894">
      <w:pPr>
        <w:spacing w:line="360" w:lineRule="auto"/>
        <w:jc w:val="both"/>
      </w:pPr>
      <w:r w:rsidRPr="1E559E6D" w:rsidR="1E559E6D">
        <w:rPr>
          <w:rFonts w:ascii="Arial" w:hAnsi="Arial" w:eastAsia="Arial" w:cs="Arial"/>
          <w:noProof w:val="0"/>
          <w:sz w:val="24"/>
          <w:szCs w:val="24"/>
          <w:lang w:val="en-AU"/>
        </w:rPr>
        <w:t xml:space="preserve">We are living in an age of competition where companies tend to offer better pay than the competitor. This also shortens the stay of a worker within a company. </w:t>
      </w:r>
      <w:bookmarkStart w:name="_Int_y239oZ9x" w:id="1921582801"/>
      <w:r w:rsidRPr="1E559E6D" w:rsidR="1E559E6D">
        <w:rPr>
          <w:rFonts w:ascii="Arial" w:hAnsi="Arial" w:eastAsia="Arial" w:cs="Arial"/>
          <w:noProof w:val="0"/>
          <w:sz w:val="24"/>
          <w:szCs w:val="24"/>
          <w:lang w:val="en-AU"/>
        </w:rPr>
        <w:t>Now</w:t>
      </w:r>
      <w:bookmarkEnd w:id="1921582801"/>
      <w:r w:rsidRPr="1E559E6D" w:rsidR="1E559E6D">
        <w:rPr>
          <w:rFonts w:ascii="Arial" w:hAnsi="Arial" w:eastAsia="Arial" w:cs="Arial"/>
          <w:noProof w:val="0"/>
          <w:sz w:val="24"/>
          <w:szCs w:val="24"/>
          <w:lang w:val="en-AU"/>
        </w:rPr>
        <w:t xml:space="preserve"> (Cattermole, G.2019) we know employee engagement levels fall significantly between 2 and 5 years. </w:t>
      </w:r>
    </w:p>
    <w:p w:rsidR="1E559E6D" w:rsidP="1E559E6D" w:rsidRDefault="1E559E6D" w14:paraId="27EB66A4" w14:textId="20EB8930">
      <w:pPr>
        <w:spacing w:line="360" w:lineRule="auto"/>
        <w:jc w:val="both"/>
      </w:pPr>
      <w:r w:rsidRPr="1E559E6D" w:rsidR="1E559E6D">
        <w:rPr>
          <w:rFonts w:ascii="Calibri" w:hAnsi="Calibri" w:eastAsia="Calibri" w:cs="Calibri"/>
          <w:noProof w:val="0"/>
          <w:sz w:val="22"/>
          <w:szCs w:val="22"/>
          <w:lang w:val="en-GB"/>
        </w:rPr>
        <w:t xml:space="preserve"> </w:t>
      </w:r>
    </w:p>
    <w:p w:rsidR="1E559E6D" w:rsidP="1E559E6D" w:rsidRDefault="1E559E6D" w14:paraId="69EF4F7C" w14:textId="1685E1F1">
      <w:pPr>
        <w:spacing w:line="360" w:lineRule="auto"/>
        <w:jc w:val="both"/>
      </w:pPr>
      <w:r w:rsidRPr="779B7660" w:rsidR="1E559E6D">
        <w:rPr>
          <w:rFonts w:ascii="Arial" w:hAnsi="Arial" w:eastAsia="Arial" w:cs="Arial"/>
          <w:noProof w:val="0"/>
          <w:sz w:val="24"/>
          <w:szCs w:val="24"/>
          <w:lang w:val="en-AU"/>
        </w:rPr>
        <w:t xml:space="preserve">Hospitality industry is facing a huge challenge of </w:t>
      </w:r>
      <w:r w:rsidRPr="779B7660" w:rsidR="1E559E6D">
        <w:rPr>
          <w:rFonts w:ascii="Arial" w:hAnsi="Arial" w:eastAsia="Arial" w:cs="Arial"/>
          <w:noProof w:val="0"/>
          <w:sz w:val="24"/>
          <w:szCs w:val="24"/>
          <w:lang w:val="en-AU"/>
        </w:rPr>
        <w:t>retaining</w:t>
      </w:r>
      <w:r w:rsidRPr="779B7660" w:rsidR="1E559E6D">
        <w:rPr>
          <w:rFonts w:ascii="Arial" w:hAnsi="Arial" w:eastAsia="Arial" w:cs="Arial"/>
          <w:noProof w:val="0"/>
          <w:sz w:val="24"/>
          <w:szCs w:val="24"/>
          <w:lang w:val="en-AU"/>
        </w:rPr>
        <w:t xml:space="preserve"> the skilled worker globally. In the UK COVID was huge blow after the Brexit. Sector is recovering slowly, and steady but more aggressive approach is needed to fully overcome the crises. There is extra burden for those who proffered to stay in the industry. It has become an obligation for the owners </w:t>
      </w:r>
      <w:bookmarkStart w:name="_Int_BBoDQjNi" w:id="1605490953"/>
      <w:r w:rsidRPr="779B7660" w:rsidR="1E559E6D">
        <w:rPr>
          <w:rFonts w:ascii="Arial" w:hAnsi="Arial" w:eastAsia="Arial" w:cs="Arial"/>
          <w:noProof w:val="0"/>
          <w:sz w:val="24"/>
          <w:szCs w:val="24"/>
          <w:lang w:val="en-AU"/>
        </w:rPr>
        <w:t>to</w:t>
      </w:r>
      <w:bookmarkEnd w:id="1605490953"/>
      <w:r w:rsidRPr="779B7660" w:rsidR="1E559E6D">
        <w:rPr>
          <w:rFonts w:ascii="Arial" w:hAnsi="Arial" w:eastAsia="Arial" w:cs="Arial"/>
          <w:noProof w:val="0"/>
          <w:sz w:val="24"/>
          <w:szCs w:val="24"/>
          <w:lang w:val="en-AU"/>
        </w:rPr>
        <w:t xml:space="preserve"> </w:t>
      </w:r>
      <w:r w:rsidRPr="779B7660" w:rsidR="1E559E6D">
        <w:rPr>
          <w:rFonts w:ascii="Arial" w:hAnsi="Arial" w:eastAsia="Arial" w:cs="Arial"/>
          <w:noProof w:val="0"/>
          <w:sz w:val="24"/>
          <w:szCs w:val="24"/>
          <w:lang w:val="en-AU"/>
        </w:rPr>
        <w:t>retain</w:t>
      </w:r>
      <w:r w:rsidRPr="779B7660" w:rsidR="1E559E6D">
        <w:rPr>
          <w:rFonts w:ascii="Arial" w:hAnsi="Arial" w:eastAsia="Arial" w:cs="Arial"/>
          <w:noProof w:val="0"/>
          <w:sz w:val="24"/>
          <w:szCs w:val="24"/>
          <w:lang w:val="en-AU"/>
        </w:rPr>
        <w:t xml:space="preserve"> them through incentives. No doubt the industry lost revenue but huge financial packages from the Government helped owners to control the damage. Government played its role through furloughs </w:t>
      </w:r>
      <w:r w:rsidRPr="779B7660" w:rsidR="1E559E6D">
        <w:rPr>
          <w:rFonts w:ascii="Arial" w:hAnsi="Arial" w:eastAsia="Arial" w:cs="Arial"/>
          <w:noProof w:val="0"/>
          <w:sz w:val="24"/>
          <w:szCs w:val="24"/>
          <w:lang w:val="en-AU"/>
        </w:rPr>
        <w:t>to</w:t>
      </w:r>
      <w:r w:rsidRPr="779B7660" w:rsidR="1E559E6D">
        <w:rPr>
          <w:rFonts w:ascii="Arial" w:hAnsi="Arial" w:eastAsia="Arial" w:cs="Arial"/>
          <w:noProof w:val="0"/>
          <w:sz w:val="24"/>
          <w:szCs w:val="24"/>
          <w:lang w:val="en-AU"/>
        </w:rPr>
        <w:t xml:space="preserve"> help businesses to keep the workforce. But the industry still lost a huge part of its skilled force. In some establishment where there was a culture of recognition this skilled workforce re-joined them though the responsibilities were more than pre pandemic.</w:t>
      </w:r>
    </w:p>
    <w:p w:rsidR="1E559E6D" w:rsidP="1E559E6D" w:rsidRDefault="1E559E6D" w14:paraId="1EF8ED95" w14:textId="082547F0">
      <w:pPr>
        <w:spacing w:line="360" w:lineRule="auto"/>
        <w:jc w:val="both"/>
      </w:pPr>
      <w:r w:rsidRPr="779B7660" w:rsidR="1E559E6D">
        <w:rPr>
          <w:rFonts w:ascii="Arial" w:hAnsi="Arial" w:eastAsia="Arial" w:cs="Arial"/>
          <w:noProof w:val="0"/>
          <w:sz w:val="24"/>
          <w:szCs w:val="24"/>
          <w:lang w:val="en-AU"/>
        </w:rPr>
        <w:t xml:space="preserve">In today’s highly competitive labour market it </w:t>
      </w:r>
      <w:r w:rsidRPr="779B7660" w:rsidR="1E559E6D">
        <w:rPr>
          <w:rFonts w:ascii="Arial" w:hAnsi="Arial" w:eastAsia="Arial" w:cs="Arial"/>
          <w:noProof w:val="0"/>
          <w:sz w:val="24"/>
          <w:szCs w:val="24"/>
          <w:lang w:val="en-AU"/>
        </w:rPr>
        <w:t>is not</w:t>
      </w:r>
      <w:r w:rsidRPr="779B7660" w:rsidR="1E559E6D">
        <w:rPr>
          <w:rFonts w:ascii="Arial" w:hAnsi="Arial" w:eastAsia="Arial" w:cs="Arial"/>
          <w:noProof w:val="0"/>
          <w:sz w:val="24"/>
          <w:szCs w:val="24"/>
          <w:lang w:val="en-AU"/>
        </w:rPr>
        <w:t xml:space="preserve"> easy to keep all the skilled force intact. During the screening phase of a new hire, the hospitality industry has the potential to penetrate the assessments and values of prospective hires and thereby increase the possibility that the new employee and the business will be a good fit.</w:t>
      </w:r>
    </w:p>
    <w:p w:rsidR="1E559E6D" w:rsidP="1E559E6D" w:rsidRDefault="1E559E6D" w14:paraId="33039FCF" w14:textId="0FF7E324">
      <w:pPr>
        <w:spacing w:line="360" w:lineRule="auto"/>
        <w:jc w:val="both"/>
      </w:pPr>
      <w:r w:rsidRPr="779B7660" w:rsidR="1E559E6D">
        <w:rPr>
          <w:rFonts w:ascii="Arial" w:hAnsi="Arial" w:eastAsia="Arial" w:cs="Arial"/>
          <w:noProof w:val="0"/>
          <w:sz w:val="24"/>
          <w:szCs w:val="24"/>
          <w:lang w:val="en-AU"/>
        </w:rPr>
        <w:t xml:space="preserve">Hospitality industry through talent hunt can easily recruit workforce from universities and colleges. The industry would have to become a partner with the universities and colleges not only through work placements but contribution through scholarships. </w:t>
      </w:r>
      <w:r w:rsidRPr="779B7660" w:rsidR="1E559E6D">
        <w:rPr>
          <w:rFonts w:ascii="Arial" w:hAnsi="Arial" w:eastAsia="Arial" w:cs="Arial"/>
          <w:noProof w:val="0"/>
          <w:sz w:val="24"/>
          <w:szCs w:val="24"/>
          <w:lang w:val="en-AU"/>
        </w:rPr>
        <w:t>Now</w:t>
      </w:r>
      <w:r w:rsidRPr="779B7660" w:rsidR="1E559E6D">
        <w:rPr>
          <w:rFonts w:ascii="Arial" w:hAnsi="Arial" w:eastAsia="Arial" w:cs="Arial"/>
          <w:noProof w:val="0"/>
          <w:sz w:val="24"/>
          <w:szCs w:val="24"/>
          <w:lang w:val="en-AU"/>
        </w:rPr>
        <w:t xml:space="preserve"> industry is going through a phase of retaining the talented workforce.</w:t>
      </w:r>
    </w:p>
    <w:p w:rsidR="779B7660" w:rsidP="779B7660" w:rsidRDefault="779B7660" w14:paraId="592E1BE1" w14:textId="3D8A19A1">
      <w:pPr>
        <w:pStyle w:val="Normal"/>
        <w:spacing w:line="360" w:lineRule="auto"/>
        <w:jc w:val="both"/>
        <w:rPr>
          <w:rFonts w:ascii="Arial" w:hAnsi="Arial" w:eastAsia="Arial" w:cs="Arial"/>
          <w:noProof w:val="0"/>
          <w:sz w:val="24"/>
          <w:szCs w:val="24"/>
          <w:lang w:val="en-AU"/>
        </w:rPr>
      </w:pPr>
    </w:p>
    <w:p w:rsidR="779B7660" w:rsidP="779B7660" w:rsidRDefault="779B7660" w14:paraId="3DCEF7F7" w14:textId="71780003">
      <w:pPr>
        <w:pStyle w:val="Normal"/>
        <w:spacing w:line="360" w:lineRule="auto"/>
        <w:jc w:val="both"/>
        <w:rPr>
          <w:rFonts w:ascii="Arial" w:hAnsi="Arial" w:eastAsia="Arial" w:cs="Arial"/>
          <w:noProof w:val="0"/>
          <w:sz w:val="24"/>
          <w:szCs w:val="24"/>
          <w:lang w:val="en-AU"/>
        </w:rPr>
      </w:pPr>
    </w:p>
    <w:p w:rsidR="779B7660" w:rsidP="779B7660" w:rsidRDefault="779B7660" w14:paraId="180A91A3" w14:textId="562A1E17">
      <w:pPr>
        <w:pStyle w:val="Normal"/>
        <w:spacing w:line="360" w:lineRule="auto"/>
        <w:jc w:val="both"/>
        <w:rPr>
          <w:rFonts w:ascii="Arial" w:hAnsi="Arial" w:eastAsia="Arial" w:cs="Arial"/>
          <w:noProof w:val="0"/>
          <w:sz w:val="24"/>
          <w:szCs w:val="24"/>
          <w:lang w:val="en-AU"/>
        </w:rPr>
      </w:pPr>
    </w:p>
    <w:p w:rsidR="779B7660" w:rsidP="779B7660" w:rsidRDefault="779B7660" w14:paraId="20A81064" w14:textId="1D690C07">
      <w:pPr>
        <w:pStyle w:val="Normal"/>
        <w:spacing w:line="360" w:lineRule="auto"/>
        <w:jc w:val="both"/>
        <w:rPr>
          <w:rFonts w:ascii="Arial" w:hAnsi="Arial" w:eastAsia="Arial" w:cs="Arial"/>
          <w:noProof w:val="0"/>
          <w:sz w:val="24"/>
          <w:szCs w:val="24"/>
          <w:lang w:val="en-AU"/>
        </w:rPr>
      </w:pPr>
    </w:p>
    <w:p w:rsidR="779B7660" w:rsidP="779B7660" w:rsidRDefault="779B7660" w14:paraId="145C6F93" w14:textId="2819E1BF">
      <w:pPr>
        <w:pStyle w:val="Normal"/>
        <w:spacing w:line="360" w:lineRule="auto"/>
        <w:jc w:val="both"/>
        <w:rPr>
          <w:rFonts w:ascii="Arial" w:hAnsi="Arial" w:eastAsia="Arial" w:cs="Arial"/>
          <w:noProof w:val="0"/>
          <w:sz w:val="24"/>
          <w:szCs w:val="24"/>
          <w:lang w:val="en-AU"/>
        </w:rPr>
      </w:pPr>
    </w:p>
    <w:p w:rsidR="779B7660" w:rsidP="779B7660" w:rsidRDefault="779B7660" w14:paraId="5AB7AA68" w14:textId="4FA55603">
      <w:pPr>
        <w:pStyle w:val="Normal"/>
        <w:spacing w:line="360" w:lineRule="auto"/>
        <w:jc w:val="both"/>
        <w:rPr>
          <w:rFonts w:ascii="Arial" w:hAnsi="Arial" w:eastAsia="Arial" w:cs="Arial"/>
          <w:noProof w:val="0"/>
          <w:sz w:val="24"/>
          <w:szCs w:val="24"/>
          <w:lang w:val="en-AU"/>
        </w:rPr>
      </w:pPr>
    </w:p>
    <w:p w:rsidR="1E559E6D" w:rsidP="1E559E6D" w:rsidRDefault="1E559E6D" w14:paraId="166D022F" w14:textId="3A566BFB">
      <w:pPr>
        <w:pStyle w:val="Normal"/>
        <w:spacing w:line="360" w:lineRule="auto"/>
        <w:jc w:val="left"/>
        <w:rPr>
          <w:rFonts w:ascii="Arial" w:hAnsi="Arial" w:eastAsia="Arial" w:cs="Arial"/>
          <w:noProof w:val="0"/>
          <w:sz w:val="28"/>
          <w:szCs w:val="28"/>
          <w:lang w:val="en-AU"/>
        </w:rPr>
      </w:pPr>
    </w:p>
    <w:p w:rsidR="1E559E6D" w:rsidP="779B7660" w:rsidRDefault="1E559E6D" w14:paraId="45FCE92C" w14:textId="180EBC52">
      <w:pPr>
        <w:tabs>
          <w:tab w:val="left" w:leader="none" w:pos="5595"/>
        </w:tabs>
        <w:spacing w:line="360" w:lineRule="auto"/>
        <w:jc w:val="both"/>
        <w:rPr>
          <w:rFonts w:ascii="Arial" w:hAnsi="Arial" w:eastAsia="Arial" w:cs="Arial"/>
          <w:noProof w:val="0"/>
          <w:color w:val="auto"/>
          <w:sz w:val="24"/>
          <w:szCs w:val="24"/>
          <w:lang w:val="en-AU"/>
        </w:rPr>
      </w:pPr>
      <w:r w:rsidRPr="779B7660" w:rsidR="779B7660">
        <w:rPr>
          <w:rFonts w:ascii="Arial" w:hAnsi="Arial" w:eastAsia="Arial" w:cs="Arial"/>
          <w:noProof w:val="0"/>
          <w:color w:val="auto"/>
          <w:sz w:val="24"/>
          <w:szCs w:val="24"/>
          <w:lang w:val="en-AU"/>
        </w:rPr>
        <w:t>References</w:t>
      </w:r>
    </w:p>
    <w:p w:rsidR="1E559E6D" w:rsidP="779B7660" w:rsidRDefault="1E559E6D" w14:paraId="2194A939" w14:textId="7FA07BA4">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GB"/>
        </w:rPr>
      </w:pPr>
      <w:r w:rsidRPr="779B7660" w:rsidR="779B7660">
        <w:rPr>
          <w:rFonts w:ascii="Arial" w:hAnsi="Arial" w:eastAsia="Arial" w:cs="Arial"/>
          <w:noProof w:val="0"/>
          <w:color w:val="auto"/>
          <w:sz w:val="24"/>
          <w:szCs w:val="24"/>
          <w:lang w:val="en-GB"/>
        </w:rPr>
        <w:t>Al</w:t>
      </w:r>
      <w:r w:rsidRPr="779B7660" w:rsidR="779B7660">
        <w:rPr>
          <w:rFonts w:ascii="Arial" w:hAnsi="Arial" w:eastAsia="Arial" w:cs="Arial"/>
          <w:noProof w:val="0"/>
          <w:color w:val="auto"/>
          <w:sz w:val="24"/>
          <w:szCs w:val="24"/>
          <w:lang w:val="en-GB"/>
        </w:rPr>
        <w:t>‐</w:t>
      </w:r>
      <w:proofErr w:type="spellStart"/>
      <w:r w:rsidRPr="779B7660" w:rsidR="779B7660">
        <w:rPr>
          <w:rFonts w:ascii="Arial" w:hAnsi="Arial" w:eastAsia="Arial" w:cs="Arial"/>
          <w:noProof w:val="0"/>
          <w:color w:val="auto"/>
          <w:sz w:val="24"/>
          <w:szCs w:val="24"/>
          <w:lang w:val="en-GB"/>
        </w:rPr>
        <w:t>Mughairi</w:t>
      </w:r>
      <w:proofErr w:type="spellEnd"/>
      <w:r w:rsidRPr="779B7660" w:rsidR="779B7660">
        <w:rPr>
          <w:rFonts w:ascii="Arial" w:hAnsi="Arial" w:eastAsia="Arial" w:cs="Arial"/>
          <w:noProof w:val="0"/>
          <w:color w:val="auto"/>
          <w:sz w:val="24"/>
          <w:szCs w:val="24"/>
          <w:lang w:val="en-GB"/>
        </w:rPr>
        <w:t xml:space="preserve">, H., Bhaskar, P. and </w:t>
      </w:r>
      <w:proofErr w:type="spellStart"/>
      <w:r w:rsidRPr="779B7660" w:rsidR="779B7660">
        <w:rPr>
          <w:rFonts w:ascii="Arial" w:hAnsi="Arial" w:eastAsia="Arial" w:cs="Arial"/>
          <w:noProof w:val="0"/>
          <w:color w:val="auto"/>
          <w:sz w:val="24"/>
          <w:szCs w:val="24"/>
          <w:lang w:val="en-GB"/>
        </w:rPr>
        <w:t>Alazri</w:t>
      </w:r>
      <w:proofErr w:type="spellEnd"/>
      <w:r w:rsidRPr="779B7660" w:rsidR="779B7660">
        <w:rPr>
          <w:rFonts w:ascii="Arial" w:hAnsi="Arial" w:eastAsia="Arial" w:cs="Arial"/>
          <w:noProof w:val="0"/>
          <w:color w:val="auto"/>
          <w:sz w:val="24"/>
          <w:szCs w:val="24"/>
          <w:lang w:val="en-GB"/>
        </w:rPr>
        <w:t xml:space="preserve">, A. (2021). The economic and social impact of COVID </w:t>
      </w:r>
      <w:r w:rsidRPr="779B7660" w:rsidR="779B7660">
        <w:rPr>
          <w:rFonts w:ascii="Arial" w:hAnsi="Arial" w:eastAsia="Arial" w:cs="Arial"/>
          <w:noProof w:val="0"/>
          <w:color w:val="auto"/>
          <w:sz w:val="24"/>
          <w:szCs w:val="24"/>
          <w:lang w:val="en-GB"/>
        </w:rPr>
        <w:t>‐</w:t>
      </w:r>
      <w:r w:rsidRPr="779B7660" w:rsidR="779B7660">
        <w:rPr>
          <w:rFonts w:ascii="Arial" w:hAnsi="Arial" w:eastAsia="Arial" w:cs="Arial"/>
          <w:noProof w:val="0"/>
          <w:color w:val="auto"/>
          <w:sz w:val="24"/>
          <w:szCs w:val="24"/>
          <w:lang w:val="en-GB"/>
        </w:rPr>
        <w:t>19 on tourism and hospitality industry: A case study from Oman. Journal of Public Affairs.</w:t>
      </w:r>
    </w:p>
    <w:p w:rsidR="1E559E6D" w:rsidP="779B7660" w:rsidRDefault="1E559E6D" w14:paraId="55D8755C" w14:textId="2AED2398">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GB"/>
        </w:rPr>
      </w:pPr>
      <w:r w:rsidRPr="779B7660" w:rsidR="779B7660">
        <w:rPr>
          <w:rFonts w:ascii="Arial" w:hAnsi="Arial" w:eastAsia="Arial" w:cs="Arial"/>
          <w:noProof w:val="0"/>
          <w:color w:val="auto"/>
          <w:sz w:val="24"/>
          <w:szCs w:val="24"/>
          <w:lang w:val="en-GB"/>
        </w:rPr>
        <w:t xml:space="preserve">Akrivos, C., </w:t>
      </w:r>
      <w:proofErr w:type="spellStart"/>
      <w:r w:rsidRPr="779B7660" w:rsidR="779B7660">
        <w:rPr>
          <w:rFonts w:ascii="Arial" w:hAnsi="Arial" w:eastAsia="Arial" w:cs="Arial"/>
          <w:noProof w:val="0"/>
          <w:color w:val="auto"/>
          <w:sz w:val="24"/>
          <w:szCs w:val="24"/>
          <w:lang w:val="en-GB"/>
        </w:rPr>
        <w:t>Ladkin</w:t>
      </w:r>
      <w:proofErr w:type="spellEnd"/>
      <w:r w:rsidRPr="779B7660" w:rsidR="779B7660">
        <w:rPr>
          <w:rFonts w:ascii="Arial" w:hAnsi="Arial" w:eastAsia="Arial" w:cs="Arial"/>
          <w:noProof w:val="0"/>
          <w:color w:val="auto"/>
          <w:sz w:val="24"/>
          <w:szCs w:val="24"/>
          <w:lang w:val="en-GB"/>
        </w:rPr>
        <w:t xml:space="preserve">, A. and </w:t>
      </w:r>
      <w:proofErr w:type="spellStart"/>
      <w:r w:rsidRPr="779B7660" w:rsidR="779B7660">
        <w:rPr>
          <w:rFonts w:ascii="Arial" w:hAnsi="Arial" w:eastAsia="Arial" w:cs="Arial"/>
          <w:noProof w:val="0"/>
          <w:color w:val="auto"/>
          <w:sz w:val="24"/>
          <w:szCs w:val="24"/>
          <w:lang w:val="en-GB"/>
        </w:rPr>
        <w:t>Reklitis</w:t>
      </w:r>
      <w:proofErr w:type="spellEnd"/>
      <w:r w:rsidRPr="779B7660" w:rsidR="779B7660">
        <w:rPr>
          <w:rFonts w:ascii="Arial" w:hAnsi="Arial" w:eastAsia="Arial" w:cs="Arial"/>
          <w:noProof w:val="0"/>
          <w:color w:val="auto"/>
          <w:sz w:val="24"/>
          <w:szCs w:val="24"/>
          <w:lang w:val="en-GB"/>
        </w:rPr>
        <w:t>, P. (2007), “Hotel managers’ career strategies for success”, International Journal of Contemporary Hospitality Management, Vol. 19 No. 2, pp. 107-119.</w:t>
      </w:r>
    </w:p>
    <w:p w:rsidR="1E559E6D" w:rsidP="779B7660" w:rsidRDefault="1E559E6D" w14:paraId="43E575E2" w14:textId="769CAC84">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u w:val="none"/>
          <w:lang w:val="en-GB"/>
        </w:rPr>
      </w:pPr>
      <w:r w:rsidRPr="779B7660" w:rsidR="779B7660">
        <w:rPr>
          <w:rFonts w:ascii="Arial" w:hAnsi="Arial" w:eastAsia="Arial" w:cs="Arial"/>
          <w:noProof w:val="0"/>
          <w:color w:val="auto"/>
          <w:sz w:val="24"/>
          <w:szCs w:val="24"/>
          <w:u w:val="none"/>
          <w:lang w:val="en-GB"/>
        </w:rPr>
        <w:t xml:space="preserve">Baker, M. (2021). 9 Future of Work Trends Post-COVID-19. [online] Gartner. Available at: </w:t>
      </w:r>
      <w:hyperlink r:id="R9a44e9cb39b8406b">
        <w:r w:rsidRPr="779B7660" w:rsidR="779B7660">
          <w:rPr>
            <w:rStyle w:val="Hyperlink"/>
            <w:rFonts w:ascii="Arial" w:hAnsi="Arial" w:eastAsia="Arial" w:cs="Arial"/>
            <w:strike w:val="0"/>
            <w:dstrike w:val="0"/>
            <w:noProof w:val="0"/>
            <w:color w:val="auto"/>
            <w:sz w:val="24"/>
            <w:szCs w:val="24"/>
            <w:u w:val="none"/>
            <w:lang w:val="en-GB"/>
          </w:rPr>
          <w:t>https://www.gartner.com/smarterwithgartner/9-future-of-work-trends-post-covid-19</w:t>
        </w:r>
      </w:hyperlink>
    </w:p>
    <w:p w:rsidR="1E559E6D" w:rsidP="779B7660" w:rsidRDefault="1E559E6D" w14:paraId="0251144A" w14:textId="6B9A34C3">
      <w:pPr>
        <w:pStyle w:val="Normal"/>
        <w:spacing w:line="360" w:lineRule="auto"/>
        <w:ind w:left="0"/>
        <w:jc w:val="both"/>
        <w:rPr>
          <w:rFonts w:ascii="Arial" w:hAnsi="Arial" w:eastAsia="Arial" w:cs="Arial"/>
          <w:noProof w:val="0"/>
          <w:color w:val="auto"/>
          <w:sz w:val="24"/>
          <w:szCs w:val="24"/>
          <w:lang w:val="en-GB"/>
        </w:rPr>
      </w:pPr>
      <w:r w:rsidRPr="779B7660" w:rsidR="779B7660">
        <w:rPr>
          <w:rFonts w:ascii="Arial" w:hAnsi="Arial" w:eastAsia="Arial" w:cs="Arial"/>
          <w:noProof w:val="0"/>
          <w:color w:val="auto"/>
          <w:sz w:val="24"/>
          <w:szCs w:val="24"/>
          <w:lang w:val="en-GB"/>
        </w:rPr>
        <w:t xml:space="preserve"> </w:t>
      </w:r>
    </w:p>
    <w:p w:rsidR="1E559E6D" w:rsidP="779B7660" w:rsidRDefault="1E559E6D" w14:paraId="1E0AFE23" w14:textId="0B27B55E">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GB"/>
        </w:rPr>
      </w:pPr>
      <w:r w:rsidRPr="779B7660" w:rsidR="779B7660">
        <w:rPr>
          <w:rFonts w:ascii="Arial" w:hAnsi="Arial" w:eastAsia="Arial" w:cs="Arial"/>
          <w:noProof w:val="0"/>
          <w:color w:val="auto"/>
          <w:sz w:val="24"/>
          <w:szCs w:val="24"/>
          <w:lang w:val="en-GB"/>
        </w:rPr>
        <w:t xml:space="preserve">Burke, W. Leadership as Empowering Others. In Executive Power: How Executives Influence People and Organizations; </w:t>
      </w:r>
      <w:proofErr w:type="spellStart"/>
      <w:r w:rsidRPr="779B7660" w:rsidR="779B7660">
        <w:rPr>
          <w:rFonts w:ascii="Arial" w:hAnsi="Arial" w:eastAsia="Arial" w:cs="Arial"/>
          <w:noProof w:val="0"/>
          <w:color w:val="auto"/>
          <w:sz w:val="24"/>
          <w:szCs w:val="24"/>
          <w:lang w:val="en-GB"/>
        </w:rPr>
        <w:t>Srivastva</w:t>
      </w:r>
      <w:proofErr w:type="spellEnd"/>
      <w:r w:rsidRPr="779B7660" w:rsidR="779B7660">
        <w:rPr>
          <w:rFonts w:ascii="Arial" w:hAnsi="Arial" w:eastAsia="Arial" w:cs="Arial"/>
          <w:noProof w:val="0"/>
          <w:color w:val="auto"/>
          <w:sz w:val="24"/>
          <w:szCs w:val="24"/>
          <w:lang w:val="en-GB"/>
        </w:rPr>
        <w:t>, S., Ed.; Jossey-Bass: San Francisco, CA, USA, 1986</w:t>
      </w:r>
    </w:p>
    <w:p w:rsidR="1E559E6D" w:rsidP="779B7660" w:rsidRDefault="1E559E6D" w14:paraId="6A8A31B1" w14:textId="03F5F770">
      <w:pPr>
        <w:pStyle w:val="Normal"/>
        <w:spacing w:line="360" w:lineRule="auto"/>
        <w:ind w:left="0"/>
        <w:jc w:val="both"/>
        <w:rPr>
          <w:rFonts w:ascii="Arial" w:hAnsi="Arial" w:eastAsia="Arial" w:cs="Arial"/>
          <w:noProof w:val="0"/>
          <w:color w:val="auto"/>
          <w:sz w:val="24"/>
          <w:szCs w:val="24"/>
          <w:lang w:val="en-GB"/>
        </w:rPr>
      </w:pPr>
      <w:r w:rsidRPr="779B7660" w:rsidR="779B7660">
        <w:rPr>
          <w:rFonts w:ascii="Arial" w:hAnsi="Arial" w:eastAsia="Arial" w:cs="Arial"/>
          <w:noProof w:val="0"/>
          <w:color w:val="auto"/>
          <w:sz w:val="24"/>
          <w:szCs w:val="24"/>
          <w:lang w:val="en-GB"/>
        </w:rPr>
        <w:t xml:space="preserve"> </w:t>
      </w:r>
    </w:p>
    <w:p w:rsidR="1E559E6D" w:rsidP="779B7660" w:rsidRDefault="1E559E6D" w14:paraId="07318C14" w14:textId="0E8FA46F">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u w:val="none"/>
          <w:lang w:val="en-GB"/>
        </w:rPr>
      </w:pPr>
      <w:r w:rsidRPr="779B7660" w:rsidR="779B7660">
        <w:rPr>
          <w:rFonts w:ascii="Arial" w:hAnsi="Arial" w:eastAsia="Arial" w:cs="Arial"/>
          <w:noProof w:val="0"/>
          <w:color w:val="auto"/>
          <w:sz w:val="24"/>
          <w:szCs w:val="24"/>
          <w:u w:val="none"/>
          <w:lang w:val="en-GB"/>
        </w:rPr>
        <w:t>Bufquin, D.; DiPietro, R.B.; Partlow, C.; Smith, S.J. Differences in social evaluations and their effects on employee job attitudes and turnover intentions in a restaurant setting. J. Hum. Resource. Hosp. Tour. 2018, 17, 375–396.</w:t>
      </w:r>
    </w:p>
    <w:p w:rsidR="1E559E6D" w:rsidP="779B7660" w:rsidRDefault="1E559E6D" w14:paraId="556D3320" w14:textId="4CC4E631">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u w:val="none"/>
          <w:lang w:val="en-AU"/>
        </w:rPr>
      </w:pPr>
      <w:hyperlink r:id="R48db00354de14e8f">
        <w:r w:rsidRPr="779B7660" w:rsidR="779B7660">
          <w:rPr>
            <w:rStyle w:val="Hyperlink"/>
            <w:rFonts w:ascii="Arial" w:hAnsi="Arial" w:eastAsia="Arial" w:cs="Arial"/>
            <w:strike w:val="0"/>
            <w:dstrike w:val="0"/>
            <w:noProof w:val="0"/>
            <w:color w:val="auto"/>
            <w:sz w:val="24"/>
            <w:szCs w:val="24"/>
            <w:u w:val="none"/>
            <w:lang w:val="en-GB"/>
          </w:rPr>
          <w:t>Cattermole, Gary</w:t>
        </w:r>
      </w:hyperlink>
      <w:r w:rsidRPr="779B7660" w:rsidR="779B7660">
        <w:rPr>
          <w:rFonts w:ascii="Arial" w:hAnsi="Arial" w:eastAsia="Arial" w:cs="Arial"/>
          <w:noProof w:val="0"/>
          <w:color w:val="auto"/>
          <w:sz w:val="24"/>
          <w:szCs w:val="24"/>
          <w:u w:val="none"/>
          <w:lang w:val="en-GB"/>
        </w:rPr>
        <w:t>. </w:t>
      </w:r>
      <w:hyperlink r:id="Rd4ae147a100543ef">
        <w:r w:rsidRPr="779B7660" w:rsidR="779B7660">
          <w:rPr>
            <w:rStyle w:val="Hyperlink"/>
            <w:rFonts w:ascii="Arial" w:hAnsi="Arial" w:eastAsia="Arial" w:cs="Arial"/>
            <w:b w:val="0"/>
            <w:bCs w:val="0"/>
            <w:strike w:val="0"/>
            <w:dstrike w:val="0"/>
            <w:noProof w:val="0"/>
            <w:color w:val="auto"/>
            <w:sz w:val="24"/>
            <w:szCs w:val="24"/>
            <w:u w:val="none"/>
            <w:lang w:val="en-GB"/>
          </w:rPr>
          <w:t>Strategic HR Review</w:t>
        </w:r>
      </w:hyperlink>
      <w:r w:rsidRPr="779B7660" w:rsidR="779B7660">
        <w:rPr>
          <w:rFonts w:ascii="Arial" w:hAnsi="Arial" w:eastAsia="Arial" w:cs="Arial"/>
          <w:b w:val="0"/>
          <w:bCs w:val="0"/>
          <w:noProof w:val="0"/>
          <w:color w:val="auto"/>
          <w:sz w:val="24"/>
          <w:szCs w:val="24"/>
          <w:u w:val="none"/>
          <w:lang w:val="en-GB"/>
        </w:rPr>
        <w:t>; Bingley</w:t>
      </w:r>
      <w:hyperlink r:id="R236fd9719d754881">
        <w:r w:rsidRPr="779B7660" w:rsidR="779B7660">
          <w:rPr>
            <w:rStyle w:val="Hyperlink"/>
            <w:rFonts w:ascii="Arial" w:hAnsi="Arial" w:eastAsia="Arial" w:cs="Arial"/>
            <w:strike w:val="0"/>
            <w:dstrike w:val="0"/>
            <w:noProof w:val="0"/>
            <w:color w:val="auto"/>
            <w:sz w:val="24"/>
            <w:szCs w:val="24"/>
            <w:u w:val="none"/>
            <w:lang w:val="en-GB"/>
          </w:rPr>
          <w:t xml:space="preserve"> Vol. 18, Iss. 6, </w:t>
        </w:r>
      </w:hyperlink>
      <w:r w:rsidRPr="779B7660" w:rsidR="779B7660">
        <w:rPr>
          <w:rFonts w:ascii="Arial" w:hAnsi="Arial" w:eastAsia="Arial" w:cs="Arial"/>
          <w:noProof w:val="0"/>
          <w:color w:val="auto"/>
          <w:sz w:val="24"/>
          <w:szCs w:val="24"/>
          <w:u w:val="none"/>
          <w:lang w:val="en-GB"/>
        </w:rPr>
        <w:t xml:space="preserve"> (2019): 258-262.</w:t>
      </w:r>
      <w:r w:rsidRPr="779B7660" w:rsidR="779B7660">
        <w:rPr>
          <w:rFonts w:ascii="Arial" w:hAnsi="Arial" w:eastAsia="Arial" w:cs="Arial"/>
          <w:noProof w:val="0"/>
          <w:color w:val="auto"/>
          <w:sz w:val="24"/>
          <w:szCs w:val="24"/>
          <w:u w:val="none"/>
          <w:lang w:val="en-AU"/>
        </w:rPr>
        <w:t xml:space="preserve"> DOI:10.1108/SHR-05-2019-0042</w:t>
      </w:r>
    </w:p>
    <w:p w:rsidR="1E559E6D" w:rsidP="779B7660" w:rsidRDefault="1E559E6D" w14:paraId="2ECB2A2B" w14:textId="09DDB47D">
      <w:pPr>
        <w:pStyle w:val="Normal"/>
        <w:tabs>
          <w:tab w:val="left" w:leader="none" w:pos="5595"/>
        </w:tabs>
        <w:spacing w:line="360" w:lineRule="auto"/>
        <w:ind w:left="0"/>
        <w:jc w:val="both"/>
        <w:rPr>
          <w:rFonts w:ascii="Arial" w:hAnsi="Arial" w:eastAsia="Arial" w:cs="Arial"/>
          <w:noProof w:val="0"/>
          <w:color w:val="auto"/>
          <w:sz w:val="24"/>
          <w:szCs w:val="24"/>
          <w:lang w:val="en-GB"/>
        </w:rPr>
      </w:pPr>
      <w:r w:rsidRPr="779B7660" w:rsidR="779B7660">
        <w:rPr>
          <w:rFonts w:ascii="Arial" w:hAnsi="Arial" w:eastAsia="Arial" w:cs="Arial"/>
          <w:noProof w:val="0"/>
          <w:color w:val="auto"/>
          <w:sz w:val="24"/>
          <w:szCs w:val="24"/>
          <w:lang w:val="en-GB"/>
        </w:rPr>
        <w:t xml:space="preserve"> </w:t>
      </w:r>
    </w:p>
    <w:p w:rsidR="1E559E6D" w:rsidP="779B7660" w:rsidRDefault="1E559E6D" w14:paraId="0078860C" w14:textId="2F7E5413">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GB"/>
        </w:rPr>
      </w:pPr>
      <w:r w:rsidRPr="779B7660" w:rsidR="779B7660">
        <w:rPr>
          <w:rFonts w:ascii="Arial" w:hAnsi="Arial" w:eastAsia="Arial" w:cs="Arial"/>
          <w:noProof w:val="0"/>
          <w:color w:val="auto"/>
          <w:sz w:val="24"/>
          <w:szCs w:val="24"/>
          <w:lang w:val="en-GB"/>
        </w:rPr>
        <w:t>Chung, K.L. and D’Annunzio-Green, N. (2018), “Talent management practices in small-and-medium sized enterprises in the hotel sector: an entrepreneurial owner-manager perspective”, Worldwide Hospitality and Tourism Themes, Vol. 10 No. 1, pp. 101-116.</w:t>
      </w:r>
    </w:p>
    <w:p w:rsidR="1E559E6D" w:rsidP="779B7660" w:rsidRDefault="1E559E6D" w14:paraId="04986BB6" w14:textId="4CEBE884">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GB"/>
        </w:rPr>
      </w:pPr>
      <w:r w:rsidRPr="779B7660" w:rsidR="779B7660">
        <w:rPr>
          <w:rFonts w:ascii="Arial" w:hAnsi="Arial" w:eastAsia="Arial" w:cs="Arial"/>
          <w:noProof w:val="0"/>
          <w:color w:val="auto"/>
          <w:sz w:val="24"/>
          <w:szCs w:val="24"/>
          <w:lang w:val="en-GB"/>
        </w:rPr>
        <w:t xml:space="preserve">Elliott, C. Restaurant Outlook Survey. Third Quarter. Available online: </w:t>
      </w:r>
      <w:hyperlink r:id="Rfd84fffe099c410b">
        <w:r w:rsidRPr="779B7660" w:rsidR="779B7660">
          <w:rPr>
            <w:rStyle w:val="Hyperlink"/>
            <w:rFonts w:ascii="Arial" w:hAnsi="Arial" w:eastAsia="Arial" w:cs="Arial"/>
            <w:noProof w:val="0"/>
            <w:color w:val="auto"/>
            <w:sz w:val="24"/>
            <w:szCs w:val="24"/>
            <w:lang w:val="en-GB"/>
          </w:rPr>
          <w:t>https://members.restaurantscanada.org/wp-content/</w:t>
        </w:r>
      </w:hyperlink>
      <w:r w:rsidRPr="779B7660" w:rsidR="779B7660">
        <w:rPr>
          <w:rFonts w:ascii="Arial" w:hAnsi="Arial" w:eastAsia="Arial" w:cs="Arial"/>
          <w:noProof w:val="0"/>
          <w:color w:val="auto"/>
          <w:sz w:val="24"/>
          <w:szCs w:val="24"/>
          <w:lang w:val="en-GB"/>
        </w:rPr>
        <w:t xml:space="preserve"> uploads/2015/09/ROS-Q3-Final</w:t>
      </w:r>
    </w:p>
    <w:p w:rsidR="1E559E6D" w:rsidP="779B7660" w:rsidRDefault="1E559E6D" w14:paraId="1E31A5CB" w14:textId="1407D147">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u w:val="single"/>
          <w:lang w:val="en-GB"/>
        </w:rPr>
      </w:pPr>
      <w:r w:rsidRPr="779B7660" w:rsidR="779B7660">
        <w:rPr>
          <w:rFonts w:ascii="Arial" w:hAnsi="Arial" w:eastAsia="Arial" w:cs="Arial"/>
          <w:noProof w:val="0"/>
          <w:color w:val="auto"/>
          <w:sz w:val="24"/>
          <w:szCs w:val="24"/>
          <w:lang w:val="en-GB"/>
        </w:rPr>
        <w:t>J, Johanson,13th October 2021,</w:t>
      </w:r>
      <w:hyperlink r:id="Rb957dd415b7d48b9">
        <w:r w:rsidRPr="779B7660" w:rsidR="779B7660">
          <w:rPr>
            <w:rStyle w:val="Hyperlink"/>
            <w:rFonts w:ascii="Arial" w:hAnsi="Arial" w:eastAsia="Arial" w:cs="Arial"/>
            <w:strike w:val="0"/>
            <w:dstrike w:val="0"/>
            <w:noProof w:val="0"/>
            <w:color w:val="auto"/>
            <w:sz w:val="24"/>
            <w:szCs w:val="24"/>
            <w:lang w:val="en-GB"/>
          </w:rPr>
          <w:t>https://www.bbc.com/worklife/article/20211007-the-service-roles-that-lead-to-burnout</w:t>
        </w:r>
      </w:hyperlink>
    </w:p>
    <w:p w:rsidR="1E559E6D" w:rsidP="779B7660" w:rsidRDefault="1E559E6D" w14:paraId="180F238E" w14:textId="550D8C42">
      <w:pPr>
        <w:pStyle w:val="Normal"/>
        <w:spacing w:line="360" w:lineRule="auto"/>
        <w:ind w:left="0"/>
        <w:jc w:val="both"/>
        <w:rPr>
          <w:rFonts w:ascii="Arial" w:hAnsi="Arial" w:eastAsia="Arial" w:cs="Arial"/>
          <w:noProof w:val="0"/>
          <w:color w:val="auto"/>
          <w:sz w:val="24"/>
          <w:szCs w:val="24"/>
          <w:lang w:val="en-GB"/>
        </w:rPr>
      </w:pPr>
      <w:r w:rsidRPr="779B7660" w:rsidR="779B7660">
        <w:rPr>
          <w:rFonts w:ascii="Arial" w:hAnsi="Arial" w:eastAsia="Arial" w:cs="Arial"/>
          <w:noProof w:val="0"/>
          <w:color w:val="auto"/>
          <w:sz w:val="24"/>
          <w:szCs w:val="24"/>
          <w:lang w:val="en-GB"/>
        </w:rPr>
        <w:t xml:space="preserve"> </w:t>
      </w:r>
    </w:p>
    <w:p w:rsidR="1E559E6D" w:rsidP="779B7660" w:rsidRDefault="1E559E6D" w14:paraId="19F8D0E1" w14:textId="15BF5D70">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AU"/>
        </w:rPr>
      </w:pPr>
      <w:r w:rsidRPr="779B7660" w:rsidR="779B7660">
        <w:rPr>
          <w:rFonts w:ascii="Arial" w:hAnsi="Arial" w:eastAsia="Arial" w:cs="Arial"/>
          <w:noProof w:val="0"/>
          <w:color w:val="auto"/>
          <w:sz w:val="24"/>
          <w:szCs w:val="24"/>
          <w:lang w:val="en-AU"/>
        </w:rPr>
        <w:t xml:space="preserve">‌Kuepers, J. (2020). The Impact of COVID-19 on Employee Onboarding. [online] Click Boarding. Available at: </w:t>
      </w:r>
      <w:hyperlink r:id="R09d2fb24290c4b71">
        <w:r w:rsidRPr="779B7660" w:rsidR="779B7660">
          <w:rPr>
            <w:rStyle w:val="Hyperlink"/>
            <w:rFonts w:ascii="Arial" w:hAnsi="Arial" w:eastAsia="Arial" w:cs="Arial"/>
            <w:noProof w:val="0"/>
            <w:color w:val="auto"/>
            <w:sz w:val="24"/>
            <w:szCs w:val="24"/>
            <w:lang w:val="en-AU"/>
          </w:rPr>
          <w:t>https://www.clickboarding.com/impact-of-covid-on-employee-onboarding/</w:t>
        </w:r>
      </w:hyperlink>
      <w:r w:rsidRPr="779B7660" w:rsidR="779B7660">
        <w:rPr>
          <w:rFonts w:ascii="Arial" w:hAnsi="Arial" w:eastAsia="Arial" w:cs="Arial"/>
          <w:noProof w:val="0"/>
          <w:color w:val="auto"/>
          <w:sz w:val="24"/>
          <w:szCs w:val="24"/>
          <w:lang w:val="en-AU"/>
        </w:rPr>
        <w:t xml:space="preserve"> [Accessed 14 Feb. 2022].</w:t>
      </w:r>
    </w:p>
    <w:p w:rsidR="1E559E6D" w:rsidP="779B7660" w:rsidRDefault="1E559E6D" w14:paraId="4E3F5EFE" w14:textId="1606F2ED">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AU"/>
        </w:rPr>
      </w:pPr>
      <w:r w:rsidRPr="779B7660" w:rsidR="779B7660">
        <w:rPr>
          <w:rFonts w:ascii="Arial" w:hAnsi="Arial" w:eastAsia="Arial" w:cs="Arial"/>
          <w:noProof w:val="0"/>
          <w:color w:val="auto"/>
          <w:sz w:val="24"/>
          <w:szCs w:val="24"/>
          <w:lang w:val="en-AU"/>
        </w:rPr>
        <w:t xml:space="preserve">Marina </w:t>
      </w:r>
      <w:r w:rsidRPr="779B7660" w:rsidR="779B7660">
        <w:rPr>
          <w:rFonts w:ascii="Arial" w:hAnsi="Arial" w:eastAsia="Arial" w:cs="Arial"/>
          <w:noProof w:val="0"/>
          <w:color w:val="auto"/>
          <w:sz w:val="24"/>
          <w:szCs w:val="24"/>
          <w:lang w:val="en-AU"/>
        </w:rPr>
        <w:t>Kou</w:t>
      </w:r>
      <w:r w:rsidRPr="779B7660" w:rsidR="779B7660">
        <w:rPr>
          <w:rFonts w:ascii="Arial" w:hAnsi="Arial" w:eastAsia="Arial" w:cs="Arial"/>
          <w:noProof w:val="0"/>
          <w:color w:val="auto"/>
          <w:sz w:val="24"/>
          <w:szCs w:val="24"/>
          <w:lang w:val="en-AU"/>
        </w:rPr>
        <w:t xml:space="preserve">, Evangelia; </w:t>
      </w:r>
      <w:proofErr w:type="spellStart"/>
      <w:r w:rsidRPr="779B7660" w:rsidR="779B7660">
        <w:rPr>
          <w:rFonts w:ascii="Arial" w:hAnsi="Arial" w:eastAsia="Arial" w:cs="Arial"/>
          <w:noProof w:val="0"/>
          <w:color w:val="auto"/>
          <w:sz w:val="24"/>
          <w:szCs w:val="24"/>
          <w:lang w:val="en-AU"/>
        </w:rPr>
        <w:t>Giousm</w:t>
      </w:r>
      <w:proofErr w:type="spellEnd"/>
      <w:r w:rsidRPr="779B7660" w:rsidR="779B7660">
        <w:rPr>
          <w:rFonts w:ascii="Arial" w:hAnsi="Arial" w:eastAsia="Arial" w:cs="Arial"/>
          <w:noProof w:val="0"/>
          <w:color w:val="auto"/>
          <w:sz w:val="24"/>
          <w:szCs w:val="24"/>
          <w:lang w:val="en-AU"/>
        </w:rPr>
        <w:t xml:space="preserve"> </w:t>
      </w:r>
      <w:proofErr w:type="spellStart"/>
      <w:r w:rsidRPr="779B7660" w:rsidR="779B7660">
        <w:rPr>
          <w:rFonts w:ascii="Arial" w:hAnsi="Arial" w:eastAsia="Arial" w:cs="Arial"/>
          <w:noProof w:val="0"/>
          <w:color w:val="auto"/>
          <w:sz w:val="24"/>
          <w:szCs w:val="24"/>
          <w:lang w:val="en-AU"/>
        </w:rPr>
        <w:t>pasoglou</w:t>
      </w:r>
      <w:proofErr w:type="spellEnd"/>
      <w:r w:rsidRPr="779B7660" w:rsidR="779B7660">
        <w:rPr>
          <w:rFonts w:ascii="Arial" w:hAnsi="Arial" w:eastAsia="Arial" w:cs="Arial"/>
          <w:noProof w:val="0"/>
          <w:color w:val="auto"/>
          <w:sz w:val="24"/>
          <w:szCs w:val="24"/>
          <w:lang w:val="en-AU"/>
        </w:rPr>
        <w:t>, Charalampos Bradford: Emerald Publishing Limited International journal of contemporary hospitality management, 2019-11-14, Vol.31 (10), p.3855-3878</w:t>
      </w:r>
    </w:p>
    <w:p w:rsidR="1E559E6D" w:rsidP="779B7660" w:rsidRDefault="1E559E6D" w14:paraId="52F2F905" w14:textId="31CA8169">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GB"/>
        </w:rPr>
      </w:pPr>
      <w:r w:rsidRPr="779B7660" w:rsidR="779B7660">
        <w:rPr>
          <w:rFonts w:ascii="Arial" w:hAnsi="Arial" w:eastAsia="Arial" w:cs="Arial"/>
          <w:noProof w:val="0"/>
          <w:color w:val="auto"/>
          <w:sz w:val="24"/>
          <w:szCs w:val="24"/>
          <w:lang w:val="en-GB"/>
        </w:rPr>
        <w:t>Meyers, M.C. and van Woerkom, M. (2014), “The influence of underlying philosophies on TALENT MANAGEMENT: theory, implications for practice and research agenda”, Journal of World Business, Vol. 49 No. 2, pp. 192-203.</w:t>
      </w:r>
    </w:p>
    <w:p w:rsidR="1E559E6D" w:rsidP="779B7660" w:rsidRDefault="1E559E6D" w14:paraId="59D12562" w14:textId="1312AF91">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u w:val="single"/>
          <w:lang w:val="en-GB"/>
        </w:rPr>
      </w:pPr>
      <w:r w:rsidRPr="779B7660" w:rsidR="779B7660">
        <w:rPr>
          <w:rFonts w:ascii="Arial" w:hAnsi="Arial" w:eastAsia="Arial" w:cs="Arial"/>
          <w:noProof w:val="0"/>
          <w:color w:val="auto"/>
          <w:sz w:val="24"/>
          <w:szCs w:val="24"/>
          <w:lang w:val="en-GB"/>
        </w:rPr>
        <w:t xml:space="preserve">Scott,M. (2020). How HR Can Leverage the Employee Life Cycle When Needs Change. [online] Available at: </w:t>
      </w:r>
      <w:hyperlink r:id="Ra410e2e916794461">
        <w:r w:rsidRPr="779B7660" w:rsidR="779B7660">
          <w:rPr>
            <w:rStyle w:val="Hyperlink"/>
            <w:rFonts w:ascii="Arial" w:hAnsi="Arial" w:eastAsia="Arial" w:cs="Arial"/>
            <w:strike w:val="0"/>
            <w:dstrike w:val="0"/>
            <w:noProof w:val="0"/>
            <w:color w:val="auto"/>
            <w:sz w:val="24"/>
            <w:szCs w:val="24"/>
            <w:lang w:val="en-GB"/>
          </w:rPr>
          <w:t>https://www.scottmadden.com/insight/how-hr-can-leverage-the-employee-life-cycle-when-needs-suddenly-change/</w:t>
        </w:r>
      </w:hyperlink>
    </w:p>
    <w:p w:rsidR="1E559E6D" w:rsidP="779B7660" w:rsidRDefault="1E559E6D" w14:paraId="047139FC" w14:textId="3E9F7DAA">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AU"/>
        </w:rPr>
      </w:pPr>
      <w:r w:rsidRPr="779B7660" w:rsidR="779B7660">
        <w:rPr>
          <w:rFonts w:ascii="Arial" w:hAnsi="Arial" w:eastAsia="Arial" w:cs="Arial"/>
          <w:noProof w:val="0"/>
          <w:color w:val="auto"/>
          <w:sz w:val="24"/>
          <w:szCs w:val="24"/>
          <w:lang w:val="en-AU"/>
        </w:rPr>
        <w:t>Shambi, J. (2021). Redefining Employee Experience during the Pandemic. Journal of Human Resource and Sustainability Studies, 09(03), pp.434–438.</w:t>
      </w:r>
    </w:p>
    <w:p w:rsidR="1E559E6D" w:rsidP="779B7660" w:rsidRDefault="1E559E6D" w14:paraId="3AD26425" w14:textId="3EAE441D">
      <w:pPr>
        <w:pStyle w:val="Normal"/>
        <w:spacing w:line="360" w:lineRule="auto"/>
        <w:ind w:left="0"/>
        <w:jc w:val="both"/>
        <w:rPr>
          <w:rFonts w:ascii="Arial" w:hAnsi="Arial" w:eastAsia="Arial" w:cs="Arial"/>
          <w:noProof w:val="0"/>
          <w:color w:val="auto"/>
          <w:sz w:val="24"/>
          <w:szCs w:val="24"/>
          <w:lang w:val="en-GB"/>
        </w:rPr>
      </w:pPr>
      <w:r w:rsidRPr="779B7660" w:rsidR="779B7660">
        <w:rPr>
          <w:rFonts w:ascii="Arial" w:hAnsi="Arial" w:eastAsia="Arial" w:cs="Arial"/>
          <w:noProof w:val="0"/>
          <w:color w:val="auto"/>
          <w:sz w:val="24"/>
          <w:szCs w:val="24"/>
          <w:lang w:val="en-GB"/>
        </w:rPr>
        <w:t xml:space="preserve"> </w:t>
      </w:r>
    </w:p>
    <w:p w:rsidR="1E559E6D" w:rsidP="779B7660" w:rsidRDefault="1E559E6D" w14:paraId="19572AD9" w14:textId="6C2212A7">
      <w:pPr>
        <w:pStyle w:val="ListParagraph"/>
        <w:numPr>
          <w:ilvl w:val="0"/>
          <w:numId w:val="12"/>
        </w:numPr>
        <w:spacing w:line="360" w:lineRule="auto"/>
        <w:jc w:val="both"/>
        <w:rPr>
          <w:rFonts w:ascii="Arial" w:hAnsi="Arial" w:eastAsia="Arial" w:cs="Arial"/>
          <w:noProof w:val="0"/>
          <w:color w:val="000000" w:themeColor="text1" w:themeTint="FF" w:themeShade="FF"/>
          <w:sz w:val="24"/>
          <w:szCs w:val="24"/>
          <w:lang w:val="en-GB"/>
        </w:rPr>
      </w:pPr>
      <w:r w:rsidRPr="779B7660" w:rsidR="779B7660">
        <w:rPr>
          <w:rFonts w:ascii="Arial" w:hAnsi="Arial" w:eastAsia="Arial" w:cs="Arial"/>
          <w:noProof w:val="0"/>
          <w:color w:val="auto"/>
          <w:sz w:val="24"/>
          <w:szCs w:val="24"/>
          <w:lang w:val="en-GB"/>
        </w:rPr>
        <w:t>Meyers, C.M., van Woerkom, M. and Dries, N. (2013), “Talent – innate or acquired? Theoretical considerations and their implications for talent management”, Human Resource Management Reviews, Vol. 23 No. 4, pp. 305-321.</w:t>
      </w:r>
    </w:p>
    <w:p w:rsidR="1E559E6D" w:rsidP="779B7660" w:rsidRDefault="1E559E6D" w14:paraId="5FCDEC5B" w14:textId="5C370301">
      <w:pPr>
        <w:pStyle w:val="ListParagraph"/>
        <w:numPr>
          <w:ilvl w:val="0"/>
          <w:numId w:val="12"/>
        </w:numPr>
        <w:spacing w:line="360" w:lineRule="auto"/>
        <w:jc w:val="both"/>
        <w:rPr>
          <w:rFonts w:ascii="Arial" w:hAnsi="Arial" w:eastAsia="Arial" w:cs="Arial"/>
          <w:color w:val="000000" w:themeColor="text1" w:themeTint="FF" w:themeShade="FF"/>
          <w:sz w:val="24"/>
          <w:szCs w:val="24"/>
        </w:rPr>
      </w:pPr>
      <w:hyperlink r:id="R3238c28e448940bd">
        <w:r w:rsidRPr="779B7660" w:rsidR="779B7660">
          <w:rPr>
            <w:rStyle w:val="Hyperlink"/>
            <w:rFonts w:ascii="Arial" w:hAnsi="Arial" w:eastAsia="Arial" w:cs="Arial"/>
            <w:strike w:val="0"/>
            <w:dstrike w:val="0"/>
            <w:noProof w:val="0"/>
            <w:color w:val="auto"/>
            <w:sz w:val="24"/>
            <w:szCs w:val="24"/>
            <w:u w:val="single"/>
            <w:lang w:val="en-GB"/>
          </w:rPr>
          <w:t>https://www.bbc.co.uk/news/business-54972940</w:t>
        </w:r>
      </w:hyperlink>
    </w:p>
    <w:p w:rsidR="1E559E6D" w:rsidP="779B7660" w:rsidRDefault="1E559E6D" w14:paraId="1246027E" w14:textId="0DCD1DED">
      <w:pPr>
        <w:pStyle w:val="Normal"/>
        <w:spacing w:line="360" w:lineRule="auto"/>
        <w:ind w:left="0"/>
        <w:jc w:val="both"/>
        <w:rPr>
          <w:rFonts w:ascii="Arial" w:hAnsi="Arial" w:eastAsia="Arial" w:cs="Arial"/>
          <w:noProof w:val="0"/>
          <w:color w:val="auto"/>
          <w:sz w:val="24"/>
          <w:szCs w:val="24"/>
          <w:u w:val="single"/>
          <w:lang w:val="en-AU"/>
        </w:rPr>
      </w:pPr>
    </w:p>
    <w:p w:rsidR="1E559E6D" w:rsidP="1E559E6D" w:rsidRDefault="1E559E6D" w14:paraId="24B96908" w14:textId="052D940B">
      <w:pPr>
        <w:pStyle w:val="Normal"/>
        <w:spacing w:line="360" w:lineRule="auto"/>
        <w:jc w:val="left"/>
        <w:rPr>
          <w:rFonts w:ascii="Arial" w:hAnsi="Arial" w:eastAsia="Arial" w:cs="Arial"/>
          <w:noProof w:val="0"/>
          <w:sz w:val="28"/>
          <w:szCs w:val="28"/>
          <w:lang w:val="en-AU"/>
        </w:rPr>
      </w:pPr>
    </w:p>
    <w:p w:rsidR="1E559E6D" w:rsidP="1E559E6D" w:rsidRDefault="1E559E6D" w14:paraId="4EB02E9C" w14:textId="0CB070B7">
      <w:pPr>
        <w:pStyle w:val="Normal"/>
        <w:spacing w:line="360" w:lineRule="auto"/>
        <w:jc w:val="left"/>
        <w:rPr>
          <w:rFonts w:ascii="Arial" w:hAnsi="Arial" w:eastAsia="Arial" w:cs="Arial"/>
          <w:noProof w:val="0"/>
          <w:sz w:val="28"/>
          <w:szCs w:val="28"/>
          <w:lang w:val="en-AU"/>
        </w:rPr>
      </w:pPr>
    </w:p>
    <w:sectPr w:rsidR="00D8406A" w:rsidSect="00FD79A1">
      <w:headerReference w:type="even" r:id="rId8"/>
      <w:headerReference w:type="default" r:id="rId9"/>
      <w:footerReference w:type="even" r:id="rId10"/>
      <w:footerReference w:type="default" r:id="rId11"/>
      <w:headerReference w:type="first" r:id="rId12"/>
      <w:footerReference w:type="first" r:id="rId13"/>
      <w:pgSz w:w="11906" w:h="16838" w:orient="portrait" w:code="9"/>
      <w:pgMar w:top="1440" w:right="1267" w:bottom="1440" w:left="1267" w:header="720" w:footer="720" w:gutter="0"/>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FA4093" w:rsidP="00C70916" w:rsidRDefault="00FA4093" w14:paraId="6A05A809" wp14:textId="77777777">
      <w:pPr>
        <w:spacing w:line="240" w:lineRule="auto"/>
      </w:pPr>
      <w:r>
        <w:separator/>
      </w:r>
    </w:p>
  </w:endnote>
  <w:endnote w:type="continuationSeparator" w:id="0">
    <w:p xmlns:wp14="http://schemas.microsoft.com/office/word/2010/wordml" w:rsidR="00FA4093" w:rsidP="00C70916" w:rsidRDefault="00FA4093" w14:paraId="5A39BBE3"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0E27B00A" wp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41C8F396" wp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5DAB6C7B"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FA4093" w:rsidP="00C70916" w:rsidRDefault="00FA4093" w14:paraId="72A3D3EC" wp14:textId="77777777">
      <w:pPr>
        <w:spacing w:line="240" w:lineRule="auto"/>
      </w:pPr>
      <w:r>
        <w:separator/>
      </w:r>
    </w:p>
  </w:footnote>
  <w:footnote w:type="continuationSeparator" w:id="0">
    <w:p xmlns:wp14="http://schemas.microsoft.com/office/word/2010/wordml" w:rsidR="00FA4093" w:rsidP="00C70916" w:rsidRDefault="00FA4093" w14:paraId="0D0B940D" wp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0A37501D" wp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60061E4C" wp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C0097D" w:rsidRDefault="00C0097D" w14:paraId="02EB378F" wp14:textId="77777777">
    <w:pPr>
      <w:pStyle w:val="Header"/>
    </w:pPr>
  </w:p>
</w:hdr>
</file>

<file path=word/intelligence2.xml><?xml version="1.0" encoding="utf-8"?>
<int2:intelligence xmlns:int2="http://schemas.microsoft.com/office/intelligence/2020/intelligence">
  <int2:observations>
    <int2:textHash int2:hashCode="Tx6k8J2yqq+wqS" int2:id="2WDLYqAX">
      <int2:state int2:type="LegacyProofing" int2:value="Rejected"/>
    </int2:textHash>
    <int2:textHash int2:hashCode="XYp4eClyKbtYhB" int2:id="c9u6g2a0">
      <int2:state int2:type="LegacyProofing" int2:value="Rejected"/>
    </int2:textHash>
    <int2:textHash int2:hashCode="GbxEQKsQfXdmoy" int2:id="wpaXh4OQ">
      <int2:state int2:type="LegacyProofing" int2:value="Rejected"/>
    </int2:textHash>
    <int2:bookmark int2:bookmarkName="_Int_BBoDQjNi" int2:invalidationBookmarkName="" int2:hashCode="e0dMsLOcF3PXGS" int2:id="hIjR7Pa1"/>
    <int2:bookmark int2:bookmarkName="_Int_mFDkx3fG" int2:invalidationBookmarkName="" int2:hashCode="SPW0sFXDTAtd5h" int2:id="VkoRFKzs"/>
    <int2:bookmark int2:bookmarkName="_Int_Zz3jTGQi" int2:invalidationBookmarkName="" int2:hashCode="oDKeFME1Nby2NZ" int2:id="g8V4fLns"/>
    <int2:bookmark int2:bookmarkName="_Int_P8C8Yu3c" int2:invalidationBookmarkName="" int2:hashCode="j/dgK/o7KtWJiv" int2:id="2GQiF5Fb"/>
    <int2:bookmark int2:bookmarkName="_Int_tSCQJ6XV" int2:invalidationBookmarkName="" int2:hashCode="6KWckmKlp6D6pK" int2:id="0EXRu5MG"/>
    <int2:bookmark int2:bookmarkName="_Int_cuvaMHsU" int2:invalidationBookmarkName="" int2:hashCode="XfnPlw4VbdG38c" int2:id="PQ68fZI5"/>
    <int2:bookmark int2:bookmarkName="_Int_zFUiZI1c" int2:invalidationBookmarkName="" int2:hashCode="geu/CAVe9RgujK" int2:id="RClO8kuh"/>
    <int2:bookmark int2:bookmarkName="_Int_IWNJWe4K" int2:invalidationBookmarkName="" int2:hashCode="r9JD0N+L3yj3g/" int2:id="PziaXULy"/>
    <int2:bookmark int2:bookmarkName="_Int_wOq90jD8" int2:invalidationBookmarkName="" int2:hashCode="BJjD1NH6fVP/Sr" int2:id="B0GqC0C9"/>
    <int2:bookmark int2:bookmarkName="_Int_cA3GEzzW" int2:invalidationBookmarkName="" int2:hashCode="RoHRJMxsS3O6q/" int2:id="UEZInvSi"/>
    <int2:bookmark int2:bookmarkName="_Int_Fc1OVLFf" int2:invalidationBookmarkName="" int2:hashCode="uLqqU4j8D/lZcH" int2:id="emXaerLa">
      <int2:state int2:type="LegacyProofing" int2:value="Rejected"/>
    </int2:bookmark>
    <int2:bookmark int2:bookmarkName="_Int_NiFXWUY9" int2:invalidationBookmarkName="" int2:hashCode="Meaa37KLEW3lx9" int2:id="NqY6wqY7"/>
    <int2:bookmark int2:bookmarkName="_Int_CeLmWewy" int2:invalidationBookmarkName="" int2:hashCode="e0dMsLOcF3PXGS" int2:id="dMOWv774"/>
    <int2:bookmark int2:bookmarkName="_Int_imzKrsyi" int2:invalidationBookmarkName="" int2:hashCode="rtRkee4jOjt7RX" int2:id="3ZnhCQBU"/>
    <int2:bookmark int2:bookmarkName="_Int_TMBV6EO5" int2:invalidationBookmarkName="" int2:hashCode="l0FG8Fxy3Pg/nu" int2:id="nIL6HKPw"/>
    <int2:bookmark int2:bookmarkName="_Int_y239oZ9x" int2:invalidationBookmarkName="" int2:hashCode="BJjD1NH6fVP/Sr" int2:id="3ZrjF0WT"/>
    <int2:bookmark int2:bookmarkName="_Int_tLpAXByJ" int2:invalidationBookmarkName="" int2:hashCode="YCunQyPGn3X+xr" int2:id="GPY5OR1Z"/>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11">
    <w:nsid w:val="f4319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72f55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BE4049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9AE710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C4A6D3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1AC2A4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0241D2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52D059B0"/>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02A0EF8A"/>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0C5C77A2"/>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A45844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D24DB8A"/>
    <w:lvl w:ilvl="0">
      <w:start w:val="1"/>
      <w:numFmt w:val="bullet"/>
      <w:pStyle w:val="ListBullet"/>
      <w:lvlText w:val=""/>
      <w:lvlJc w:val="left"/>
      <w:pPr>
        <w:tabs>
          <w:tab w:val="num" w:pos="360"/>
        </w:tabs>
        <w:ind w:left="360" w:hanging="360"/>
      </w:pPr>
      <w:rPr>
        <w:rFonts w:hint="default" w:ascii="Symbol" w:hAnsi="Symbol"/>
      </w:rPr>
    </w:lvl>
  </w:abstractNum>
  <w:num w:numId="12">
    <w:abstractNumId w:val="11"/>
  </w:num>
  <w:num w:numId="11">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8"/>
  <w:attachedTemplate r:id="rId1"/>
  <w:trackRevisions w:val="false"/>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093"/>
    <w:rsid w:val="000D4FC3"/>
    <w:rsid w:val="001141A3"/>
    <w:rsid w:val="00303BEC"/>
    <w:rsid w:val="00315B1D"/>
    <w:rsid w:val="003B2194"/>
    <w:rsid w:val="005420A9"/>
    <w:rsid w:val="0060293E"/>
    <w:rsid w:val="006F3D10"/>
    <w:rsid w:val="00734282"/>
    <w:rsid w:val="0076581B"/>
    <w:rsid w:val="008D7559"/>
    <w:rsid w:val="00AA5634"/>
    <w:rsid w:val="00C0097D"/>
    <w:rsid w:val="00C70916"/>
    <w:rsid w:val="00D8406A"/>
    <w:rsid w:val="00E2205D"/>
    <w:rsid w:val="00FA0C7D"/>
    <w:rsid w:val="00FA4093"/>
    <w:rsid w:val="00FD753B"/>
    <w:rsid w:val="00FD79A1"/>
    <w:rsid w:val="0490AAD7"/>
    <w:rsid w:val="06F06460"/>
    <w:rsid w:val="1312EBC6"/>
    <w:rsid w:val="1631642B"/>
    <w:rsid w:val="17D52212"/>
    <w:rsid w:val="1B0CC2D4"/>
    <w:rsid w:val="1B1DFDAB"/>
    <w:rsid w:val="1E559E6D"/>
    <w:rsid w:val="217416D2"/>
    <w:rsid w:val="2CA58EA2"/>
    <w:rsid w:val="2E415F03"/>
    <w:rsid w:val="3178FFC5"/>
    <w:rsid w:val="31922822"/>
    <w:rsid w:val="326CC2B8"/>
    <w:rsid w:val="3314D026"/>
    <w:rsid w:val="3400A593"/>
    <w:rsid w:val="344C5B18"/>
    <w:rsid w:val="40DF289B"/>
    <w:rsid w:val="4D2AA345"/>
    <w:rsid w:val="4DAC70CC"/>
    <w:rsid w:val="4F502EB3"/>
    <w:rsid w:val="4F502EB3"/>
    <w:rsid w:val="50FD39EB"/>
    <w:rsid w:val="527FE1EF"/>
    <w:rsid w:val="535CF374"/>
    <w:rsid w:val="58306497"/>
    <w:rsid w:val="5976819B"/>
    <w:rsid w:val="5B680559"/>
    <w:rsid w:val="5D03D5BA"/>
    <w:rsid w:val="5DCA821C"/>
    <w:rsid w:val="65D59401"/>
    <w:rsid w:val="66D23074"/>
    <w:rsid w:val="6EBB407C"/>
    <w:rsid w:val="6F90647B"/>
    <w:rsid w:val="6F90647B"/>
    <w:rsid w:val="71A0EC44"/>
    <w:rsid w:val="72C8053D"/>
    <w:rsid w:val="7493AF69"/>
    <w:rsid w:val="779B7660"/>
    <w:rsid w:val="7B809B27"/>
    <w:rsid w:val="7D1C6B88"/>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A0EC44"/>
  <w15:chartTrackingRefBased/>
  <w15:docId w15:val="{F1680E38-2B9A-49B4-A577-BEC98B4B85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color w:val="505050" w:themeColor="text2"/>
        <w:sz w:val="32"/>
        <w:szCs w:val="32"/>
        <w:lang w:val="en-US" w:eastAsia="en-US" w:bidi="ar-SA"/>
      </w:rPr>
    </w:rPrDefault>
    <w:pPrDefault>
      <w:pPr>
        <w:spacing w:line="43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FD753B"/>
  </w:style>
  <w:style w:type="paragraph" w:styleId="Heading1">
    <w:name w:val="heading 1"/>
    <w:basedOn w:val="Normal"/>
    <w:next w:val="Normal"/>
    <w:link w:val="Heading1Char"/>
    <w:uiPriority w:val="9"/>
    <w:qFormat/>
    <w:rsid w:val="00FD753B"/>
    <w:pPr>
      <w:keepNext/>
      <w:keepLines/>
      <w:spacing w:before="600"/>
      <w:outlineLvl w:val="0"/>
    </w:pPr>
    <w:rPr>
      <w:rFonts w:asciiTheme="majorHAnsi" w:hAnsiTheme="majorHAnsi" w:eastAsiaTheme="majorEastAsia" w:cstheme="majorBidi"/>
      <w:b/>
      <w:color w:val="455919" w:themeColor="accent1" w:themeShade="80"/>
    </w:rPr>
  </w:style>
  <w:style w:type="paragraph" w:styleId="Heading2">
    <w:name w:val="heading 2"/>
    <w:basedOn w:val="Normal"/>
    <w:next w:val="Normal"/>
    <w:link w:val="Heading2Char"/>
    <w:uiPriority w:val="9"/>
    <w:semiHidden/>
    <w:unhideWhenUsed/>
    <w:qFormat/>
    <w:pPr>
      <w:keepNext/>
      <w:keepLines/>
      <w:spacing w:before="600"/>
      <w:outlineLvl w:val="1"/>
    </w:pPr>
    <w:rPr>
      <w:rFonts w:asciiTheme="majorHAnsi" w:hAnsiTheme="majorHAnsi" w:eastAsiaTheme="majorEastAsia" w:cstheme="majorBidi"/>
      <w:b/>
      <w:szCs w:val="26"/>
    </w:rPr>
  </w:style>
  <w:style w:type="paragraph" w:styleId="Heading3">
    <w:name w:val="heading 3"/>
    <w:basedOn w:val="Normal"/>
    <w:next w:val="Normal"/>
    <w:link w:val="Heading3Char"/>
    <w:uiPriority w:val="9"/>
    <w:semiHidden/>
    <w:unhideWhenUsed/>
    <w:qFormat/>
    <w:rsid w:val="00FD753B"/>
    <w:pPr>
      <w:keepNext/>
      <w:keepLines/>
      <w:spacing w:before="600"/>
      <w:outlineLvl w:val="2"/>
    </w:pPr>
    <w:rPr>
      <w:rFonts w:asciiTheme="majorHAnsi" w:hAnsiTheme="majorHAnsi" w:eastAsiaTheme="majorEastAsia" w:cstheme="majorBidi"/>
      <w:b/>
      <w:i/>
      <w:color w:val="455919" w:themeColor="accent1" w:themeShade="80"/>
      <w:szCs w:val="24"/>
    </w:rPr>
  </w:style>
  <w:style w:type="paragraph" w:styleId="Heading4">
    <w:name w:val="heading 4"/>
    <w:basedOn w:val="Normal"/>
    <w:next w:val="Normal"/>
    <w:link w:val="Heading4Char"/>
    <w:uiPriority w:val="9"/>
    <w:semiHidden/>
    <w:unhideWhenUsed/>
    <w:qFormat/>
    <w:pPr>
      <w:keepNext/>
      <w:keepLines/>
      <w:spacing w:before="600"/>
      <w:outlineLvl w:val="3"/>
    </w:pPr>
    <w:rPr>
      <w:rFonts w:asciiTheme="majorHAnsi" w:hAnsiTheme="majorHAnsi" w:eastAsiaTheme="majorEastAsia" w:cstheme="majorBidi"/>
      <w:b/>
      <w:i/>
      <w:iCs/>
    </w:rPr>
  </w:style>
  <w:style w:type="paragraph" w:styleId="Heading5">
    <w:name w:val="heading 5"/>
    <w:basedOn w:val="Normal"/>
    <w:next w:val="Normal"/>
    <w:link w:val="Heading5Char"/>
    <w:uiPriority w:val="9"/>
    <w:semiHidden/>
    <w:unhideWhenUsed/>
    <w:qFormat/>
    <w:rsid w:val="00FD753B"/>
    <w:pPr>
      <w:keepNext/>
      <w:keepLines/>
      <w:spacing w:before="600"/>
      <w:outlineLvl w:val="4"/>
    </w:pPr>
    <w:rPr>
      <w:rFonts w:asciiTheme="majorHAnsi" w:hAnsiTheme="majorHAnsi" w:eastAsiaTheme="majorEastAsia" w:cstheme="majorBidi"/>
      <w:color w:val="455919" w:themeColor="accent1" w:themeShade="80"/>
    </w:rPr>
  </w:style>
  <w:style w:type="paragraph" w:styleId="Heading6">
    <w:name w:val="heading 6"/>
    <w:basedOn w:val="Normal"/>
    <w:next w:val="Normal"/>
    <w:link w:val="Heading6Char"/>
    <w:uiPriority w:val="9"/>
    <w:semiHidden/>
    <w:unhideWhenUsed/>
    <w:qFormat/>
    <w:pPr>
      <w:keepNext/>
      <w:keepLines/>
      <w:spacing w:before="600"/>
      <w:outlineLvl w:val="5"/>
    </w:pPr>
    <w:rPr>
      <w:rFonts w:asciiTheme="majorHAnsi" w:hAnsiTheme="majorHAnsi" w:eastAsiaTheme="majorEastAsia" w:cstheme="majorBidi"/>
    </w:rPr>
  </w:style>
  <w:style w:type="paragraph" w:styleId="Heading7">
    <w:name w:val="heading 7"/>
    <w:basedOn w:val="Normal"/>
    <w:next w:val="Normal"/>
    <w:link w:val="Heading7Char"/>
    <w:uiPriority w:val="9"/>
    <w:semiHidden/>
    <w:unhideWhenUsed/>
    <w:qFormat/>
    <w:rsid w:val="00FD753B"/>
    <w:pPr>
      <w:keepNext/>
      <w:keepLines/>
      <w:spacing w:before="600"/>
      <w:outlineLvl w:val="6"/>
    </w:pPr>
    <w:rPr>
      <w:rFonts w:asciiTheme="majorHAnsi" w:hAnsiTheme="majorHAnsi" w:eastAsiaTheme="majorEastAsia" w:cstheme="majorBidi"/>
      <w:i/>
      <w:iCs/>
      <w:color w:val="455919" w:themeColor="accent1" w:themeShade="80"/>
    </w:rPr>
  </w:style>
  <w:style w:type="paragraph" w:styleId="Heading8">
    <w:name w:val="heading 8"/>
    <w:basedOn w:val="Normal"/>
    <w:next w:val="Normal"/>
    <w:link w:val="Heading8Char"/>
    <w:uiPriority w:val="9"/>
    <w:semiHidden/>
    <w:unhideWhenUsed/>
    <w:qFormat/>
    <w:pPr>
      <w:keepNext/>
      <w:keepLines/>
      <w:spacing w:before="600"/>
      <w:outlineLvl w:val="7"/>
    </w:pPr>
    <w:rPr>
      <w:rFonts w:asciiTheme="majorHAnsi" w:hAnsiTheme="majorHAnsi" w:eastAsiaTheme="majorEastAsia" w:cstheme="majorBidi"/>
      <w:i/>
      <w:szCs w:val="21"/>
    </w:rPr>
  </w:style>
  <w:style w:type="paragraph" w:styleId="Heading9">
    <w:name w:val="heading 9"/>
    <w:basedOn w:val="Normal"/>
    <w:next w:val="Normal"/>
    <w:link w:val="Heading9Char"/>
    <w:uiPriority w:val="9"/>
    <w:semiHidden/>
    <w:unhideWhenUsed/>
    <w:qFormat/>
    <w:rsid w:val="00FD753B"/>
    <w:pPr>
      <w:keepNext/>
      <w:keepLines/>
      <w:spacing w:before="480"/>
      <w:outlineLvl w:val="8"/>
    </w:pPr>
    <w:rPr>
      <w:rFonts w:asciiTheme="majorHAnsi" w:hAnsiTheme="majorHAnsi" w:eastAsiaTheme="majorEastAsia" w:cstheme="majorBidi"/>
      <w:iCs/>
      <w:color w:val="455919" w:themeColor="accent1" w:themeShade="80"/>
      <w:sz w:val="2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
    <w:name w:val="Title"/>
    <w:basedOn w:val="Normal"/>
    <w:link w:val="TitleChar"/>
    <w:uiPriority w:val="10"/>
    <w:qFormat/>
    <w:rsid w:val="00FD753B"/>
    <w:pPr>
      <w:spacing w:after="240" w:line="240" w:lineRule="auto"/>
      <w:contextualSpacing/>
    </w:pPr>
    <w:rPr>
      <w:rFonts w:asciiTheme="majorHAnsi" w:hAnsiTheme="majorHAnsi" w:eastAsiaTheme="majorEastAsia" w:cstheme="majorBidi"/>
      <w:b/>
      <w:color w:val="455919" w:themeColor="accent1" w:themeShade="80"/>
      <w:spacing w:val="-10"/>
      <w:kern w:val="28"/>
      <w:sz w:val="76"/>
      <w:szCs w:val="56"/>
    </w:rPr>
  </w:style>
  <w:style w:type="character" w:styleId="TitleChar" w:customStyle="1">
    <w:name w:val="Title Char"/>
    <w:basedOn w:val="DefaultParagraphFont"/>
    <w:link w:val="Title"/>
    <w:uiPriority w:val="10"/>
    <w:rsid w:val="00FD753B"/>
    <w:rPr>
      <w:rFonts w:asciiTheme="majorHAnsi" w:hAnsiTheme="majorHAnsi" w:eastAsiaTheme="majorEastAsia" w:cstheme="majorBidi"/>
      <w:b/>
      <w:color w:val="455919" w:themeColor="accent1" w:themeShade="80"/>
      <w:spacing w:val="-10"/>
      <w:kern w:val="28"/>
      <w:sz w:val="76"/>
      <w:szCs w:val="56"/>
    </w:rPr>
  </w:style>
  <w:style w:type="character" w:styleId="Heading1Char" w:customStyle="1">
    <w:name w:val="Heading 1 Char"/>
    <w:basedOn w:val="DefaultParagraphFont"/>
    <w:link w:val="Heading1"/>
    <w:uiPriority w:val="9"/>
    <w:rsid w:val="00FD753B"/>
    <w:rPr>
      <w:rFonts w:asciiTheme="majorHAnsi" w:hAnsiTheme="majorHAnsi" w:eastAsiaTheme="majorEastAsia" w:cstheme="majorBidi"/>
      <w:b/>
      <w:color w:val="455919" w:themeColor="accent1" w:themeShade="80"/>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b/>
      <w:sz w:val="32"/>
      <w:szCs w:val="26"/>
    </w:rPr>
  </w:style>
  <w:style w:type="character" w:styleId="Heading3Char" w:customStyle="1">
    <w:name w:val="Heading 3 Char"/>
    <w:basedOn w:val="DefaultParagraphFont"/>
    <w:link w:val="Heading3"/>
    <w:uiPriority w:val="9"/>
    <w:semiHidden/>
    <w:rsid w:val="00FD753B"/>
    <w:rPr>
      <w:rFonts w:asciiTheme="majorHAnsi" w:hAnsiTheme="majorHAnsi" w:eastAsiaTheme="majorEastAsia" w:cstheme="majorBidi"/>
      <w:b/>
      <w:i/>
      <w:color w:val="455919" w:themeColor="accent1" w:themeShade="8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b/>
      <w:i/>
      <w:iCs/>
      <w:sz w:val="32"/>
    </w:rPr>
  </w:style>
  <w:style w:type="character" w:styleId="Heading5Char" w:customStyle="1">
    <w:name w:val="Heading 5 Char"/>
    <w:basedOn w:val="DefaultParagraphFont"/>
    <w:link w:val="Heading5"/>
    <w:uiPriority w:val="9"/>
    <w:semiHidden/>
    <w:rsid w:val="00FD753B"/>
    <w:rPr>
      <w:rFonts w:asciiTheme="majorHAnsi" w:hAnsiTheme="majorHAnsi" w:eastAsiaTheme="majorEastAsia" w:cstheme="majorBidi"/>
      <w:color w:val="455919" w:themeColor="accent1" w:themeShade="80"/>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sz w:val="32"/>
    </w:rPr>
  </w:style>
  <w:style w:type="character" w:styleId="Heading7Char" w:customStyle="1">
    <w:name w:val="Heading 7 Char"/>
    <w:basedOn w:val="DefaultParagraphFont"/>
    <w:link w:val="Heading7"/>
    <w:uiPriority w:val="9"/>
    <w:semiHidden/>
    <w:rsid w:val="00FD753B"/>
    <w:rPr>
      <w:rFonts w:asciiTheme="majorHAnsi" w:hAnsiTheme="majorHAnsi" w:eastAsiaTheme="majorEastAsia" w:cstheme="majorBidi"/>
      <w:i/>
      <w:iCs/>
      <w:color w:val="455919" w:themeColor="accent1" w:themeShade="80"/>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2"/>
      <w:szCs w:val="21"/>
    </w:rPr>
  </w:style>
  <w:style w:type="character" w:styleId="Heading9Char" w:customStyle="1">
    <w:name w:val="Heading 9 Char"/>
    <w:basedOn w:val="DefaultParagraphFont"/>
    <w:link w:val="Heading9"/>
    <w:uiPriority w:val="9"/>
    <w:semiHidden/>
    <w:rsid w:val="00FD753B"/>
    <w:rPr>
      <w:rFonts w:asciiTheme="majorHAnsi" w:hAnsiTheme="majorHAnsi" w:eastAsiaTheme="majorEastAsia" w:cstheme="majorBidi"/>
      <w:iCs/>
      <w:color w:val="455919" w:themeColor="accent1" w:themeShade="80"/>
      <w:sz w:val="28"/>
      <w:szCs w:val="21"/>
    </w:rPr>
  </w:style>
  <w:style w:type="paragraph" w:styleId="Header">
    <w:name w:val="header"/>
    <w:basedOn w:val="Normal"/>
    <w:link w:val="HeaderChar"/>
    <w:uiPriority w:val="99"/>
    <w:unhideWhenUsed/>
    <w:pPr>
      <w:spacing w:line="240" w:lineRule="auto"/>
    </w:pPr>
  </w:style>
  <w:style w:type="character" w:styleId="HeaderChar" w:customStyle="1">
    <w:name w:val="Header Char"/>
    <w:basedOn w:val="DefaultParagraphFont"/>
    <w:link w:val="Header"/>
    <w:uiPriority w:val="99"/>
    <w:rPr>
      <w:sz w:val="32"/>
    </w:rPr>
  </w:style>
  <w:style w:type="paragraph" w:styleId="Footer">
    <w:name w:val="footer"/>
    <w:basedOn w:val="Normal"/>
    <w:link w:val="FooterChar"/>
    <w:uiPriority w:val="99"/>
    <w:unhideWhenUsed/>
    <w:pPr>
      <w:spacing w:line="240" w:lineRule="auto"/>
      <w:jc w:val="right"/>
    </w:pPr>
  </w:style>
  <w:style w:type="character" w:styleId="FooterChar" w:customStyle="1">
    <w:name w:val="Footer Char"/>
    <w:basedOn w:val="DefaultParagraphFont"/>
    <w:link w:val="Footer"/>
    <w:uiPriority w:val="99"/>
    <w:rPr>
      <w:sz w:val="32"/>
    </w:rPr>
  </w:style>
  <w:style w:type="paragraph" w:styleId="BalloonText">
    <w:name w:val="Balloon Text"/>
    <w:basedOn w:val="Normal"/>
    <w:link w:val="BalloonTextChar"/>
    <w:uiPriority w:val="99"/>
    <w:semiHidden/>
    <w:unhideWhenUsed/>
    <w:rsid w:val="00D8406A"/>
    <w:pPr>
      <w:spacing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8406A"/>
    <w:rPr>
      <w:rFonts w:ascii="Segoe UI" w:hAnsi="Segoe UI" w:cs="Segoe UI"/>
      <w:sz w:val="22"/>
      <w:szCs w:val="18"/>
    </w:rPr>
  </w:style>
  <w:style w:type="paragraph" w:styleId="Bibliography">
    <w:name w:val="Bibliography"/>
    <w:basedOn w:val="Normal"/>
    <w:next w:val="Normal"/>
    <w:uiPriority w:val="37"/>
    <w:semiHidden/>
    <w:unhideWhenUsed/>
    <w:rsid w:val="00D8406A"/>
  </w:style>
  <w:style w:type="paragraph" w:styleId="BlockText">
    <w:name w:val="Block Text"/>
    <w:basedOn w:val="Normal"/>
    <w:uiPriority w:val="99"/>
    <w:semiHidden/>
    <w:unhideWhenUsed/>
    <w:rsid w:val="00FD753B"/>
    <w:pPr>
      <w:pBdr>
        <w:top w:val="single" w:color="455919" w:themeColor="accent1" w:themeShade="80" w:sz="2" w:space="10"/>
        <w:left w:val="single" w:color="455919" w:themeColor="accent1" w:themeShade="80" w:sz="2" w:space="10"/>
        <w:bottom w:val="single" w:color="455919" w:themeColor="accent1" w:themeShade="80" w:sz="2" w:space="10"/>
        <w:right w:val="single" w:color="455919" w:themeColor="accent1" w:themeShade="80" w:sz="2" w:space="10"/>
      </w:pBdr>
      <w:ind w:left="1152" w:right="1152"/>
    </w:pPr>
    <w:rPr>
      <w:rFonts w:eastAsiaTheme="minorEastAsia"/>
      <w:i/>
      <w:iCs/>
      <w:color w:val="455919" w:themeColor="accent1" w:themeShade="80"/>
    </w:rPr>
  </w:style>
  <w:style w:type="paragraph" w:styleId="BodyText">
    <w:name w:val="Body Text"/>
    <w:basedOn w:val="Normal"/>
    <w:link w:val="BodyTextChar"/>
    <w:uiPriority w:val="99"/>
    <w:semiHidden/>
    <w:unhideWhenUsed/>
    <w:rsid w:val="00D8406A"/>
    <w:pPr>
      <w:spacing w:after="120"/>
    </w:pPr>
  </w:style>
  <w:style w:type="character" w:styleId="BodyTextChar" w:customStyle="1">
    <w:name w:val="Body Text Char"/>
    <w:basedOn w:val="DefaultParagraphFont"/>
    <w:link w:val="BodyText"/>
    <w:uiPriority w:val="99"/>
    <w:semiHidden/>
    <w:rsid w:val="00D8406A"/>
  </w:style>
  <w:style w:type="paragraph" w:styleId="BodyText2">
    <w:name w:val="Body Text 2"/>
    <w:basedOn w:val="Normal"/>
    <w:link w:val="BodyText2Char"/>
    <w:uiPriority w:val="99"/>
    <w:semiHidden/>
    <w:unhideWhenUsed/>
    <w:rsid w:val="00D8406A"/>
    <w:pPr>
      <w:spacing w:after="120" w:line="480" w:lineRule="auto"/>
    </w:pPr>
  </w:style>
  <w:style w:type="character" w:styleId="BodyText2Char" w:customStyle="1">
    <w:name w:val="Body Text 2 Char"/>
    <w:basedOn w:val="DefaultParagraphFont"/>
    <w:link w:val="BodyText2"/>
    <w:uiPriority w:val="99"/>
    <w:semiHidden/>
    <w:rsid w:val="00D8406A"/>
  </w:style>
  <w:style w:type="paragraph" w:styleId="BodyText3">
    <w:name w:val="Body Text 3"/>
    <w:basedOn w:val="Normal"/>
    <w:link w:val="BodyText3Char"/>
    <w:uiPriority w:val="99"/>
    <w:semiHidden/>
    <w:unhideWhenUsed/>
    <w:rsid w:val="00D8406A"/>
    <w:pPr>
      <w:spacing w:after="120"/>
    </w:pPr>
    <w:rPr>
      <w:sz w:val="22"/>
      <w:szCs w:val="16"/>
    </w:rPr>
  </w:style>
  <w:style w:type="character" w:styleId="BodyText3Char" w:customStyle="1">
    <w:name w:val="Body Text 3 Char"/>
    <w:basedOn w:val="DefaultParagraphFont"/>
    <w:link w:val="BodyText3"/>
    <w:uiPriority w:val="99"/>
    <w:semiHidden/>
    <w:rsid w:val="00D8406A"/>
    <w:rPr>
      <w:sz w:val="22"/>
      <w:szCs w:val="16"/>
    </w:rPr>
  </w:style>
  <w:style w:type="paragraph" w:styleId="BodyTextFirstIndent">
    <w:name w:val="Body Text First Indent"/>
    <w:basedOn w:val="BodyText"/>
    <w:link w:val="BodyTextFirstIndentChar"/>
    <w:uiPriority w:val="99"/>
    <w:semiHidden/>
    <w:unhideWhenUsed/>
    <w:rsid w:val="00D8406A"/>
    <w:pPr>
      <w:spacing w:after="0"/>
      <w:ind w:firstLine="360"/>
    </w:pPr>
  </w:style>
  <w:style w:type="character" w:styleId="BodyTextFirstIndentChar" w:customStyle="1">
    <w:name w:val="Body Text First Indent Char"/>
    <w:basedOn w:val="BodyTextChar"/>
    <w:link w:val="BodyTextFirstIndent"/>
    <w:uiPriority w:val="99"/>
    <w:semiHidden/>
    <w:rsid w:val="00D8406A"/>
  </w:style>
  <w:style w:type="paragraph" w:styleId="BodyTextIndent">
    <w:name w:val="Body Text Indent"/>
    <w:basedOn w:val="Normal"/>
    <w:link w:val="BodyTextIndentChar"/>
    <w:uiPriority w:val="99"/>
    <w:semiHidden/>
    <w:unhideWhenUsed/>
    <w:rsid w:val="00D8406A"/>
    <w:pPr>
      <w:spacing w:after="120"/>
      <w:ind w:left="283"/>
    </w:pPr>
  </w:style>
  <w:style w:type="character" w:styleId="BodyTextIndentChar" w:customStyle="1">
    <w:name w:val="Body Text Indent Char"/>
    <w:basedOn w:val="DefaultParagraphFont"/>
    <w:link w:val="BodyTextIndent"/>
    <w:uiPriority w:val="99"/>
    <w:semiHidden/>
    <w:rsid w:val="00D8406A"/>
  </w:style>
  <w:style w:type="paragraph" w:styleId="BodyTextFirstIndent2">
    <w:name w:val="Body Text First Indent 2"/>
    <w:basedOn w:val="BodyTextIndent"/>
    <w:link w:val="BodyTextFirstIndent2Char"/>
    <w:uiPriority w:val="99"/>
    <w:semiHidden/>
    <w:unhideWhenUsed/>
    <w:rsid w:val="00D8406A"/>
    <w:pPr>
      <w:spacing w:after="0"/>
      <w:ind w:left="360" w:firstLine="360"/>
    </w:pPr>
  </w:style>
  <w:style w:type="character" w:styleId="BodyTextFirstIndent2Char" w:customStyle="1">
    <w:name w:val="Body Text First Indent 2 Char"/>
    <w:basedOn w:val="BodyTextIndentChar"/>
    <w:link w:val="BodyTextFirstIndent2"/>
    <w:uiPriority w:val="99"/>
    <w:semiHidden/>
    <w:rsid w:val="00D8406A"/>
  </w:style>
  <w:style w:type="paragraph" w:styleId="BodyTextIndent2">
    <w:name w:val="Body Text Indent 2"/>
    <w:basedOn w:val="Normal"/>
    <w:link w:val="BodyTextIndent2Char"/>
    <w:uiPriority w:val="99"/>
    <w:semiHidden/>
    <w:unhideWhenUsed/>
    <w:rsid w:val="00D8406A"/>
    <w:pPr>
      <w:spacing w:after="120" w:line="480" w:lineRule="auto"/>
      <w:ind w:left="283"/>
    </w:pPr>
  </w:style>
  <w:style w:type="character" w:styleId="BodyTextIndent2Char" w:customStyle="1">
    <w:name w:val="Body Text Indent 2 Char"/>
    <w:basedOn w:val="DefaultParagraphFont"/>
    <w:link w:val="BodyTextIndent2"/>
    <w:uiPriority w:val="99"/>
    <w:semiHidden/>
    <w:rsid w:val="00D8406A"/>
  </w:style>
  <w:style w:type="paragraph" w:styleId="BodyTextIndent3">
    <w:name w:val="Body Text Indent 3"/>
    <w:basedOn w:val="Normal"/>
    <w:link w:val="BodyTextIndent3Char"/>
    <w:uiPriority w:val="99"/>
    <w:semiHidden/>
    <w:unhideWhenUsed/>
    <w:rsid w:val="00D8406A"/>
    <w:pPr>
      <w:spacing w:after="120"/>
      <w:ind w:left="283"/>
    </w:pPr>
    <w:rPr>
      <w:sz w:val="22"/>
      <w:szCs w:val="16"/>
    </w:rPr>
  </w:style>
  <w:style w:type="character" w:styleId="BodyTextIndent3Char" w:customStyle="1">
    <w:name w:val="Body Text Indent 3 Char"/>
    <w:basedOn w:val="DefaultParagraphFont"/>
    <w:link w:val="BodyTextIndent3"/>
    <w:uiPriority w:val="99"/>
    <w:semiHidden/>
    <w:rsid w:val="00D8406A"/>
    <w:rPr>
      <w:sz w:val="22"/>
      <w:szCs w:val="16"/>
    </w:rPr>
  </w:style>
  <w:style w:type="character" w:styleId="BookTitle">
    <w:name w:val="Book Title"/>
    <w:basedOn w:val="DefaultParagraphFont"/>
    <w:uiPriority w:val="33"/>
    <w:semiHidden/>
    <w:unhideWhenUsed/>
    <w:qFormat/>
    <w:rsid w:val="00D8406A"/>
    <w:rPr>
      <w:b/>
      <w:bCs/>
      <w:i/>
      <w:iCs/>
      <w:spacing w:val="5"/>
    </w:rPr>
  </w:style>
  <w:style w:type="paragraph" w:styleId="Caption">
    <w:name w:val="caption"/>
    <w:basedOn w:val="Normal"/>
    <w:next w:val="Normal"/>
    <w:uiPriority w:val="35"/>
    <w:semiHidden/>
    <w:unhideWhenUsed/>
    <w:qFormat/>
    <w:rsid w:val="00D8406A"/>
    <w:pPr>
      <w:spacing w:after="200" w:line="240" w:lineRule="auto"/>
    </w:pPr>
    <w:rPr>
      <w:i/>
      <w:iCs/>
      <w:sz w:val="22"/>
      <w:szCs w:val="18"/>
    </w:rPr>
  </w:style>
  <w:style w:type="paragraph" w:styleId="Closing">
    <w:name w:val="Closing"/>
    <w:basedOn w:val="Normal"/>
    <w:link w:val="ClosingChar"/>
    <w:uiPriority w:val="99"/>
    <w:semiHidden/>
    <w:unhideWhenUsed/>
    <w:rsid w:val="00D8406A"/>
    <w:pPr>
      <w:spacing w:line="240" w:lineRule="auto"/>
      <w:ind w:left="4252"/>
    </w:pPr>
  </w:style>
  <w:style w:type="character" w:styleId="ClosingChar" w:customStyle="1">
    <w:name w:val="Closing Char"/>
    <w:basedOn w:val="DefaultParagraphFont"/>
    <w:link w:val="Closing"/>
    <w:uiPriority w:val="99"/>
    <w:semiHidden/>
    <w:rsid w:val="00D8406A"/>
  </w:style>
  <w:style w:type="table" w:styleId="ColorfulGrid">
    <w:name w:val="Colorful Grid"/>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8F2D3" w:themeFill="accent1" w:themeFillTint="33"/>
    </w:tcPr>
    <w:tblStylePr w:type="firstRow">
      <w:rPr>
        <w:b/>
        <w:bCs/>
      </w:rPr>
      <w:tblPr/>
      <w:tcPr>
        <w:shd w:val="clear" w:color="auto" w:fill="D2E6A7" w:themeFill="accent1" w:themeFillTint="66"/>
      </w:tcPr>
    </w:tblStylePr>
    <w:tblStylePr w:type="lastRow">
      <w:rPr>
        <w:b/>
        <w:bCs/>
        <w:color w:val="000000" w:themeColor="text1"/>
      </w:rPr>
      <w:tblPr/>
      <w:tcPr>
        <w:shd w:val="clear" w:color="auto" w:fill="D2E6A7" w:themeFill="accent1" w:themeFillTint="66"/>
      </w:tcPr>
    </w:tblStylePr>
    <w:tblStylePr w:type="firstCol">
      <w:rPr>
        <w:color w:val="FFFFFF" w:themeColor="background1"/>
      </w:rPr>
      <w:tblPr/>
      <w:tcPr>
        <w:shd w:val="clear" w:color="auto" w:fill="678526" w:themeFill="accent1" w:themeFillShade="BF"/>
      </w:tcPr>
    </w:tblStylePr>
    <w:tblStylePr w:type="lastCol">
      <w:rPr>
        <w:color w:val="FFFFFF" w:themeColor="background1"/>
      </w:rPr>
      <w:tblPr/>
      <w:tcPr>
        <w:shd w:val="clear" w:color="auto" w:fill="678526" w:themeFill="accent1" w:themeFillShade="BF"/>
      </w:tcPr>
    </w:tblStylePr>
    <w:tblStylePr w:type="band1Vert">
      <w:tblPr/>
      <w:tcPr>
        <w:shd w:val="clear" w:color="auto" w:fill="C7E092" w:themeFill="accent1" w:themeFillTint="7F"/>
      </w:tcPr>
    </w:tblStylePr>
    <w:tblStylePr w:type="band1Horz">
      <w:tblPr/>
      <w:tcPr>
        <w:shd w:val="clear" w:color="auto" w:fill="C7E092" w:themeFill="accent1" w:themeFillTint="7F"/>
      </w:tcPr>
    </w:tblStylePr>
  </w:style>
  <w:style w:type="table" w:styleId="ColorfulGrid-Accent2">
    <w:name w:val="Colorful Grid Accent 2"/>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D7EDF9" w:themeFill="accent2" w:themeFillTint="33"/>
    </w:tcPr>
    <w:tblStylePr w:type="firstRow">
      <w:rPr>
        <w:b/>
        <w:bCs/>
      </w:rPr>
      <w:tblPr/>
      <w:tcPr>
        <w:shd w:val="clear" w:color="auto" w:fill="B0DCF3" w:themeFill="accent2" w:themeFillTint="66"/>
      </w:tcPr>
    </w:tblStylePr>
    <w:tblStylePr w:type="lastRow">
      <w:rPr>
        <w:b/>
        <w:bCs/>
        <w:color w:val="000000" w:themeColor="text1"/>
      </w:rPr>
      <w:tblPr/>
      <w:tcPr>
        <w:shd w:val="clear" w:color="auto" w:fill="B0DCF3" w:themeFill="accent2" w:themeFillTint="66"/>
      </w:tcPr>
    </w:tblStylePr>
    <w:tblStylePr w:type="firstCol">
      <w:rPr>
        <w:color w:val="FFFFFF" w:themeColor="background1"/>
      </w:rPr>
      <w:tblPr/>
      <w:tcPr>
        <w:shd w:val="clear" w:color="auto" w:fill="1A83BA" w:themeFill="accent2" w:themeFillShade="BF"/>
      </w:tcPr>
    </w:tblStylePr>
    <w:tblStylePr w:type="lastCol">
      <w:rPr>
        <w:color w:val="FFFFFF" w:themeColor="background1"/>
      </w:rPr>
      <w:tblPr/>
      <w:tcPr>
        <w:shd w:val="clear" w:color="auto" w:fill="1A83BA" w:themeFill="accent2" w:themeFillShade="BF"/>
      </w:tcPr>
    </w:tblStylePr>
    <w:tblStylePr w:type="band1Vert">
      <w:tblPr/>
      <w:tcPr>
        <w:shd w:val="clear" w:color="auto" w:fill="9CD3F1" w:themeFill="accent2" w:themeFillTint="7F"/>
      </w:tcPr>
    </w:tblStylePr>
    <w:tblStylePr w:type="band1Horz">
      <w:tblPr/>
      <w:tcPr>
        <w:shd w:val="clear" w:color="auto" w:fill="9CD3F1" w:themeFill="accent2" w:themeFillTint="7F"/>
      </w:tcPr>
    </w:tblStylePr>
  </w:style>
  <w:style w:type="table" w:styleId="ColorfulGrid-Accent3">
    <w:name w:val="Colorful Grid Accent 3"/>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FCCCC" w:themeFill="accent3" w:themeFillTint="33"/>
    </w:tcPr>
    <w:tblStylePr w:type="firstRow">
      <w:rPr>
        <w:b/>
        <w:bCs/>
      </w:rPr>
      <w:tblPr/>
      <w:tcPr>
        <w:shd w:val="clear" w:color="auto" w:fill="FF9999" w:themeFill="accent3" w:themeFillTint="66"/>
      </w:tcPr>
    </w:tblStylePr>
    <w:tblStylePr w:type="lastRow">
      <w:rPr>
        <w:b/>
        <w:bCs/>
        <w:color w:val="000000" w:themeColor="text1"/>
      </w:rPr>
      <w:tblPr/>
      <w:tcPr>
        <w:shd w:val="clear" w:color="auto" w:fill="FF9999" w:themeFill="accent3" w:themeFillTint="66"/>
      </w:tcPr>
    </w:tblStylePr>
    <w:tblStylePr w:type="firstCol">
      <w:rPr>
        <w:color w:val="FFFFFF" w:themeColor="background1"/>
      </w:rPr>
      <w:tblPr/>
      <w:tcPr>
        <w:shd w:val="clear" w:color="auto" w:fill="BF0000" w:themeFill="accent3" w:themeFillShade="BF"/>
      </w:tcPr>
    </w:tblStylePr>
    <w:tblStylePr w:type="lastCol">
      <w:rPr>
        <w:color w:val="FFFFFF" w:themeColor="background1"/>
      </w:rPr>
      <w:tblPr/>
      <w:tcPr>
        <w:shd w:val="clear" w:color="auto" w:fill="BF0000" w:themeFill="accent3" w:themeFillShade="BF"/>
      </w:tcPr>
    </w:tblStylePr>
    <w:tblStylePr w:type="band1Vert">
      <w:tblPr/>
      <w:tcPr>
        <w:shd w:val="clear" w:color="auto" w:fill="FF8080" w:themeFill="accent3" w:themeFillTint="7F"/>
      </w:tcPr>
    </w:tblStylePr>
    <w:tblStylePr w:type="band1Horz">
      <w:tblPr/>
      <w:tcPr>
        <w:shd w:val="clear" w:color="auto" w:fill="FF8080" w:themeFill="accent3" w:themeFillTint="7F"/>
      </w:tcPr>
    </w:tblStylePr>
  </w:style>
  <w:style w:type="table" w:styleId="ColorfulGrid-Accent4">
    <w:name w:val="Colorful Grid Accent 4"/>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FFE1CC" w:themeFill="accent5" w:themeFillTint="33"/>
    </w:tcPr>
    <w:tblStylePr w:type="firstRow">
      <w:rPr>
        <w:b/>
        <w:bCs/>
      </w:rPr>
      <w:tblPr/>
      <w:tcPr>
        <w:shd w:val="clear" w:color="auto" w:fill="FFC499" w:themeFill="accent5" w:themeFillTint="66"/>
      </w:tcPr>
    </w:tblStylePr>
    <w:tblStylePr w:type="lastRow">
      <w:rPr>
        <w:b/>
        <w:bCs/>
        <w:color w:val="000000" w:themeColor="text1"/>
      </w:rPr>
      <w:tblPr/>
      <w:tcPr>
        <w:shd w:val="clear" w:color="auto" w:fill="FFC499" w:themeFill="accent5" w:themeFillTint="66"/>
      </w:tcPr>
    </w:tblStylePr>
    <w:tblStylePr w:type="firstCol">
      <w:rPr>
        <w:color w:val="FFFFFF" w:themeColor="background1"/>
      </w:rPr>
      <w:tblPr/>
      <w:tcPr>
        <w:shd w:val="clear" w:color="auto" w:fill="BF5000" w:themeFill="accent5" w:themeFillShade="BF"/>
      </w:tcPr>
    </w:tblStylePr>
    <w:tblStylePr w:type="lastCol">
      <w:rPr>
        <w:color w:val="FFFFFF" w:themeColor="background1"/>
      </w:rPr>
      <w:tblPr/>
      <w:tcPr>
        <w:shd w:val="clear" w:color="auto" w:fill="BF5000" w:themeFill="accent5" w:themeFillShade="BF"/>
      </w:tcPr>
    </w:tblStylePr>
    <w:tblStylePr w:type="band1Vert">
      <w:tblPr/>
      <w:tcPr>
        <w:shd w:val="clear" w:color="auto" w:fill="FFB580" w:themeFill="accent5" w:themeFillTint="7F"/>
      </w:tcPr>
    </w:tblStylePr>
    <w:tblStylePr w:type="band1Horz">
      <w:tblPr/>
      <w:tcPr>
        <w:shd w:val="clear" w:color="auto" w:fill="FFB580" w:themeFill="accent5" w:themeFillTint="7F"/>
      </w:tcPr>
    </w:tblStylePr>
  </w:style>
  <w:style w:type="table" w:styleId="ColorfulGrid-Accent6">
    <w:name w:val="Colorful Grid Accent 6"/>
    <w:basedOn w:val="TableNormal"/>
    <w:uiPriority w:val="73"/>
    <w:rsid w:val="00D8406A"/>
    <w:pPr>
      <w:spacing w:line="240" w:lineRule="auto"/>
    </w:pPr>
    <w:rPr>
      <w:color w:val="000000" w:themeColor="text1"/>
    </w:rPr>
    <w:tblPr>
      <w:tblStyleRowBandSize w:val="1"/>
      <w:tblStyleColBandSize w:val="1"/>
      <w:tblBorders>
        <w:insideH w:val="single" w:color="FFFFFF" w:themeColor="background1" w:sz="4" w:space="0"/>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1C8CC7" w:themeFill="accent2" w:themeFillShade="CC"/>
      </w:tcPr>
    </w:tblStylePr>
    <w:tblStylePr w:type="lastRow">
      <w:rPr>
        <w:b/>
        <w:bCs/>
        <w:color w:val="1C8CC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3F9E9" w:themeFill="accent1" w:themeFillTint="19"/>
    </w:tcPr>
    <w:tblStylePr w:type="firstRow">
      <w:rPr>
        <w:b/>
        <w:bCs/>
        <w:color w:val="FFFFFF" w:themeColor="background1"/>
      </w:rPr>
      <w:tblPr/>
      <w:tcPr>
        <w:tcBorders>
          <w:bottom w:val="single" w:color="FFFFFF" w:themeColor="background1" w:sz="12" w:space="0"/>
        </w:tcBorders>
        <w:shd w:val="clear" w:color="auto" w:fill="1C8CC7" w:themeFill="accent2" w:themeFillShade="CC"/>
      </w:tcPr>
    </w:tblStylePr>
    <w:tblStylePr w:type="lastRow">
      <w:rPr>
        <w:b/>
        <w:bCs/>
        <w:color w:val="1C8CC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EFC9" w:themeFill="accent1" w:themeFillTint="3F"/>
      </w:tcPr>
    </w:tblStylePr>
    <w:tblStylePr w:type="band1Horz">
      <w:tblPr/>
      <w:tcPr>
        <w:shd w:val="clear" w:color="auto" w:fill="E8F2D3" w:themeFill="accent1" w:themeFillTint="33"/>
      </w:tcPr>
    </w:tblStylePr>
  </w:style>
  <w:style w:type="table" w:styleId="ColorfulList-Accent2">
    <w:name w:val="Colorful List Accent 2"/>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EBF6FC" w:themeFill="accent2" w:themeFillTint="19"/>
    </w:tcPr>
    <w:tblStylePr w:type="firstRow">
      <w:rPr>
        <w:b/>
        <w:bCs/>
        <w:color w:val="FFFFFF" w:themeColor="background1"/>
      </w:rPr>
      <w:tblPr/>
      <w:tcPr>
        <w:tcBorders>
          <w:bottom w:val="single" w:color="FFFFFF" w:themeColor="background1" w:sz="12" w:space="0"/>
        </w:tcBorders>
        <w:shd w:val="clear" w:color="auto" w:fill="1C8CC7" w:themeFill="accent2" w:themeFillShade="CC"/>
      </w:tcPr>
    </w:tblStylePr>
    <w:tblStylePr w:type="lastRow">
      <w:rPr>
        <w:b/>
        <w:bCs/>
        <w:color w:val="1C8CC7"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2" w:themeFillTint="3F"/>
      </w:tcPr>
    </w:tblStylePr>
    <w:tblStylePr w:type="band1Horz">
      <w:tblPr/>
      <w:tcPr>
        <w:shd w:val="clear" w:color="auto" w:fill="D7EDF9" w:themeFill="accent2" w:themeFillTint="33"/>
      </w:tcPr>
    </w:tblStylePr>
  </w:style>
  <w:style w:type="table" w:styleId="ColorfulList-Accent3">
    <w:name w:val="Colorful List Accent 3"/>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FE6E6" w:themeFill="accent3" w:themeFillTint="19"/>
    </w:tcPr>
    <w:tblStylePr w:type="firstRow">
      <w:rPr>
        <w:b/>
        <w:bCs/>
        <w:color w:val="FFFFFF" w:themeColor="background1"/>
      </w:rPr>
      <w:tblPr/>
      <w:tcPr>
        <w:tcBorders>
          <w:bottom w:val="single" w:color="FFFFFF" w:themeColor="background1" w:sz="12" w:space="0"/>
        </w:tcBorders>
        <w:shd w:val="clear" w:color="auto" w:fill="008778" w:themeFill="accent4" w:themeFillShade="CC"/>
      </w:tcPr>
    </w:tblStylePr>
    <w:tblStylePr w:type="lastRow">
      <w:rPr>
        <w:b/>
        <w:bCs/>
        <w:color w:val="008778"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3" w:themeFillTint="3F"/>
      </w:tcPr>
    </w:tblStylePr>
    <w:tblStylePr w:type="band1Horz">
      <w:tblPr/>
      <w:tcPr>
        <w:shd w:val="clear" w:color="auto" w:fill="FFCCCC" w:themeFill="accent3" w:themeFillTint="33"/>
      </w:tcPr>
    </w:tblStylePr>
  </w:style>
  <w:style w:type="table" w:styleId="ColorfulList-Accent4">
    <w:name w:val="Colorful List Accent 4"/>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color="FFFFFF" w:themeColor="background1" w:sz="12" w:space="0"/>
        </w:tcBorders>
        <w:shd w:val="clear" w:color="auto" w:fill="CC0000" w:themeFill="accent3" w:themeFillShade="CC"/>
      </w:tcPr>
    </w:tblStylePr>
    <w:tblStylePr w:type="lastRow">
      <w:rPr>
        <w:b/>
        <w:bCs/>
        <w:color w:val="CC000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FF0E6" w:themeFill="accent5" w:themeFillTint="19"/>
    </w:tcPr>
    <w:tblStylePr w:type="firstRow">
      <w:rPr>
        <w:b/>
        <w:bCs/>
        <w:color w:val="FFFFFF" w:themeColor="background1"/>
      </w:rPr>
      <w:tblPr/>
      <w:tcPr>
        <w:tcBorders>
          <w:bottom w:val="single" w:color="FFFFFF" w:themeColor="background1" w:sz="12" w:space="0"/>
        </w:tcBorders>
        <w:shd w:val="clear" w:color="auto" w:fill="6E387B" w:themeFill="accent6" w:themeFillShade="CC"/>
      </w:tcPr>
    </w:tblStylePr>
    <w:tblStylePr w:type="lastRow">
      <w:rPr>
        <w:b/>
        <w:bCs/>
        <w:color w:val="6E387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AC0" w:themeFill="accent5" w:themeFillTint="3F"/>
      </w:tcPr>
    </w:tblStylePr>
    <w:tblStylePr w:type="band1Horz">
      <w:tblPr/>
      <w:tcPr>
        <w:shd w:val="clear" w:color="auto" w:fill="FFE1CC" w:themeFill="accent5" w:themeFillTint="33"/>
      </w:tcPr>
    </w:tblStylePr>
  </w:style>
  <w:style w:type="table" w:styleId="ColorfulList-Accent6">
    <w:name w:val="Colorful List Accent 6"/>
    <w:basedOn w:val="TableNormal"/>
    <w:uiPriority w:val="72"/>
    <w:rsid w:val="00D8406A"/>
    <w:pPr>
      <w:spacing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color="FFFFFF" w:themeColor="background1" w:sz="12" w:space="0"/>
        </w:tcBorders>
        <w:shd w:val="clear" w:color="auto" w:fill="CC5600" w:themeFill="accent5" w:themeFillShade="CC"/>
      </w:tcPr>
    </w:tblStylePr>
    <w:tblStylePr w:type="lastRow">
      <w:rPr>
        <w:b/>
        <w:bCs/>
        <w:color w:val="CC5600"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D8406A"/>
    <w:pPr>
      <w:spacing w:line="240" w:lineRule="auto"/>
    </w:pPr>
    <w:rPr>
      <w:color w:val="000000" w:themeColor="text1"/>
    </w:rPr>
    <w:tblPr>
      <w:tblStyleRowBandSize w:val="1"/>
      <w:tblStyleColBandSize w:val="1"/>
      <w:tblBorders>
        <w:top w:val="single" w:color="3AA9E3"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8406A"/>
    <w:pPr>
      <w:spacing w:line="240" w:lineRule="auto"/>
    </w:pPr>
    <w:rPr>
      <w:color w:val="000000" w:themeColor="text1"/>
    </w:rPr>
    <w:tblPr>
      <w:tblStyleRowBandSize w:val="1"/>
      <w:tblStyleColBandSize w:val="1"/>
      <w:tblBorders>
        <w:top w:val="single" w:color="3AA9E3" w:themeColor="accent2" w:sz="24" w:space="0"/>
        <w:left w:val="single" w:color="8AB333" w:themeColor="accent1" w:sz="4" w:space="0"/>
        <w:bottom w:val="single" w:color="8AB333" w:themeColor="accent1" w:sz="4" w:space="0"/>
        <w:right w:val="single" w:color="8AB333" w:themeColor="accent1" w:sz="4" w:space="0"/>
        <w:insideH w:val="single" w:color="FFFFFF" w:themeColor="background1" w:sz="4" w:space="0"/>
        <w:insideV w:val="single" w:color="FFFFFF" w:themeColor="background1" w:sz="4" w:space="0"/>
      </w:tblBorders>
    </w:tblPr>
    <w:tcPr>
      <w:shd w:val="clear" w:color="auto" w:fill="F3F9E9" w:themeFill="accent1" w:themeFillTint="19"/>
    </w:tcPr>
    <w:tblStylePr w:type="firstRow">
      <w:rPr>
        <w:b/>
        <w:bCs/>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6B1E" w:themeFill="accent1" w:themeFillShade="99"/>
      </w:tcPr>
    </w:tblStylePr>
    <w:tblStylePr w:type="firstCol">
      <w:rPr>
        <w:color w:val="FFFFFF" w:themeColor="background1"/>
      </w:rPr>
      <w:tblPr/>
      <w:tcPr>
        <w:tcBorders>
          <w:top w:val="nil"/>
          <w:left w:val="nil"/>
          <w:bottom w:val="nil"/>
          <w:right w:val="nil"/>
          <w:insideH w:val="single" w:color="526B1E" w:themeColor="accent1" w:themeShade="99" w:sz="4" w:space="0"/>
          <w:insideV w:val="nil"/>
        </w:tcBorders>
        <w:shd w:val="clear" w:color="auto" w:fill="526B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26B1E" w:themeFill="accent1" w:themeFillShade="99"/>
      </w:tcPr>
    </w:tblStylePr>
    <w:tblStylePr w:type="band1Vert">
      <w:tblPr/>
      <w:tcPr>
        <w:shd w:val="clear" w:color="auto" w:fill="D2E6A7" w:themeFill="accent1" w:themeFillTint="66"/>
      </w:tcPr>
    </w:tblStylePr>
    <w:tblStylePr w:type="band1Horz">
      <w:tblPr/>
      <w:tcPr>
        <w:shd w:val="clear" w:color="auto" w:fill="C7E09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8406A"/>
    <w:pPr>
      <w:spacing w:line="240" w:lineRule="auto"/>
    </w:pPr>
    <w:rPr>
      <w:color w:val="000000" w:themeColor="text1"/>
    </w:rPr>
    <w:tblPr>
      <w:tblStyleRowBandSize w:val="1"/>
      <w:tblStyleColBandSize w:val="1"/>
      <w:tblBorders>
        <w:top w:val="single" w:color="3AA9E3" w:themeColor="accent2" w:sz="24" w:space="0"/>
        <w:left w:val="single" w:color="3AA9E3" w:themeColor="accent2" w:sz="4" w:space="0"/>
        <w:bottom w:val="single" w:color="3AA9E3" w:themeColor="accent2" w:sz="4" w:space="0"/>
        <w:right w:val="single" w:color="3AA9E3" w:themeColor="accent2" w:sz="4" w:space="0"/>
        <w:insideH w:val="single" w:color="FFFFFF" w:themeColor="background1" w:sz="4" w:space="0"/>
        <w:insideV w:val="single" w:color="FFFFFF" w:themeColor="background1" w:sz="4" w:space="0"/>
      </w:tblBorders>
    </w:tblPr>
    <w:tcPr>
      <w:shd w:val="clear" w:color="auto" w:fill="EBF6FC" w:themeFill="accent2" w:themeFillTint="19"/>
    </w:tcPr>
    <w:tblStylePr w:type="firstRow">
      <w:rPr>
        <w:b/>
        <w:bCs/>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56995" w:themeFill="accent2" w:themeFillShade="99"/>
      </w:tcPr>
    </w:tblStylePr>
    <w:tblStylePr w:type="firstCol">
      <w:rPr>
        <w:color w:val="FFFFFF" w:themeColor="background1"/>
      </w:rPr>
      <w:tblPr/>
      <w:tcPr>
        <w:tcBorders>
          <w:top w:val="nil"/>
          <w:left w:val="nil"/>
          <w:bottom w:val="nil"/>
          <w:right w:val="nil"/>
          <w:insideH w:val="single" w:color="156995" w:themeColor="accent2" w:themeShade="99" w:sz="4" w:space="0"/>
          <w:insideV w:val="nil"/>
        </w:tcBorders>
        <w:shd w:val="clear" w:color="auto" w:fill="15699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2" w:themeFillShade="99"/>
      </w:tcPr>
    </w:tblStylePr>
    <w:tblStylePr w:type="band1Vert">
      <w:tblPr/>
      <w:tcPr>
        <w:shd w:val="clear" w:color="auto" w:fill="B0DCF3" w:themeFill="accent2" w:themeFillTint="66"/>
      </w:tcPr>
    </w:tblStylePr>
    <w:tblStylePr w:type="band1Horz">
      <w:tblPr/>
      <w:tcPr>
        <w:shd w:val="clear" w:color="auto" w:fill="9CD3F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8406A"/>
    <w:pPr>
      <w:spacing w:line="240" w:lineRule="auto"/>
    </w:pPr>
    <w:rPr>
      <w:color w:val="000000" w:themeColor="text1"/>
    </w:rPr>
    <w:tblPr>
      <w:tblStyleRowBandSize w:val="1"/>
      <w:tblStyleColBandSize w:val="1"/>
      <w:tblBorders>
        <w:top w:val="single" w:color="00A997" w:themeColor="accent4" w:sz="24" w:space="0"/>
        <w:left w:val="single" w:color="FF0000" w:themeColor="accent3" w:sz="4" w:space="0"/>
        <w:bottom w:val="single" w:color="FF0000" w:themeColor="accent3" w:sz="4" w:space="0"/>
        <w:right w:val="single" w:color="FF0000" w:themeColor="accent3" w:sz="4" w:space="0"/>
        <w:insideH w:val="single" w:color="FFFFFF" w:themeColor="background1" w:sz="4" w:space="0"/>
        <w:insideV w:val="single" w:color="FFFFFF" w:themeColor="background1" w:sz="4" w:space="0"/>
      </w:tblBorders>
    </w:tblPr>
    <w:tcPr>
      <w:shd w:val="clear" w:color="auto" w:fill="FFE6E6" w:themeFill="accent3" w:themeFillTint="19"/>
    </w:tcPr>
    <w:tblStylePr w:type="firstRow">
      <w:rPr>
        <w:b/>
        <w:bCs/>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0000" w:themeFill="accent3" w:themeFillShade="99"/>
      </w:tcPr>
    </w:tblStylePr>
    <w:tblStylePr w:type="firstCol">
      <w:rPr>
        <w:color w:val="FFFFFF" w:themeColor="background1"/>
      </w:rPr>
      <w:tblPr/>
      <w:tcPr>
        <w:tcBorders>
          <w:top w:val="nil"/>
          <w:left w:val="nil"/>
          <w:bottom w:val="nil"/>
          <w:right w:val="nil"/>
          <w:insideH w:val="single" w:color="990000" w:themeColor="accent3" w:themeShade="99" w:sz="4" w:space="0"/>
          <w:insideV w:val="nil"/>
        </w:tcBorders>
        <w:shd w:val="clear" w:color="auto" w:fill="9900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3" w:themeFillShade="99"/>
      </w:tcPr>
    </w:tblStylePr>
    <w:tblStylePr w:type="band1Vert">
      <w:tblPr/>
      <w:tcPr>
        <w:shd w:val="clear" w:color="auto" w:fill="FF9999" w:themeFill="accent3" w:themeFillTint="66"/>
      </w:tcPr>
    </w:tblStylePr>
    <w:tblStylePr w:type="band1Horz">
      <w:tblPr/>
      <w:tcPr>
        <w:shd w:val="clear" w:color="auto" w:fill="FF8080" w:themeFill="accent3" w:themeFillTint="7F"/>
      </w:tcPr>
    </w:tblStylePr>
  </w:style>
  <w:style w:type="table" w:styleId="ColorfulShading-Accent4">
    <w:name w:val="Colorful Shading Accent 4"/>
    <w:basedOn w:val="TableNormal"/>
    <w:uiPriority w:val="71"/>
    <w:semiHidden/>
    <w:unhideWhenUsed/>
    <w:rsid w:val="00D8406A"/>
    <w:pPr>
      <w:spacing w:line="240" w:lineRule="auto"/>
    </w:pPr>
    <w:rPr>
      <w:color w:val="000000" w:themeColor="text1"/>
    </w:rPr>
    <w:tblPr>
      <w:tblStyleRowBandSize w:val="1"/>
      <w:tblStyleColBandSize w:val="1"/>
      <w:tblBorders>
        <w:top w:val="single" w:color="FF0000" w:themeColor="accent3" w:sz="24" w:space="0"/>
        <w:left w:val="single" w:color="00A997" w:themeColor="accent4" w:sz="4" w:space="0"/>
        <w:bottom w:val="single" w:color="00A997" w:themeColor="accent4" w:sz="4" w:space="0"/>
        <w:right w:val="single" w:color="00A997" w:themeColor="accent4" w:sz="4" w:space="0"/>
        <w:insideH w:val="single" w:color="FFFFFF" w:themeColor="background1" w:sz="4" w:space="0"/>
        <w:insideV w:val="single" w:color="FFFFFF" w:themeColor="background1" w:sz="4" w:space="0"/>
      </w:tblBorders>
    </w:tblPr>
    <w:tcPr>
      <w:shd w:val="clear" w:color="auto" w:fill="DDFFFB" w:themeFill="accent4" w:themeFillTint="19"/>
    </w:tcPr>
    <w:tblStylePr w:type="firstRow">
      <w:rPr>
        <w:b/>
        <w:bCs/>
      </w:rPr>
      <w:tblPr/>
      <w:tcPr>
        <w:tcBorders>
          <w:top w:val="nil"/>
          <w:left w:val="nil"/>
          <w:bottom w:val="single" w:color="FF0000"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color="00655A" w:themeColor="accent4" w:themeShade="99" w:sz="4" w:space="0"/>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8406A"/>
    <w:pPr>
      <w:spacing w:line="240" w:lineRule="auto"/>
    </w:pPr>
    <w:rPr>
      <w:color w:val="000000" w:themeColor="text1"/>
    </w:rPr>
    <w:tblPr>
      <w:tblStyleRowBandSize w:val="1"/>
      <w:tblStyleColBandSize w:val="1"/>
      <w:tblBorders>
        <w:top w:val="single" w:color="8A479B" w:themeColor="accent6" w:sz="24" w:space="0"/>
        <w:left w:val="single" w:color="FF6C00" w:themeColor="accent5" w:sz="4" w:space="0"/>
        <w:bottom w:val="single" w:color="FF6C00" w:themeColor="accent5" w:sz="4" w:space="0"/>
        <w:right w:val="single" w:color="FF6C00" w:themeColor="accent5" w:sz="4" w:space="0"/>
        <w:insideH w:val="single" w:color="FFFFFF" w:themeColor="background1" w:sz="4" w:space="0"/>
        <w:insideV w:val="single" w:color="FFFFFF" w:themeColor="background1" w:sz="4" w:space="0"/>
      </w:tblBorders>
    </w:tblPr>
    <w:tcPr>
      <w:shd w:val="clear" w:color="auto" w:fill="FFF0E6" w:themeFill="accent5" w:themeFillTint="19"/>
    </w:tcPr>
    <w:tblStylePr w:type="firstRow">
      <w:rPr>
        <w:b/>
        <w:bCs/>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4000" w:themeFill="accent5" w:themeFillShade="99"/>
      </w:tcPr>
    </w:tblStylePr>
    <w:tblStylePr w:type="firstCol">
      <w:rPr>
        <w:color w:val="FFFFFF" w:themeColor="background1"/>
      </w:rPr>
      <w:tblPr/>
      <w:tcPr>
        <w:tcBorders>
          <w:top w:val="nil"/>
          <w:left w:val="nil"/>
          <w:bottom w:val="nil"/>
          <w:right w:val="nil"/>
          <w:insideH w:val="single" w:color="994000" w:themeColor="accent5" w:themeShade="99" w:sz="4" w:space="0"/>
          <w:insideV w:val="nil"/>
        </w:tcBorders>
        <w:shd w:val="clear" w:color="auto" w:fill="9940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4000" w:themeFill="accent5" w:themeFillShade="99"/>
      </w:tcPr>
    </w:tblStylePr>
    <w:tblStylePr w:type="band1Vert">
      <w:tblPr/>
      <w:tcPr>
        <w:shd w:val="clear" w:color="auto" w:fill="FFC499" w:themeFill="accent5" w:themeFillTint="66"/>
      </w:tcPr>
    </w:tblStylePr>
    <w:tblStylePr w:type="band1Horz">
      <w:tblPr/>
      <w:tcPr>
        <w:shd w:val="clear" w:color="auto" w:fill="FFB58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8406A"/>
    <w:pPr>
      <w:spacing w:line="240" w:lineRule="auto"/>
    </w:pPr>
    <w:rPr>
      <w:color w:val="000000" w:themeColor="text1"/>
    </w:rPr>
    <w:tblPr>
      <w:tblStyleRowBandSize w:val="1"/>
      <w:tblStyleColBandSize w:val="1"/>
      <w:tblBorders>
        <w:top w:val="single" w:color="FF6C00" w:themeColor="accent5" w:sz="24" w:space="0"/>
        <w:left w:val="single" w:color="8A479B" w:themeColor="accent6" w:sz="4" w:space="0"/>
        <w:bottom w:val="single" w:color="8A479B" w:themeColor="accent6" w:sz="4" w:space="0"/>
        <w:right w:val="single" w:color="8A479B" w:themeColor="accent6" w:sz="4" w:space="0"/>
        <w:insideH w:val="single" w:color="FFFFFF" w:themeColor="background1" w:sz="4" w:space="0"/>
        <w:insideV w:val="single" w:color="FFFFFF" w:themeColor="background1" w:sz="4" w:space="0"/>
      </w:tblBorders>
    </w:tblPr>
    <w:tcPr>
      <w:shd w:val="clear" w:color="auto" w:fill="F4EBF6" w:themeFill="accent6" w:themeFillTint="19"/>
    </w:tcPr>
    <w:tblStylePr w:type="firstRow">
      <w:rPr>
        <w:b/>
        <w:bCs/>
      </w:rPr>
      <w:tblPr/>
      <w:tcPr>
        <w:tcBorders>
          <w:top w:val="nil"/>
          <w:left w:val="nil"/>
          <w:bottom w:val="single" w:color="FF6C0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color="522A5C" w:themeColor="accent6" w:themeShade="99" w:sz="4" w:space="0"/>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8406A"/>
    <w:rPr>
      <w:sz w:val="22"/>
      <w:szCs w:val="16"/>
    </w:rPr>
  </w:style>
  <w:style w:type="paragraph" w:styleId="CommentText">
    <w:name w:val="annotation text"/>
    <w:basedOn w:val="Normal"/>
    <w:link w:val="CommentTextChar"/>
    <w:uiPriority w:val="99"/>
    <w:semiHidden/>
    <w:unhideWhenUsed/>
    <w:rsid w:val="00D8406A"/>
    <w:pPr>
      <w:spacing w:line="240" w:lineRule="auto"/>
    </w:pPr>
    <w:rPr>
      <w:sz w:val="22"/>
      <w:szCs w:val="20"/>
    </w:rPr>
  </w:style>
  <w:style w:type="character" w:styleId="CommentTextChar" w:customStyle="1">
    <w:name w:val="Comment Text Char"/>
    <w:basedOn w:val="DefaultParagraphFont"/>
    <w:link w:val="CommentText"/>
    <w:uiPriority w:val="99"/>
    <w:semiHidden/>
    <w:rsid w:val="00D8406A"/>
    <w:rPr>
      <w:sz w:val="22"/>
      <w:szCs w:val="20"/>
    </w:rPr>
  </w:style>
  <w:style w:type="paragraph" w:styleId="CommentSubject">
    <w:name w:val="annotation subject"/>
    <w:basedOn w:val="CommentText"/>
    <w:next w:val="CommentText"/>
    <w:link w:val="CommentSubjectChar"/>
    <w:uiPriority w:val="99"/>
    <w:semiHidden/>
    <w:unhideWhenUsed/>
    <w:rsid w:val="00D8406A"/>
    <w:rPr>
      <w:b/>
      <w:bCs/>
    </w:rPr>
  </w:style>
  <w:style w:type="character" w:styleId="CommentSubjectChar" w:customStyle="1">
    <w:name w:val="Comment Subject Char"/>
    <w:basedOn w:val="CommentTextChar"/>
    <w:link w:val="CommentSubject"/>
    <w:uiPriority w:val="99"/>
    <w:semiHidden/>
    <w:rsid w:val="00D8406A"/>
    <w:rPr>
      <w:b/>
      <w:bCs/>
      <w:sz w:val="22"/>
      <w:szCs w:val="20"/>
    </w:rPr>
  </w:style>
  <w:style w:type="table" w:styleId="DarkList">
    <w:name w:val="Dark List"/>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8AB333"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5819"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67852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678526" w:themeFill="accent1" w:themeFillShade="BF"/>
      </w:tcPr>
    </w:tblStylePr>
    <w:tblStylePr w:type="band1Vert">
      <w:tblPr/>
      <w:tcPr>
        <w:tcBorders>
          <w:top w:val="nil"/>
          <w:left w:val="nil"/>
          <w:bottom w:val="nil"/>
          <w:right w:val="nil"/>
          <w:insideH w:val="nil"/>
          <w:insideV w:val="nil"/>
        </w:tcBorders>
        <w:shd w:val="clear" w:color="auto" w:fill="678526" w:themeFill="accent1" w:themeFillShade="BF"/>
      </w:tcPr>
    </w:tblStylePr>
    <w:tblStylePr w:type="band1Horz">
      <w:tblPr/>
      <w:tcPr>
        <w:tcBorders>
          <w:top w:val="nil"/>
          <w:left w:val="nil"/>
          <w:bottom w:val="nil"/>
          <w:right w:val="nil"/>
          <w:insideH w:val="nil"/>
          <w:insideV w:val="nil"/>
        </w:tcBorders>
        <w:shd w:val="clear" w:color="auto" w:fill="678526" w:themeFill="accent1" w:themeFillShade="BF"/>
      </w:tcPr>
    </w:tblStylePr>
  </w:style>
  <w:style w:type="table" w:styleId="DarkList-Accent2">
    <w:name w:val="Dark List Accent 2"/>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3AA9E3"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1577C"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1A83BA"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1A83BA" w:themeFill="accent2" w:themeFillShade="BF"/>
      </w:tcPr>
    </w:tblStylePr>
    <w:tblStylePr w:type="band1Vert">
      <w:tblPr/>
      <w:tcPr>
        <w:tcBorders>
          <w:top w:val="nil"/>
          <w:left w:val="nil"/>
          <w:bottom w:val="nil"/>
          <w:right w:val="nil"/>
          <w:insideH w:val="nil"/>
          <w:insideV w:val="nil"/>
        </w:tcBorders>
        <w:shd w:val="clear" w:color="auto" w:fill="1A83BA" w:themeFill="accent2" w:themeFillShade="BF"/>
      </w:tcPr>
    </w:tblStylePr>
    <w:tblStylePr w:type="band1Horz">
      <w:tblPr/>
      <w:tcPr>
        <w:tcBorders>
          <w:top w:val="nil"/>
          <w:left w:val="nil"/>
          <w:bottom w:val="nil"/>
          <w:right w:val="nil"/>
          <w:insideH w:val="nil"/>
          <w:insideV w:val="nil"/>
        </w:tcBorders>
        <w:shd w:val="clear" w:color="auto" w:fill="1A83BA" w:themeFill="accent2" w:themeFillShade="BF"/>
      </w:tcPr>
    </w:tblStylePr>
  </w:style>
  <w:style w:type="table" w:styleId="DarkList-Accent3">
    <w:name w:val="Dark List Accent 3"/>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FF0000"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0000"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BF0000"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BF0000" w:themeFill="accent3" w:themeFillShade="BF"/>
      </w:tcPr>
    </w:tblStylePr>
    <w:tblStylePr w:type="band1Vert">
      <w:tblPr/>
      <w:tcPr>
        <w:tcBorders>
          <w:top w:val="nil"/>
          <w:left w:val="nil"/>
          <w:bottom w:val="nil"/>
          <w:right w:val="nil"/>
          <w:insideH w:val="nil"/>
          <w:insideV w:val="nil"/>
        </w:tcBorders>
        <w:shd w:val="clear" w:color="auto" w:fill="BF0000" w:themeFill="accent3" w:themeFillShade="BF"/>
      </w:tcPr>
    </w:tblStylePr>
    <w:tblStylePr w:type="band1Horz">
      <w:tblPr/>
      <w:tcPr>
        <w:tcBorders>
          <w:top w:val="nil"/>
          <w:left w:val="nil"/>
          <w:bottom w:val="nil"/>
          <w:right w:val="nil"/>
          <w:insideH w:val="nil"/>
          <w:insideV w:val="nil"/>
        </w:tcBorders>
        <w:shd w:val="clear" w:color="auto" w:fill="BF0000" w:themeFill="accent3" w:themeFillShade="BF"/>
      </w:tcPr>
    </w:tblStylePr>
  </w:style>
  <w:style w:type="table" w:styleId="DarkList-Accent4">
    <w:name w:val="Dark List Accent 4"/>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007E7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FF6C0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3500"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BF5000"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BF5000" w:themeFill="accent5" w:themeFillShade="BF"/>
      </w:tcPr>
    </w:tblStylePr>
    <w:tblStylePr w:type="band1Vert">
      <w:tblPr/>
      <w:tcPr>
        <w:tcBorders>
          <w:top w:val="nil"/>
          <w:left w:val="nil"/>
          <w:bottom w:val="nil"/>
          <w:right w:val="nil"/>
          <w:insideH w:val="nil"/>
          <w:insideV w:val="nil"/>
        </w:tcBorders>
        <w:shd w:val="clear" w:color="auto" w:fill="BF5000" w:themeFill="accent5" w:themeFillShade="BF"/>
      </w:tcPr>
    </w:tblStylePr>
    <w:tblStylePr w:type="band1Horz">
      <w:tblPr/>
      <w:tcPr>
        <w:tcBorders>
          <w:top w:val="nil"/>
          <w:left w:val="nil"/>
          <w:bottom w:val="nil"/>
          <w:right w:val="nil"/>
          <w:insideH w:val="nil"/>
          <w:insideV w:val="nil"/>
        </w:tcBorders>
        <w:shd w:val="clear" w:color="auto" w:fill="BF5000" w:themeFill="accent5" w:themeFillShade="BF"/>
      </w:tcPr>
    </w:tblStylePr>
  </w:style>
  <w:style w:type="table" w:styleId="DarkList-Accent6">
    <w:name w:val="Dark List Accent 6"/>
    <w:basedOn w:val="TableNormal"/>
    <w:uiPriority w:val="70"/>
    <w:rsid w:val="00D8406A"/>
    <w:pPr>
      <w:spacing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673573"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00D8406A"/>
  </w:style>
  <w:style w:type="character" w:styleId="DateChar" w:customStyle="1">
    <w:name w:val="Date Char"/>
    <w:basedOn w:val="DefaultParagraphFont"/>
    <w:link w:val="Date"/>
    <w:uiPriority w:val="99"/>
    <w:semiHidden/>
    <w:rsid w:val="00D8406A"/>
  </w:style>
  <w:style w:type="paragraph" w:styleId="DocumentMap">
    <w:name w:val="Document Map"/>
    <w:basedOn w:val="Normal"/>
    <w:link w:val="DocumentMapChar"/>
    <w:uiPriority w:val="99"/>
    <w:semiHidden/>
    <w:unhideWhenUsed/>
    <w:rsid w:val="00D8406A"/>
    <w:pPr>
      <w:spacing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8406A"/>
    <w:rPr>
      <w:rFonts w:ascii="Segoe UI" w:hAnsi="Segoe UI" w:cs="Segoe UI"/>
      <w:sz w:val="22"/>
      <w:szCs w:val="16"/>
    </w:rPr>
  </w:style>
  <w:style w:type="paragraph" w:styleId="E-mailSignature">
    <w:name w:val="E-mail Signature"/>
    <w:basedOn w:val="Normal"/>
    <w:link w:val="E-mailSignatureChar"/>
    <w:uiPriority w:val="99"/>
    <w:semiHidden/>
    <w:unhideWhenUsed/>
    <w:rsid w:val="00D8406A"/>
    <w:pPr>
      <w:spacing w:line="240" w:lineRule="auto"/>
    </w:pPr>
  </w:style>
  <w:style w:type="character" w:styleId="E-mailSignatureChar" w:customStyle="1">
    <w:name w:val="E-mail Signature Char"/>
    <w:basedOn w:val="DefaultParagraphFont"/>
    <w:link w:val="E-mailSignature"/>
    <w:uiPriority w:val="99"/>
    <w:semiHidden/>
    <w:rsid w:val="00D8406A"/>
  </w:style>
  <w:style w:type="character" w:styleId="Emphasis">
    <w:name w:val="Emphasis"/>
    <w:basedOn w:val="DefaultParagraphFont"/>
    <w:uiPriority w:val="20"/>
    <w:semiHidden/>
    <w:unhideWhenUsed/>
    <w:qFormat/>
    <w:rsid w:val="00D8406A"/>
    <w:rPr>
      <w:i/>
      <w:iCs/>
    </w:rPr>
  </w:style>
  <w:style w:type="character" w:styleId="EndnoteReference">
    <w:name w:val="endnote reference"/>
    <w:basedOn w:val="DefaultParagraphFont"/>
    <w:uiPriority w:val="99"/>
    <w:semiHidden/>
    <w:unhideWhenUsed/>
    <w:rsid w:val="00D8406A"/>
    <w:rPr>
      <w:vertAlign w:val="superscript"/>
    </w:rPr>
  </w:style>
  <w:style w:type="paragraph" w:styleId="EndnoteText">
    <w:name w:val="endnote text"/>
    <w:basedOn w:val="Normal"/>
    <w:link w:val="EndnoteTextChar"/>
    <w:uiPriority w:val="99"/>
    <w:semiHidden/>
    <w:unhideWhenUsed/>
    <w:rsid w:val="00D8406A"/>
    <w:pPr>
      <w:spacing w:line="240" w:lineRule="auto"/>
    </w:pPr>
    <w:rPr>
      <w:sz w:val="22"/>
      <w:szCs w:val="20"/>
    </w:rPr>
  </w:style>
  <w:style w:type="character" w:styleId="EndnoteTextChar" w:customStyle="1">
    <w:name w:val="Endnote Text Char"/>
    <w:basedOn w:val="DefaultParagraphFont"/>
    <w:link w:val="EndnoteText"/>
    <w:uiPriority w:val="99"/>
    <w:semiHidden/>
    <w:rsid w:val="00D8406A"/>
    <w:rPr>
      <w:sz w:val="22"/>
      <w:szCs w:val="20"/>
    </w:rPr>
  </w:style>
  <w:style w:type="paragraph" w:styleId="EnvelopeAddress">
    <w:name w:val="envelope address"/>
    <w:basedOn w:val="Normal"/>
    <w:uiPriority w:val="99"/>
    <w:semiHidden/>
    <w:unhideWhenUsed/>
    <w:rsid w:val="00D8406A"/>
    <w:pPr>
      <w:framePr w:w="7920" w:h="1980" w:hSpace="180" w:wrap="auto" w:hAnchor="page" w:xAlign="center" w:yAlign="bottom" w:hRule="exact"/>
      <w:spacing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8406A"/>
    <w:pPr>
      <w:spacing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8406A"/>
    <w:rPr>
      <w:color w:val="8A479B" w:themeColor="followedHyperlink"/>
      <w:u w:val="single"/>
    </w:rPr>
  </w:style>
  <w:style w:type="character" w:styleId="FootnoteReference">
    <w:name w:val="footnote reference"/>
    <w:basedOn w:val="DefaultParagraphFont"/>
    <w:uiPriority w:val="99"/>
    <w:semiHidden/>
    <w:unhideWhenUsed/>
    <w:rsid w:val="00D8406A"/>
    <w:rPr>
      <w:vertAlign w:val="superscript"/>
    </w:rPr>
  </w:style>
  <w:style w:type="paragraph" w:styleId="FootnoteText">
    <w:name w:val="footnote text"/>
    <w:basedOn w:val="Normal"/>
    <w:link w:val="FootnoteTextChar"/>
    <w:uiPriority w:val="99"/>
    <w:semiHidden/>
    <w:unhideWhenUsed/>
    <w:rsid w:val="00D8406A"/>
    <w:pPr>
      <w:spacing w:line="240" w:lineRule="auto"/>
    </w:pPr>
    <w:rPr>
      <w:sz w:val="22"/>
      <w:szCs w:val="20"/>
    </w:rPr>
  </w:style>
  <w:style w:type="character" w:styleId="FootnoteTextChar" w:customStyle="1">
    <w:name w:val="Footnote Text Char"/>
    <w:basedOn w:val="DefaultParagraphFont"/>
    <w:link w:val="FootnoteText"/>
    <w:uiPriority w:val="99"/>
    <w:semiHidden/>
    <w:rsid w:val="00D8406A"/>
    <w:rPr>
      <w:sz w:val="22"/>
      <w:szCs w:val="20"/>
    </w:rPr>
  </w:style>
  <w:style w:type="table" w:styleId="GridTable1Light">
    <w:name w:val="Grid Table 1 Light"/>
    <w:basedOn w:val="TableNormal"/>
    <w:uiPriority w:val="46"/>
    <w:rsid w:val="00D8406A"/>
    <w:pPr>
      <w:spacing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8406A"/>
    <w:pPr>
      <w:spacing w:line="240" w:lineRule="auto"/>
    </w:pPr>
    <w:tblPr>
      <w:tblStyleRowBandSize w:val="1"/>
      <w:tblStyleColBandSize w:val="1"/>
      <w:tblBorders>
        <w:top w:val="single" w:color="D2E6A7" w:themeColor="accent1" w:themeTint="66" w:sz="4" w:space="0"/>
        <w:left w:val="single" w:color="D2E6A7" w:themeColor="accent1" w:themeTint="66" w:sz="4" w:space="0"/>
        <w:bottom w:val="single" w:color="D2E6A7" w:themeColor="accent1" w:themeTint="66" w:sz="4" w:space="0"/>
        <w:right w:val="single" w:color="D2E6A7" w:themeColor="accent1" w:themeTint="66" w:sz="4" w:space="0"/>
        <w:insideH w:val="single" w:color="D2E6A7" w:themeColor="accent1" w:themeTint="66" w:sz="4" w:space="0"/>
        <w:insideV w:val="single" w:color="D2E6A7" w:themeColor="accent1" w:themeTint="66" w:sz="4" w:space="0"/>
      </w:tblBorders>
    </w:tblPr>
    <w:tblStylePr w:type="firstRow">
      <w:rPr>
        <w:b/>
        <w:bCs/>
      </w:rPr>
      <w:tblPr/>
      <w:tcPr>
        <w:tcBorders>
          <w:bottom w:val="single" w:color="BBD97C" w:themeColor="accent1" w:themeTint="99" w:sz="12" w:space="0"/>
        </w:tcBorders>
      </w:tcPr>
    </w:tblStylePr>
    <w:tblStylePr w:type="lastRow">
      <w:rPr>
        <w:b/>
        <w:bCs/>
      </w:rPr>
      <w:tblPr/>
      <w:tcPr>
        <w:tcBorders>
          <w:top w:val="double" w:color="BBD97C"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8406A"/>
    <w:pPr>
      <w:spacing w:line="240" w:lineRule="auto"/>
    </w:pPr>
    <w:tblPr>
      <w:tblStyleRowBandSize w:val="1"/>
      <w:tblStyleColBandSize w:val="1"/>
      <w:tblBorders>
        <w:top w:val="single" w:color="B0DCF3" w:themeColor="accent2" w:themeTint="66" w:sz="4" w:space="0"/>
        <w:left w:val="single" w:color="B0DCF3" w:themeColor="accent2" w:themeTint="66" w:sz="4" w:space="0"/>
        <w:bottom w:val="single" w:color="B0DCF3" w:themeColor="accent2" w:themeTint="66" w:sz="4" w:space="0"/>
        <w:right w:val="single" w:color="B0DCF3" w:themeColor="accent2" w:themeTint="66" w:sz="4" w:space="0"/>
        <w:insideH w:val="single" w:color="B0DCF3" w:themeColor="accent2" w:themeTint="66" w:sz="4" w:space="0"/>
        <w:insideV w:val="single" w:color="B0DCF3" w:themeColor="accent2" w:themeTint="66" w:sz="4" w:space="0"/>
      </w:tblBorders>
    </w:tblPr>
    <w:tblStylePr w:type="firstRow">
      <w:rPr>
        <w:b/>
        <w:bCs/>
      </w:rPr>
      <w:tblPr/>
      <w:tcPr>
        <w:tcBorders>
          <w:bottom w:val="single" w:color="88CBEE" w:themeColor="accent2" w:themeTint="99" w:sz="12" w:space="0"/>
        </w:tcBorders>
      </w:tcPr>
    </w:tblStylePr>
    <w:tblStylePr w:type="lastRow">
      <w:rPr>
        <w:b/>
        <w:bCs/>
      </w:rPr>
      <w:tblPr/>
      <w:tcPr>
        <w:tcBorders>
          <w:top w:val="double" w:color="88CBEE"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8406A"/>
    <w:pPr>
      <w:spacing w:line="240" w:lineRule="auto"/>
    </w:pPr>
    <w:tblPr>
      <w:tblStyleRowBandSize w:val="1"/>
      <w:tblStyleColBandSize w:val="1"/>
      <w:tblBorders>
        <w:top w:val="single" w:color="FF9999" w:themeColor="accent3" w:themeTint="66" w:sz="4" w:space="0"/>
        <w:left w:val="single" w:color="FF9999" w:themeColor="accent3" w:themeTint="66" w:sz="4" w:space="0"/>
        <w:bottom w:val="single" w:color="FF9999" w:themeColor="accent3" w:themeTint="66" w:sz="4" w:space="0"/>
        <w:right w:val="single" w:color="FF9999" w:themeColor="accent3" w:themeTint="66" w:sz="4" w:space="0"/>
        <w:insideH w:val="single" w:color="FF9999" w:themeColor="accent3" w:themeTint="66" w:sz="4" w:space="0"/>
        <w:insideV w:val="single" w:color="FF9999" w:themeColor="accent3" w:themeTint="66" w:sz="4" w:space="0"/>
      </w:tblBorders>
    </w:tblPr>
    <w:tblStylePr w:type="firstRow">
      <w:rPr>
        <w:b/>
        <w:bCs/>
      </w:rPr>
      <w:tblPr/>
      <w:tcPr>
        <w:tcBorders>
          <w:bottom w:val="single" w:color="FF6666" w:themeColor="accent3" w:themeTint="99" w:sz="12" w:space="0"/>
        </w:tcBorders>
      </w:tcPr>
    </w:tblStylePr>
    <w:tblStylePr w:type="lastRow">
      <w:rPr>
        <w:b/>
        <w:bCs/>
      </w:rPr>
      <w:tblPr/>
      <w:tcPr>
        <w:tcBorders>
          <w:top w:val="double" w:color="FF6666"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8406A"/>
    <w:pPr>
      <w:spacing w:line="240" w:lineRule="auto"/>
    </w:pPr>
    <w:tblPr>
      <w:tblStyleRowBandSize w:val="1"/>
      <w:tblStyleColBandSize w:val="1"/>
      <w:tblBorders>
        <w:top w:val="single" w:color="76FFEF" w:themeColor="accent4" w:themeTint="66" w:sz="4" w:space="0"/>
        <w:left w:val="single" w:color="76FFEF" w:themeColor="accent4" w:themeTint="66" w:sz="4" w:space="0"/>
        <w:bottom w:val="single" w:color="76FFEF" w:themeColor="accent4" w:themeTint="66" w:sz="4" w:space="0"/>
        <w:right w:val="single" w:color="76FFEF" w:themeColor="accent4" w:themeTint="66" w:sz="4" w:space="0"/>
        <w:insideH w:val="single" w:color="76FFEF" w:themeColor="accent4" w:themeTint="66" w:sz="4" w:space="0"/>
        <w:insideV w:val="single" w:color="76FFEF" w:themeColor="accent4" w:themeTint="66"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8406A"/>
    <w:pPr>
      <w:spacing w:line="240" w:lineRule="auto"/>
    </w:pPr>
    <w:tblPr>
      <w:tblStyleRowBandSize w:val="1"/>
      <w:tblStyleColBandSize w:val="1"/>
      <w:tblBorders>
        <w:top w:val="single" w:color="FFC499" w:themeColor="accent5" w:themeTint="66" w:sz="4" w:space="0"/>
        <w:left w:val="single" w:color="FFC499" w:themeColor="accent5" w:themeTint="66" w:sz="4" w:space="0"/>
        <w:bottom w:val="single" w:color="FFC499" w:themeColor="accent5" w:themeTint="66" w:sz="4" w:space="0"/>
        <w:right w:val="single" w:color="FFC499" w:themeColor="accent5" w:themeTint="66" w:sz="4" w:space="0"/>
        <w:insideH w:val="single" w:color="FFC499" w:themeColor="accent5" w:themeTint="66" w:sz="4" w:space="0"/>
        <w:insideV w:val="single" w:color="FFC499" w:themeColor="accent5" w:themeTint="66" w:sz="4" w:space="0"/>
      </w:tblBorders>
    </w:tblPr>
    <w:tblStylePr w:type="firstRow">
      <w:rPr>
        <w:b/>
        <w:bCs/>
      </w:rPr>
      <w:tblPr/>
      <w:tcPr>
        <w:tcBorders>
          <w:bottom w:val="single" w:color="FFA666" w:themeColor="accent5" w:themeTint="99" w:sz="12" w:space="0"/>
        </w:tcBorders>
      </w:tcPr>
    </w:tblStylePr>
    <w:tblStylePr w:type="lastRow">
      <w:rPr>
        <w:b/>
        <w:bCs/>
      </w:rPr>
      <w:tblPr/>
      <w:tcPr>
        <w:tcBorders>
          <w:top w:val="double" w:color="FFA666"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8406A"/>
    <w:pPr>
      <w:spacing w:line="240" w:lineRule="auto"/>
    </w:pPr>
    <w:tblPr>
      <w:tblStyleRowBandSize w:val="1"/>
      <w:tblStyleColBandSize w:val="1"/>
      <w:tblBorders>
        <w:top w:val="single" w:color="D2B1DB" w:themeColor="accent6" w:themeTint="66" w:sz="4" w:space="0"/>
        <w:left w:val="single" w:color="D2B1DB" w:themeColor="accent6" w:themeTint="66" w:sz="4" w:space="0"/>
        <w:bottom w:val="single" w:color="D2B1DB" w:themeColor="accent6" w:themeTint="66" w:sz="4" w:space="0"/>
        <w:right w:val="single" w:color="D2B1DB" w:themeColor="accent6" w:themeTint="66" w:sz="4" w:space="0"/>
        <w:insideH w:val="single" w:color="D2B1DB" w:themeColor="accent6" w:themeTint="66" w:sz="4" w:space="0"/>
        <w:insideV w:val="single" w:color="D2B1DB" w:themeColor="accent6" w:themeTint="66"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8406A"/>
    <w:pPr>
      <w:spacing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8406A"/>
    <w:pPr>
      <w:spacing w:line="240" w:lineRule="auto"/>
    </w:pPr>
    <w:tblPr>
      <w:tblStyleRowBandSize w:val="1"/>
      <w:tblStyleColBandSize w:val="1"/>
      <w:tblBorders>
        <w:top w:val="single" w:color="BBD97C" w:themeColor="accent1" w:themeTint="99" w:sz="2" w:space="0"/>
        <w:bottom w:val="single" w:color="BBD97C" w:themeColor="accent1" w:themeTint="99" w:sz="2" w:space="0"/>
        <w:insideH w:val="single" w:color="BBD97C" w:themeColor="accent1" w:themeTint="99" w:sz="2" w:space="0"/>
        <w:insideV w:val="single" w:color="BBD97C" w:themeColor="accent1" w:themeTint="99" w:sz="2" w:space="0"/>
      </w:tblBorders>
    </w:tblPr>
    <w:tblStylePr w:type="firstRow">
      <w:rPr>
        <w:b/>
        <w:bCs/>
      </w:rPr>
      <w:tblPr/>
      <w:tcPr>
        <w:tcBorders>
          <w:top w:val="nil"/>
          <w:bottom w:val="single" w:color="BBD97C" w:themeColor="accent1" w:themeTint="99" w:sz="12" w:space="0"/>
          <w:insideH w:val="nil"/>
          <w:insideV w:val="nil"/>
        </w:tcBorders>
        <w:shd w:val="clear" w:color="auto" w:fill="FFFFFF" w:themeFill="background1"/>
      </w:tcPr>
    </w:tblStylePr>
    <w:tblStylePr w:type="lastRow">
      <w:rPr>
        <w:b/>
        <w:bCs/>
      </w:rPr>
      <w:tblPr/>
      <w:tcPr>
        <w:tcBorders>
          <w:top w:val="double" w:color="BBD97C"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2-Accent2">
    <w:name w:val="Grid Table 2 Accent 2"/>
    <w:basedOn w:val="TableNormal"/>
    <w:uiPriority w:val="47"/>
    <w:rsid w:val="00D8406A"/>
    <w:pPr>
      <w:spacing w:line="240" w:lineRule="auto"/>
    </w:pPr>
    <w:tblPr>
      <w:tblStyleRowBandSize w:val="1"/>
      <w:tblStyleColBandSize w:val="1"/>
      <w:tblBorders>
        <w:top w:val="single" w:color="88CBEE" w:themeColor="accent2" w:themeTint="99" w:sz="2" w:space="0"/>
        <w:bottom w:val="single" w:color="88CBEE" w:themeColor="accent2" w:themeTint="99" w:sz="2" w:space="0"/>
        <w:insideH w:val="single" w:color="88CBEE" w:themeColor="accent2" w:themeTint="99" w:sz="2" w:space="0"/>
        <w:insideV w:val="single" w:color="88CBEE" w:themeColor="accent2" w:themeTint="99" w:sz="2" w:space="0"/>
      </w:tblBorders>
    </w:tblPr>
    <w:tblStylePr w:type="firstRow">
      <w:rPr>
        <w:b/>
        <w:bCs/>
      </w:rPr>
      <w:tblPr/>
      <w:tcPr>
        <w:tcBorders>
          <w:top w:val="nil"/>
          <w:bottom w:val="single" w:color="88CBEE" w:themeColor="accent2" w:themeTint="99" w:sz="12" w:space="0"/>
          <w:insideH w:val="nil"/>
          <w:insideV w:val="nil"/>
        </w:tcBorders>
        <w:shd w:val="clear" w:color="auto" w:fill="FFFFFF" w:themeFill="background1"/>
      </w:tcPr>
    </w:tblStylePr>
    <w:tblStylePr w:type="lastRow">
      <w:rPr>
        <w:b/>
        <w:bCs/>
      </w:rPr>
      <w:tblPr/>
      <w:tcPr>
        <w:tcBorders>
          <w:top w:val="double" w:color="88CBEE"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2-Accent3">
    <w:name w:val="Grid Table 2 Accent 3"/>
    <w:basedOn w:val="TableNormal"/>
    <w:uiPriority w:val="47"/>
    <w:rsid w:val="00D8406A"/>
    <w:pPr>
      <w:spacing w:line="240" w:lineRule="auto"/>
    </w:pPr>
    <w:tblPr>
      <w:tblStyleRowBandSize w:val="1"/>
      <w:tblStyleColBandSize w:val="1"/>
      <w:tblBorders>
        <w:top w:val="single" w:color="FF6666" w:themeColor="accent3" w:themeTint="99" w:sz="2" w:space="0"/>
        <w:bottom w:val="single" w:color="FF6666" w:themeColor="accent3" w:themeTint="99" w:sz="2" w:space="0"/>
        <w:insideH w:val="single" w:color="FF6666" w:themeColor="accent3" w:themeTint="99" w:sz="2" w:space="0"/>
        <w:insideV w:val="single" w:color="FF6666" w:themeColor="accent3" w:themeTint="99" w:sz="2" w:space="0"/>
      </w:tblBorders>
    </w:tblPr>
    <w:tblStylePr w:type="firstRow">
      <w:rPr>
        <w:b/>
        <w:bCs/>
      </w:rPr>
      <w:tblPr/>
      <w:tcPr>
        <w:tcBorders>
          <w:top w:val="nil"/>
          <w:bottom w:val="single" w:color="FF6666" w:themeColor="accent3" w:themeTint="99" w:sz="12" w:space="0"/>
          <w:insideH w:val="nil"/>
          <w:insideV w:val="nil"/>
        </w:tcBorders>
        <w:shd w:val="clear" w:color="auto" w:fill="FFFFFF" w:themeFill="background1"/>
      </w:tcPr>
    </w:tblStylePr>
    <w:tblStylePr w:type="lastRow">
      <w:rPr>
        <w:b/>
        <w:bCs/>
      </w:rPr>
      <w:tblPr/>
      <w:tcPr>
        <w:tcBorders>
          <w:top w:val="double" w:color="FF6666"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2-Accent4">
    <w:name w:val="Grid Table 2 Accent 4"/>
    <w:basedOn w:val="TableNormal"/>
    <w:uiPriority w:val="47"/>
    <w:rsid w:val="00D8406A"/>
    <w:pPr>
      <w:spacing w:line="240" w:lineRule="auto"/>
    </w:pPr>
    <w:tblPr>
      <w:tblStyleRowBandSize w:val="1"/>
      <w:tblStyleColBandSize w:val="1"/>
      <w:tblBorders>
        <w:top w:val="single" w:color="32FFE8" w:themeColor="accent4" w:themeTint="99" w:sz="2" w:space="0"/>
        <w:bottom w:val="single" w:color="32FFE8" w:themeColor="accent4" w:themeTint="99" w:sz="2" w:space="0"/>
        <w:insideH w:val="single" w:color="32FFE8" w:themeColor="accent4" w:themeTint="99" w:sz="2" w:space="0"/>
        <w:insideV w:val="single" w:color="32FFE8" w:themeColor="accent4" w:themeTint="99" w:sz="2" w:space="0"/>
      </w:tblBorders>
    </w:tblPr>
    <w:tblStylePr w:type="firstRow">
      <w:rPr>
        <w:b/>
        <w:bCs/>
      </w:rPr>
      <w:tblPr/>
      <w:tcPr>
        <w:tcBorders>
          <w:top w:val="nil"/>
          <w:bottom w:val="single" w:color="32FFE8" w:themeColor="accent4" w:themeTint="99" w:sz="12" w:space="0"/>
          <w:insideH w:val="nil"/>
          <w:insideV w:val="nil"/>
        </w:tcBorders>
        <w:shd w:val="clear" w:color="auto" w:fill="FFFFFF" w:themeFill="background1"/>
      </w:tcPr>
    </w:tblStylePr>
    <w:tblStylePr w:type="lastRow">
      <w:rPr>
        <w:b/>
        <w:bCs/>
      </w:rPr>
      <w:tblPr/>
      <w:tcPr>
        <w:tcBorders>
          <w:top w:val="double" w:color="32FFE8"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D8406A"/>
    <w:pPr>
      <w:spacing w:line="240" w:lineRule="auto"/>
    </w:pPr>
    <w:tblPr>
      <w:tblStyleRowBandSize w:val="1"/>
      <w:tblStyleColBandSize w:val="1"/>
      <w:tblBorders>
        <w:top w:val="single" w:color="FFA666" w:themeColor="accent5" w:themeTint="99" w:sz="2" w:space="0"/>
        <w:bottom w:val="single" w:color="FFA666" w:themeColor="accent5" w:themeTint="99" w:sz="2" w:space="0"/>
        <w:insideH w:val="single" w:color="FFA666" w:themeColor="accent5" w:themeTint="99" w:sz="2" w:space="0"/>
        <w:insideV w:val="single" w:color="FFA666" w:themeColor="accent5" w:themeTint="99" w:sz="2" w:space="0"/>
      </w:tblBorders>
    </w:tblPr>
    <w:tblStylePr w:type="firstRow">
      <w:rPr>
        <w:b/>
        <w:bCs/>
      </w:rPr>
      <w:tblPr/>
      <w:tcPr>
        <w:tcBorders>
          <w:top w:val="nil"/>
          <w:bottom w:val="single" w:color="FFA666" w:themeColor="accent5" w:themeTint="99" w:sz="12" w:space="0"/>
          <w:insideH w:val="nil"/>
          <w:insideV w:val="nil"/>
        </w:tcBorders>
        <w:shd w:val="clear" w:color="auto" w:fill="FFFFFF" w:themeFill="background1"/>
      </w:tcPr>
    </w:tblStylePr>
    <w:tblStylePr w:type="lastRow">
      <w:rPr>
        <w:b/>
        <w:bCs/>
      </w:rPr>
      <w:tblPr/>
      <w:tcPr>
        <w:tcBorders>
          <w:top w:val="double" w:color="FFA666"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2-Accent6">
    <w:name w:val="Grid Table 2 Accent 6"/>
    <w:basedOn w:val="TableNormal"/>
    <w:uiPriority w:val="47"/>
    <w:rsid w:val="00D8406A"/>
    <w:pPr>
      <w:spacing w:line="240" w:lineRule="auto"/>
    </w:pPr>
    <w:tblPr>
      <w:tblStyleRowBandSize w:val="1"/>
      <w:tblStyleColBandSize w:val="1"/>
      <w:tblBorders>
        <w:top w:val="single" w:color="BC89C9" w:themeColor="accent6" w:themeTint="99" w:sz="2" w:space="0"/>
        <w:bottom w:val="single" w:color="BC89C9" w:themeColor="accent6" w:themeTint="99" w:sz="2" w:space="0"/>
        <w:insideH w:val="single" w:color="BC89C9" w:themeColor="accent6" w:themeTint="99" w:sz="2" w:space="0"/>
        <w:insideV w:val="single" w:color="BC89C9" w:themeColor="accent6" w:themeTint="99" w:sz="2" w:space="0"/>
      </w:tblBorders>
    </w:tblPr>
    <w:tblStylePr w:type="firstRow">
      <w:rPr>
        <w:b/>
        <w:bCs/>
      </w:rPr>
      <w:tblPr/>
      <w:tcPr>
        <w:tcBorders>
          <w:top w:val="nil"/>
          <w:bottom w:val="single" w:color="BC89C9" w:themeColor="accent6" w:themeTint="99" w:sz="12" w:space="0"/>
          <w:insideH w:val="nil"/>
          <w:insideV w:val="nil"/>
        </w:tcBorders>
        <w:shd w:val="clear" w:color="auto" w:fill="FFFFFF" w:themeFill="background1"/>
      </w:tcPr>
    </w:tblStylePr>
    <w:tblStylePr w:type="lastRow">
      <w:rPr>
        <w:b/>
        <w:bCs/>
      </w:rPr>
      <w:tblPr/>
      <w:tcPr>
        <w:tcBorders>
          <w:top w:val="double" w:color="BC89C9"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D8406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8406A"/>
    <w:pPr>
      <w:spacing w:line="240" w:lineRule="auto"/>
    </w:p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bottom w:val="single" w:color="BBD97C" w:themeColor="accent1" w:themeTint="99" w:sz="4" w:space="0"/>
        </w:tcBorders>
      </w:tcPr>
    </w:tblStylePr>
    <w:tblStylePr w:type="nwCell">
      <w:tblPr/>
      <w:tcPr>
        <w:tcBorders>
          <w:bottom w:val="single" w:color="BBD97C" w:themeColor="accent1" w:themeTint="99" w:sz="4" w:space="0"/>
        </w:tcBorders>
      </w:tcPr>
    </w:tblStylePr>
    <w:tblStylePr w:type="seCell">
      <w:tblPr/>
      <w:tcPr>
        <w:tcBorders>
          <w:top w:val="single" w:color="BBD97C" w:themeColor="accent1" w:themeTint="99" w:sz="4" w:space="0"/>
        </w:tcBorders>
      </w:tcPr>
    </w:tblStylePr>
    <w:tblStylePr w:type="swCell">
      <w:tblPr/>
      <w:tcPr>
        <w:tcBorders>
          <w:top w:val="single" w:color="BBD97C" w:themeColor="accent1" w:themeTint="99" w:sz="4" w:space="0"/>
        </w:tcBorders>
      </w:tcPr>
    </w:tblStylePr>
  </w:style>
  <w:style w:type="table" w:styleId="GridTable3-Accent2">
    <w:name w:val="Grid Table 3 Accent 2"/>
    <w:basedOn w:val="TableNormal"/>
    <w:uiPriority w:val="48"/>
    <w:rsid w:val="00D8406A"/>
    <w:pPr>
      <w:spacing w:line="240" w:lineRule="auto"/>
    </w:p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bottom w:val="single" w:color="88CBEE" w:themeColor="accent2" w:themeTint="99" w:sz="4" w:space="0"/>
        </w:tcBorders>
      </w:tcPr>
    </w:tblStylePr>
    <w:tblStylePr w:type="nwCell">
      <w:tblPr/>
      <w:tcPr>
        <w:tcBorders>
          <w:bottom w:val="single" w:color="88CBEE" w:themeColor="accent2" w:themeTint="99" w:sz="4" w:space="0"/>
        </w:tcBorders>
      </w:tcPr>
    </w:tblStylePr>
    <w:tblStylePr w:type="seCell">
      <w:tblPr/>
      <w:tcPr>
        <w:tcBorders>
          <w:top w:val="single" w:color="88CBEE" w:themeColor="accent2" w:themeTint="99" w:sz="4" w:space="0"/>
        </w:tcBorders>
      </w:tcPr>
    </w:tblStylePr>
    <w:tblStylePr w:type="swCell">
      <w:tblPr/>
      <w:tcPr>
        <w:tcBorders>
          <w:top w:val="single" w:color="88CBEE" w:themeColor="accent2" w:themeTint="99" w:sz="4" w:space="0"/>
        </w:tcBorders>
      </w:tcPr>
    </w:tblStylePr>
  </w:style>
  <w:style w:type="table" w:styleId="GridTable3-Accent3">
    <w:name w:val="Grid Table 3 Accent 3"/>
    <w:basedOn w:val="TableNormal"/>
    <w:uiPriority w:val="48"/>
    <w:rsid w:val="00D8406A"/>
    <w:pPr>
      <w:spacing w:line="240" w:lineRule="auto"/>
    </w:p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bottom w:val="single" w:color="FF6666" w:themeColor="accent3" w:themeTint="99" w:sz="4" w:space="0"/>
        </w:tcBorders>
      </w:tcPr>
    </w:tblStylePr>
    <w:tblStylePr w:type="nwCell">
      <w:tblPr/>
      <w:tcPr>
        <w:tcBorders>
          <w:bottom w:val="single" w:color="FF6666" w:themeColor="accent3" w:themeTint="99" w:sz="4" w:space="0"/>
        </w:tcBorders>
      </w:tcPr>
    </w:tblStylePr>
    <w:tblStylePr w:type="seCell">
      <w:tblPr/>
      <w:tcPr>
        <w:tcBorders>
          <w:top w:val="single" w:color="FF6666" w:themeColor="accent3" w:themeTint="99" w:sz="4" w:space="0"/>
        </w:tcBorders>
      </w:tcPr>
    </w:tblStylePr>
    <w:tblStylePr w:type="swCell">
      <w:tblPr/>
      <w:tcPr>
        <w:tcBorders>
          <w:top w:val="single" w:color="FF6666" w:themeColor="accent3" w:themeTint="99" w:sz="4" w:space="0"/>
        </w:tcBorders>
      </w:tcPr>
    </w:tblStylePr>
  </w:style>
  <w:style w:type="table" w:styleId="GridTable3-Accent4">
    <w:name w:val="Grid Table 3 Accent 4"/>
    <w:basedOn w:val="TableNormal"/>
    <w:uiPriority w:val="48"/>
    <w:rsid w:val="00D8406A"/>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3-Accent5">
    <w:name w:val="Grid Table 3 Accent 5"/>
    <w:basedOn w:val="TableNormal"/>
    <w:uiPriority w:val="48"/>
    <w:rsid w:val="00D8406A"/>
    <w:pPr>
      <w:spacing w:line="240" w:lineRule="auto"/>
    </w:p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bottom w:val="single" w:color="FFA666" w:themeColor="accent5" w:themeTint="99" w:sz="4" w:space="0"/>
        </w:tcBorders>
      </w:tcPr>
    </w:tblStylePr>
    <w:tblStylePr w:type="nwCell">
      <w:tblPr/>
      <w:tcPr>
        <w:tcBorders>
          <w:bottom w:val="single" w:color="FFA666" w:themeColor="accent5" w:themeTint="99" w:sz="4" w:space="0"/>
        </w:tcBorders>
      </w:tcPr>
    </w:tblStylePr>
    <w:tblStylePr w:type="seCell">
      <w:tblPr/>
      <w:tcPr>
        <w:tcBorders>
          <w:top w:val="single" w:color="FFA666" w:themeColor="accent5" w:themeTint="99" w:sz="4" w:space="0"/>
        </w:tcBorders>
      </w:tcPr>
    </w:tblStylePr>
    <w:tblStylePr w:type="swCell">
      <w:tblPr/>
      <w:tcPr>
        <w:tcBorders>
          <w:top w:val="single" w:color="FFA666" w:themeColor="accent5" w:themeTint="99" w:sz="4" w:space="0"/>
        </w:tcBorders>
      </w:tcPr>
    </w:tblStylePr>
  </w:style>
  <w:style w:type="table" w:styleId="GridTable3-Accent6">
    <w:name w:val="Grid Table 3 Accent 6"/>
    <w:basedOn w:val="TableNormal"/>
    <w:uiPriority w:val="48"/>
    <w:rsid w:val="00D8406A"/>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table" w:styleId="GridTable4">
    <w:name w:val="Grid Table 4"/>
    <w:basedOn w:val="TableNormal"/>
    <w:uiPriority w:val="49"/>
    <w:rsid w:val="00D8406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8406A"/>
    <w:pPr>
      <w:spacing w:line="240" w:lineRule="auto"/>
    </w:p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color w:val="FFFFFF" w:themeColor="background1"/>
      </w:rPr>
      <w:tblPr/>
      <w:tcPr>
        <w:tcBorders>
          <w:top w:val="single" w:color="8AB333" w:themeColor="accent1" w:sz="4" w:space="0"/>
          <w:left w:val="single" w:color="8AB333" w:themeColor="accent1" w:sz="4" w:space="0"/>
          <w:bottom w:val="single" w:color="8AB333" w:themeColor="accent1" w:sz="4" w:space="0"/>
          <w:right w:val="single" w:color="8AB333" w:themeColor="accent1" w:sz="4" w:space="0"/>
          <w:insideH w:val="nil"/>
          <w:insideV w:val="nil"/>
        </w:tcBorders>
        <w:shd w:val="clear" w:color="auto" w:fill="8AB333" w:themeFill="accent1"/>
      </w:tcPr>
    </w:tblStylePr>
    <w:tblStylePr w:type="lastRow">
      <w:rPr>
        <w:b/>
        <w:bCs/>
      </w:rPr>
      <w:tblPr/>
      <w:tcPr>
        <w:tcBorders>
          <w:top w:val="double" w:color="8AB333" w:themeColor="accent1"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4-Accent2">
    <w:name w:val="Grid Table 4 Accent 2"/>
    <w:basedOn w:val="TableNormal"/>
    <w:uiPriority w:val="49"/>
    <w:rsid w:val="00D8406A"/>
    <w:pPr>
      <w:spacing w:line="240" w:lineRule="auto"/>
    </w:p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color w:val="FFFFFF" w:themeColor="background1"/>
      </w:rPr>
      <w:tblPr/>
      <w:tcPr>
        <w:tcBorders>
          <w:top w:val="single" w:color="3AA9E3" w:themeColor="accent2" w:sz="4" w:space="0"/>
          <w:left w:val="single" w:color="3AA9E3" w:themeColor="accent2" w:sz="4" w:space="0"/>
          <w:bottom w:val="single" w:color="3AA9E3" w:themeColor="accent2" w:sz="4" w:space="0"/>
          <w:right w:val="single" w:color="3AA9E3" w:themeColor="accent2" w:sz="4" w:space="0"/>
          <w:insideH w:val="nil"/>
          <w:insideV w:val="nil"/>
        </w:tcBorders>
        <w:shd w:val="clear" w:color="auto" w:fill="3AA9E3" w:themeFill="accent2"/>
      </w:tcPr>
    </w:tblStylePr>
    <w:tblStylePr w:type="lastRow">
      <w:rPr>
        <w:b/>
        <w:bCs/>
      </w:rPr>
      <w:tblPr/>
      <w:tcPr>
        <w:tcBorders>
          <w:top w:val="double" w:color="3AA9E3" w:themeColor="accent2"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4-Accent3">
    <w:name w:val="Grid Table 4 Accent 3"/>
    <w:basedOn w:val="TableNormal"/>
    <w:uiPriority w:val="49"/>
    <w:rsid w:val="00D8406A"/>
    <w:pPr>
      <w:spacing w:line="240" w:lineRule="auto"/>
    </w:p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color w:val="FFFFFF" w:themeColor="background1"/>
      </w:rPr>
      <w:tblPr/>
      <w:tcPr>
        <w:tcBorders>
          <w:top w:val="single" w:color="FF0000" w:themeColor="accent3" w:sz="4" w:space="0"/>
          <w:left w:val="single" w:color="FF0000" w:themeColor="accent3" w:sz="4" w:space="0"/>
          <w:bottom w:val="single" w:color="FF0000" w:themeColor="accent3" w:sz="4" w:space="0"/>
          <w:right w:val="single" w:color="FF0000" w:themeColor="accent3" w:sz="4" w:space="0"/>
          <w:insideH w:val="nil"/>
          <w:insideV w:val="nil"/>
        </w:tcBorders>
        <w:shd w:val="clear" w:color="auto" w:fill="FF0000" w:themeFill="accent3"/>
      </w:tcPr>
    </w:tblStylePr>
    <w:tblStylePr w:type="lastRow">
      <w:rPr>
        <w:b/>
        <w:bCs/>
      </w:rPr>
      <w:tblPr/>
      <w:tcPr>
        <w:tcBorders>
          <w:top w:val="double" w:color="FF0000" w:themeColor="accent3"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4-Accent4">
    <w:name w:val="Grid Table 4 Accent 4"/>
    <w:basedOn w:val="TableNormal"/>
    <w:uiPriority w:val="49"/>
    <w:rsid w:val="00D8406A"/>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insideV w:val="nil"/>
        </w:tcBorders>
        <w:shd w:val="clear" w:color="auto" w:fill="00A997" w:themeFill="accent4"/>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D8406A"/>
    <w:pPr>
      <w:spacing w:line="240" w:lineRule="auto"/>
    </w:p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color w:val="FFFFFF" w:themeColor="background1"/>
      </w:rPr>
      <w:tblPr/>
      <w:tcPr>
        <w:tcBorders>
          <w:top w:val="single" w:color="FF6C00" w:themeColor="accent5" w:sz="4" w:space="0"/>
          <w:left w:val="single" w:color="FF6C00" w:themeColor="accent5" w:sz="4" w:space="0"/>
          <w:bottom w:val="single" w:color="FF6C00" w:themeColor="accent5" w:sz="4" w:space="0"/>
          <w:right w:val="single" w:color="FF6C00" w:themeColor="accent5" w:sz="4" w:space="0"/>
          <w:insideH w:val="nil"/>
          <w:insideV w:val="nil"/>
        </w:tcBorders>
        <w:shd w:val="clear" w:color="auto" w:fill="FF6C00" w:themeFill="accent5"/>
      </w:tcPr>
    </w:tblStylePr>
    <w:tblStylePr w:type="lastRow">
      <w:rPr>
        <w:b/>
        <w:bCs/>
      </w:rPr>
      <w:tblPr/>
      <w:tcPr>
        <w:tcBorders>
          <w:top w:val="double" w:color="FF6C00" w:themeColor="accent5"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4-Accent6">
    <w:name w:val="Grid Table 4 Accent 6"/>
    <w:basedOn w:val="TableNormal"/>
    <w:uiPriority w:val="49"/>
    <w:rsid w:val="00D8406A"/>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insideV w:val="nil"/>
        </w:tcBorders>
        <w:shd w:val="clear" w:color="auto" w:fill="8A479B" w:themeFill="accent6"/>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F2D3"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B333"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B333"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B333"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B333" w:themeFill="accent1"/>
      </w:tcPr>
    </w:tblStylePr>
    <w:tblStylePr w:type="band1Vert">
      <w:tblPr/>
      <w:tcPr>
        <w:shd w:val="clear" w:color="auto" w:fill="D2E6A7" w:themeFill="accent1" w:themeFillTint="66"/>
      </w:tcPr>
    </w:tblStylePr>
    <w:tblStylePr w:type="band1Horz">
      <w:tblPr/>
      <w:tcPr>
        <w:shd w:val="clear" w:color="auto" w:fill="D2E6A7" w:themeFill="accent1" w:themeFillTint="66"/>
      </w:tcPr>
    </w:tblStylePr>
  </w:style>
  <w:style w:type="table" w:styleId="GridTable5Dark-Accent2">
    <w:name w:val="Grid Table 5 Dark Accent 2"/>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7EDF9"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3AA9E3"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3AA9E3"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3AA9E3"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3AA9E3" w:themeFill="accent2"/>
      </w:tcPr>
    </w:tblStylePr>
    <w:tblStylePr w:type="band1Vert">
      <w:tblPr/>
      <w:tcPr>
        <w:shd w:val="clear" w:color="auto" w:fill="B0DCF3" w:themeFill="accent2" w:themeFillTint="66"/>
      </w:tcPr>
    </w:tblStylePr>
    <w:tblStylePr w:type="band1Horz">
      <w:tblPr/>
      <w:tcPr>
        <w:shd w:val="clear" w:color="auto" w:fill="B0DCF3" w:themeFill="accent2" w:themeFillTint="66"/>
      </w:tcPr>
    </w:tblStylePr>
  </w:style>
  <w:style w:type="table" w:styleId="GridTable5Dark-Accent3">
    <w:name w:val="Grid Table 5 Dark Accent 3"/>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CCCC"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0000"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0000"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0000"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0000" w:themeFill="accent3"/>
      </w:tcPr>
    </w:tblStylePr>
    <w:tblStylePr w:type="band1Vert">
      <w:tblPr/>
      <w:tcPr>
        <w:shd w:val="clear" w:color="auto" w:fill="FF9999" w:themeFill="accent3" w:themeFillTint="66"/>
      </w:tcPr>
    </w:tblStylePr>
    <w:tblStylePr w:type="band1Horz">
      <w:tblPr/>
      <w:tcPr>
        <w:shd w:val="clear" w:color="auto" w:fill="FF9999" w:themeFill="accent3" w:themeFillTint="66"/>
      </w:tcPr>
    </w:tblStylePr>
  </w:style>
  <w:style w:type="table" w:styleId="GridTable5Dark-Accent4">
    <w:name w:val="Grid Table 5 Dark Accent 4"/>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BAFFF7"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A997"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A997"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A997"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FE1CC"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FF6C0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FF6C0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FF6C0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FF6C00" w:themeFill="accent5"/>
      </w:tcPr>
    </w:tblStylePr>
    <w:tblStylePr w:type="band1Vert">
      <w:tblPr/>
      <w:tcPr>
        <w:shd w:val="clear" w:color="auto" w:fill="FFC499" w:themeFill="accent5" w:themeFillTint="66"/>
      </w:tcPr>
    </w:tblStylePr>
    <w:tblStylePr w:type="band1Horz">
      <w:tblPr/>
      <w:tcPr>
        <w:shd w:val="clear" w:color="auto" w:fill="FFC499" w:themeFill="accent5" w:themeFillTint="66"/>
      </w:tcPr>
    </w:tblStylePr>
  </w:style>
  <w:style w:type="table" w:styleId="GridTable5Dark-Accent6">
    <w:name w:val="Grid Table 5 Dark Accent 6"/>
    <w:basedOn w:val="TableNormal"/>
    <w:uiPriority w:val="50"/>
    <w:rsid w:val="00D8406A"/>
    <w:pPr>
      <w:spacing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8D7ED"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A479B"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A479B"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A479B"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D8406A"/>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8406A"/>
    <w:pPr>
      <w:spacing w:line="240" w:lineRule="auto"/>
    </w:pPr>
    <w:rPr>
      <w:color w:val="678526" w:themeColor="accent1" w:themeShade="BF"/>
    </w:r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rPr>
      <w:tblPr/>
      <w:tcPr>
        <w:tcBorders>
          <w:bottom w:val="single" w:color="BBD97C" w:themeColor="accent1" w:themeTint="99" w:sz="12" w:space="0"/>
        </w:tcBorders>
      </w:tcPr>
    </w:tblStylePr>
    <w:tblStylePr w:type="lastRow">
      <w:rPr>
        <w:b/>
        <w:bCs/>
      </w:rPr>
      <w:tblPr/>
      <w:tcPr>
        <w:tcBorders>
          <w:top w:val="double" w:color="BBD97C" w:themeColor="accent1" w:themeTint="99"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6Colorful-Accent2">
    <w:name w:val="Grid Table 6 Colorful Accent 2"/>
    <w:basedOn w:val="TableNormal"/>
    <w:uiPriority w:val="51"/>
    <w:rsid w:val="00D8406A"/>
    <w:pPr>
      <w:spacing w:line="240" w:lineRule="auto"/>
    </w:pPr>
    <w:rPr>
      <w:color w:val="1A83BA" w:themeColor="accent2" w:themeShade="BF"/>
    </w:r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rPr>
      <w:tblPr/>
      <w:tcPr>
        <w:tcBorders>
          <w:bottom w:val="single" w:color="88CBEE" w:themeColor="accent2" w:themeTint="99" w:sz="12" w:space="0"/>
        </w:tcBorders>
      </w:tcPr>
    </w:tblStylePr>
    <w:tblStylePr w:type="lastRow">
      <w:rPr>
        <w:b/>
        <w:bCs/>
      </w:rPr>
      <w:tblPr/>
      <w:tcPr>
        <w:tcBorders>
          <w:top w:val="double" w:color="88CBEE" w:themeColor="accent2" w:themeTint="99"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6Colorful-Accent3">
    <w:name w:val="Grid Table 6 Colorful Accent 3"/>
    <w:basedOn w:val="TableNormal"/>
    <w:uiPriority w:val="51"/>
    <w:rsid w:val="00D8406A"/>
    <w:pPr>
      <w:spacing w:line="240" w:lineRule="auto"/>
    </w:pPr>
    <w:rPr>
      <w:color w:val="BF0000" w:themeColor="accent3" w:themeShade="BF"/>
    </w:r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rPr>
      <w:tblPr/>
      <w:tcPr>
        <w:tcBorders>
          <w:bottom w:val="single" w:color="FF6666" w:themeColor="accent3" w:themeTint="99" w:sz="12" w:space="0"/>
        </w:tcBorders>
      </w:tcPr>
    </w:tblStylePr>
    <w:tblStylePr w:type="lastRow">
      <w:rPr>
        <w:b/>
        <w:bCs/>
      </w:rPr>
      <w:tblPr/>
      <w:tcPr>
        <w:tcBorders>
          <w:top w:val="double" w:color="FF6666" w:themeColor="accent3" w:themeTint="99"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6Colorful-Accent4">
    <w:name w:val="Grid Table 6 Colorful Accent 4"/>
    <w:basedOn w:val="TableNormal"/>
    <w:uiPriority w:val="51"/>
    <w:rsid w:val="00D8406A"/>
    <w:pPr>
      <w:spacing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bottom w:val="single" w:color="32FFE8" w:themeColor="accent4" w:themeTint="99" w:sz="12" w:space="0"/>
        </w:tcBorders>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D8406A"/>
    <w:pPr>
      <w:spacing w:line="240" w:lineRule="auto"/>
    </w:pPr>
    <w:rPr>
      <w:color w:val="BF5000" w:themeColor="accent5" w:themeShade="BF"/>
    </w:r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rPr>
      <w:tblPr/>
      <w:tcPr>
        <w:tcBorders>
          <w:bottom w:val="single" w:color="FFA666" w:themeColor="accent5" w:themeTint="99" w:sz="12" w:space="0"/>
        </w:tcBorders>
      </w:tcPr>
    </w:tblStylePr>
    <w:tblStylePr w:type="lastRow">
      <w:rPr>
        <w:b/>
        <w:bCs/>
      </w:rPr>
      <w:tblPr/>
      <w:tcPr>
        <w:tcBorders>
          <w:top w:val="double" w:color="FFA666" w:themeColor="accent5" w:themeTint="99"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6Colorful-Accent6">
    <w:name w:val="Grid Table 6 Colorful Accent 6"/>
    <w:basedOn w:val="TableNormal"/>
    <w:uiPriority w:val="51"/>
    <w:rsid w:val="00D8406A"/>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bottom w:val="single" w:color="BC89C9" w:themeColor="accent6" w:themeTint="99" w:sz="12" w:space="0"/>
        </w:tcBorders>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D8406A"/>
    <w:pPr>
      <w:spacing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8406A"/>
    <w:pPr>
      <w:spacing w:line="240" w:lineRule="auto"/>
    </w:pPr>
    <w:rPr>
      <w:color w:val="678526" w:themeColor="accent1" w:themeShade="BF"/>
    </w:r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insideV w:val="single" w:color="BBD97C"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bottom w:val="single" w:color="BBD97C" w:themeColor="accent1" w:themeTint="99" w:sz="4" w:space="0"/>
        </w:tcBorders>
      </w:tcPr>
    </w:tblStylePr>
    <w:tblStylePr w:type="nwCell">
      <w:tblPr/>
      <w:tcPr>
        <w:tcBorders>
          <w:bottom w:val="single" w:color="BBD97C" w:themeColor="accent1" w:themeTint="99" w:sz="4" w:space="0"/>
        </w:tcBorders>
      </w:tcPr>
    </w:tblStylePr>
    <w:tblStylePr w:type="seCell">
      <w:tblPr/>
      <w:tcPr>
        <w:tcBorders>
          <w:top w:val="single" w:color="BBD97C" w:themeColor="accent1" w:themeTint="99" w:sz="4" w:space="0"/>
        </w:tcBorders>
      </w:tcPr>
    </w:tblStylePr>
    <w:tblStylePr w:type="swCell">
      <w:tblPr/>
      <w:tcPr>
        <w:tcBorders>
          <w:top w:val="single" w:color="BBD97C" w:themeColor="accent1" w:themeTint="99" w:sz="4" w:space="0"/>
        </w:tcBorders>
      </w:tcPr>
    </w:tblStylePr>
  </w:style>
  <w:style w:type="table" w:styleId="GridTable7Colorful-Accent2">
    <w:name w:val="Grid Table 7 Colorful Accent 2"/>
    <w:basedOn w:val="TableNormal"/>
    <w:uiPriority w:val="52"/>
    <w:rsid w:val="00D8406A"/>
    <w:pPr>
      <w:spacing w:line="240" w:lineRule="auto"/>
    </w:pPr>
    <w:rPr>
      <w:color w:val="1A83BA" w:themeColor="accent2" w:themeShade="BF"/>
    </w:r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insideV w:val="single" w:color="88CBEE"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bottom w:val="single" w:color="88CBEE" w:themeColor="accent2" w:themeTint="99" w:sz="4" w:space="0"/>
        </w:tcBorders>
      </w:tcPr>
    </w:tblStylePr>
    <w:tblStylePr w:type="nwCell">
      <w:tblPr/>
      <w:tcPr>
        <w:tcBorders>
          <w:bottom w:val="single" w:color="88CBEE" w:themeColor="accent2" w:themeTint="99" w:sz="4" w:space="0"/>
        </w:tcBorders>
      </w:tcPr>
    </w:tblStylePr>
    <w:tblStylePr w:type="seCell">
      <w:tblPr/>
      <w:tcPr>
        <w:tcBorders>
          <w:top w:val="single" w:color="88CBEE" w:themeColor="accent2" w:themeTint="99" w:sz="4" w:space="0"/>
        </w:tcBorders>
      </w:tcPr>
    </w:tblStylePr>
    <w:tblStylePr w:type="swCell">
      <w:tblPr/>
      <w:tcPr>
        <w:tcBorders>
          <w:top w:val="single" w:color="88CBEE" w:themeColor="accent2" w:themeTint="99" w:sz="4" w:space="0"/>
        </w:tcBorders>
      </w:tcPr>
    </w:tblStylePr>
  </w:style>
  <w:style w:type="table" w:styleId="GridTable7Colorful-Accent3">
    <w:name w:val="Grid Table 7 Colorful Accent 3"/>
    <w:basedOn w:val="TableNormal"/>
    <w:uiPriority w:val="52"/>
    <w:rsid w:val="00D8406A"/>
    <w:pPr>
      <w:spacing w:line="240" w:lineRule="auto"/>
    </w:pPr>
    <w:rPr>
      <w:color w:val="BF0000" w:themeColor="accent3" w:themeShade="BF"/>
    </w:r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insideV w:val="single" w:color="FF6666"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bottom w:val="single" w:color="FF6666" w:themeColor="accent3" w:themeTint="99" w:sz="4" w:space="0"/>
        </w:tcBorders>
      </w:tcPr>
    </w:tblStylePr>
    <w:tblStylePr w:type="nwCell">
      <w:tblPr/>
      <w:tcPr>
        <w:tcBorders>
          <w:bottom w:val="single" w:color="FF6666" w:themeColor="accent3" w:themeTint="99" w:sz="4" w:space="0"/>
        </w:tcBorders>
      </w:tcPr>
    </w:tblStylePr>
    <w:tblStylePr w:type="seCell">
      <w:tblPr/>
      <w:tcPr>
        <w:tcBorders>
          <w:top w:val="single" w:color="FF6666" w:themeColor="accent3" w:themeTint="99" w:sz="4" w:space="0"/>
        </w:tcBorders>
      </w:tcPr>
    </w:tblStylePr>
    <w:tblStylePr w:type="swCell">
      <w:tblPr/>
      <w:tcPr>
        <w:tcBorders>
          <w:top w:val="single" w:color="FF6666" w:themeColor="accent3" w:themeTint="99" w:sz="4" w:space="0"/>
        </w:tcBorders>
      </w:tcPr>
    </w:tblStylePr>
  </w:style>
  <w:style w:type="table" w:styleId="GridTable7Colorful-Accent4">
    <w:name w:val="Grid Table 7 Colorful Accent 4"/>
    <w:basedOn w:val="TableNormal"/>
    <w:uiPriority w:val="52"/>
    <w:rsid w:val="00D8406A"/>
    <w:pPr>
      <w:spacing w:line="240" w:lineRule="auto"/>
    </w:pPr>
    <w:rPr>
      <w:color w:val="007E70" w:themeColor="accent4" w:themeShade="BF"/>
    </w:r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insideV w:val="single" w:color="32FFE8"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color="32FFE8" w:themeColor="accent4" w:themeTint="99" w:sz="4" w:space="0"/>
        </w:tcBorders>
      </w:tcPr>
    </w:tblStylePr>
    <w:tblStylePr w:type="nwCell">
      <w:tblPr/>
      <w:tcPr>
        <w:tcBorders>
          <w:bottom w:val="single" w:color="32FFE8" w:themeColor="accent4" w:themeTint="99" w:sz="4" w:space="0"/>
        </w:tcBorders>
      </w:tcPr>
    </w:tblStylePr>
    <w:tblStylePr w:type="seCell">
      <w:tblPr/>
      <w:tcPr>
        <w:tcBorders>
          <w:top w:val="single" w:color="32FFE8" w:themeColor="accent4" w:themeTint="99" w:sz="4" w:space="0"/>
        </w:tcBorders>
      </w:tcPr>
    </w:tblStylePr>
    <w:tblStylePr w:type="swCell">
      <w:tblPr/>
      <w:tcPr>
        <w:tcBorders>
          <w:top w:val="single" w:color="32FFE8" w:themeColor="accent4" w:themeTint="99" w:sz="4" w:space="0"/>
        </w:tcBorders>
      </w:tcPr>
    </w:tblStylePr>
  </w:style>
  <w:style w:type="table" w:styleId="GridTable7Colorful-Accent5">
    <w:name w:val="Grid Table 7 Colorful Accent 5"/>
    <w:basedOn w:val="TableNormal"/>
    <w:uiPriority w:val="52"/>
    <w:rsid w:val="00D8406A"/>
    <w:pPr>
      <w:spacing w:line="240" w:lineRule="auto"/>
    </w:pPr>
    <w:rPr>
      <w:color w:val="BF5000" w:themeColor="accent5" w:themeShade="BF"/>
    </w:r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insideV w:val="single" w:color="FFA666"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bottom w:val="single" w:color="FFA666" w:themeColor="accent5" w:themeTint="99" w:sz="4" w:space="0"/>
        </w:tcBorders>
      </w:tcPr>
    </w:tblStylePr>
    <w:tblStylePr w:type="nwCell">
      <w:tblPr/>
      <w:tcPr>
        <w:tcBorders>
          <w:bottom w:val="single" w:color="FFA666" w:themeColor="accent5" w:themeTint="99" w:sz="4" w:space="0"/>
        </w:tcBorders>
      </w:tcPr>
    </w:tblStylePr>
    <w:tblStylePr w:type="seCell">
      <w:tblPr/>
      <w:tcPr>
        <w:tcBorders>
          <w:top w:val="single" w:color="FFA666" w:themeColor="accent5" w:themeTint="99" w:sz="4" w:space="0"/>
        </w:tcBorders>
      </w:tcPr>
    </w:tblStylePr>
    <w:tblStylePr w:type="swCell">
      <w:tblPr/>
      <w:tcPr>
        <w:tcBorders>
          <w:top w:val="single" w:color="FFA666" w:themeColor="accent5" w:themeTint="99" w:sz="4" w:space="0"/>
        </w:tcBorders>
      </w:tcPr>
    </w:tblStylePr>
  </w:style>
  <w:style w:type="table" w:styleId="GridTable7Colorful-Accent6">
    <w:name w:val="Grid Table 7 Colorful Accent 6"/>
    <w:basedOn w:val="TableNormal"/>
    <w:uiPriority w:val="52"/>
    <w:rsid w:val="00D8406A"/>
    <w:pPr>
      <w:spacing w:line="240" w:lineRule="auto"/>
    </w:pPr>
    <w:rPr>
      <w:color w:val="673573" w:themeColor="accent6" w:themeShade="BF"/>
    </w:r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insideV w:val="single" w:color="BC89C9"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color="BC89C9" w:themeColor="accent6" w:themeTint="99" w:sz="4" w:space="0"/>
        </w:tcBorders>
      </w:tcPr>
    </w:tblStylePr>
    <w:tblStylePr w:type="nwCell">
      <w:tblPr/>
      <w:tcPr>
        <w:tcBorders>
          <w:bottom w:val="single" w:color="BC89C9" w:themeColor="accent6" w:themeTint="99" w:sz="4" w:space="0"/>
        </w:tcBorders>
      </w:tcPr>
    </w:tblStylePr>
    <w:tblStylePr w:type="seCell">
      <w:tblPr/>
      <w:tcPr>
        <w:tcBorders>
          <w:top w:val="single" w:color="BC89C9" w:themeColor="accent6" w:themeTint="99" w:sz="4" w:space="0"/>
        </w:tcBorders>
      </w:tcPr>
    </w:tblStylePr>
    <w:tblStylePr w:type="swCell">
      <w:tblPr/>
      <w:tcPr>
        <w:tcBorders>
          <w:top w:val="single" w:color="BC89C9" w:themeColor="accent6" w:themeTint="99" w:sz="4" w:space="0"/>
        </w:tcBorders>
      </w:tcPr>
    </w:tblStylePr>
  </w:style>
  <w:style w:type="character" w:styleId="Hashtag1" w:customStyle="1">
    <w:name w:val="Hashtag1"/>
    <w:basedOn w:val="DefaultParagraphFont"/>
    <w:uiPriority w:val="99"/>
    <w:semiHidden/>
    <w:unhideWhenUsed/>
    <w:rsid w:val="00D8406A"/>
    <w:rPr>
      <w:color w:val="2B579A"/>
      <w:shd w:val="clear" w:color="auto" w:fill="E6E6E6"/>
    </w:rPr>
  </w:style>
  <w:style w:type="character" w:styleId="HTMLAcronym">
    <w:name w:val="HTML Acronym"/>
    <w:basedOn w:val="DefaultParagraphFont"/>
    <w:uiPriority w:val="99"/>
    <w:semiHidden/>
    <w:unhideWhenUsed/>
    <w:rsid w:val="00D8406A"/>
  </w:style>
  <w:style w:type="paragraph" w:styleId="HTMLAddress">
    <w:name w:val="HTML Address"/>
    <w:basedOn w:val="Normal"/>
    <w:link w:val="HTMLAddressChar"/>
    <w:uiPriority w:val="99"/>
    <w:semiHidden/>
    <w:unhideWhenUsed/>
    <w:rsid w:val="00D8406A"/>
    <w:pPr>
      <w:spacing w:line="240" w:lineRule="auto"/>
    </w:pPr>
    <w:rPr>
      <w:i/>
      <w:iCs/>
    </w:rPr>
  </w:style>
  <w:style w:type="character" w:styleId="HTMLAddressChar" w:customStyle="1">
    <w:name w:val="HTML Address Char"/>
    <w:basedOn w:val="DefaultParagraphFont"/>
    <w:link w:val="HTMLAddress"/>
    <w:uiPriority w:val="99"/>
    <w:semiHidden/>
    <w:rsid w:val="00D8406A"/>
    <w:rPr>
      <w:i/>
      <w:iCs/>
    </w:rPr>
  </w:style>
  <w:style w:type="character" w:styleId="HTMLCite">
    <w:name w:val="HTML Cite"/>
    <w:basedOn w:val="DefaultParagraphFont"/>
    <w:uiPriority w:val="99"/>
    <w:semiHidden/>
    <w:unhideWhenUsed/>
    <w:rsid w:val="00D8406A"/>
    <w:rPr>
      <w:i/>
      <w:iCs/>
    </w:rPr>
  </w:style>
  <w:style w:type="character" w:styleId="HTMLCode">
    <w:name w:val="HTML Code"/>
    <w:basedOn w:val="DefaultParagraphFont"/>
    <w:uiPriority w:val="99"/>
    <w:semiHidden/>
    <w:unhideWhenUsed/>
    <w:rsid w:val="00D8406A"/>
    <w:rPr>
      <w:rFonts w:ascii="Consolas" w:hAnsi="Consolas"/>
      <w:sz w:val="22"/>
      <w:szCs w:val="20"/>
    </w:rPr>
  </w:style>
  <w:style w:type="character" w:styleId="HTMLDefinition">
    <w:name w:val="HTML Definition"/>
    <w:basedOn w:val="DefaultParagraphFont"/>
    <w:uiPriority w:val="99"/>
    <w:semiHidden/>
    <w:unhideWhenUsed/>
    <w:rsid w:val="00D8406A"/>
    <w:rPr>
      <w:i/>
      <w:iCs/>
    </w:rPr>
  </w:style>
  <w:style w:type="character" w:styleId="HTMLKeyboard">
    <w:name w:val="HTML Keyboard"/>
    <w:basedOn w:val="DefaultParagraphFont"/>
    <w:uiPriority w:val="99"/>
    <w:semiHidden/>
    <w:unhideWhenUsed/>
    <w:rsid w:val="00D8406A"/>
    <w:rPr>
      <w:rFonts w:ascii="Consolas" w:hAnsi="Consolas"/>
      <w:sz w:val="22"/>
      <w:szCs w:val="20"/>
    </w:rPr>
  </w:style>
  <w:style w:type="paragraph" w:styleId="HTMLPreformatted">
    <w:name w:val="HTML Preformatted"/>
    <w:basedOn w:val="Normal"/>
    <w:link w:val="HTMLPreformattedChar"/>
    <w:uiPriority w:val="99"/>
    <w:semiHidden/>
    <w:unhideWhenUsed/>
    <w:rsid w:val="00D8406A"/>
    <w:pPr>
      <w:spacing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8406A"/>
    <w:rPr>
      <w:rFonts w:ascii="Consolas" w:hAnsi="Consolas"/>
      <w:sz w:val="22"/>
      <w:szCs w:val="20"/>
    </w:rPr>
  </w:style>
  <w:style w:type="character" w:styleId="HTMLSample">
    <w:name w:val="HTML Sample"/>
    <w:basedOn w:val="DefaultParagraphFont"/>
    <w:uiPriority w:val="99"/>
    <w:semiHidden/>
    <w:unhideWhenUsed/>
    <w:rsid w:val="00D8406A"/>
    <w:rPr>
      <w:rFonts w:ascii="Consolas" w:hAnsi="Consolas"/>
      <w:sz w:val="24"/>
      <w:szCs w:val="24"/>
    </w:rPr>
  </w:style>
  <w:style w:type="character" w:styleId="HTMLTypewriter">
    <w:name w:val="HTML Typewriter"/>
    <w:basedOn w:val="DefaultParagraphFont"/>
    <w:uiPriority w:val="99"/>
    <w:semiHidden/>
    <w:unhideWhenUsed/>
    <w:rsid w:val="00D8406A"/>
    <w:rPr>
      <w:rFonts w:ascii="Consolas" w:hAnsi="Consolas"/>
      <w:sz w:val="22"/>
      <w:szCs w:val="20"/>
    </w:rPr>
  </w:style>
  <w:style w:type="character" w:styleId="HTMLVariable">
    <w:name w:val="HTML Variable"/>
    <w:basedOn w:val="DefaultParagraphFont"/>
    <w:uiPriority w:val="99"/>
    <w:semiHidden/>
    <w:unhideWhenUsed/>
    <w:rsid w:val="00D8406A"/>
    <w:rPr>
      <w:i/>
      <w:iCs/>
    </w:rPr>
  </w:style>
  <w:style w:type="character" w:styleId="Hyperlink">
    <w:name w:val="Hyperlink"/>
    <w:basedOn w:val="DefaultParagraphFont"/>
    <w:uiPriority w:val="99"/>
    <w:semiHidden/>
    <w:unhideWhenUsed/>
    <w:rsid w:val="00FD753B"/>
    <w:rPr>
      <w:color w:val="11587D" w:themeColor="accent2" w:themeShade="80"/>
      <w:u w:val="single"/>
    </w:rPr>
  </w:style>
  <w:style w:type="paragraph" w:styleId="Index1">
    <w:name w:val="index 1"/>
    <w:basedOn w:val="Normal"/>
    <w:next w:val="Normal"/>
    <w:autoRedefine/>
    <w:uiPriority w:val="99"/>
    <w:semiHidden/>
    <w:unhideWhenUsed/>
    <w:rsid w:val="00D8406A"/>
    <w:pPr>
      <w:spacing w:line="240" w:lineRule="auto"/>
      <w:ind w:left="320" w:hanging="320"/>
    </w:pPr>
  </w:style>
  <w:style w:type="paragraph" w:styleId="Index2">
    <w:name w:val="index 2"/>
    <w:basedOn w:val="Normal"/>
    <w:next w:val="Normal"/>
    <w:autoRedefine/>
    <w:uiPriority w:val="99"/>
    <w:semiHidden/>
    <w:unhideWhenUsed/>
    <w:rsid w:val="00D8406A"/>
    <w:pPr>
      <w:spacing w:line="240" w:lineRule="auto"/>
      <w:ind w:left="640" w:hanging="320"/>
    </w:pPr>
  </w:style>
  <w:style w:type="paragraph" w:styleId="Index3">
    <w:name w:val="index 3"/>
    <w:basedOn w:val="Normal"/>
    <w:next w:val="Normal"/>
    <w:autoRedefine/>
    <w:uiPriority w:val="99"/>
    <w:semiHidden/>
    <w:unhideWhenUsed/>
    <w:rsid w:val="00D8406A"/>
    <w:pPr>
      <w:spacing w:line="240" w:lineRule="auto"/>
      <w:ind w:left="960" w:hanging="320"/>
    </w:pPr>
  </w:style>
  <w:style w:type="paragraph" w:styleId="Index4">
    <w:name w:val="index 4"/>
    <w:basedOn w:val="Normal"/>
    <w:next w:val="Normal"/>
    <w:autoRedefine/>
    <w:uiPriority w:val="99"/>
    <w:semiHidden/>
    <w:unhideWhenUsed/>
    <w:rsid w:val="00D8406A"/>
    <w:pPr>
      <w:spacing w:line="240" w:lineRule="auto"/>
      <w:ind w:left="1280" w:hanging="320"/>
    </w:pPr>
  </w:style>
  <w:style w:type="paragraph" w:styleId="Index5">
    <w:name w:val="index 5"/>
    <w:basedOn w:val="Normal"/>
    <w:next w:val="Normal"/>
    <w:autoRedefine/>
    <w:uiPriority w:val="99"/>
    <w:semiHidden/>
    <w:unhideWhenUsed/>
    <w:rsid w:val="00D8406A"/>
    <w:pPr>
      <w:spacing w:line="240" w:lineRule="auto"/>
      <w:ind w:left="1600" w:hanging="320"/>
    </w:pPr>
  </w:style>
  <w:style w:type="paragraph" w:styleId="Index6">
    <w:name w:val="index 6"/>
    <w:basedOn w:val="Normal"/>
    <w:next w:val="Normal"/>
    <w:autoRedefine/>
    <w:uiPriority w:val="99"/>
    <w:semiHidden/>
    <w:unhideWhenUsed/>
    <w:rsid w:val="00D8406A"/>
    <w:pPr>
      <w:spacing w:line="240" w:lineRule="auto"/>
      <w:ind w:left="1920" w:hanging="320"/>
    </w:pPr>
  </w:style>
  <w:style w:type="paragraph" w:styleId="Index7">
    <w:name w:val="index 7"/>
    <w:basedOn w:val="Normal"/>
    <w:next w:val="Normal"/>
    <w:autoRedefine/>
    <w:uiPriority w:val="99"/>
    <w:semiHidden/>
    <w:unhideWhenUsed/>
    <w:rsid w:val="00D8406A"/>
    <w:pPr>
      <w:spacing w:line="240" w:lineRule="auto"/>
      <w:ind w:left="2240" w:hanging="320"/>
    </w:pPr>
  </w:style>
  <w:style w:type="paragraph" w:styleId="Index8">
    <w:name w:val="index 8"/>
    <w:basedOn w:val="Normal"/>
    <w:next w:val="Normal"/>
    <w:autoRedefine/>
    <w:uiPriority w:val="99"/>
    <w:semiHidden/>
    <w:unhideWhenUsed/>
    <w:rsid w:val="00D8406A"/>
    <w:pPr>
      <w:spacing w:line="240" w:lineRule="auto"/>
      <w:ind w:left="2560" w:hanging="320"/>
    </w:pPr>
  </w:style>
  <w:style w:type="paragraph" w:styleId="Index9">
    <w:name w:val="index 9"/>
    <w:basedOn w:val="Normal"/>
    <w:next w:val="Normal"/>
    <w:autoRedefine/>
    <w:uiPriority w:val="99"/>
    <w:semiHidden/>
    <w:unhideWhenUsed/>
    <w:rsid w:val="00D8406A"/>
    <w:pPr>
      <w:spacing w:line="240" w:lineRule="auto"/>
      <w:ind w:left="2880" w:hanging="320"/>
    </w:pPr>
  </w:style>
  <w:style w:type="paragraph" w:styleId="IndexHeading">
    <w:name w:val="index heading"/>
    <w:basedOn w:val="Normal"/>
    <w:next w:val="Index1"/>
    <w:uiPriority w:val="99"/>
    <w:semiHidden/>
    <w:unhideWhenUsed/>
    <w:rsid w:val="00D8406A"/>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FD753B"/>
    <w:rPr>
      <w:i/>
      <w:iCs/>
      <w:color w:val="455919" w:themeColor="accent1" w:themeShade="80"/>
    </w:rPr>
  </w:style>
  <w:style w:type="paragraph" w:styleId="IntenseQuote">
    <w:name w:val="Intense Quote"/>
    <w:basedOn w:val="Normal"/>
    <w:next w:val="Normal"/>
    <w:link w:val="IntenseQuoteChar"/>
    <w:uiPriority w:val="30"/>
    <w:semiHidden/>
    <w:unhideWhenUsed/>
    <w:qFormat/>
    <w:rsid w:val="00FD753B"/>
    <w:pPr>
      <w:pBdr>
        <w:top w:val="single" w:color="455919" w:themeColor="accent1" w:themeShade="80" w:sz="4" w:space="10"/>
        <w:bottom w:val="single" w:color="455919" w:themeColor="accent1" w:themeShade="80" w:sz="4" w:space="10"/>
      </w:pBdr>
      <w:spacing w:before="360" w:after="360"/>
      <w:ind w:left="864" w:right="864"/>
      <w:jc w:val="center"/>
    </w:pPr>
    <w:rPr>
      <w:i/>
      <w:iCs/>
      <w:color w:val="455919" w:themeColor="accent1" w:themeShade="80"/>
    </w:rPr>
  </w:style>
  <w:style w:type="character" w:styleId="IntenseQuoteChar" w:customStyle="1">
    <w:name w:val="Intense Quote Char"/>
    <w:basedOn w:val="DefaultParagraphFont"/>
    <w:link w:val="IntenseQuote"/>
    <w:uiPriority w:val="30"/>
    <w:semiHidden/>
    <w:rsid w:val="00FD753B"/>
    <w:rPr>
      <w:i/>
      <w:iCs/>
      <w:color w:val="455919" w:themeColor="accent1" w:themeShade="80"/>
    </w:rPr>
  </w:style>
  <w:style w:type="character" w:styleId="IntenseReference">
    <w:name w:val="Intense Reference"/>
    <w:basedOn w:val="DefaultParagraphFont"/>
    <w:uiPriority w:val="32"/>
    <w:semiHidden/>
    <w:unhideWhenUsed/>
    <w:qFormat/>
    <w:rsid w:val="00FD753B"/>
    <w:rPr>
      <w:b/>
      <w:bCs/>
      <w:caps w:val="0"/>
      <w:smallCaps/>
      <w:color w:val="455919" w:themeColor="accent1" w:themeShade="80"/>
      <w:spacing w:val="5"/>
    </w:rPr>
  </w:style>
  <w:style w:type="table" w:styleId="LightGrid">
    <w:name w:val="Light Grid"/>
    <w:basedOn w:val="TableNormal"/>
    <w:uiPriority w:val="62"/>
    <w:semiHidden/>
    <w:unhideWhenUsed/>
    <w:rsid w:val="00D8406A"/>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8406A"/>
    <w:pPr>
      <w:spacing w:line="240" w:lineRule="auto"/>
    </w:p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insideH w:val="single" w:color="8AB333" w:themeColor="accent1" w:sz="8" w:space="0"/>
        <w:insideV w:val="single" w:color="8AB333"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B333" w:themeColor="accent1" w:sz="8" w:space="0"/>
          <w:left w:val="single" w:color="8AB333" w:themeColor="accent1" w:sz="8" w:space="0"/>
          <w:bottom w:val="single" w:color="8AB333" w:themeColor="accent1" w:sz="18" w:space="0"/>
          <w:right w:val="single" w:color="8AB333" w:themeColor="accent1" w:sz="8" w:space="0"/>
          <w:insideH w:val="nil"/>
          <w:insideV w:val="single" w:color="8AB333"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B333" w:themeColor="accent1" w:sz="6" w:space="0"/>
          <w:left w:val="single" w:color="8AB333" w:themeColor="accent1" w:sz="8" w:space="0"/>
          <w:bottom w:val="single" w:color="8AB333" w:themeColor="accent1" w:sz="8" w:space="0"/>
          <w:right w:val="single" w:color="8AB333" w:themeColor="accent1" w:sz="8" w:space="0"/>
          <w:insideH w:val="nil"/>
          <w:insideV w:val="single" w:color="8AB333"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tcPr>
    </w:tblStylePr>
    <w:tblStylePr w:type="band1Vert">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shd w:val="clear" w:color="auto" w:fill="E3EFC9" w:themeFill="accent1" w:themeFillTint="3F"/>
      </w:tcPr>
    </w:tblStylePr>
    <w:tblStylePr w:type="band1Horz">
      <w:tblPr/>
      <w:tcPr>
        <w:tcBorders>
          <w:top w:val="single" w:color="8AB333" w:themeColor="accent1" w:sz="8" w:space="0"/>
          <w:left w:val="single" w:color="8AB333" w:themeColor="accent1" w:sz="8" w:space="0"/>
          <w:bottom w:val="single" w:color="8AB333" w:themeColor="accent1" w:sz="8" w:space="0"/>
          <w:right w:val="single" w:color="8AB333" w:themeColor="accent1" w:sz="8" w:space="0"/>
          <w:insideV w:val="single" w:color="8AB333" w:themeColor="accent1" w:sz="8" w:space="0"/>
        </w:tcBorders>
        <w:shd w:val="clear" w:color="auto" w:fill="E3EFC9" w:themeFill="accent1" w:themeFillTint="3F"/>
      </w:tcPr>
    </w:tblStylePr>
    <w:tblStylePr w:type="band2Horz">
      <w:tblPr/>
      <w:tcPr>
        <w:tcBorders>
          <w:top w:val="single" w:color="8AB333" w:themeColor="accent1" w:sz="8" w:space="0"/>
          <w:left w:val="single" w:color="8AB333" w:themeColor="accent1" w:sz="8" w:space="0"/>
          <w:bottom w:val="single" w:color="8AB333" w:themeColor="accent1" w:sz="8" w:space="0"/>
          <w:right w:val="single" w:color="8AB333" w:themeColor="accent1" w:sz="8" w:space="0"/>
          <w:insideV w:val="single" w:color="8AB333" w:themeColor="accent1" w:sz="8" w:space="0"/>
        </w:tcBorders>
      </w:tcPr>
    </w:tblStylePr>
  </w:style>
  <w:style w:type="table" w:styleId="LightGrid-Accent2">
    <w:name w:val="Light Grid Accent 2"/>
    <w:basedOn w:val="TableNormal"/>
    <w:uiPriority w:val="62"/>
    <w:semiHidden/>
    <w:unhideWhenUsed/>
    <w:rsid w:val="00D8406A"/>
    <w:pPr>
      <w:spacing w:line="240" w:lineRule="auto"/>
    </w:p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insideH w:val="single" w:color="3AA9E3" w:themeColor="accent2" w:sz="8" w:space="0"/>
        <w:insideV w:val="single" w:color="3AA9E3"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3AA9E3" w:themeColor="accent2" w:sz="8" w:space="0"/>
          <w:left w:val="single" w:color="3AA9E3" w:themeColor="accent2" w:sz="8" w:space="0"/>
          <w:bottom w:val="single" w:color="3AA9E3" w:themeColor="accent2" w:sz="18" w:space="0"/>
          <w:right w:val="single" w:color="3AA9E3" w:themeColor="accent2" w:sz="8" w:space="0"/>
          <w:insideH w:val="nil"/>
          <w:insideV w:val="single" w:color="3AA9E3"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3AA9E3" w:themeColor="accent2" w:sz="6" w:space="0"/>
          <w:left w:val="single" w:color="3AA9E3" w:themeColor="accent2" w:sz="8" w:space="0"/>
          <w:bottom w:val="single" w:color="3AA9E3" w:themeColor="accent2" w:sz="8" w:space="0"/>
          <w:right w:val="single" w:color="3AA9E3" w:themeColor="accent2" w:sz="8" w:space="0"/>
          <w:insideH w:val="nil"/>
          <w:insideV w:val="single" w:color="3AA9E3"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tcPr>
    </w:tblStylePr>
    <w:tblStylePr w:type="band1Vert">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shd w:val="clear" w:color="auto" w:fill="CEE9F8" w:themeFill="accent2" w:themeFillTint="3F"/>
      </w:tcPr>
    </w:tblStylePr>
    <w:tblStylePr w:type="band1Horz">
      <w:tblPr/>
      <w:tcPr>
        <w:tcBorders>
          <w:top w:val="single" w:color="3AA9E3" w:themeColor="accent2" w:sz="8" w:space="0"/>
          <w:left w:val="single" w:color="3AA9E3" w:themeColor="accent2" w:sz="8" w:space="0"/>
          <w:bottom w:val="single" w:color="3AA9E3" w:themeColor="accent2" w:sz="8" w:space="0"/>
          <w:right w:val="single" w:color="3AA9E3" w:themeColor="accent2" w:sz="8" w:space="0"/>
          <w:insideV w:val="single" w:color="3AA9E3" w:themeColor="accent2" w:sz="8" w:space="0"/>
        </w:tcBorders>
        <w:shd w:val="clear" w:color="auto" w:fill="CEE9F8" w:themeFill="accent2" w:themeFillTint="3F"/>
      </w:tcPr>
    </w:tblStylePr>
    <w:tblStylePr w:type="band2Horz">
      <w:tblPr/>
      <w:tcPr>
        <w:tcBorders>
          <w:top w:val="single" w:color="3AA9E3" w:themeColor="accent2" w:sz="8" w:space="0"/>
          <w:left w:val="single" w:color="3AA9E3" w:themeColor="accent2" w:sz="8" w:space="0"/>
          <w:bottom w:val="single" w:color="3AA9E3" w:themeColor="accent2" w:sz="8" w:space="0"/>
          <w:right w:val="single" w:color="3AA9E3" w:themeColor="accent2" w:sz="8" w:space="0"/>
          <w:insideV w:val="single" w:color="3AA9E3" w:themeColor="accent2" w:sz="8" w:space="0"/>
        </w:tcBorders>
      </w:tcPr>
    </w:tblStylePr>
  </w:style>
  <w:style w:type="table" w:styleId="LightGrid-Accent3">
    <w:name w:val="Light Grid Accent 3"/>
    <w:basedOn w:val="TableNormal"/>
    <w:uiPriority w:val="62"/>
    <w:semiHidden/>
    <w:unhideWhenUsed/>
    <w:rsid w:val="00D8406A"/>
    <w:pPr>
      <w:spacing w:line="240" w:lineRule="auto"/>
    </w:p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insideH w:val="single" w:color="FF0000" w:themeColor="accent3" w:sz="8" w:space="0"/>
        <w:insideV w:val="single" w:color="FF0000"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0000" w:themeColor="accent3" w:sz="8" w:space="0"/>
          <w:left w:val="single" w:color="FF0000" w:themeColor="accent3" w:sz="8" w:space="0"/>
          <w:bottom w:val="single" w:color="FF0000" w:themeColor="accent3" w:sz="18" w:space="0"/>
          <w:right w:val="single" w:color="FF0000" w:themeColor="accent3" w:sz="8" w:space="0"/>
          <w:insideH w:val="nil"/>
          <w:insideV w:val="single" w:color="FF0000"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0000" w:themeColor="accent3" w:sz="6" w:space="0"/>
          <w:left w:val="single" w:color="FF0000" w:themeColor="accent3" w:sz="8" w:space="0"/>
          <w:bottom w:val="single" w:color="FF0000" w:themeColor="accent3" w:sz="8" w:space="0"/>
          <w:right w:val="single" w:color="FF0000" w:themeColor="accent3" w:sz="8" w:space="0"/>
          <w:insideH w:val="nil"/>
          <w:insideV w:val="single" w:color="FF0000"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tcPr>
    </w:tblStylePr>
    <w:tblStylePr w:type="band1Vert">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shd w:val="clear" w:color="auto" w:fill="FFC0C0" w:themeFill="accent3" w:themeFillTint="3F"/>
      </w:tcPr>
    </w:tblStylePr>
    <w:tblStylePr w:type="band1Horz">
      <w:tblPr/>
      <w:tcPr>
        <w:tcBorders>
          <w:top w:val="single" w:color="FF0000" w:themeColor="accent3" w:sz="8" w:space="0"/>
          <w:left w:val="single" w:color="FF0000" w:themeColor="accent3" w:sz="8" w:space="0"/>
          <w:bottom w:val="single" w:color="FF0000" w:themeColor="accent3" w:sz="8" w:space="0"/>
          <w:right w:val="single" w:color="FF0000" w:themeColor="accent3" w:sz="8" w:space="0"/>
          <w:insideV w:val="single" w:color="FF0000" w:themeColor="accent3" w:sz="8" w:space="0"/>
        </w:tcBorders>
        <w:shd w:val="clear" w:color="auto" w:fill="FFC0C0" w:themeFill="accent3" w:themeFillTint="3F"/>
      </w:tcPr>
    </w:tblStylePr>
    <w:tblStylePr w:type="band2Horz">
      <w:tblPr/>
      <w:tcPr>
        <w:tcBorders>
          <w:top w:val="single" w:color="FF0000" w:themeColor="accent3" w:sz="8" w:space="0"/>
          <w:left w:val="single" w:color="FF0000" w:themeColor="accent3" w:sz="8" w:space="0"/>
          <w:bottom w:val="single" w:color="FF0000" w:themeColor="accent3" w:sz="8" w:space="0"/>
          <w:right w:val="single" w:color="FF0000" w:themeColor="accent3" w:sz="8" w:space="0"/>
          <w:insideV w:val="single" w:color="FF0000" w:themeColor="accent3" w:sz="8" w:space="0"/>
        </w:tcBorders>
      </w:tcPr>
    </w:tblStylePr>
  </w:style>
  <w:style w:type="table" w:styleId="LightGrid-Accent4">
    <w:name w:val="Light Grid Accent 4"/>
    <w:basedOn w:val="TableNormal"/>
    <w:uiPriority w:val="62"/>
    <w:semiHidden/>
    <w:unhideWhenUsed/>
    <w:rsid w:val="00D8406A"/>
    <w:pPr>
      <w:spacing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18" w:space="0"/>
          <w:right w:val="single" w:color="00A997" w:themeColor="accent4" w:sz="8" w:space="0"/>
          <w:insideH w:val="nil"/>
          <w:insideV w:val="single" w:color="00A997"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insideH w:val="nil"/>
          <w:insideV w:val="single" w:color="00A997"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shd w:val="clear" w:color="auto" w:fill="AAFFF5" w:themeFill="accent4" w:themeFillTint="3F"/>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shd w:val="clear" w:color="auto" w:fill="AAFFF5" w:themeFill="accent4" w:themeFillTint="3F"/>
      </w:tcPr>
    </w:tblStylePr>
    <w:tblStylePr w:type="band2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insideV w:val="single" w:color="00A997" w:themeColor="accent4" w:sz="8" w:space="0"/>
        </w:tcBorders>
      </w:tcPr>
    </w:tblStylePr>
  </w:style>
  <w:style w:type="table" w:styleId="LightGrid-Accent5">
    <w:name w:val="Light Grid Accent 5"/>
    <w:basedOn w:val="TableNormal"/>
    <w:uiPriority w:val="62"/>
    <w:semiHidden/>
    <w:unhideWhenUsed/>
    <w:rsid w:val="00D8406A"/>
    <w:pPr>
      <w:spacing w:line="240" w:lineRule="auto"/>
    </w:p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insideH w:val="single" w:color="FF6C00" w:themeColor="accent5" w:sz="8" w:space="0"/>
        <w:insideV w:val="single" w:color="FF6C0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F6C00" w:themeColor="accent5" w:sz="8" w:space="0"/>
          <w:left w:val="single" w:color="FF6C00" w:themeColor="accent5" w:sz="8" w:space="0"/>
          <w:bottom w:val="single" w:color="FF6C00" w:themeColor="accent5" w:sz="18" w:space="0"/>
          <w:right w:val="single" w:color="FF6C00" w:themeColor="accent5" w:sz="8" w:space="0"/>
          <w:insideH w:val="nil"/>
          <w:insideV w:val="single" w:color="FF6C0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F6C00" w:themeColor="accent5" w:sz="6" w:space="0"/>
          <w:left w:val="single" w:color="FF6C00" w:themeColor="accent5" w:sz="8" w:space="0"/>
          <w:bottom w:val="single" w:color="FF6C00" w:themeColor="accent5" w:sz="8" w:space="0"/>
          <w:right w:val="single" w:color="FF6C00" w:themeColor="accent5" w:sz="8" w:space="0"/>
          <w:insideH w:val="nil"/>
          <w:insideV w:val="single" w:color="FF6C0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tcPr>
    </w:tblStylePr>
    <w:tblStylePr w:type="band1Vert">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shd w:val="clear" w:color="auto" w:fill="FFDAC0" w:themeFill="accent5" w:themeFillTint="3F"/>
      </w:tcPr>
    </w:tblStylePr>
    <w:tblStylePr w:type="band1Horz">
      <w:tblPr/>
      <w:tcPr>
        <w:tcBorders>
          <w:top w:val="single" w:color="FF6C00" w:themeColor="accent5" w:sz="8" w:space="0"/>
          <w:left w:val="single" w:color="FF6C00" w:themeColor="accent5" w:sz="8" w:space="0"/>
          <w:bottom w:val="single" w:color="FF6C00" w:themeColor="accent5" w:sz="8" w:space="0"/>
          <w:right w:val="single" w:color="FF6C00" w:themeColor="accent5" w:sz="8" w:space="0"/>
          <w:insideV w:val="single" w:color="FF6C00" w:themeColor="accent5" w:sz="8" w:space="0"/>
        </w:tcBorders>
        <w:shd w:val="clear" w:color="auto" w:fill="FFDAC0" w:themeFill="accent5" w:themeFillTint="3F"/>
      </w:tcPr>
    </w:tblStylePr>
    <w:tblStylePr w:type="band2Horz">
      <w:tblPr/>
      <w:tcPr>
        <w:tcBorders>
          <w:top w:val="single" w:color="FF6C00" w:themeColor="accent5" w:sz="8" w:space="0"/>
          <w:left w:val="single" w:color="FF6C00" w:themeColor="accent5" w:sz="8" w:space="0"/>
          <w:bottom w:val="single" w:color="FF6C00" w:themeColor="accent5" w:sz="8" w:space="0"/>
          <w:right w:val="single" w:color="FF6C00" w:themeColor="accent5" w:sz="8" w:space="0"/>
          <w:insideV w:val="single" w:color="FF6C00" w:themeColor="accent5" w:sz="8" w:space="0"/>
        </w:tcBorders>
      </w:tcPr>
    </w:tblStylePr>
  </w:style>
  <w:style w:type="table" w:styleId="LightGrid-Accent6">
    <w:name w:val="Light Grid Accent 6"/>
    <w:basedOn w:val="TableNormal"/>
    <w:uiPriority w:val="62"/>
    <w:semiHidden/>
    <w:unhideWhenUsed/>
    <w:rsid w:val="00D8406A"/>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18" w:space="0"/>
          <w:right w:val="single" w:color="8A479B" w:themeColor="accent6" w:sz="8" w:space="0"/>
          <w:insideH w:val="nil"/>
          <w:insideV w:val="single" w:color="8A479B"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insideH w:val="nil"/>
          <w:insideV w:val="single" w:color="8A479B"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shd w:val="clear" w:color="auto" w:fill="E3CEE9" w:themeFill="accent6" w:themeFillTint="3F"/>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shd w:val="clear" w:color="auto" w:fill="E3CEE9" w:themeFill="accent6" w:themeFillTint="3F"/>
      </w:tcPr>
    </w:tblStylePr>
    <w:tblStylePr w:type="band2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insideV w:val="single" w:color="8A479B" w:themeColor="accent6" w:sz="8" w:space="0"/>
        </w:tcBorders>
      </w:tcPr>
    </w:tblStylePr>
  </w:style>
  <w:style w:type="table" w:styleId="LightList">
    <w:name w:val="Light List"/>
    <w:basedOn w:val="TableNormal"/>
    <w:uiPriority w:val="61"/>
    <w:semiHidden/>
    <w:unhideWhenUsed/>
    <w:rsid w:val="00D8406A"/>
    <w:pPr>
      <w:spacing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8406A"/>
    <w:pPr>
      <w:spacing w:line="240" w:lineRule="auto"/>
    </w:p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tblBorders>
    </w:tblPr>
    <w:tblStylePr w:type="firstRow">
      <w:pPr>
        <w:spacing w:before="0" w:after="0" w:line="240" w:lineRule="auto"/>
      </w:pPr>
      <w:rPr>
        <w:b/>
        <w:bCs/>
        <w:color w:val="FFFFFF" w:themeColor="background1"/>
      </w:rPr>
      <w:tblPr/>
      <w:tcPr>
        <w:shd w:val="clear" w:color="auto" w:fill="8AB333" w:themeFill="accent1"/>
      </w:tcPr>
    </w:tblStylePr>
    <w:tblStylePr w:type="lastRow">
      <w:pPr>
        <w:spacing w:before="0" w:after="0" w:line="240" w:lineRule="auto"/>
      </w:pPr>
      <w:rPr>
        <w:b/>
        <w:bCs/>
      </w:rPr>
      <w:tblPr/>
      <w:tcPr>
        <w:tcBorders>
          <w:top w:val="double" w:color="8AB333" w:themeColor="accent1" w:sz="6" w:space="0"/>
          <w:left w:val="single" w:color="8AB333" w:themeColor="accent1" w:sz="8" w:space="0"/>
          <w:bottom w:val="single" w:color="8AB333" w:themeColor="accent1" w:sz="8" w:space="0"/>
          <w:right w:val="single" w:color="8AB333" w:themeColor="accent1" w:sz="8" w:space="0"/>
        </w:tcBorders>
      </w:tcPr>
    </w:tblStylePr>
    <w:tblStylePr w:type="firstCol">
      <w:rPr>
        <w:b/>
        <w:bCs/>
      </w:rPr>
    </w:tblStylePr>
    <w:tblStylePr w:type="lastCol">
      <w:rPr>
        <w:b/>
        <w:bCs/>
      </w:rPr>
    </w:tblStylePr>
    <w:tblStylePr w:type="band1Vert">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tcPr>
    </w:tblStylePr>
    <w:tblStylePr w:type="band1Horz">
      <w:tblPr/>
      <w:tcPr>
        <w:tcBorders>
          <w:top w:val="single" w:color="8AB333" w:themeColor="accent1" w:sz="8" w:space="0"/>
          <w:left w:val="single" w:color="8AB333" w:themeColor="accent1" w:sz="8" w:space="0"/>
          <w:bottom w:val="single" w:color="8AB333" w:themeColor="accent1" w:sz="8" w:space="0"/>
          <w:right w:val="single" w:color="8AB333" w:themeColor="accent1" w:sz="8" w:space="0"/>
        </w:tcBorders>
      </w:tcPr>
    </w:tblStylePr>
  </w:style>
  <w:style w:type="table" w:styleId="LightList-Accent2">
    <w:name w:val="Light List Accent 2"/>
    <w:basedOn w:val="TableNormal"/>
    <w:uiPriority w:val="61"/>
    <w:semiHidden/>
    <w:unhideWhenUsed/>
    <w:rsid w:val="00D8406A"/>
    <w:pPr>
      <w:spacing w:line="240" w:lineRule="auto"/>
    </w:p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tblBorders>
    </w:tblPr>
    <w:tblStylePr w:type="firstRow">
      <w:pPr>
        <w:spacing w:before="0" w:after="0" w:line="240" w:lineRule="auto"/>
      </w:pPr>
      <w:rPr>
        <w:b/>
        <w:bCs/>
        <w:color w:val="FFFFFF" w:themeColor="background1"/>
      </w:rPr>
      <w:tblPr/>
      <w:tcPr>
        <w:shd w:val="clear" w:color="auto" w:fill="3AA9E3" w:themeFill="accent2"/>
      </w:tcPr>
    </w:tblStylePr>
    <w:tblStylePr w:type="lastRow">
      <w:pPr>
        <w:spacing w:before="0" w:after="0" w:line="240" w:lineRule="auto"/>
      </w:pPr>
      <w:rPr>
        <w:b/>
        <w:bCs/>
      </w:rPr>
      <w:tblPr/>
      <w:tcPr>
        <w:tcBorders>
          <w:top w:val="double" w:color="3AA9E3" w:themeColor="accent2" w:sz="6" w:space="0"/>
          <w:left w:val="single" w:color="3AA9E3" w:themeColor="accent2" w:sz="8" w:space="0"/>
          <w:bottom w:val="single" w:color="3AA9E3" w:themeColor="accent2" w:sz="8" w:space="0"/>
          <w:right w:val="single" w:color="3AA9E3" w:themeColor="accent2" w:sz="8" w:space="0"/>
        </w:tcBorders>
      </w:tcPr>
    </w:tblStylePr>
    <w:tblStylePr w:type="firstCol">
      <w:rPr>
        <w:b/>
        <w:bCs/>
      </w:rPr>
    </w:tblStylePr>
    <w:tblStylePr w:type="lastCol">
      <w:rPr>
        <w:b/>
        <w:bCs/>
      </w:rPr>
    </w:tblStylePr>
    <w:tblStylePr w:type="band1Vert">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tcPr>
    </w:tblStylePr>
    <w:tblStylePr w:type="band1Horz">
      <w:tblPr/>
      <w:tcPr>
        <w:tcBorders>
          <w:top w:val="single" w:color="3AA9E3" w:themeColor="accent2" w:sz="8" w:space="0"/>
          <w:left w:val="single" w:color="3AA9E3" w:themeColor="accent2" w:sz="8" w:space="0"/>
          <w:bottom w:val="single" w:color="3AA9E3" w:themeColor="accent2" w:sz="8" w:space="0"/>
          <w:right w:val="single" w:color="3AA9E3" w:themeColor="accent2" w:sz="8" w:space="0"/>
        </w:tcBorders>
      </w:tcPr>
    </w:tblStylePr>
  </w:style>
  <w:style w:type="table" w:styleId="LightList-Accent3">
    <w:name w:val="Light List Accent 3"/>
    <w:basedOn w:val="TableNormal"/>
    <w:uiPriority w:val="61"/>
    <w:semiHidden/>
    <w:unhideWhenUsed/>
    <w:rsid w:val="00D8406A"/>
    <w:pPr>
      <w:spacing w:line="240" w:lineRule="auto"/>
    </w:p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tblBorders>
    </w:tblPr>
    <w:tblStylePr w:type="firstRow">
      <w:pPr>
        <w:spacing w:before="0" w:after="0" w:line="240" w:lineRule="auto"/>
      </w:pPr>
      <w:rPr>
        <w:b/>
        <w:bCs/>
        <w:color w:val="FFFFFF" w:themeColor="background1"/>
      </w:rPr>
      <w:tblPr/>
      <w:tcPr>
        <w:shd w:val="clear" w:color="auto" w:fill="FF0000" w:themeFill="accent3"/>
      </w:tcPr>
    </w:tblStylePr>
    <w:tblStylePr w:type="lastRow">
      <w:pPr>
        <w:spacing w:before="0" w:after="0" w:line="240" w:lineRule="auto"/>
      </w:pPr>
      <w:rPr>
        <w:b/>
        <w:bCs/>
      </w:rPr>
      <w:tblPr/>
      <w:tcPr>
        <w:tcBorders>
          <w:top w:val="double" w:color="FF0000" w:themeColor="accent3" w:sz="6" w:space="0"/>
          <w:left w:val="single" w:color="FF0000" w:themeColor="accent3" w:sz="8" w:space="0"/>
          <w:bottom w:val="single" w:color="FF0000" w:themeColor="accent3" w:sz="8" w:space="0"/>
          <w:right w:val="single" w:color="FF0000" w:themeColor="accent3" w:sz="8" w:space="0"/>
        </w:tcBorders>
      </w:tcPr>
    </w:tblStylePr>
    <w:tblStylePr w:type="firstCol">
      <w:rPr>
        <w:b/>
        <w:bCs/>
      </w:rPr>
    </w:tblStylePr>
    <w:tblStylePr w:type="lastCol">
      <w:rPr>
        <w:b/>
        <w:bCs/>
      </w:rPr>
    </w:tblStylePr>
    <w:tblStylePr w:type="band1Vert">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tcPr>
    </w:tblStylePr>
    <w:tblStylePr w:type="band1Horz">
      <w:tblPr/>
      <w:tcPr>
        <w:tcBorders>
          <w:top w:val="single" w:color="FF0000" w:themeColor="accent3" w:sz="8" w:space="0"/>
          <w:left w:val="single" w:color="FF0000" w:themeColor="accent3" w:sz="8" w:space="0"/>
          <w:bottom w:val="single" w:color="FF0000" w:themeColor="accent3" w:sz="8" w:space="0"/>
          <w:right w:val="single" w:color="FF0000" w:themeColor="accent3" w:sz="8" w:space="0"/>
        </w:tcBorders>
      </w:tcPr>
    </w:tblStylePr>
  </w:style>
  <w:style w:type="table" w:styleId="LightList-Accent4">
    <w:name w:val="Light List Accent 4"/>
    <w:basedOn w:val="TableNormal"/>
    <w:uiPriority w:val="61"/>
    <w:semiHidden/>
    <w:unhideWhenUsed/>
    <w:rsid w:val="00D8406A"/>
    <w:pPr>
      <w:spacing w:line="240" w:lineRule="auto"/>
    </w:p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color="00A997" w:themeColor="accent4" w:sz="6" w:space="0"/>
          <w:left w:val="single" w:color="00A997" w:themeColor="accent4" w:sz="8" w:space="0"/>
          <w:bottom w:val="single" w:color="00A997" w:themeColor="accent4" w:sz="8" w:space="0"/>
          <w:right w:val="single" w:color="00A997" w:themeColor="accent4" w:sz="8" w:space="0"/>
        </w:tcBorders>
      </w:tcPr>
    </w:tblStylePr>
    <w:tblStylePr w:type="firstCol">
      <w:rPr>
        <w:b/>
        <w:bCs/>
      </w:rPr>
    </w:tblStylePr>
    <w:tblStylePr w:type="lastCol">
      <w:rPr>
        <w:b/>
        <w:bCs/>
      </w:rPr>
    </w:tblStylePr>
    <w:tblStylePr w:type="band1Vert">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tblStylePr w:type="band1Horz">
      <w:tblPr/>
      <w:tcPr>
        <w:tcBorders>
          <w:top w:val="single" w:color="00A997" w:themeColor="accent4" w:sz="8" w:space="0"/>
          <w:left w:val="single" w:color="00A997" w:themeColor="accent4" w:sz="8" w:space="0"/>
          <w:bottom w:val="single" w:color="00A997" w:themeColor="accent4" w:sz="8" w:space="0"/>
          <w:right w:val="single" w:color="00A997" w:themeColor="accent4" w:sz="8" w:space="0"/>
        </w:tcBorders>
      </w:tcPr>
    </w:tblStylePr>
  </w:style>
  <w:style w:type="table" w:styleId="LightList-Accent5">
    <w:name w:val="Light List Accent 5"/>
    <w:basedOn w:val="TableNormal"/>
    <w:uiPriority w:val="61"/>
    <w:semiHidden/>
    <w:unhideWhenUsed/>
    <w:rsid w:val="00D8406A"/>
    <w:pPr>
      <w:spacing w:line="240" w:lineRule="auto"/>
    </w:p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tblBorders>
    </w:tblPr>
    <w:tblStylePr w:type="firstRow">
      <w:pPr>
        <w:spacing w:before="0" w:after="0" w:line="240" w:lineRule="auto"/>
      </w:pPr>
      <w:rPr>
        <w:b/>
        <w:bCs/>
        <w:color w:val="FFFFFF" w:themeColor="background1"/>
      </w:rPr>
      <w:tblPr/>
      <w:tcPr>
        <w:shd w:val="clear" w:color="auto" w:fill="FF6C00" w:themeFill="accent5"/>
      </w:tcPr>
    </w:tblStylePr>
    <w:tblStylePr w:type="lastRow">
      <w:pPr>
        <w:spacing w:before="0" w:after="0" w:line="240" w:lineRule="auto"/>
      </w:pPr>
      <w:rPr>
        <w:b/>
        <w:bCs/>
      </w:rPr>
      <w:tblPr/>
      <w:tcPr>
        <w:tcBorders>
          <w:top w:val="double" w:color="FF6C00" w:themeColor="accent5" w:sz="6" w:space="0"/>
          <w:left w:val="single" w:color="FF6C00" w:themeColor="accent5" w:sz="8" w:space="0"/>
          <w:bottom w:val="single" w:color="FF6C00" w:themeColor="accent5" w:sz="8" w:space="0"/>
          <w:right w:val="single" w:color="FF6C00" w:themeColor="accent5" w:sz="8" w:space="0"/>
        </w:tcBorders>
      </w:tcPr>
    </w:tblStylePr>
    <w:tblStylePr w:type="firstCol">
      <w:rPr>
        <w:b/>
        <w:bCs/>
      </w:rPr>
    </w:tblStylePr>
    <w:tblStylePr w:type="lastCol">
      <w:rPr>
        <w:b/>
        <w:bCs/>
      </w:rPr>
    </w:tblStylePr>
    <w:tblStylePr w:type="band1Vert">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tcPr>
    </w:tblStylePr>
    <w:tblStylePr w:type="band1Horz">
      <w:tblPr/>
      <w:tcPr>
        <w:tcBorders>
          <w:top w:val="single" w:color="FF6C00" w:themeColor="accent5" w:sz="8" w:space="0"/>
          <w:left w:val="single" w:color="FF6C00" w:themeColor="accent5" w:sz="8" w:space="0"/>
          <w:bottom w:val="single" w:color="FF6C00" w:themeColor="accent5" w:sz="8" w:space="0"/>
          <w:right w:val="single" w:color="FF6C00" w:themeColor="accent5" w:sz="8" w:space="0"/>
        </w:tcBorders>
      </w:tcPr>
    </w:tblStylePr>
  </w:style>
  <w:style w:type="table" w:styleId="LightList-Accent6">
    <w:name w:val="Light List Accent 6"/>
    <w:basedOn w:val="TableNormal"/>
    <w:uiPriority w:val="61"/>
    <w:semiHidden/>
    <w:unhideWhenUsed/>
    <w:rsid w:val="00D8406A"/>
    <w:pPr>
      <w:spacing w:line="240" w:lineRule="auto"/>
    </w:p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color="8A479B" w:themeColor="accent6" w:sz="6" w:space="0"/>
          <w:left w:val="single" w:color="8A479B" w:themeColor="accent6" w:sz="8" w:space="0"/>
          <w:bottom w:val="single" w:color="8A479B" w:themeColor="accent6" w:sz="8" w:space="0"/>
          <w:right w:val="single" w:color="8A479B" w:themeColor="accent6" w:sz="8" w:space="0"/>
        </w:tcBorders>
      </w:tcPr>
    </w:tblStylePr>
    <w:tblStylePr w:type="firstCol">
      <w:rPr>
        <w:b/>
        <w:bCs/>
      </w:rPr>
    </w:tblStylePr>
    <w:tblStylePr w:type="lastCol">
      <w:rPr>
        <w:b/>
        <w:bCs/>
      </w:rPr>
    </w:tblStylePr>
    <w:tblStylePr w:type="band1Vert">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tblStylePr w:type="band1Horz">
      <w:tblPr/>
      <w:tcPr>
        <w:tcBorders>
          <w:top w:val="single" w:color="8A479B" w:themeColor="accent6" w:sz="8" w:space="0"/>
          <w:left w:val="single" w:color="8A479B" w:themeColor="accent6" w:sz="8" w:space="0"/>
          <w:bottom w:val="single" w:color="8A479B" w:themeColor="accent6" w:sz="8" w:space="0"/>
          <w:right w:val="single" w:color="8A479B" w:themeColor="accent6" w:sz="8" w:space="0"/>
        </w:tcBorders>
      </w:tcPr>
    </w:tblStylePr>
  </w:style>
  <w:style w:type="table" w:styleId="LightShading">
    <w:name w:val="Light Shading"/>
    <w:basedOn w:val="TableNormal"/>
    <w:uiPriority w:val="60"/>
    <w:semiHidden/>
    <w:unhideWhenUsed/>
    <w:rsid w:val="00D8406A"/>
    <w:pPr>
      <w:spacing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8406A"/>
    <w:pPr>
      <w:spacing w:line="240" w:lineRule="auto"/>
    </w:pPr>
    <w:rPr>
      <w:color w:val="678526" w:themeColor="accent1" w:themeShade="BF"/>
    </w:rPr>
    <w:tblPr>
      <w:tblStyleRowBandSize w:val="1"/>
      <w:tblStyleColBandSize w:val="1"/>
      <w:tblBorders>
        <w:top w:val="single" w:color="8AB333" w:themeColor="accent1" w:sz="8" w:space="0"/>
        <w:bottom w:val="single" w:color="8AB333" w:themeColor="accent1" w:sz="8" w:space="0"/>
      </w:tblBorders>
    </w:tblPr>
    <w:tblStylePr w:type="firstRow">
      <w:pPr>
        <w:spacing w:before="0" w:after="0" w:line="240" w:lineRule="auto"/>
      </w:pPr>
      <w:rPr>
        <w:b/>
        <w:bCs/>
      </w:rPr>
      <w:tblPr/>
      <w:tcPr>
        <w:tcBorders>
          <w:top w:val="single" w:color="8AB333" w:themeColor="accent1" w:sz="8" w:space="0"/>
          <w:left w:val="nil"/>
          <w:bottom w:val="single" w:color="8AB333" w:themeColor="accent1" w:sz="8" w:space="0"/>
          <w:right w:val="nil"/>
          <w:insideH w:val="nil"/>
          <w:insideV w:val="nil"/>
        </w:tcBorders>
      </w:tcPr>
    </w:tblStylePr>
    <w:tblStylePr w:type="lastRow">
      <w:pPr>
        <w:spacing w:before="0" w:after="0" w:line="240" w:lineRule="auto"/>
      </w:pPr>
      <w:rPr>
        <w:b/>
        <w:bCs/>
      </w:rPr>
      <w:tblPr/>
      <w:tcPr>
        <w:tcBorders>
          <w:top w:val="single" w:color="8AB333" w:themeColor="accent1" w:sz="8" w:space="0"/>
          <w:left w:val="nil"/>
          <w:bottom w:val="single" w:color="8AB333"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EFC9" w:themeFill="accent1" w:themeFillTint="3F"/>
      </w:tcPr>
    </w:tblStylePr>
    <w:tblStylePr w:type="band1Horz">
      <w:tblPr/>
      <w:tcPr>
        <w:tcBorders>
          <w:left w:val="nil"/>
          <w:right w:val="nil"/>
          <w:insideH w:val="nil"/>
          <w:insideV w:val="nil"/>
        </w:tcBorders>
        <w:shd w:val="clear" w:color="auto" w:fill="E3EFC9" w:themeFill="accent1" w:themeFillTint="3F"/>
      </w:tcPr>
    </w:tblStylePr>
  </w:style>
  <w:style w:type="table" w:styleId="LightShading-Accent2">
    <w:name w:val="Light Shading Accent 2"/>
    <w:basedOn w:val="TableNormal"/>
    <w:uiPriority w:val="60"/>
    <w:semiHidden/>
    <w:unhideWhenUsed/>
    <w:rsid w:val="00D8406A"/>
    <w:pPr>
      <w:spacing w:line="240" w:lineRule="auto"/>
    </w:pPr>
    <w:rPr>
      <w:color w:val="1A83BA" w:themeColor="accent2" w:themeShade="BF"/>
    </w:rPr>
    <w:tblPr>
      <w:tblStyleRowBandSize w:val="1"/>
      <w:tblStyleColBandSize w:val="1"/>
      <w:tblBorders>
        <w:top w:val="single" w:color="3AA9E3" w:themeColor="accent2" w:sz="8" w:space="0"/>
        <w:bottom w:val="single" w:color="3AA9E3" w:themeColor="accent2" w:sz="8" w:space="0"/>
      </w:tblBorders>
    </w:tblPr>
    <w:tblStylePr w:type="firstRow">
      <w:pPr>
        <w:spacing w:before="0" w:after="0" w:line="240" w:lineRule="auto"/>
      </w:pPr>
      <w:rPr>
        <w:b/>
        <w:bCs/>
      </w:rPr>
      <w:tblPr/>
      <w:tcPr>
        <w:tcBorders>
          <w:top w:val="single" w:color="3AA9E3" w:themeColor="accent2" w:sz="8" w:space="0"/>
          <w:left w:val="nil"/>
          <w:bottom w:val="single" w:color="3AA9E3" w:themeColor="accent2" w:sz="8" w:space="0"/>
          <w:right w:val="nil"/>
          <w:insideH w:val="nil"/>
          <w:insideV w:val="nil"/>
        </w:tcBorders>
      </w:tcPr>
    </w:tblStylePr>
    <w:tblStylePr w:type="lastRow">
      <w:pPr>
        <w:spacing w:before="0" w:after="0" w:line="240" w:lineRule="auto"/>
      </w:pPr>
      <w:rPr>
        <w:b/>
        <w:bCs/>
      </w:rPr>
      <w:tblPr/>
      <w:tcPr>
        <w:tcBorders>
          <w:top w:val="single" w:color="3AA9E3" w:themeColor="accent2" w:sz="8" w:space="0"/>
          <w:left w:val="nil"/>
          <w:bottom w:val="single" w:color="3AA9E3"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2" w:themeFillTint="3F"/>
      </w:tcPr>
    </w:tblStylePr>
    <w:tblStylePr w:type="band1Horz">
      <w:tblPr/>
      <w:tcPr>
        <w:tcBorders>
          <w:left w:val="nil"/>
          <w:right w:val="nil"/>
          <w:insideH w:val="nil"/>
          <w:insideV w:val="nil"/>
        </w:tcBorders>
        <w:shd w:val="clear" w:color="auto" w:fill="CEE9F8" w:themeFill="accent2" w:themeFillTint="3F"/>
      </w:tcPr>
    </w:tblStylePr>
  </w:style>
  <w:style w:type="table" w:styleId="LightShading-Accent3">
    <w:name w:val="Light Shading Accent 3"/>
    <w:basedOn w:val="TableNormal"/>
    <w:uiPriority w:val="60"/>
    <w:semiHidden/>
    <w:unhideWhenUsed/>
    <w:rsid w:val="00D8406A"/>
    <w:pPr>
      <w:spacing w:line="240" w:lineRule="auto"/>
    </w:pPr>
    <w:rPr>
      <w:color w:val="BF0000" w:themeColor="accent3" w:themeShade="BF"/>
    </w:rPr>
    <w:tblPr>
      <w:tblStyleRowBandSize w:val="1"/>
      <w:tblStyleColBandSize w:val="1"/>
      <w:tblBorders>
        <w:top w:val="single" w:color="FF0000" w:themeColor="accent3" w:sz="8" w:space="0"/>
        <w:bottom w:val="single" w:color="FF0000" w:themeColor="accent3" w:sz="8" w:space="0"/>
      </w:tblBorders>
    </w:tblPr>
    <w:tblStylePr w:type="firstRow">
      <w:pPr>
        <w:spacing w:before="0" w:after="0" w:line="240" w:lineRule="auto"/>
      </w:pPr>
      <w:rPr>
        <w:b/>
        <w:bCs/>
      </w:rPr>
      <w:tblPr/>
      <w:tcPr>
        <w:tcBorders>
          <w:top w:val="single" w:color="FF0000" w:themeColor="accent3" w:sz="8" w:space="0"/>
          <w:left w:val="nil"/>
          <w:bottom w:val="single" w:color="FF0000" w:themeColor="accent3" w:sz="8" w:space="0"/>
          <w:right w:val="nil"/>
          <w:insideH w:val="nil"/>
          <w:insideV w:val="nil"/>
        </w:tcBorders>
      </w:tcPr>
    </w:tblStylePr>
    <w:tblStylePr w:type="lastRow">
      <w:pPr>
        <w:spacing w:before="0" w:after="0" w:line="240" w:lineRule="auto"/>
      </w:pPr>
      <w:rPr>
        <w:b/>
        <w:bCs/>
      </w:rPr>
      <w:tblPr/>
      <w:tcPr>
        <w:tcBorders>
          <w:top w:val="single" w:color="FF0000" w:themeColor="accent3" w:sz="8" w:space="0"/>
          <w:left w:val="nil"/>
          <w:bottom w:val="single" w:color="FF0000"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3" w:themeFillTint="3F"/>
      </w:tcPr>
    </w:tblStylePr>
    <w:tblStylePr w:type="band1Horz">
      <w:tblPr/>
      <w:tcPr>
        <w:tcBorders>
          <w:left w:val="nil"/>
          <w:right w:val="nil"/>
          <w:insideH w:val="nil"/>
          <w:insideV w:val="nil"/>
        </w:tcBorders>
        <w:shd w:val="clear" w:color="auto" w:fill="FFC0C0" w:themeFill="accent3" w:themeFillTint="3F"/>
      </w:tcPr>
    </w:tblStylePr>
  </w:style>
  <w:style w:type="table" w:styleId="LightShading-Accent4">
    <w:name w:val="Light Shading Accent 4"/>
    <w:basedOn w:val="TableNormal"/>
    <w:uiPriority w:val="60"/>
    <w:semiHidden/>
    <w:unhideWhenUsed/>
    <w:rsid w:val="00D8406A"/>
    <w:pPr>
      <w:spacing w:line="240" w:lineRule="auto"/>
    </w:pPr>
    <w:rPr>
      <w:color w:val="007E70" w:themeColor="accent4" w:themeShade="BF"/>
    </w:rPr>
    <w:tblPr>
      <w:tblStyleRowBandSize w:val="1"/>
      <w:tblStyleColBandSize w:val="1"/>
      <w:tblBorders>
        <w:top w:val="single" w:color="00A997" w:themeColor="accent4" w:sz="8" w:space="0"/>
        <w:bottom w:val="single" w:color="00A997" w:themeColor="accent4" w:sz="8" w:space="0"/>
      </w:tblBorders>
    </w:tblPr>
    <w:tblStylePr w:type="fir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lastRow">
      <w:pPr>
        <w:spacing w:before="0" w:after="0" w:line="240" w:lineRule="auto"/>
      </w:pPr>
      <w:rPr>
        <w:b/>
        <w:bCs/>
      </w:rPr>
      <w:tblPr/>
      <w:tcPr>
        <w:tcBorders>
          <w:top w:val="single" w:color="00A997" w:themeColor="accent4" w:sz="8" w:space="0"/>
          <w:left w:val="nil"/>
          <w:bottom w:val="single" w:color="00A997"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D8406A"/>
    <w:pPr>
      <w:spacing w:line="240" w:lineRule="auto"/>
    </w:pPr>
    <w:rPr>
      <w:color w:val="BF5000" w:themeColor="accent5" w:themeShade="BF"/>
    </w:rPr>
    <w:tblPr>
      <w:tblStyleRowBandSize w:val="1"/>
      <w:tblStyleColBandSize w:val="1"/>
      <w:tblBorders>
        <w:top w:val="single" w:color="FF6C00" w:themeColor="accent5" w:sz="8" w:space="0"/>
        <w:bottom w:val="single" w:color="FF6C00" w:themeColor="accent5" w:sz="8" w:space="0"/>
      </w:tblBorders>
    </w:tblPr>
    <w:tblStylePr w:type="firstRow">
      <w:pPr>
        <w:spacing w:before="0" w:after="0" w:line="240" w:lineRule="auto"/>
      </w:pPr>
      <w:rPr>
        <w:b/>
        <w:bCs/>
      </w:rPr>
      <w:tblPr/>
      <w:tcPr>
        <w:tcBorders>
          <w:top w:val="single" w:color="FF6C00" w:themeColor="accent5" w:sz="8" w:space="0"/>
          <w:left w:val="nil"/>
          <w:bottom w:val="single" w:color="FF6C00" w:themeColor="accent5" w:sz="8" w:space="0"/>
          <w:right w:val="nil"/>
          <w:insideH w:val="nil"/>
          <w:insideV w:val="nil"/>
        </w:tcBorders>
      </w:tcPr>
    </w:tblStylePr>
    <w:tblStylePr w:type="lastRow">
      <w:pPr>
        <w:spacing w:before="0" w:after="0" w:line="240" w:lineRule="auto"/>
      </w:pPr>
      <w:rPr>
        <w:b/>
        <w:bCs/>
      </w:rPr>
      <w:tblPr/>
      <w:tcPr>
        <w:tcBorders>
          <w:top w:val="single" w:color="FF6C00" w:themeColor="accent5" w:sz="8" w:space="0"/>
          <w:left w:val="nil"/>
          <w:bottom w:val="single" w:color="FF6C0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AC0" w:themeFill="accent5" w:themeFillTint="3F"/>
      </w:tcPr>
    </w:tblStylePr>
    <w:tblStylePr w:type="band1Horz">
      <w:tblPr/>
      <w:tcPr>
        <w:tcBorders>
          <w:left w:val="nil"/>
          <w:right w:val="nil"/>
          <w:insideH w:val="nil"/>
          <w:insideV w:val="nil"/>
        </w:tcBorders>
        <w:shd w:val="clear" w:color="auto" w:fill="FFDAC0" w:themeFill="accent5" w:themeFillTint="3F"/>
      </w:tcPr>
    </w:tblStylePr>
  </w:style>
  <w:style w:type="table" w:styleId="LightShading-Accent6">
    <w:name w:val="Light Shading Accent 6"/>
    <w:basedOn w:val="TableNormal"/>
    <w:uiPriority w:val="60"/>
    <w:semiHidden/>
    <w:unhideWhenUsed/>
    <w:rsid w:val="00D8406A"/>
    <w:pPr>
      <w:spacing w:line="240" w:lineRule="auto"/>
    </w:pPr>
    <w:rPr>
      <w:color w:val="673573" w:themeColor="accent6" w:themeShade="BF"/>
    </w:rPr>
    <w:tblPr>
      <w:tblStyleRowBandSize w:val="1"/>
      <w:tblStyleColBandSize w:val="1"/>
      <w:tblBorders>
        <w:top w:val="single" w:color="8A479B" w:themeColor="accent6" w:sz="8" w:space="0"/>
        <w:bottom w:val="single" w:color="8A479B" w:themeColor="accent6" w:sz="8" w:space="0"/>
      </w:tblBorders>
    </w:tblPr>
    <w:tblStylePr w:type="fir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lastRow">
      <w:pPr>
        <w:spacing w:before="0" w:after="0" w:line="240" w:lineRule="auto"/>
      </w:pPr>
      <w:rPr>
        <w:b/>
        <w:bCs/>
      </w:rPr>
      <w:tblPr/>
      <w:tcPr>
        <w:tcBorders>
          <w:top w:val="single" w:color="8A479B" w:themeColor="accent6" w:sz="8" w:space="0"/>
          <w:left w:val="nil"/>
          <w:bottom w:val="single" w:color="8A479B"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D8406A"/>
  </w:style>
  <w:style w:type="paragraph" w:styleId="List">
    <w:name w:val="List"/>
    <w:basedOn w:val="Normal"/>
    <w:uiPriority w:val="99"/>
    <w:semiHidden/>
    <w:unhideWhenUsed/>
    <w:rsid w:val="00D8406A"/>
    <w:pPr>
      <w:ind w:left="283" w:hanging="283"/>
      <w:contextualSpacing/>
    </w:pPr>
  </w:style>
  <w:style w:type="paragraph" w:styleId="List2">
    <w:name w:val="List 2"/>
    <w:basedOn w:val="Normal"/>
    <w:uiPriority w:val="99"/>
    <w:semiHidden/>
    <w:unhideWhenUsed/>
    <w:rsid w:val="00D8406A"/>
    <w:pPr>
      <w:ind w:left="566" w:hanging="283"/>
      <w:contextualSpacing/>
    </w:pPr>
  </w:style>
  <w:style w:type="paragraph" w:styleId="List3">
    <w:name w:val="List 3"/>
    <w:basedOn w:val="Normal"/>
    <w:uiPriority w:val="99"/>
    <w:semiHidden/>
    <w:unhideWhenUsed/>
    <w:rsid w:val="00D8406A"/>
    <w:pPr>
      <w:ind w:left="849" w:hanging="283"/>
      <w:contextualSpacing/>
    </w:pPr>
  </w:style>
  <w:style w:type="paragraph" w:styleId="List4">
    <w:name w:val="List 4"/>
    <w:basedOn w:val="Normal"/>
    <w:uiPriority w:val="99"/>
    <w:semiHidden/>
    <w:unhideWhenUsed/>
    <w:rsid w:val="00D8406A"/>
    <w:pPr>
      <w:ind w:left="1132" w:hanging="283"/>
      <w:contextualSpacing/>
    </w:pPr>
  </w:style>
  <w:style w:type="paragraph" w:styleId="List5">
    <w:name w:val="List 5"/>
    <w:basedOn w:val="Normal"/>
    <w:uiPriority w:val="99"/>
    <w:semiHidden/>
    <w:unhideWhenUsed/>
    <w:rsid w:val="00D8406A"/>
    <w:pPr>
      <w:ind w:left="1415" w:hanging="283"/>
      <w:contextualSpacing/>
    </w:pPr>
  </w:style>
  <w:style w:type="paragraph" w:styleId="ListBullet">
    <w:name w:val="List Bullet"/>
    <w:basedOn w:val="Normal"/>
    <w:uiPriority w:val="99"/>
    <w:semiHidden/>
    <w:unhideWhenUsed/>
    <w:rsid w:val="00D8406A"/>
    <w:pPr>
      <w:numPr>
        <w:numId w:val="1"/>
      </w:numPr>
      <w:contextualSpacing/>
    </w:pPr>
  </w:style>
  <w:style w:type="paragraph" w:styleId="ListBullet2">
    <w:name w:val="List Bullet 2"/>
    <w:basedOn w:val="Normal"/>
    <w:uiPriority w:val="99"/>
    <w:semiHidden/>
    <w:unhideWhenUsed/>
    <w:rsid w:val="00D8406A"/>
    <w:pPr>
      <w:numPr>
        <w:numId w:val="2"/>
      </w:numPr>
      <w:contextualSpacing/>
    </w:pPr>
  </w:style>
  <w:style w:type="paragraph" w:styleId="ListBullet3">
    <w:name w:val="List Bullet 3"/>
    <w:basedOn w:val="Normal"/>
    <w:uiPriority w:val="99"/>
    <w:semiHidden/>
    <w:unhideWhenUsed/>
    <w:rsid w:val="00D8406A"/>
    <w:pPr>
      <w:numPr>
        <w:numId w:val="3"/>
      </w:numPr>
      <w:contextualSpacing/>
    </w:pPr>
  </w:style>
  <w:style w:type="paragraph" w:styleId="ListBullet4">
    <w:name w:val="List Bullet 4"/>
    <w:basedOn w:val="Normal"/>
    <w:uiPriority w:val="99"/>
    <w:semiHidden/>
    <w:unhideWhenUsed/>
    <w:rsid w:val="00D8406A"/>
    <w:pPr>
      <w:numPr>
        <w:numId w:val="4"/>
      </w:numPr>
      <w:contextualSpacing/>
    </w:pPr>
  </w:style>
  <w:style w:type="paragraph" w:styleId="ListBullet5">
    <w:name w:val="List Bullet 5"/>
    <w:basedOn w:val="Normal"/>
    <w:uiPriority w:val="99"/>
    <w:semiHidden/>
    <w:unhideWhenUsed/>
    <w:rsid w:val="00D8406A"/>
    <w:pPr>
      <w:numPr>
        <w:numId w:val="5"/>
      </w:numPr>
      <w:contextualSpacing/>
    </w:pPr>
  </w:style>
  <w:style w:type="paragraph" w:styleId="ListContinue">
    <w:name w:val="List Continue"/>
    <w:basedOn w:val="Normal"/>
    <w:uiPriority w:val="99"/>
    <w:semiHidden/>
    <w:unhideWhenUsed/>
    <w:rsid w:val="00D8406A"/>
    <w:pPr>
      <w:spacing w:after="120"/>
      <w:ind w:left="283"/>
      <w:contextualSpacing/>
    </w:pPr>
  </w:style>
  <w:style w:type="paragraph" w:styleId="ListContinue2">
    <w:name w:val="List Continue 2"/>
    <w:basedOn w:val="Normal"/>
    <w:uiPriority w:val="99"/>
    <w:semiHidden/>
    <w:unhideWhenUsed/>
    <w:rsid w:val="00D8406A"/>
    <w:pPr>
      <w:spacing w:after="120"/>
      <w:ind w:left="566"/>
      <w:contextualSpacing/>
    </w:pPr>
  </w:style>
  <w:style w:type="paragraph" w:styleId="ListContinue3">
    <w:name w:val="List Continue 3"/>
    <w:basedOn w:val="Normal"/>
    <w:uiPriority w:val="99"/>
    <w:semiHidden/>
    <w:unhideWhenUsed/>
    <w:rsid w:val="00D8406A"/>
    <w:pPr>
      <w:spacing w:after="120"/>
      <w:ind w:left="849"/>
      <w:contextualSpacing/>
    </w:pPr>
  </w:style>
  <w:style w:type="paragraph" w:styleId="ListContinue4">
    <w:name w:val="List Continue 4"/>
    <w:basedOn w:val="Normal"/>
    <w:uiPriority w:val="99"/>
    <w:semiHidden/>
    <w:unhideWhenUsed/>
    <w:rsid w:val="00D8406A"/>
    <w:pPr>
      <w:spacing w:after="120"/>
      <w:ind w:left="1132"/>
      <w:contextualSpacing/>
    </w:pPr>
  </w:style>
  <w:style w:type="paragraph" w:styleId="ListContinue5">
    <w:name w:val="List Continue 5"/>
    <w:basedOn w:val="Normal"/>
    <w:uiPriority w:val="99"/>
    <w:semiHidden/>
    <w:unhideWhenUsed/>
    <w:rsid w:val="00D8406A"/>
    <w:pPr>
      <w:spacing w:after="120"/>
      <w:ind w:left="1415"/>
      <w:contextualSpacing/>
    </w:pPr>
  </w:style>
  <w:style w:type="paragraph" w:styleId="ListNumber">
    <w:name w:val="List Number"/>
    <w:basedOn w:val="Normal"/>
    <w:uiPriority w:val="99"/>
    <w:semiHidden/>
    <w:unhideWhenUsed/>
    <w:rsid w:val="00D8406A"/>
    <w:pPr>
      <w:numPr>
        <w:numId w:val="6"/>
      </w:numPr>
      <w:contextualSpacing/>
    </w:pPr>
  </w:style>
  <w:style w:type="paragraph" w:styleId="ListNumber2">
    <w:name w:val="List Number 2"/>
    <w:basedOn w:val="Normal"/>
    <w:uiPriority w:val="99"/>
    <w:semiHidden/>
    <w:unhideWhenUsed/>
    <w:rsid w:val="00D8406A"/>
    <w:pPr>
      <w:numPr>
        <w:numId w:val="7"/>
      </w:numPr>
      <w:contextualSpacing/>
    </w:pPr>
  </w:style>
  <w:style w:type="paragraph" w:styleId="ListNumber3">
    <w:name w:val="List Number 3"/>
    <w:basedOn w:val="Normal"/>
    <w:uiPriority w:val="99"/>
    <w:semiHidden/>
    <w:unhideWhenUsed/>
    <w:rsid w:val="00D8406A"/>
    <w:pPr>
      <w:numPr>
        <w:numId w:val="8"/>
      </w:numPr>
      <w:contextualSpacing/>
    </w:pPr>
  </w:style>
  <w:style w:type="paragraph" w:styleId="ListNumber4">
    <w:name w:val="List Number 4"/>
    <w:basedOn w:val="Normal"/>
    <w:uiPriority w:val="99"/>
    <w:semiHidden/>
    <w:unhideWhenUsed/>
    <w:rsid w:val="00D8406A"/>
    <w:pPr>
      <w:numPr>
        <w:numId w:val="9"/>
      </w:numPr>
      <w:contextualSpacing/>
    </w:pPr>
  </w:style>
  <w:style w:type="paragraph" w:styleId="ListNumber5">
    <w:name w:val="List Number 5"/>
    <w:basedOn w:val="Normal"/>
    <w:uiPriority w:val="99"/>
    <w:semiHidden/>
    <w:unhideWhenUsed/>
    <w:rsid w:val="00D8406A"/>
    <w:pPr>
      <w:numPr>
        <w:numId w:val="10"/>
      </w:numPr>
      <w:contextualSpacing/>
    </w:pPr>
  </w:style>
  <w:style w:type="paragraph" w:styleId="ListParagraph">
    <w:name w:val="List Paragraph"/>
    <w:basedOn w:val="Normal"/>
    <w:uiPriority w:val="34"/>
    <w:semiHidden/>
    <w:unhideWhenUsed/>
    <w:qFormat/>
    <w:rsid w:val="00D8406A"/>
    <w:pPr>
      <w:ind w:left="720"/>
      <w:contextualSpacing/>
    </w:pPr>
  </w:style>
  <w:style w:type="table" w:styleId="ListTable1Light">
    <w:name w:val="List Table 1 Light"/>
    <w:basedOn w:val="TableNormal"/>
    <w:uiPriority w:val="46"/>
    <w:rsid w:val="00D8406A"/>
    <w:pPr>
      <w:spacing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8406A"/>
    <w:pPr>
      <w:spacing w:line="240" w:lineRule="auto"/>
    </w:pPr>
    <w:tblPr>
      <w:tblStyleRowBandSize w:val="1"/>
      <w:tblStyleColBandSize w:val="1"/>
    </w:tblPr>
    <w:tblStylePr w:type="firstRow">
      <w:rPr>
        <w:b/>
        <w:bCs/>
      </w:rPr>
      <w:tblPr/>
      <w:tcPr>
        <w:tcBorders>
          <w:bottom w:val="single" w:color="BBD97C" w:themeColor="accent1" w:themeTint="99" w:sz="4" w:space="0"/>
        </w:tcBorders>
      </w:tcPr>
    </w:tblStylePr>
    <w:tblStylePr w:type="lastRow">
      <w:rPr>
        <w:b/>
        <w:bCs/>
      </w:rPr>
      <w:tblPr/>
      <w:tcPr>
        <w:tcBorders>
          <w:top w:val="single" w:color="BBD97C" w:themeColor="accent1" w:themeTint="99"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1Light-Accent2">
    <w:name w:val="List Table 1 Light Accent 2"/>
    <w:basedOn w:val="TableNormal"/>
    <w:uiPriority w:val="46"/>
    <w:rsid w:val="00D8406A"/>
    <w:pPr>
      <w:spacing w:line="240" w:lineRule="auto"/>
    </w:pPr>
    <w:tblPr>
      <w:tblStyleRowBandSize w:val="1"/>
      <w:tblStyleColBandSize w:val="1"/>
    </w:tblPr>
    <w:tblStylePr w:type="firstRow">
      <w:rPr>
        <w:b/>
        <w:bCs/>
      </w:rPr>
      <w:tblPr/>
      <w:tcPr>
        <w:tcBorders>
          <w:bottom w:val="single" w:color="88CBEE" w:themeColor="accent2" w:themeTint="99" w:sz="4" w:space="0"/>
        </w:tcBorders>
      </w:tcPr>
    </w:tblStylePr>
    <w:tblStylePr w:type="lastRow">
      <w:rPr>
        <w:b/>
        <w:bCs/>
      </w:rPr>
      <w:tblPr/>
      <w:tcPr>
        <w:tcBorders>
          <w:top w:val="single" w:color="88CBEE" w:themeColor="accent2" w:themeTint="99"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1Light-Accent3">
    <w:name w:val="List Table 1 Light Accent 3"/>
    <w:basedOn w:val="TableNormal"/>
    <w:uiPriority w:val="46"/>
    <w:rsid w:val="00D8406A"/>
    <w:pPr>
      <w:spacing w:line="240" w:lineRule="auto"/>
    </w:pPr>
    <w:tblPr>
      <w:tblStyleRowBandSize w:val="1"/>
      <w:tblStyleColBandSize w:val="1"/>
    </w:tblPr>
    <w:tblStylePr w:type="firstRow">
      <w:rPr>
        <w:b/>
        <w:bCs/>
      </w:rPr>
      <w:tblPr/>
      <w:tcPr>
        <w:tcBorders>
          <w:bottom w:val="single" w:color="FF6666" w:themeColor="accent3" w:themeTint="99" w:sz="4" w:space="0"/>
        </w:tcBorders>
      </w:tcPr>
    </w:tblStylePr>
    <w:tblStylePr w:type="lastRow">
      <w:rPr>
        <w:b/>
        <w:bCs/>
      </w:rPr>
      <w:tblPr/>
      <w:tcPr>
        <w:tcBorders>
          <w:top w:val="single" w:color="FF6666" w:themeColor="accent3" w:themeTint="99"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1Light-Accent4">
    <w:name w:val="List Table 1 Light Accent 4"/>
    <w:basedOn w:val="TableNormal"/>
    <w:uiPriority w:val="46"/>
    <w:rsid w:val="00D8406A"/>
    <w:pPr>
      <w:spacing w:line="240" w:lineRule="auto"/>
    </w:pPr>
    <w:tblPr>
      <w:tblStyleRowBandSize w:val="1"/>
      <w:tblStyleColBandSize w:val="1"/>
    </w:tblPr>
    <w:tblStylePr w:type="firstRow">
      <w:rPr>
        <w:b/>
        <w:bCs/>
      </w:rPr>
      <w:tblPr/>
      <w:tcPr>
        <w:tcBorders>
          <w:bottom w:val="single" w:color="32FFE8" w:themeColor="accent4" w:themeTint="99" w:sz="4" w:space="0"/>
        </w:tcBorders>
      </w:tcPr>
    </w:tblStylePr>
    <w:tblStylePr w:type="lastRow">
      <w:rPr>
        <w:b/>
        <w:bCs/>
      </w:rPr>
      <w:tblPr/>
      <w:tcPr>
        <w:tcBorders>
          <w:top w:val="sing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D8406A"/>
    <w:pPr>
      <w:spacing w:line="240" w:lineRule="auto"/>
    </w:pPr>
    <w:tblPr>
      <w:tblStyleRowBandSize w:val="1"/>
      <w:tblStyleColBandSize w:val="1"/>
    </w:tblPr>
    <w:tblStylePr w:type="firstRow">
      <w:rPr>
        <w:b/>
        <w:bCs/>
      </w:rPr>
      <w:tblPr/>
      <w:tcPr>
        <w:tcBorders>
          <w:bottom w:val="single" w:color="FFA666" w:themeColor="accent5" w:themeTint="99" w:sz="4" w:space="0"/>
        </w:tcBorders>
      </w:tcPr>
    </w:tblStylePr>
    <w:tblStylePr w:type="lastRow">
      <w:rPr>
        <w:b/>
        <w:bCs/>
      </w:rPr>
      <w:tblPr/>
      <w:tcPr>
        <w:tcBorders>
          <w:top w:val="single" w:color="FFA666" w:themeColor="accent5" w:themeTint="99"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1Light-Accent6">
    <w:name w:val="List Table 1 Light Accent 6"/>
    <w:basedOn w:val="TableNormal"/>
    <w:uiPriority w:val="46"/>
    <w:rsid w:val="00D8406A"/>
    <w:pPr>
      <w:spacing w:line="240" w:lineRule="auto"/>
    </w:pPr>
    <w:tblPr>
      <w:tblStyleRowBandSize w:val="1"/>
      <w:tblStyleColBandSize w:val="1"/>
    </w:tblPr>
    <w:tblStylePr w:type="firstRow">
      <w:rPr>
        <w:b/>
        <w:bCs/>
      </w:rPr>
      <w:tblPr/>
      <w:tcPr>
        <w:tcBorders>
          <w:bottom w:val="single" w:color="BC89C9" w:themeColor="accent6" w:themeTint="99" w:sz="4" w:space="0"/>
        </w:tcBorders>
      </w:tcPr>
    </w:tblStylePr>
    <w:tblStylePr w:type="lastRow">
      <w:rPr>
        <w:b/>
        <w:bCs/>
      </w:rPr>
      <w:tblPr/>
      <w:tcPr>
        <w:tcBorders>
          <w:top w:val="sing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D8406A"/>
    <w:pPr>
      <w:spacing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8406A"/>
    <w:pPr>
      <w:spacing w:line="240" w:lineRule="auto"/>
    </w:pPr>
    <w:tblPr>
      <w:tblStyleRowBandSize w:val="1"/>
      <w:tblStyleColBandSize w:val="1"/>
      <w:tblBorders>
        <w:top w:val="single" w:color="BBD97C" w:themeColor="accent1" w:themeTint="99" w:sz="4" w:space="0"/>
        <w:bottom w:val="single" w:color="BBD97C" w:themeColor="accent1" w:themeTint="99" w:sz="4" w:space="0"/>
        <w:insideH w:val="single" w:color="BBD97C"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2-Accent2">
    <w:name w:val="List Table 2 Accent 2"/>
    <w:basedOn w:val="TableNormal"/>
    <w:uiPriority w:val="47"/>
    <w:rsid w:val="00D8406A"/>
    <w:pPr>
      <w:spacing w:line="240" w:lineRule="auto"/>
    </w:pPr>
    <w:tblPr>
      <w:tblStyleRowBandSize w:val="1"/>
      <w:tblStyleColBandSize w:val="1"/>
      <w:tblBorders>
        <w:top w:val="single" w:color="88CBEE" w:themeColor="accent2" w:themeTint="99" w:sz="4" w:space="0"/>
        <w:bottom w:val="single" w:color="88CBEE" w:themeColor="accent2" w:themeTint="99" w:sz="4" w:space="0"/>
        <w:insideH w:val="single" w:color="88CBEE"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2-Accent3">
    <w:name w:val="List Table 2 Accent 3"/>
    <w:basedOn w:val="TableNormal"/>
    <w:uiPriority w:val="47"/>
    <w:rsid w:val="00D8406A"/>
    <w:pPr>
      <w:spacing w:line="240" w:lineRule="auto"/>
    </w:pPr>
    <w:tblPr>
      <w:tblStyleRowBandSize w:val="1"/>
      <w:tblStyleColBandSize w:val="1"/>
      <w:tblBorders>
        <w:top w:val="single" w:color="FF6666" w:themeColor="accent3" w:themeTint="99" w:sz="4" w:space="0"/>
        <w:bottom w:val="single" w:color="FF6666" w:themeColor="accent3" w:themeTint="99" w:sz="4" w:space="0"/>
        <w:insideH w:val="single" w:color="FF6666"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2-Accent4">
    <w:name w:val="List Table 2 Accent 4"/>
    <w:basedOn w:val="TableNormal"/>
    <w:uiPriority w:val="47"/>
    <w:rsid w:val="00D8406A"/>
    <w:pPr>
      <w:spacing w:line="240" w:lineRule="auto"/>
    </w:pPr>
    <w:tblPr>
      <w:tblStyleRowBandSize w:val="1"/>
      <w:tblStyleColBandSize w:val="1"/>
      <w:tblBorders>
        <w:top w:val="single" w:color="32FFE8" w:themeColor="accent4" w:themeTint="99" w:sz="4" w:space="0"/>
        <w:bottom w:val="single" w:color="32FFE8" w:themeColor="accent4" w:themeTint="99" w:sz="4" w:space="0"/>
        <w:insideH w:val="single" w:color="32FFE8"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D8406A"/>
    <w:pPr>
      <w:spacing w:line="240" w:lineRule="auto"/>
    </w:pPr>
    <w:tblPr>
      <w:tblStyleRowBandSize w:val="1"/>
      <w:tblStyleColBandSize w:val="1"/>
      <w:tblBorders>
        <w:top w:val="single" w:color="FFA666" w:themeColor="accent5" w:themeTint="99" w:sz="4" w:space="0"/>
        <w:bottom w:val="single" w:color="FFA666" w:themeColor="accent5" w:themeTint="99" w:sz="4" w:space="0"/>
        <w:insideH w:val="single" w:color="FFA666"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2-Accent6">
    <w:name w:val="List Table 2 Accent 6"/>
    <w:basedOn w:val="TableNormal"/>
    <w:uiPriority w:val="47"/>
    <w:rsid w:val="00D8406A"/>
    <w:pPr>
      <w:spacing w:line="240" w:lineRule="auto"/>
    </w:pPr>
    <w:tblPr>
      <w:tblStyleRowBandSize w:val="1"/>
      <w:tblStyleColBandSize w:val="1"/>
      <w:tblBorders>
        <w:top w:val="single" w:color="BC89C9" w:themeColor="accent6" w:themeTint="99" w:sz="4" w:space="0"/>
        <w:bottom w:val="single" w:color="BC89C9" w:themeColor="accent6" w:themeTint="99" w:sz="4" w:space="0"/>
        <w:insideH w:val="single" w:color="BC89C9"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D8406A"/>
    <w:pPr>
      <w:spacing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8406A"/>
    <w:pPr>
      <w:spacing w:line="240" w:lineRule="auto"/>
    </w:pPr>
    <w:tblPr>
      <w:tblStyleRowBandSize w:val="1"/>
      <w:tblStyleColBandSize w:val="1"/>
      <w:tblBorders>
        <w:top w:val="single" w:color="8AB333" w:themeColor="accent1" w:sz="4" w:space="0"/>
        <w:left w:val="single" w:color="8AB333" w:themeColor="accent1" w:sz="4" w:space="0"/>
        <w:bottom w:val="single" w:color="8AB333" w:themeColor="accent1" w:sz="4" w:space="0"/>
        <w:right w:val="single" w:color="8AB333" w:themeColor="accent1" w:sz="4" w:space="0"/>
      </w:tblBorders>
    </w:tblPr>
    <w:tblStylePr w:type="firstRow">
      <w:rPr>
        <w:b/>
        <w:bCs/>
        <w:color w:val="FFFFFF" w:themeColor="background1"/>
      </w:rPr>
      <w:tblPr/>
      <w:tcPr>
        <w:shd w:val="clear" w:color="auto" w:fill="8AB333" w:themeFill="accent1"/>
      </w:tcPr>
    </w:tblStylePr>
    <w:tblStylePr w:type="lastRow">
      <w:rPr>
        <w:b/>
        <w:bCs/>
      </w:rPr>
      <w:tblPr/>
      <w:tcPr>
        <w:tcBorders>
          <w:top w:val="double" w:color="8AB333"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B333" w:themeColor="accent1" w:sz="4" w:space="0"/>
          <w:right w:val="single" w:color="8AB333" w:themeColor="accent1" w:sz="4" w:space="0"/>
        </w:tcBorders>
      </w:tcPr>
    </w:tblStylePr>
    <w:tblStylePr w:type="band1Horz">
      <w:tblPr/>
      <w:tcPr>
        <w:tcBorders>
          <w:top w:val="single" w:color="8AB333" w:themeColor="accent1" w:sz="4" w:space="0"/>
          <w:bottom w:val="single" w:color="8AB333"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B333" w:themeColor="accent1" w:sz="4" w:space="0"/>
          <w:left w:val="nil"/>
        </w:tcBorders>
      </w:tcPr>
    </w:tblStylePr>
    <w:tblStylePr w:type="swCell">
      <w:tblPr/>
      <w:tcPr>
        <w:tcBorders>
          <w:top w:val="double" w:color="8AB333" w:themeColor="accent1" w:sz="4" w:space="0"/>
          <w:right w:val="nil"/>
        </w:tcBorders>
      </w:tcPr>
    </w:tblStylePr>
  </w:style>
  <w:style w:type="table" w:styleId="ListTable3-Accent2">
    <w:name w:val="List Table 3 Accent 2"/>
    <w:basedOn w:val="TableNormal"/>
    <w:uiPriority w:val="48"/>
    <w:rsid w:val="00D8406A"/>
    <w:pPr>
      <w:spacing w:line="240" w:lineRule="auto"/>
    </w:pPr>
    <w:tblPr>
      <w:tblStyleRowBandSize w:val="1"/>
      <w:tblStyleColBandSize w:val="1"/>
      <w:tblBorders>
        <w:top w:val="single" w:color="3AA9E3" w:themeColor="accent2" w:sz="4" w:space="0"/>
        <w:left w:val="single" w:color="3AA9E3" w:themeColor="accent2" w:sz="4" w:space="0"/>
        <w:bottom w:val="single" w:color="3AA9E3" w:themeColor="accent2" w:sz="4" w:space="0"/>
        <w:right w:val="single" w:color="3AA9E3" w:themeColor="accent2" w:sz="4" w:space="0"/>
      </w:tblBorders>
    </w:tblPr>
    <w:tblStylePr w:type="firstRow">
      <w:rPr>
        <w:b/>
        <w:bCs/>
        <w:color w:val="FFFFFF" w:themeColor="background1"/>
      </w:rPr>
      <w:tblPr/>
      <w:tcPr>
        <w:shd w:val="clear" w:color="auto" w:fill="3AA9E3" w:themeFill="accent2"/>
      </w:tcPr>
    </w:tblStylePr>
    <w:tblStylePr w:type="lastRow">
      <w:rPr>
        <w:b/>
        <w:bCs/>
      </w:rPr>
      <w:tblPr/>
      <w:tcPr>
        <w:tcBorders>
          <w:top w:val="double" w:color="3AA9E3"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3AA9E3" w:themeColor="accent2" w:sz="4" w:space="0"/>
          <w:right w:val="single" w:color="3AA9E3" w:themeColor="accent2" w:sz="4" w:space="0"/>
        </w:tcBorders>
      </w:tcPr>
    </w:tblStylePr>
    <w:tblStylePr w:type="band1Horz">
      <w:tblPr/>
      <w:tcPr>
        <w:tcBorders>
          <w:top w:val="single" w:color="3AA9E3" w:themeColor="accent2" w:sz="4" w:space="0"/>
          <w:bottom w:val="single" w:color="3AA9E3"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3AA9E3" w:themeColor="accent2" w:sz="4" w:space="0"/>
          <w:left w:val="nil"/>
        </w:tcBorders>
      </w:tcPr>
    </w:tblStylePr>
    <w:tblStylePr w:type="swCell">
      <w:tblPr/>
      <w:tcPr>
        <w:tcBorders>
          <w:top w:val="double" w:color="3AA9E3" w:themeColor="accent2" w:sz="4" w:space="0"/>
          <w:right w:val="nil"/>
        </w:tcBorders>
      </w:tcPr>
    </w:tblStylePr>
  </w:style>
  <w:style w:type="table" w:styleId="ListTable3-Accent3">
    <w:name w:val="List Table 3 Accent 3"/>
    <w:basedOn w:val="TableNormal"/>
    <w:uiPriority w:val="48"/>
    <w:rsid w:val="00D8406A"/>
    <w:pPr>
      <w:spacing w:line="240" w:lineRule="auto"/>
    </w:pPr>
    <w:tblPr>
      <w:tblStyleRowBandSize w:val="1"/>
      <w:tblStyleColBandSize w:val="1"/>
      <w:tblBorders>
        <w:top w:val="single" w:color="FF0000" w:themeColor="accent3" w:sz="4" w:space="0"/>
        <w:left w:val="single" w:color="FF0000" w:themeColor="accent3" w:sz="4" w:space="0"/>
        <w:bottom w:val="single" w:color="FF0000" w:themeColor="accent3" w:sz="4" w:space="0"/>
        <w:right w:val="single" w:color="FF0000" w:themeColor="accent3" w:sz="4" w:space="0"/>
      </w:tblBorders>
    </w:tblPr>
    <w:tblStylePr w:type="firstRow">
      <w:rPr>
        <w:b/>
        <w:bCs/>
        <w:color w:val="FFFFFF" w:themeColor="background1"/>
      </w:rPr>
      <w:tblPr/>
      <w:tcPr>
        <w:shd w:val="clear" w:color="auto" w:fill="FF0000" w:themeFill="accent3"/>
      </w:tcPr>
    </w:tblStylePr>
    <w:tblStylePr w:type="lastRow">
      <w:rPr>
        <w:b/>
        <w:bCs/>
      </w:rPr>
      <w:tblPr/>
      <w:tcPr>
        <w:tcBorders>
          <w:top w:val="double" w:color="FF0000"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0000" w:themeColor="accent3" w:sz="4" w:space="0"/>
          <w:right w:val="single" w:color="FF0000" w:themeColor="accent3" w:sz="4" w:space="0"/>
        </w:tcBorders>
      </w:tcPr>
    </w:tblStylePr>
    <w:tblStylePr w:type="band1Horz">
      <w:tblPr/>
      <w:tcPr>
        <w:tcBorders>
          <w:top w:val="single" w:color="FF0000" w:themeColor="accent3" w:sz="4" w:space="0"/>
          <w:bottom w:val="single" w:color="FF0000"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0000" w:themeColor="accent3" w:sz="4" w:space="0"/>
          <w:left w:val="nil"/>
        </w:tcBorders>
      </w:tcPr>
    </w:tblStylePr>
    <w:tblStylePr w:type="swCell">
      <w:tblPr/>
      <w:tcPr>
        <w:tcBorders>
          <w:top w:val="double" w:color="FF0000" w:themeColor="accent3" w:sz="4" w:space="0"/>
          <w:right w:val="nil"/>
        </w:tcBorders>
      </w:tcPr>
    </w:tblStylePr>
  </w:style>
  <w:style w:type="table" w:styleId="ListTable3-Accent4">
    <w:name w:val="List Table 3 Accent 4"/>
    <w:basedOn w:val="TableNormal"/>
    <w:uiPriority w:val="48"/>
    <w:rsid w:val="00D8406A"/>
    <w:pPr>
      <w:spacing w:line="240" w:lineRule="auto"/>
    </w:pPr>
    <w:tblPr>
      <w:tblStyleRowBandSize w:val="1"/>
      <w:tblStyleColBandSize w:val="1"/>
      <w:tblBorders>
        <w:top w:val="single" w:color="00A997" w:themeColor="accent4" w:sz="4" w:space="0"/>
        <w:left w:val="single" w:color="00A997" w:themeColor="accent4" w:sz="4" w:space="0"/>
        <w:bottom w:val="single" w:color="00A997" w:themeColor="accent4" w:sz="4" w:space="0"/>
        <w:right w:val="single" w:color="00A997" w:themeColor="accent4" w:sz="4" w:space="0"/>
      </w:tblBorders>
    </w:tblPr>
    <w:tblStylePr w:type="firstRow">
      <w:rPr>
        <w:b/>
        <w:bCs/>
        <w:color w:val="FFFFFF" w:themeColor="background1"/>
      </w:rPr>
      <w:tblPr/>
      <w:tcPr>
        <w:shd w:val="clear" w:color="auto" w:fill="00A997" w:themeFill="accent4"/>
      </w:tcPr>
    </w:tblStylePr>
    <w:tblStylePr w:type="lastRow">
      <w:rPr>
        <w:b/>
        <w:bCs/>
      </w:rPr>
      <w:tblPr/>
      <w:tcPr>
        <w:tcBorders>
          <w:top w:val="double" w:color="00A997"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A997" w:themeColor="accent4" w:sz="4" w:space="0"/>
          <w:right w:val="single" w:color="00A997" w:themeColor="accent4" w:sz="4" w:space="0"/>
        </w:tcBorders>
      </w:tcPr>
    </w:tblStylePr>
    <w:tblStylePr w:type="band1Horz">
      <w:tblPr/>
      <w:tcPr>
        <w:tcBorders>
          <w:top w:val="single" w:color="00A997" w:themeColor="accent4" w:sz="4" w:space="0"/>
          <w:bottom w:val="single" w:color="00A997"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A997" w:themeColor="accent4" w:sz="4" w:space="0"/>
          <w:left w:val="nil"/>
        </w:tcBorders>
      </w:tcPr>
    </w:tblStylePr>
    <w:tblStylePr w:type="swCell">
      <w:tblPr/>
      <w:tcPr>
        <w:tcBorders>
          <w:top w:val="double" w:color="00A997" w:themeColor="accent4" w:sz="4" w:space="0"/>
          <w:right w:val="nil"/>
        </w:tcBorders>
      </w:tcPr>
    </w:tblStylePr>
  </w:style>
  <w:style w:type="table" w:styleId="ListTable3-Accent5">
    <w:name w:val="List Table 3 Accent 5"/>
    <w:basedOn w:val="TableNormal"/>
    <w:uiPriority w:val="48"/>
    <w:rsid w:val="00D8406A"/>
    <w:pPr>
      <w:spacing w:line="240" w:lineRule="auto"/>
    </w:pPr>
    <w:tblPr>
      <w:tblStyleRowBandSize w:val="1"/>
      <w:tblStyleColBandSize w:val="1"/>
      <w:tblBorders>
        <w:top w:val="single" w:color="FF6C00" w:themeColor="accent5" w:sz="4" w:space="0"/>
        <w:left w:val="single" w:color="FF6C00" w:themeColor="accent5" w:sz="4" w:space="0"/>
        <w:bottom w:val="single" w:color="FF6C00" w:themeColor="accent5" w:sz="4" w:space="0"/>
        <w:right w:val="single" w:color="FF6C00" w:themeColor="accent5" w:sz="4" w:space="0"/>
      </w:tblBorders>
    </w:tblPr>
    <w:tblStylePr w:type="firstRow">
      <w:rPr>
        <w:b/>
        <w:bCs/>
        <w:color w:val="FFFFFF" w:themeColor="background1"/>
      </w:rPr>
      <w:tblPr/>
      <w:tcPr>
        <w:shd w:val="clear" w:color="auto" w:fill="FF6C00" w:themeFill="accent5"/>
      </w:tcPr>
    </w:tblStylePr>
    <w:tblStylePr w:type="lastRow">
      <w:rPr>
        <w:b/>
        <w:bCs/>
      </w:rPr>
      <w:tblPr/>
      <w:tcPr>
        <w:tcBorders>
          <w:top w:val="double" w:color="FF6C0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FF6C00" w:themeColor="accent5" w:sz="4" w:space="0"/>
          <w:right w:val="single" w:color="FF6C00" w:themeColor="accent5" w:sz="4" w:space="0"/>
        </w:tcBorders>
      </w:tcPr>
    </w:tblStylePr>
    <w:tblStylePr w:type="band1Horz">
      <w:tblPr/>
      <w:tcPr>
        <w:tcBorders>
          <w:top w:val="single" w:color="FF6C00" w:themeColor="accent5" w:sz="4" w:space="0"/>
          <w:bottom w:val="single" w:color="FF6C0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FF6C00" w:themeColor="accent5" w:sz="4" w:space="0"/>
          <w:left w:val="nil"/>
        </w:tcBorders>
      </w:tcPr>
    </w:tblStylePr>
    <w:tblStylePr w:type="swCell">
      <w:tblPr/>
      <w:tcPr>
        <w:tcBorders>
          <w:top w:val="double" w:color="FF6C00" w:themeColor="accent5" w:sz="4" w:space="0"/>
          <w:right w:val="nil"/>
        </w:tcBorders>
      </w:tcPr>
    </w:tblStylePr>
  </w:style>
  <w:style w:type="table" w:styleId="ListTable3-Accent6">
    <w:name w:val="List Table 3 Accent 6"/>
    <w:basedOn w:val="TableNormal"/>
    <w:uiPriority w:val="48"/>
    <w:rsid w:val="00D8406A"/>
    <w:pPr>
      <w:spacing w:line="240" w:lineRule="auto"/>
    </w:pPr>
    <w:tblPr>
      <w:tblStyleRowBandSize w:val="1"/>
      <w:tblStyleColBandSize w:val="1"/>
      <w:tblBorders>
        <w:top w:val="single" w:color="8A479B" w:themeColor="accent6" w:sz="4" w:space="0"/>
        <w:left w:val="single" w:color="8A479B" w:themeColor="accent6" w:sz="4" w:space="0"/>
        <w:bottom w:val="single" w:color="8A479B" w:themeColor="accent6" w:sz="4" w:space="0"/>
        <w:right w:val="single" w:color="8A479B" w:themeColor="accent6" w:sz="4" w:space="0"/>
      </w:tblBorders>
    </w:tblPr>
    <w:tblStylePr w:type="firstRow">
      <w:rPr>
        <w:b/>
        <w:bCs/>
        <w:color w:val="FFFFFF" w:themeColor="background1"/>
      </w:rPr>
      <w:tblPr/>
      <w:tcPr>
        <w:shd w:val="clear" w:color="auto" w:fill="8A479B" w:themeFill="accent6"/>
      </w:tcPr>
    </w:tblStylePr>
    <w:tblStylePr w:type="lastRow">
      <w:rPr>
        <w:b/>
        <w:bCs/>
      </w:rPr>
      <w:tblPr/>
      <w:tcPr>
        <w:tcBorders>
          <w:top w:val="double" w:color="8A479B"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A479B" w:themeColor="accent6" w:sz="4" w:space="0"/>
          <w:right w:val="single" w:color="8A479B" w:themeColor="accent6" w:sz="4" w:space="0"/>
        </w:tcBorders>
      </w:tcPr>
    </w:tblStylePr>
    <w:tblStylePr w:type="band1Horz">
      <w:tblPr/>
      <w:tcPr>
        <w:tcBorders>
          <w:top w:val="single" w:color="8A479B" w:themeColor="accent6" w:sz="4" w:space="0"/>
          <w:bottom w:val="single" w:color="8A479B"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A479B" w:themeColor="accent6" w:sz="4" w:space="0"/>
          <w:left w:val="nil"/>
        </w:tcBorders>
      </w:tcPr>
    </w:tblStylePr>
    <w:tblStylePr w:type="swCell">
      <w:tblPr/>
      <w:tcPr>
        <w:tcBorders>
          <w:top w:val="double" w:color="8A479B" w:themeColor="accent6" w:sz="4" w:space="0"/>
          <w:right w:val="nil"/>
        </w:tcBorders>
      </w:tcPr>
    </w:tblStylePr>
  </w:style>
  <w:style w:type="table" w:styleId="ListTable4">
    <w:name w:val="List Table 4"/>
    <w:basedOn w:val="TableNormal"/>
    <w:uiPriority w:val="49"/>
    <w:rsid w:val="00D8406A"/>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8406A"/>
    <w:pPr>
      <w:spacing w:line="240" w:lineRule="auto"/>
    </w:pPr>
    <w:tblPr>
      <w:tblStyleRowBandSize w:val="1"/>
      <w:tblStyleColBandSize w:val="1"/>
      <w:tblBorders>
        <w:top w:val="single" w:color="BBD97C" w:themeColor="accent1" w:themeTint="99" w:sz="4" w:space="0"/>
        <w:left w:val="single" w:color="BBD97C" w:themeColor="accent1" w:themeTint="99" w:sz="4" w:space="0"/>
        <w:bottom w:val="single" w:color="BBD97C" w:themeColor="accent1" w:themeTint="99" w:sz="4" w:space="0"/>
        <w:right w:val="single" w:color="BBD97C" w:themeColor="accent1" w:themeTint="99" w:sz="4" w:space="0"/>
        <w:insideH w:val="single" w:color="BBD97C" w:themeColor="accent1" w:themeTint="99" w:sz="4" w:space="0"/>
      </w:tblBorders>
    </w:tblPr>
    <w:tblStylePr w:type="firstRow">
      <w:rPr>
        <w:b/>
        <w:bCs/>
        <w:color w:val="FFFFFF" w:themeColor="background1"/>
      </w:rPr>
      <w:tblPr/>
      <w:tcPr>
        <w:tcBorders>
          <w:top w:val="single" w:color="8AB333" w:themeColor="accent1" w:sz="4" w:space="0"/>
          <w:left w:val="single" w:color="8AB333" w:themeColor="accent1" w:sz="4" w:space="0"/>
          <w:bottom w:val="single" w:color="8AB333" w:themeColor="accent1" w:sz="4" w:space="0"/>
          <w:right w:val="single" w:color="8AB333" w:themeColor="accent1" w:sz="4" w:space="0"/>
          <w:insideH w:val="nil"/>
        </w:tcBorders>
        <w:shd w:val="clear" w:color="auto" w:fill="8AB333" w:themeFill="accent1"/>
      </w:tcPr>
    </w:tblStylePr>
    <w:tblStylePr w:type="lastRow">
      <w:rPr>
        <w:b/>
        <w:bCs/>
      </w:rPr>
      <w:tblPr/>
      <w:tcPr>
        <w:tcBorders>
          <w:top w:val="double" w:color="BBD97C" w:themeColor="accent1" w:themeTint="99"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4-Accent2">
    <w:name w:val="List Table 4 Accent 2"/>
    <w:basedOn w:val="TableNormal"/>
    <w:uiPriority w:val="49"/>
    <w:rsid w:val="00D8406A"/>
    <w:pPr>
      <w:spacing w:line="240" w:lineRule="auto"/>
    </w:pPr>
    <w:tblPr>
      <w:tblStyleRowBandSize w:val="1"/>
      <w:tblStyleColBandSize w:val="1"/>
      <w:tblBorders>
        <w:top w:val="single" w:color="88CBEE" w:themeColor="accent2" w:themeTint="99" w:sz="4" w:space="0"/>
        <w:left w:val="single" w:color="88CBEE" w:themeColor="accent2" w:themeTint="99" w:sz="4" w:space="0"/>
        <w:bottom w:val="single" w:color="88CBEE" w:themeColor="accent2" w:themeTint="99" w:sz="4" w:space="0"/>
        <w:right w:val="single" w:color="88CBEE" w:themeColor="accent2" w:themeTint="99" w:sz="4" w:space="0"/>
        <w:insideH w:val="single" w:color="88CBEE" w:themeColor="accent2" w:themeTint="99" w:sz="4" w:space="0"/>
      </w:tblBorders>
    </w:tblPr>
    <w:tblStylePr w:type="firstRow">
      <w:rPr>
        <w:b/>
        <w:bCs/>
        <w:color w:val="FFFFFF" w:themeColor="background1"/>
      </w:rPr>
      <w:tblPr/>
      <w:tcPr>
        <w:tcBorders>
          <w:top w:val="single" w:color="3AA9E3" w:themeColor="accent2" w:sz="4" w:space="0"/>
          <w:left w:val="single" w:color="3AA9E3" w:themeColor="accent2" w:sz="4" w:space="0"/>
          <w:bottom w:val="single" w:color="3AA9E3" w:themeColor="accent2" w:sz="4" w:space="0"/>
          <w:right w:val="single" w:color="3AA9E3" w:themeColor="accent2" w:sz="4" w:space="0"/>
          <w:insideH w:val="nil"/>
        </w:tcBorders>
        <w:shd w:val="clear" w:color="auto" w:fill="3AA9E3" w:themeFill="accent2"/>
      </w:tcPr>
    </w:tblStylePr>
    <w:tblStylePr w:type="lastRow">
      <w:rPr>
        <w:b/>
        <w:bCs/>
      </w:rPr>
      <w:tblPr/>
      <w:tcPr>
        <w:tcBorders>
          <w:top w:val="double" w:color="88CBEE" w:themeColor="accent2" w:themeTint="99"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4-Accent3">
    <w:name w:val="List Table 4 Accent 3"/>
    <w:basedOn w:val="TableNormal"/>
    <w:uiPriority w:val="49"/>
    <w:rsid w:val="00D8406A"/>
    <w:pPr>
      <w:spacing w:line="240" w:lineRule="auto"/>
    </w:pPr>
    <w:tblPr>
      <w:tblStyleRowBandSize w:val="1"/>
      <w:tblStyleColBandSize w:val="1"/>
      <w:tblBorders>
        <w:top w:val="single" w:color="FF6666" w:themeColor="accent3" w:themeTint="99" w:sz="4" w:space="0"/>
        <w:left w:val="single" w:color="FF6666" w:themeColor="accent3" w:themeTint="99" w:sz="4" w:space="0"/>
        <w:bottom w:val="single" w:color="FF6666" w:themeColor="accent3" w:themeTint="99" w:sz="4" w:space="0"/>
        <w:right w:val="single" w:color="FF6666" w:themeColor="accent3" w:themeTint="99" w:sz="4" w:space="0"/>
        <w:insideH w:val="single" w:color="FF6666" w:themeColor="accent3" w:themeTint="99" w:sz="4" w:space="0"/>
      </w:tblBorders>
    </w:tblPr>
    <w:tblStylePr w:type="firstRow">
      <w:rPr>
        <w:b/>
        <w:bCs/>
        <w:color w:val="FFFFFF" w:themeColor="background1"/>
      </w:rPr>
      <w:tblPr/>
      <w:tcPr>
        <w:tcBorders>
          <w:top w:val="single" w:color="FF0000" w:themeColor="accent3" w:sz="4" w:space="0"/>
          <w:left w:val="single" w:color="FF0000" w:themeColor="accent3" w:sz="4" w:space="0"/>
          <w:bottom w:val="single" w:color="FF0000" w:themeColor="accent3" w:sz="4" w:space="0"/>
          <w:right w:val="single" w:color="FF0000" w:themeColor="accent3" w:sz="4" w:space="0"/>
          <w:insideH w:val="nil"/>
        </w:tcBorders>
        <w:shd w:val="clear" w:color="auto" w:fill="FF0000" w:themeFill="accent3"/>
      </w:tcPr>
    </w:tblStylePr>
    <w:tblStylePr w:type="lastRow">
      <w:rPr>
        <w:b/>
        <w:bCs/>
      </w:rPr>
      <w:tblPr/>
      <w:tcPr>
        <w:tcBorders>
          <w:top w:val="double" w:color="FF6666" w:themeColor="accent3" w:themeTint="99"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4-Accent4">
    <w:name w:val="List Table 4 Accent 4"/>
    <w:basedOn w:val="TableNormal"/>
    <w:uiPriority w:val="49"/>
    <w:rsid w:val="00D8406A"/>
    <w:pPr>
      <w:spacing w:line="240" w:lineRule="auto"/>
    </w:pPr>
    <w:tblPr>
      <w:tblStyleRowBandSize w:val="1"/>
      <w:tblStyleColBandSize w:val="1"/>
      <w:tblBorders>
        <w:top w:val="single" w:color="32FFE8" w:themeColor="accent4" w:themeTint="99" w:sz="4" w:space="0"/>
        <w:left w:val="single" w:color="32FFE8" w:themeColor="accent4" w:themeTint="99" w:sz="4" w:space="0"/>
        <w:bottom w:val="single" w:color="32FFE8" w:themeColor="accent4" w:themeTint="99" w:sz="4" w:space="0"/>
        <w:right w:val="single" w:color="32FFE8" w:themeColor="accent4" w:themeTint="99" w:sz="4" w:space="0"/>
        <w:insideH w:val="single" w:color="32FFE8" w:themeColor="accent4" w:themeTint="99" w:sz="4" w:space="0"/>
      </w:tblBorders>
    </w:tblPr>
    <w:tblStylePr w:type="firstRow">
      <w:rPr>
        <w:b/>
        <w:bCs/>
        <w:color w:val="FFFFFF" w:themeColor="background1"/>
      </w:rPr>
      <w:tblPr/>
      <w:tcPr>
        <w:tcBorders>
          <w:top w:val="single" w:color="00A997" w:themeColor="accent4" w:sz="4" w:space="0"/>
          <w:left w:val="single" w:color="00A997" w:themeColor="accent4" w:sz="4" w:space="0"/>
          <w:bottom w:val="single" w:color="00A997" w:themeColor="accent4" w:sz="4" w:space="0"/>
          <w:right w:val="single" w:color="00A997" w:themeColor="accent4" w:sz="4" w:space="0"/>
          <w:insideH w:val="nil"/>
        </w:tcBorders>
        <w:shd w:val="clear" w:color="auto" w:fill="00A997" w:themeFill="accent4"/>
      </w:tcPr>
    </w:tblStylePr>
    <w:tblStylePr w:type="lastRow">
      <w:rPr>
        <w:b/>
        <w:bCs/>
      </w:rPr>
      <w:tblPr/>
      <w:tcPr>
        <w:tcBorders>
          <w:top w:val="double" w:color="32FFE8" w:themeColor="accent4" w:themeTint="99"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D8406A"/>
    <w:pPr>
      <w:spacing w:line="240" w:lineRule="auto"/>
    </w:pPr>
    <w:tblPr>
      <w:tblStyleRowBandSize w:val="1"/>
      <w:tblStyleColBandSize w:val="1"/>
      <w:tblBorders>
        <w:top w:val="single" w:color="FFA666" w:themeColor="accent5" w:themeTint="99" w:sz="4" w:space="0"/>
        <w:left w:val="single" w:color="FFA666" w:themeColor="accent5" w:themeTint="99" w:sz="4" w:space="0"/>
        <w:bottom w:val="single" w:color="FFA666" w:themeColor="accent5" w:themeTint="99" w:sz="4" w:space="0"/>
        <w:right w:val="single" w:color="FFA666" w:themeColor="accent5" w:themeTint="99" w:sz="4" w:space="0"/>
        <w:insideH w:val="single" w:color="FFA666" w:themeColor="accent5" w:themeTint="99" w:sz="4" w:space="0"/>
      </w:tblBorders>
    </w:tblPr>
    <w:tblStylePr w:type="firstRow">
      <w:rPr>
        <w:b/>
        <w:bCs/>
        <w:color w:val="FFFFFF" w:themeColor="background1"/>
      </w:rPr>
      <w:tblPr/>
      <w:tcPr>
        <w:tcBorders>
          <w:top w:val="single" w:color="FF6C00" w:themeColor="accent5" w:sz="4" w:space="0"/>
          <w:left w:val="single" w:color="FF6C00" w:themeColor="accent5" w:sz="4" w:space="0"/>
          <w:bottom w:val="single" w:color="FF6C00" w:themeColor="accent5" w:sz="4" w:space="0"/>
          <w:right w:val="single" w:color="FF6C00" w:themeColor="accent5" w:sz="4" w:space="0"/>
          <w:insideH w:val="nil"/>
        </w:tcBorders>
        <w:shd w:val="clear" w:color="auto" w:fill="FF6C00" w:themeFill="accent5"/>
      </w:tcPr>
    </w:tblStylePr>
    <w:tblStylePr w:type="lastRow">
      <w:rPr>
        <w:b/>
        <w:bCs/>
      </w:rPr>
      <w:tblPr/>
      <w:tcPr>
        <w:tcBorders>
          <w:top w:val="double" w:color="FFA666" w:themeColor="accent5" w:themeTint="99"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4-Accent6">
    <w:name w:val="List Table 4 Accent 6"/>
    <w:basedOn w:val="TableNormal"/>
    <w:uiPriority w:val="49"/>
    <w:rsid w:val="00D8406A"/>
    <w:pPr>
      <w:spacing w:line="240" w:lineRule="auto"/>
    </w:pPr>
    <w:tblPr>
      <w:tblStyleRowBandSize w:val="1"/>
      <w:tblStyleColBandSize w:val="1"/>
      <w:tblBorders>
        <w:top w:val="single" w:color="BC89C9" w:themeColor="accent6" w:themeTint="99" w:sz="4" w:space="0"/>
        <w:left w:val="single" w:color="BC89C9" w:themeColor="accent6" w:themeTint="99" w:sz="4" w:space="0"/>
        <w:bottom w:val="single" w:color="BC89C9" w:themeColor="accent6" w:themeTint="99" w:sz="4" w:space="0"/>
        <w:right w:val="single" w:color="BC89C9" w:themeColor="accent6" w:themeTint="99" w:sz="4" w:space="0"/>
        <w:insideH w:val="single" w:color="BC89C9" w:themeColor="accent6" w:themeTint="99" w:sz="4" w:space="0"/>
      </w:tblBorders>
    </w:tblPr>
    <w:tblStylePr w:type="firstRow">
      <w:rPr>
        <w:b/>
        <w:bCs/>
        <w:color w:val="FFFFFF" w:themeColor="background1"/>
      </w:rPr>
      <w:tblPr/>
      <w:tcPr>
        <w:tcBorders>
          <w:top w:val="single" w:color="8A479B" w:themeColor="accent6" w:sz="4" w:space="0"/>
          <w:left w:val="single" w:color="8A479B" w:themeColor="accent6" w:sz="4" w:space="0"/>
          <w:bottom w:val="single" w:color="8A479B" w:themeColor="accent6" w:sz="4" w:space="0"/>
          <w:right w:val="single" w:color="8A479B" w:themeColor="accent6" w:sz="4" w:space="0"/>
          <w:insideH w:val="nil"/>
        </w:tcBorders>
        <w:shd w:val="clear" w:color="auto" w:fill="8A479B" w:themeFill="accent6"/>
      </w:tcPr>
    </w:tblStylePr>
    <w:tblStylePr w:type="lastRow">
      <w:rPr>
        <w:b/>
        <w:bCs/>
      </w:rPr>
      <w:tblPr/>
      <w:tcPr>
        <w:tcBorders>
          <w:top w:val="double" w:color="BC89C9" w:themeColor="accent6" w:themeTint="99"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D8406A"/>
    <w:pPr>
      <w:spacing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8406A"/>
    <w:pPr>
      <w:spacing w:line="240" w:lineRule="auto"/>
    </w:pPr>
    <w:rPr>
      <w:color w:val="FFFFFF" w:themeColor="background1"/>
    </w:rPr>
    <w:tblPr>
      <w:tblStyleRowBandSize w:val="1"/>
      <w:tblStyleColBandSize w:val="1"/>
      <w:tblBorders>
        <w:top w:val="single" w:color="8AB333" w:themeColor="accent1" w:sz="24" w:space="0"/>
        <w:left w:val="single" w:color="8AB333" w:themeColor="accent1" w:sz="24" w:space="0"/>
        <w:bottom w:val="single" w:color="8AB333" w:themeColor="accent1" w:sz="24" w:space="0"/>
        <w:right w:val="single" w:color="8AB333" w:themeColor="accent1" w:sz="24" w:space="0"/>
      </w:tblBorders>
    </w:tblPr>
    <w:tcPr>
      <w:shd w:val="clear" w:color="auto" w:fill="8AB333"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8406A"/>
    <w:pPr>
      <w:spacing w:line="240" w:lineRule="auto"/>
    </w:pPr>
    <w:rPr>
      <w:color w:val="FFFFFF" w:themeColor="background1"/>
    </w:rPr>
    <w:tblPr>
      <w:tblStyleRowBandSize w:val="1"/>
      <w:tblStyleColBandSize w:val="1"/>
      <w:tblBorders>
        <w:top w:val="single" w:color="3AA9E3" w:themeColor="accent2" w:sz="24" w:space="0"/>
        <w:left w:val="single" w:color="3AA9E3" w:themeColor="accent2" w:sz="24" w:space="0"/>
        <w:bottom w:val="single" w:color="3AA9E3" w:themeColor="accent2" w:sz="24" w:space="0"/>
        <w:right w:val="single" w:color="3AA9E3" w:themeColor="accent2" w:sz="24" w:space="0"/>
      </w:tblBorders>
    </w:tblPr>
    <w:tcPr>
      <w:shd w:val="clear" w:color="auto" w:fill="3AA9E3"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8406A"/>
    <w:pPr>
      <w:spacing w:line="240" w:lineRule="auto"/>
    </w:pPr>
    <w:rPr>
      <w:color w:val="FFFFFF" w:themeColor="background1"/>
    </w:rPr>
    <w:tblPr>
      <w:tblStyleRowBandSize w:val="1"/>
      <w:tblStyleColBandSize w:val="1"/>
      <w:tblBorders>
        <w:top w:val="single" w:color="FF0000" w:themeColor="accent3" w:sz="24" w:space="0"/>
        <w:left w:val="single" w:color="FF0000" w:themeColor="accent3" w:sz="24" w:space="0"/>
        <w:bottom w:val="single" w:color="FF0000" w:themeColor="accent3" w:sz="24" w:space="0"/>
        <w:right w:val="single" w:color="FF0000" w:themeColor="accent3" w:sz="24" w:space="0"/>
      </w:tblBorders>
    </w:tblPr>
    <w:tcPr>
      <w:shd w:val="clear" w:color="auto" w:fill="FF0000"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8406A"/>
    <w:pPr>
      <w:spacing w:line="240" w:lineRule="auto"/>
    </w:pPr>
    <w:rPr>
      <w:color w:val="FFFFFF" w:themeColor="background1"/>
    </w:rPr>
    <w:tblPr>
      <w:tblStyleRowBandSize w:val="1"/>
      <w:tblStyleColBandSize w:val="1"/>
      <w:tblBorders>
        <w:top w:val="single" w:color="00A997" w:themeColor="accent4" w:sz="24" w:space="0"/>
        <w:left w:val="single" w:color="00A997" w:themeColor="accent4" w:sz="24" w:space="0"/>
        <w:bottom w:val="single" w:color="00A997" w:themeColor="accent4" w:sz="24" w:space="0"/>
        <w:right w:val="single" w:color="00A997" w:themeColor="accent4" w:sz="24" w:space="0"/>
      </w:tblBorders>
    </w:tblPr>
    <w:tcPr>
      <w:shd w:val="clear" w:color="auto" w:fill="00A997"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8406A"/>
    <w:pPr>
      <w:spacing w:line="240" w:lineRule="auto"/>
    </w:pPr>
    <w:rPr>
      <w:color w:val="FFFFFF" w:themeColor="background1"/>
    </w:rPr>
    <w:tblPr>
      <w:tblStyleRowBandSize w:val="1"/>
      <w:tblStyleColBandSize w:val="1"/>
      <w:tblBorders>
        <w:top w:val="single" w:color="FF6C00" w:themeColor="accent5" w:sz="24" w:space="0"/>
        <w:left w:val="single" w:color="FF6C00" w:themeColor="accent5" w:sz="24" w:space="0"/>
        <w:bottom w:val="single" w:color="FF6C00" w:themeColor="accent5" w:sz="24" w:space="0"/>
        <w:right w:val="single" w:color="FF6C00" w:themeColor="accent5" w:sz="24" w:space="0"/>
      </w:tblBorders>
    </w:tblPr>
    <w:tcPr>
      <w:shd w:val="clear" w:color="auto" w:fill="FF6C0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8406A"/>
    <w:pPr>
      <w:spacing w:line="240" w:lineRule="auto"/>
    </w:pPr>
    <w:rPr>
      <w:color w:val="FFFFFF" w:themeColor="background1"/>
    </w:rPr>
    <w:tblPr>
      <w:tblStyleRowBandSize w:val="1"/>
      <w:tblStyleColBandSize w:val="1"/>
      <w:tblBorders>
        <w:top w:val="single" w:color="8A479B" w:themeColor="accent6" w:sz="24" w:space="0"/>
        <w:left w:val="single" w:color="8A479B" w:themeColor="accent6" w:sz="24" w:space="0"/>
        <w:bottom w:val="single" w:color="8A479B" w:themeColor="accent6" w:sz="24" w:space="0"/>
        <w:right w:val="single" w:color="8A479B" w:themeColor="accent6" w:sz="24" w:space="0"/>
      </w:tblBorders>
    </w:tblPr>
    <w:tcPr>
      <w:shd w:val="clear" w:color="auto" w:fill="8A479B"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8406A"/>
    <w:pPr>
      <w:spacing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8406A"/>
    <w:pPr>
      <w:spacing w:line="240" w:lineRule="auto"/>
    </w:pPr>
    <w:rPr>
      <w:color w:val="678526" w:themeColor="accent1" w:themeShade="BF"/>
    </w:rPr>
    <w:tblPr>
      <w:tblStyleRowBandSize w:val="1"/>
      <w:tblStyleColBandSize w:val="1"/>
      <w:tblBorders>
        <w:top w:val="single" w:color="8AB333" w:themeColor="accent1" w:sz="4" w:space="0"/>
        <w:bottom w:val="single" w:color="8AB333" w:themeColor="accent1" w:sz="4" w:space="0"/>
      </w:tblBorders>
    </w:tblPr>
    <w:tblStylePr w:type="firstRow">
      <w:rPr>
        <w:b/>
        <w:bCs/>
      </w:rPr>
      <w:tblPr/>
      <w:tcPr>
        <w:tcBorders>
          <w:bottom w:val="single" w:color="8AB333" w:themeColor="accent1" w:sz="4" w:space="0"/>
        </w:tcBorders>
      </w:tcPr>
    </w:tblStylePr>
    <w:tblStylePr w:type="lastRow">
      <w:rPr>
        <w:b/>
        <w:bCs/>
      </w:rPr>
      <w:tblPr/>
      <w:tcPr>
        <w:tcBorders>
          <w:top w:val="double" w:color="8AB333" w:themeColor="accent1" w:sz="4" w:space="0"/>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6Colorful-Accent2">
    <w:name w:val="List Table 6 Colorful Accent 2"/>
    <w:basedOn w:val="TableNormal"/>
    <w:uiPriority w:val="51"/>
    <w:rsid w:val="00D8406A"/>
    <w:pPr>
      <w:spacing w:line="240" w:lineRule="auto"/>
    </w:pPr>
    <w:rPr>
      <w:color w:val="1A83BA" w:themeColor="accent2" w:themeShade="BF"/>
    </w:rPr>
    <w:tblPr>
      <w:tblStyleRowBandSize w:val="1"/>
      <w:tblStyleColBandSize w:val="1"/>
      <w:tblBorders>
        <w:top w:val="single" w:color="3AA9E3" w:themeColor="accent2" w:sz="4" w:space="0"/>
        <w:bottom w:val="single" w:color="3AA9E3" w:themeColor="accent2" w:sz="4" w:space="0"/>
      </w:tblBorders>
    </w:tblPr>
    <w:tblStylePr w:type="firstRow">
      <w:rPr>
        <w:b/>
        <w:bCs/>
      </w:rPr>
      <w:tblPr/>
      <w:tcPr>
        <w:tcBorders>
          <w:bottom w:val="single" w:color="3AA9E3" w:themeColor="accent2" w:sz="4" w:space="0"/>
        </w:tcBorders>
      </w:tcPr>
    </w:tblStylePr>
    <w:tblStylePr w:type="lastRow">
      <w:rPr>
        <w:b/>
        <w:bCs/>
      </w:rPr>
      <w:tblPr/>
      <w:tcPr>
        <w:tcBorders>
          <w:top w:val="double" w:color="3AA9E3" w:themeColor="accent2" w:sz="4" w:space="0"/>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6Colorful-Accent3">
    <w:name w:val="List Table 6 Colorful Accent 3"/>
    <w:basedOn w:val="TableNormal"/>
    <w:uiPriority w:val="51"/>
    <w:rsid w:val="00D8406A"/>
    <w:pPr>
      <w:spacing w:line="240" w:lineRule="auto"/>
    </w:pPr>
    <w:rPr>
      <w:color w:val="BF0000" w:themeColor="accent3" w:themeShade="BF"/>
    </w:rPr>
    <w:tblPr>
      <w:tblStyleRowBandSize w:val="1"/>
      <w:tblStyleColBandSize w:val="1"/>
      <w:tblBorders>
        <w:top w:val="single" w:color="FF0000" w:themeColor="accent3" w:sz="4" w:space="0"/>
        <w:bottom w:val="single" w:color="FF0000" w:themeColor="accent3" w:sz="4" w:space="0"/>
      </w:tblBorders>
    </w:tblPr>
    <w:tblStylePr w:type="firstRow">
      <w:rPr>
        <w:b/>
        <w:bCs/>
      </w:rPr>
      <w:tblPr/>
      <w:tcPr>
        <w:tcBorders>
          <w:bottom w:val="single" w:color="FF0000" w:themeColor="accent3" w:sz="4" w:space="0"/>
        </w:tcBorders>
      </w:tcPr>
    </w:tblStylePr>
    <w:tblStylePr w:type="lastRow">
      <w:rPr>
        <w:b/>
        <w:bCs/>
      </w:rPr>
      <w:tblPr/>
      <w:tcPr>
        <w:tcBorders>
          <w:top w:val="double" w:color="FF0000" w:themeColor="accent3" w:sz="4" w:space="0"/>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6Colorful-Accent4">
    <w:name w:val="List Table 6 Colorful Accent 4"/>
    <w:basedOn w:val="TableNormal"/>
    <w:uiPriority w:val="51"/>
    <w:rsid w:val="00D8406A"/>
    <w:pPr>
      <w:spacing w:line="240" w:lineRule="auto"/>
    </w:pPr>
    <w:rPr>
      <w:color w:val="007E70" w:themeColor="accent4" w:themeShade="BF"/>
    </w:rPr>
    <w:tblPr>
      <w:tblStyleRowBandSize w:val="1"/>
      <w:tblStyleColBandSize w:val="1"/>
      <w:tblBorders>
        <w:top w:val="single" w:color="00A997" w:themeColor="accent4" w:sz="4" w:space="0"/>
        <w:bottom w:val="single" w:color="00A997" w:themeColor="accent4" w:sz="4" w:space="0"/>
      </w:tblBorders>
    </w:tblPr>
    <w:tblStylePr w:type="firstRow">
      <w:rPr>
        <w:b/>
        <w:bCs/>
      </w:rPr>
      <w:tblPr/>
      <w:tcPr>
        <w:tcBorders>
          <w:bottom w:val="single" w:color="00A997" w:themeColor="accent4" w:sz="4" w:space="0"/>
        </w:tcBorders>
      </w:tcPr>
    </w:tblStylePr>
    <w:tblStylePr w:type="lastRow">
      <w:rPr>
        <w:b/>
        <w:bCs/>
      </w:rPr>
      <w:tblPr/>
      <w:tcPr>
        <w:tcBorders>
          <w:top w:val="double" w:color="00A997" w:themeColor="accent4" w:sz="4" w:space="0"/>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D8406A"/>
    <w:pPr>
      <w:spacing w:line="240" w:lineRule="auto"/>
    </w:pPr>
    <w:rPr>
      <w:color w:val="BF5000" w:themeColor="accent5" w:themeShade="BF"/>
    </w:rPr>
    <w:tblPr>
      <w:tblStyleRowBandSize w:val="1"/>
      <w:tblStyleColBandSize w:val="1"/>
      <w:tblBorders>
        <w:top w:val="single" w:color="FF6C00" w:themeColor="accent5" w:sz="4" w:space="0"/>
        <w:bottom w:val="single" w:color="FF6C00" w:themeColor="accent5" w:sz="4" w:space="0"/>
      </w:tblBorders>
    </w:tblPr>
    <w:tblStylePr w:type="firstRow">
      <w:rPr>
        <w:b/>
        <w:bCs/>
      </w:rPr>
      <w:tblPr/>
      <w:tcPr>
        <w:tcBorders>
          <w:bottom w:val="single" w:color="FF6C00" w:themeColor="accent5" w:sz="4" w:space="0"/>
        </w:tcBorders>
      </w:tcPr>
    </w:tblStylePr>
    <w:tblStylePr w:type="lastRow">
      <w:rPr>
        <w:b/>
        <w:bCs/>
      </w:rPr>
      <w:tblPr/>
      <w:tcPr>
        <w:tcBorders>
          <w:top w:val="double" w:color="FF6C00" w:themeColor="accent5" w:sz="4" w:space="0"/>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6Colorful-Accent6">
    <w:name w:val="List Table 6 Colorful Accent 6"/>
    <w:basedOn w:val="TableNormal"/>
    <w:uiPriority w:val="51"/>
    <w:rsid w:val="00D8406A"/>
    <w:pPr>
      <w:spacing w:line="240" w:lineRule="auto"/>
    </w:pPr>
    <w:rPr>
      <w:color w:val="673573" w:themeColor="accent6" w:themeShade="BF"/>
    </w:rPr>
    <w:tblPr>
      <w:tblStyleRowBandSize w:val="1"/>
      <w:tblStyleColBandSize w:val="1"/>
      <w:tblBorders>
        <w:top w:val="single" w:color="8A479B" w:themeColor="accent6" w:sz="4" w:space="0"/>
        <w:bottom w:val="single" w:color="8A479B" w:themeColor="accent6" w:sz="4" w:space="0"/>
      </w:tblBorders>
    </w:tblPr>
    <w:tblStylePr w:type="firstRow">
      <w:rPr>
        <w:b/>
        <w:bCs/>
      </w:rPr>
      <w:tblPr/>
      <w:tcPr>
        <w:tcBorders>
          <w:bottom w:val="single" w:color="8A479B" w:themeColor="accent6" w:sz="4" w:space="0"/>
        </w:tcBorders>
      </w:tcPr>
    </w:tblStylePr>
    <w:tblStylePr w:type="lastRow">
      <w:rPr>
        <w:b/>
        <w:bCs/>
      </w:rPr>
      <w:tblPr/>
      <w:tcPr>
        <w:tcBorders>
          <w:top w:val="double" w:color="8A479B" w:themeColor="accent6" w:sz="4" w:space="0"/>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D8406A"/>
    <w:pPr>
      <w:spacing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8406A"/>
    <w:pPr>
      <w:spacing w:line="240" w:lineRule="auto"/>
    </w:pPr>
    <w:rPr>
      <w:color w:val="67852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B333"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B333"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B333"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B333" w:themeColor="accent1" w:sz="4" w:space="0"/>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8406A"/>
    <w:pPr>
      <w:spacing w:line="240" w:lineRule="auto"/>
    </w:pPr>
    <w:rPr>
      <w:color w:val="1A83BA"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3AA9E3"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3AA9E3"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3AA9E3"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3AA9E3" w:themeColor="accent2" w:sz="4" w:space="0"/>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8406A"/>
    <w:pPr>
      <w:spacing w:line="240" w:lineRule="auto"/>
    </w:pPr>
    <w:rPr>
      <w:color w:val="BF0000"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0000"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0000"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0000"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0000" w:themeColor="accent3" w:sz="4" w:space="0"/>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8406A"/>
    <w:pPr>
      <w:spacing w:line="240" w:lineRule="auto"/>
    </w:pPr>
    <w:rPr>
      <w:color w:val="007E7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00A997"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A997"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A997"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A997" w:themeColor="accent4" w:sz="4" w:space="0"/>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8406A"/>
    <w:pPr>
      <w:spacing w:line="240" w:lineRule="auto"/>
    </w:pPr>
    <w:rPr>
      <w:color w:val="BF5000"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FF6C0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FF6C0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FF6C0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FF6C00" w:themeColor="accent5" w:sz="4" w:space="0"/>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8406A"/>
    <w:pPr>
      <w:spacing w:line="240" w:lineRule="auto"/>
    </w:pPr>
    <w:rPr>
      <w:color w:val="673573"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8A479B"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A479B"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A479B"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A479B" w:themeColor="accent6" w:sz="4" w:space="0"/>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8406A"/>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styleId="MacroTextChar" w:customStyle="1">
    <w:name w:val="Macro Text Char"/>
    <w:basedOn w:val="DefaultParagraphFont"/>
    <w:link w:val="MacroText"/>
    <w:uiPriority w:val="99"/>
    <w:semiHidden/>
    <w:rsid w:val="00D8406A"/>
    <w:rPr>
      <w:rFonts w:ascii="Consolas" w:hAnsi="Consolas"/>
      <w:sz w:val="22"/>
      <w:szCs w:val="20"/>
    </w:rPr>
  </w:style>
  <w:style w:type="table" w:styleId="MediumGrid1">
    <w:name w:val="Medium Grid 1"/>
    <w:basedOn w:val="TableNormal"/>
    <w:uiPriority w:val="67"/>
    <w:semiHidden/>
    <w:unhideWhenUsed/>
    <w:rsid w:val="00D8406A"/>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8406A"/>
    <w:pPr>
      <w:spacing w:line="240" w:lineRule="auto"/>
    </w:pPr>
    <w:tblPr>
      <w:tblStyleRowBandSize w:val="1"/>
      <w:tblStyleColBandSize w:val="1"/>
      <w:tblBorders>
        <w:top w:val="single" w:color="AAD05B" w:themeColor="accent1" w:themeTint="BF" w:sz="8" w:space="0"/>
        <w:left w:val="single" w:color="AAD05B" w:themeColor="accent1" w:themeTint="BF" w:sz="8" w:space="0"/>
        <w:bottom w:val="single" w:color="AAD05B" w:themeColor="accent1" w:themeTint="BF" w:sz="8" w:space="0"/>
        <w:right w:val="single" w:color="AAD05B" w:themeColor="accent1" w:themeTint="BF" w:sz="8" w:space="0"/>
        <w:insideH w:val="single" w:color="AAD05B" w:themeColor="accent1" w:themeTint="BF" w:sz="8" w:space="0"/>
        <w:insideV w:val="single" w:color="AAD05B" w:themeColor="accent1" w:themeTint="BF" w:sz="8" w:space="0"/>
      </w:tblBorders>
    </w:tblPr>
    <w:tcPr>
      <w:shd w:val="clear" w:color="auto" w:fill="E3EFC9" w:themeFill="accent1" w:themeFillTint="3F"/>
    </w:tcPr>
    <w:tblStylePr w:type="firstRow">
      <w:rPr>
        <w:b/>
        <w:bCs/>
      </w:rPr>
    </w:tblStylePr>
    <w:tblStylePr w:type="lastRow">
      <w:rPr>
        <w:b/>
        <w:bCs/>
      </w:rPr>
      <w:tblPr/>
      <w:tcPr>
        <w:tcBorders>
          <w:top w:val="single" w:color="AAD05B" w:themeColor="accent1" w:themeTint="BF" w:sz="18" w:space="0"/>
        </w:tcBorders>
      </w:tcPr>
    </w:tblStylePr>
    <w:tblStylePr w:type="firstCol">
      <w:rPr>
        <w:b/>
        <w:bCs/>
      </w:rPr>
    </w:tblStylePr>
    <w:tblStylePr w:type="lastCol">
      <w:rPr>
        <w:b/>
        <w:bCs/>
      </w:rPr>
    </w:tblStylePr>
    <w:tblStylePr w:type="band1Vert">
      <w:tblPr/>
      <w:tcPr>
        <w:shd w:val="clear" w:color="auto" w:fill="C7E092" w:themeFill="accent1" w:themeFillTint="7F"/>
      </w:tcPr>
    </w:tblStylePr>
    <w:tblStylePr w:type="band1Horz">
      <w:tblPr/>
      <w:tcPr>
        <w:shd w:val="clear" w:color="auto" w:fill="C7E092" w:themeFill="accent1" w:themeFillTint="7F"/>
      </w:tcPr>
    </w:tblStylePr>
  </w:style>
  <w:style w:type="table" w:styleId="MediumGrid1-Accent2">
    <w:name w:val="Medium Grid 1 Accent 2"/>
    <w:basedOn w:val="TableNormal"/>
    <w:uiPriority w:val="67"/>
    <w:semiHidden/>
    <w:unhideWhenUsed/>
    <w:rsid w:val="00D8406A"/>
    <w:pPr>
      <w:spacing w:line="240" w:lineRule="auto"/>
    </w:pPr>
    <w:tblPr>
      <w:tblStyleRowBandSize w:val="1"/>
      <w:tblStyleColBandSize w:val="1"/>
      <w:tblBorders>
        <w:top w:val="single" w:color="6BBEEA" w:themeColor="accent2" w:themeTint="BF" w:sz="8" w:space="0"/>
        <w:left w:val="single" w:color="6BBEEA" w:themeColor="accent2" w:themeTint="BF" w:sz="8" w:space="0"/>
        <w:bottom w:val="single" w:color="6BBEEA" w:themeColor="accent2" w:themeTint="BF" w:sz="8" w:space="0"/>
        <w:right w:val="single" w:color="6BBEEA" w:themeColor="accent2" w:themeTint="BF" w:sz="8" w:space="0"/>
        <w:insideH w:val="single" w:color="6BBEEA" w:themeColor="accent2" w:themeTint="BF" w:sz="8" w:space="0"/>
        <w:insideV w:val="single" w:color="6BBEEA" w:themeColor="accent2" w:themeTint="BF" w:sz="8" w:space="0"/>
      </w:tblBorders>
    </w:tblPr>
    <w:tcPr>
      <w:shd w:val="clear" w:color="auto" w:fill="CEE9F8" w:themeFill="accent2" w:themeFillTint="3F"/>
    </w:tcPr>
    <w:tblStylePr w:type="firstRow">
      <w:rPr>
        <w:b/>
        <w:bCs/>
      </w:rPr>
    </w:tblStylePr>
    <w:tblStylePr w:type="lastRow">
      <w:rPr>
        <w:b/>
        <w:bCs/>
      </w:rPr>
      <w:tblPr/>
      <w:tcPr>
        <w:tcBorders>
          <w:top w:val="single" w:color="6BBEEA" w:themeColor="accent2" w:themeTint="BF" w:sz="18" w:space="0"/>
        </w:tcBorders>
      </w:tcPr>
    </w:tblStylePr>
    <w:tblStylePr w:type="firstCol">
      <w:rPr>
        <w:b/>
        <w:bCs/>
      </w:rPr>
    </w:tblStylePr>
    <w:tblStylePr w:type="lastCol">
      <w:rPr>
        <w:b/>
        <w:bCs/>
      </w:rPr>
    </w:tblStylePr>
    <w:tblStylePr w:type="band1Vert">
      <w:tblPr/>
      <w:tcPr>
        <w:shd w:val="clear" w:color="auto" w:fill="9CD3F1" w:themeFill="accent2" w:themeFillTint="7F"/>
      </w:tcPr>
    </w:tblStylePr>
    <w:tblStylePr w:type="band1Horz">
      <w:tblPr/>
      <w:tcPr>
        <w:shd w:val="clear" w:color="auto" w:fill="9CD3F1" w:themeFill="accent2" w:themeFillTint="7F"/>
      </w:tcPr>
    </w:tblStylePr>
  </w:style>
  <w:style w:type="table" w:styleId="MediumGrid1-Accent3">
    <w:name w:val="Medium Grid 1 Accent 3"/>
    <w:basedOn w:val="TableNormal"/>
    <w:uiPriority w:val="67"/>
    <w:semiHidden/>
    <w:unhideWhenUsed/>
    <w:rsid w:val="00D8406A"/>
    <w:pPr>
      <w:spacing w:line="240" w:lineRule="auto"/>
    </w:pPr>
    <w:tblPr>
      <w:tblStyleRowBandSize w:val="1"/>
      <w:tblStyleColBandSize w:val="1"/>
      <w:tblBorders>
        <w:top w:val="single" w:color="FF4040" w:themeColor="accent3" w:themeTint="BF" w:sz="8" w:space="0"/>
        <w:left w:val="single" w:color="FF4040" w:themeColor="accent3" w:themeTint="BF" w:sz="8" w:space="0"/>
        <w:bottom w:val="single" w:color="FF4040" w:themeColor="accent3" w:themeTint="BF" w:sz="8" w:space="0"/>
        <w:right w:val="single" w:color="FF4040" w:themeColor="accent3" w:themeTint="BF" w:sz="8" w:space="0"/>
        <w:insideH w:val="single" w:color="FF4040" w:themeColor="accent3" w:themeTint="BF" w:sz="8" w:space="0"/>
        <w:insideV w:val="single" w:color="FF4040" w:themeColor="accent3" w:themeTint="BF" w:sz="8" w:space="0"/>
      </w:tblBorders>
    </w:tblPr>
    <w:tcPr>
      <w:shd w:val="clear" w:color="auto" w:fill="FFC0C0" w:themeFill="accent3" w:themeFillTint="3F"/>
    </w:tcPr>
    <w:tblStylePr w:type="firstRow">
      <w:rPr>
        <w:b/>
        <w:bCs/>
      </w:rPr>
    </w:tblStylePr>
    <w:tblStylePr w:type="lastRow">
      <w:rPr>
        <w:b/>
        <w:bCs/>
      </w:rPr>
      <w:tblPr/>
      <w:tcPr>
        <w:tcBorders>
          <w:top w:val="single" w:color="FF4040" w:themeColor="accent3" w:themeTint="BF" w:sz="18" w:space="0"/>
        </w:tcBorders>
      </w:tcPr>
    </w:tblStylePr>
    <w:tblStylePr w:type="firstCol">
      <w:rPr>
        <w:b/>
        <w:bCs/>
      </w:rPr>
    </w:tblStylePr>
    <w:tblStylePr w:type="lastCol">
      <w:rPr>
        <w:b/>
        <w:bCs/>
      </w:rPr>
    </w:tblStylePr>
    <w:tblStylePr w:type="band1Vert">
      <w:tblPr/>
      <w:tcPr>
        <w:shd w:val="clear" w:color="auto" w:fill="FF8080" w:themeFill="accent3" w:themeFillTint="7F"/>
      </w:tcPr>
    </w:tblStylePr>
    <w:tblStylePr w:type="band1Horz">
      <w:tblPr/>
      <w:tcPr>
        <w:shd w:val="clear" w:color="auto" w:fill="FF8080" w:themeFill="accent3" w:themeFillTint="7F"/>
      </w:tcPr>
    </w:tblStylePr>
  </w:style>
  <w:style w:type="table" w:styleId="MediumGrid1-Accent4">
    <w:name w:val="Medium Grid 1 Accent 4"/>
    <w:basedOn w:val="TableNormal"/>
    <w:uiPriority w:val="67"/>
    <w:semiHidden/>
    <w:unhideWhenUsed/>
    <w:rsid w:val="00D8406A"/>
    <w:pPr>
      <w:spacing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insideV w:val="single" w:color="00FEE2" w:themeColor="accent4" w:themeTint="BF" w:sz="8" w:space="0"/>
      </w:tblBorders>
    </w:tblPr>
    <w:tcPr>
      <w:shd w:val="clear" w:color="auto" w:fill="AAFFF5" w:themeFill="accent4" w:themeFillTint="3F"/>
    </w:tcPr>
    <w:tblStylePr w:type="firstRow">
      <w:rPr>
        <w:b/>
        <w:bCs/>
      </w:rPr>
    </w:tblStylePr>
    <w:tblStylePr w:type="lastRow">
      <w:rPr>
        <w:b/>
        <w:bCs/>
      </w:rPr>
      <w:tblPr/>
      <w:tcPr>
        <w:tcBorders>
          <w:top w:val="single" w:color="00FEE2" w:themeColor="accent4" w:themeTint="BF" w:sz="18" w:space="0"/>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D8406A"/>
    <w:pPr>
      <w:spacing w:line="240" w:lineRule="auto"/>
    </w:pPr>
    <w:tblPr>
      <w:tblStyleRowBandSize w:val="1"/>
      <w:tblStyleColBandSize w:val="1"/>
      <w:tblBorders>
        <w:top w:val="single" w:color="FF9040" w:themeColor="accent5" w:themeTint="BF" w:sz="8" w:space="0"/>
        <w:left w:val="single" w:color="FF9040" w:themeColor="accent5" w:themeTint="BF" w:sz="8" w:space="0"/>
        <w:bottom w:val="single" w:color="FF9040" w:themeColor="accent5" w:themeTint="BF" w:sz="8" w:space="0"/>
        <w:right w:val="single" w:color="FF9040" w:themeColor="accent5" w:themeTint="BF" w:sz="8" w:space="0"/>
        <w:insideH w:val="single" w:color="FF9040" w:themeColor="accent5" w:themeTint="BF" w:sz="8" w:space="0"/>
        <w:insideV w:val="single" w:color="FF9040" w:themeColor="accent5" w:themeTint="BF" w:sz="8" w:space="0"/>
      </w:tblBorders>
    </w:tblPr>
    <w:tcPr>
      <w:shd w:val="clear" w:color="auto" w:fill="FFDAC0" w:themeFill="accent5" w:themeFillTint="3F"/>
    </w:tcPr>
    <w:tblStylePr w:type="firstRow">
      <w:rPr>
        <w:b/>
        <w:bCs/>
      </w:rPr>
    </w:tblStylePr>
    <w:tblStylePr w:type="lastRow">
      <w:rPr>
        <w:b/>
        <w:bCs/>
      </w:rPr>
      <w:tblPr/>
      <w:tcPr>
        <w:tcBorders>
          <w:top w:val="single" w:color="FF9040" w:themeColor="accent5" w:themeTint="BF" w:sz="18" w:space="0"/>
        </w:tcBorders>
      </w:tcPr>
    </w:tblStylePr>
    <w:tblStylePr w:type="firstCol">
      <w:rPr>
        <w:b/>
        <w:bCs/>
      </w:rPr>
    </w:tblStylePr>
    <w:tblStylePr w:type="lastCol">
      <w:rPr>
        <w:b/>
        <w:bCs/>
      </w:rPr>
    </w:tblStylePr>
    <w:tblStylePr w:type="band1Vert">
      <w:tblPr/>
      <w:tcPr>
        <w:shd w:val="clear" w:color="auto" w:fill="FFB580" w:themeFill="accent5" w:themeFillTint="7F"/>
      </w:tcPr>
    </w:tblStylePr>
    <w:tblStylePr w:type="band1Horz">
      <w:tblPr/>
      <w:tcPr>
        <w:shd w:val="clear" w:color="auto" w:fill="FFB580" w:themeFill="accent5" w:themeFillTint="7F"/>
      </w:tcPr>
    </w:tblStylePr>
  </w:style>
  <w:style w:type="table" w:styleId="MediumGrid1-Accent6">
    <w:name w:val="Medium Grid 1 Accent 6"/>
    <w:basedOn w:val="TableNormal"/>
    <w:uiPriority w:val="67"/>
    <w:semiHidden/>
    <w:unhideWhenUsed/>
    <w:rsid w:val="00D8406A"/>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insideV w:val="single" w:color="AB6CBC" w:themeColor="accent6" w:themeTint="BF" w:sz="8" w:space="0"/>
      </w:tblBorders>
    </w:tblPr>
    <w:tcPr>
      <w:shd w:val="clear" w:color="auto" w:fill="E3CEE9" w:themeFill="accent6" w:themeFillTint="3F"/>
    </w:tcPr>
    <w:tblStylePr w:type="firstRow">
      <w:rPr>
        <w:b/>
        <w:bCs/>
      </w:rPr>
    </w:tblStylePr>
    <w:tblStylePr w:type="lastRow">
      <w:rPr>
        <w:b/>
        <w:bCs/>
      </w:rPr>
      <w:tblPr/>
      <w:tcPr>
        <w:tcBorders>
          <w:top w:val="single" w:color="AB6CBC" w:themeColor="accent6" w:themeTint="BF" w:sz="18" w:space="0"/>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insideH w:val="single" w:color="8AB333" w:themeColor="accent1" w:sz="8" w:space="0"/>
        <w:insideV w:val="single" w:color="8AB333" w:themeColor="accent1" w:sz="8" w:space="0"/>
      </w:tblBorders>
    </w:tblPr>
    <w:tcPr>
      <w:shd w:val="clear" w:color="auto" w:fill="E3EFC9" w:themeFill="accent1" w:themeFillTint="3F"/>
    </w:tcPr>
    <w:tblStylePr w:type="firstRow">
      <w:rPr>
        <w:b/>
        <w:bCs/>
        <w:color w:val="000000" w:themeColor="text1"/>
      </w:rPr>
      <w:tblPr/>
      <w:tcPr>
        <w:shd w:val="clear" w:color="auto" w:fill="F3F9E9"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F2D3" w:themeFill="accent1" w:themeFillTint="33"/>
      </w:tcPr>
    </w:tblStylePr>
    <w:tblStylePr w:type="band1Vert">
      <w:tblPr/>
      <w:tcPr>
        <w:shd w:val="clear" w:color="auto" w:fill="C7E092" w:themeFill="accent1" w:themeFillTint="7F"/>
      </w:tcPr>
    </w:tblStylePr>
    <w:tblStylePr w:type="band1Horz">
      <w:tblPr/>
      <w:tcPr>
        <w:tcBorders>
          <w:insideH w:val="single" w:color="8AB333" w:themeColor="accent1" w:sz="6" w:space="0"/>
          <w:insideV w:val="single" w:color="8AB333" w:themeColor="accent1" w:sz="6" w:space="0"/>
        </w:tcBorders>
        <w:shd w:val="clear" w:color="auto" w:fill="C7E09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insideH w:val="single" w:color="3AA9E3" w:themeColor="accent2" w:sz="8" w:space="0"/>
        <w:insideV w:val="single" w:color="3AA9E3" w:themeColor="accent2" w:sz="8" w:space="0"/>
      </w:tblBorders>
    </w:tblPr>
    <w:tcPr>
      <w:shd w:val="clear" w:color="auto" w:fill="CEE9F8" w:themeFill="accent2" w:themeFillTint="3F"/>
    </w:tcPr>
    <w:tblStylePr w:type="firstRow">
      <w:rPr>
        <w:b/>
        <w:bCs/>
        <w:color w:val="000000" w:themeColor="text1"/>
      </w:rPr>
      <w:tblPr/>
      <w:tcPr>
        <w:shd w:val="clear" w:color="auto" w:fill="EBF6F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2" w:themeFillTint="33"/>
      </w:tcPr>
    </w:tblStylePr>
    <w:tblStylePr w:type="band1Vert">
      <w:tblPr/>
      <w:tcPr>
        <w:shd w:val="clear" w:color="auto" w:fill="9CD3F1" w:themeFill="accent2" w:themeFillTint="7F"/>
      </w:tcPr>
    </w:tblStylePr>
    <w:tblStylePr w:type="band1Horz">
      <w:tblPr/>
      <w:tcPr>
        <w:tcBorders>
          <w:insideH w:val="single" w:color="3AA9E3" w:themeColor="accent2" w:sz="6" w:space="0"/>
          <w:insideV w:val="single" w:color="3AA9E3" w:themeColor="accent2" w:sz="6" w:space="0"/>
        </w:tcBorders>
        <w:shd w:val="clear" w:color="auto" w:fill="9CD3F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insideH w:val="single" w:color="FF0000" w:themeColor="accent3" w:sz="8" w:space="0"/>
        <w:insideV w:val="single" w:color="FF0000" w:themeColor="accent3" w:sz="8" w:space="0"/>
      </w:tblBorders>
    </w:tblPr>
    <w:tcPr>
      <w:shd w:val="clear" w:color="auto" w:fill="FFC0C0" w:themeFill="accent3" w:themeFillTint="3F"/>
    </w:tcPr>
    <w:tblStylePr w:type="firstRow">
      <w:rPr>
        <w:b/>
        <w:bCs/>
        <w:color w:val="000000" w:themeColor="text1"/>
      </w:rPr>
      <w:tblPr/>
      <w:tcPr>
        <w:shd w:val="clear" w:color="auto" w:fill="FFE6E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3" w:themeFillTint="33"/>
      </w:tcPr>
    </w:tblStylePr>
    <w:tblStylePr w:type="band1Vert">
      <w:tblPr/>
      <w:tcPr>
        <w:shd w:val="clear" w:color="auto" w:fill="FF8080" w:themeFill="accent3" w:themeFillTint="7F"/>
      </w:tcPr>
    </w:tblStylePr>
    <w:tblStylePr w:type="band1Horz">
      <w:tblPr/>
      <w:tcPr>
        <w:tcBorders>
          <w:insideH w:val="single" w:color="FF0000" w:themeColor="accent3" w:sz="6" w:space="0"/>
          <w:insideV w:val="single" w:color="FF0000" w:themeColor="accent3" w:sz="6" w:space="0"/>
        </w:tcBorders>
        <w:shd w:val="clear" w:color="auto" w:fill="FF808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insideH w:val="single" w:color="00A997" w:themeColor="accent4" w:sz="8" w:space="0"/>
        <w:insideV w:val="single" w:color="00A997" w:themeColor="accent4" w:sz="8" w:space="0"/>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color="00A997" w:themeColor="accent4" w:sz="6" w:space="0"/>
          <w:insideV w:val="single" w:color="00A997" w:themeColor="accent4" w:sz="6" w:space="0"/>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insideH w:val="single" w:color="FF6C00" w:themeColor="accent5" w:sz="8" w:space="0"/>
        <w:insideV w:val="single" w:color="FF6C00" w:themeColor="accent5" w:sz="8" w:space="0"/>
      </w:tblBorders>
    </w:tblPr>
    <w:tcPr>
      <w:shd w:val="clear" w:color="auto" w:fill="FFDAC0" w:themeFill="accent5" w:themeFillTint="3F"/>
    </w:tcPr>
    <w:tblStylePr w:type="firstRow">
      <w:rPr>
        <w:b/>
        <w:bCs/>
        <w:color w:val="000000" w:themeColor="text1"/>
      </w:rPr>
      <w:tblPr/>
      <w:tcPr>
        <w:shd w:val="clear" w:color="auto" w:fill="FFF0E6"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1CC" w:themeFill="accent5" w:themeFillTint="33"/>
      </w:tcPr>
    </w:tblStylePr>
    <w:tblStylePr w:type="band1Vert">
      <w:tblPr/>
      <w:tcPr>
        <w:shd w:val="clear" w:color="auto" w:fill="FFB580" w:themeFill="accent5" w:themeFillTint="7F"/>
      </w:tcPr>
    </w:tblStylePr>
    <w:tblStylePr w:type="band1Horz">
      <w:tblPr/>
      <w:tcPr>
        <w:tcBorders>
          <w:insideH w:val="single" w:color="FF6C00" w:themeColor="accent5" w:sz="6" w:space="0"/>
          <w:insideV w:val="single" w:color="FF6C00" w:themeColor="accent5" w:sz="6" w:space="0"/>
        </w:tcBorders>
        <w:shd w:val="clear" w:color="auto" w:fill="FFB58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insideH w:val="single" w:color="8A479B" w:themeColor="accent6" w:sz="8" w:space="0"/>
        <w:insideV w:val="single" w:color="8A479B" w:themeColor="accent6" w:sz="8" w:space="0"/>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color="8A479B" w:themeColor="accent6" w:sz="6" w:space="0"/>
          <w:insideV w:val="single" w:color="8A479B" w:themeColor="accent6" w:sz="6" w:space="0"/>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EFC9"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B333"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B333"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B333"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B333"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E092"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E092" w:themeFill="accent1" w:themeFillTint="7F"/>
      </w:tcPr>
    </w:tblStylePr>
  </w:style>
  <w:style w:type="table" w:styleId="MediumGrid3-Accent2">
    <w:name w:val="Medium Grid 3 Accent 2"/>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EE9F8"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3AA9E3"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3AA9E3"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3AA9E3"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3AA9E3"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CD3F1"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CD3F1" w:themeFill="accent2" w:themeFillTint="7F"/>
      </w:tcPr>
    </w:tblStylePr>
  </w:style>
  <w:style w:type="table" w:styleId="MediumGrid3-Accent3">
    <w:name w:val="Medium Grid 3 Accent 3"/>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C0C0"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0000"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0000"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0000"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0000"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8080"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8080" w:themeFill="accent3" w:themeFillTint="7F"/>
      </w:tcPr>
    </w:tblStylePr>
  </w:style>
  <w:style w:type="table" w:styleId="MediumGrid3-Accent4">
    <w:name w:val="Medium Grid 3 Accent 4"/>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AAFFF5"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A997"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A997"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A997"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A997"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55FFEC"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55FFEC" w:themeFill="accent4" w:themeFillTint="7F"/>
      </w:tcPr>
    </w:tblStylePr>
  </w:style>
  <w:style w:type="table" w:styleId="MediumGrid3-Accent5">
    <w:name w:val="Medium Grid 3 Accent 5"/>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DAC0"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F6C0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F6C0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F6C0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F6C0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FB580"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FB580" w:themeFill="accent5" w:themeFillTint="7F"/>
      </w:tcPr>
    </w:tblStylePr>
  </w:style>
  <w:style w:type="table" w:styleId="MediumGrid3-Accent6">
    <w:name w:val="Medium Grid 3 Accent 6"/>
    <w:basedOn w:val="TableNormal"/>
    <w:uiPriority w:val="69"/>
    <w:semiHidden/>
    <w:unhideWhenUsed/>
    <w:rsid w:val="00D8406A"/>
    <w:pPr>
      <w:spacing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3CEE9"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A479B"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A479B"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A479B"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A479B"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79DD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79DD2" w:themeFill="accent6" w:themeFillTint="7F"/>
      </w:tcPr>
    </w:tblStylePr>
  </w:style>
  <w:style w:type="table" w:styleId="MediumList1">
    <w:name w:val="Medium List 1"/>
    <w:basedOn w:val="TableNormal"/>
    <w:uiPriority w:val="65"/>
    <w:semiHidden/>
    <w:unhideWhenUsed/>
    <w:rsid w:val="00D8406A"/>
    <w:pPr>
      <w:spacing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505050"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8406A"/>
    <w:pPr>
      <w:spacing w:line="240" w:lineRule="auto"/>
    </w:pPr>
    <w:rPr>
      <w:color w:val="000000" w:themeColor="text1"/>
    </w:rPr>
    <w:tblPr>
      <w:tblStyleRowBandSize w:val="1"/>
      <w:tblStyleColBandSize w:val="1"/>
      <w:tblBorders>
        <w:top w:val="single" w:color="8AB333" w:themeColor="accent1" w:sz="8" w:space="0"/>
        <w:bottom w:val="single" w:color="8AB333" w:themeColor="accent1" w:sz="8" w:space="0"/>
      </w:tblBorders>
    </w:tblPr>
    <w:tblStylePr w:type="firstRow">
      <w:rPr>
        <w:rFonts w:asciiTheme="majorHAnsi" w:hAnsiTheme="majorHAnsi" w:eastAsiaTheme="majorEastAsia" w:cstheme="majorBidi"/>
      </w:rPr>
      <w:tblPr/>
      <w:tcPr>
        <w:tcBorders>
          <w:top w:val="nil"/>
          <w:bottom w:val="single" w:color="8AB333" w:themeColor="accent1" w:sz="8" w:space="0"/>
        </w:tcBorders>
      </w:tcPr>
    </w:tblStylePr>
    <w:tblStylePr w:type="lastRow">
      <w:rPr>
        <w:b/>
        <w:bCs/>
        <w:color w:val="505050" w:themeColor="text2"/>
      </w:rPr>
      <w:tblPr/>
      <w:tcPr>
        <w:tcBorders>
          <w:top w:val="single" w:color="8AB333" w:themeColor="accent1" w:sz="8" w:space="0"/>
          <w:bottom w:val="single" w:color="8AB333" w:themeColor="accent1" w:sz="8" w:space="0"/>
        </w:tcBorders>
      </w:tcPr>
    </w:tblStylePr>
    <w:tblStylePr w:type="firstCol">
      <w:rPr>
        <w:b/>
        <w:bCs/>
      </w:rPr>
    </w:tblStylePr>
    <w:tblStylePr w:type="lastCol">
      <w:rPr>
        <w:b/>
        <w:bCs/>
      </w:rPr>
      <w:tblPr/>
      <w:tcPr>
        <w:tcBorders>
          <w:top w:val="single" w:color="8AB333" w:themeColor="accent1" w:sz="8" w:space="0"/>
          <w:bottom w:val="single" w:color="8AB333" w:themeColor="accent1" w:sz="8" w:space="0"/>
        </w:tcBorders>
      </w:tcPr>
    </w:tblStylePr>
    <w:tblStylePr w:type="band1Vert">
      <w:tblPr/>
      <w:tcPr>
        <w:shd w:val="clear" w:color="auto" w:fill="E3EFC9" w:themeFill="accent1" w:themeFillTint="3F"/>
      </w:tcPr>
    </w:tblStylePr>
    <w:tblStylePr w:type="band1Horz">
      <w:tblPr/>
      <w:tcPr>
        <w:shd w:val="clear" w:color="auto" w:fill="E3EFC9" w:themeFill="accent1" w:themeFillTint="3F"/>
      </w:tcPr>
    </w:tblStylePr>
  </w:style>
  <w:style w:type="table" w:styleId="MediumList1-Accent2">
    <w:name w:val="Medium List 1 Accent 2"/>
    <w:basedOn w:val="TableNormal"/>
    <w:uiPriority w:val="65"/>
    <w:semiHidden/>
    <w:unhideWhenUsed/>
    <w:rsid w:val="00D8406A"/>
    <w:pPr>
      <w:spacing w:line="240" w:lineRule="auto"/>
    </w:pPr>
    <w:rPr>
      <w:color w:val="000000" w:themeColor="text1"/>
    </w:rPr>
    <w:tblPr>
      <w:tblStyleRowBandSize w:val="1"/>
      <w:tblStyleColBandSize w:val="1"/>
      <w:tblBorders>
        <w:top w:val="single" w:color="3AA9E3" w:themeColor="accent2" w:sz="8" w:space="0"/>
        <w:bottom w:val="single" w:color="3AA9E3" w:themeColor="accent2" w:sz="8" w:space="0"/>
      </w:tblBorders>
    </w:tblPr>
    <w:tblStylePr w:type="firstRow">
      <w:rPr>
        <w:rFonts w:asciiTheme="majorHAnsi" w:hAnsiTheme="majorHAnsi" w:eastAsiaTheme="majorEastAsia" w:cstheme="majorBidi"/>
      </w:rPr>
      <w:tblPr/>
      <w:tcPr>
        <w:tcBorders>
          <w:top w:val="nil"/>
          <w:bottom w:val="single" w:color="3AA9E3" w:themeColor="accent2" w:sz="8" w:space="0"/>
        </w:tcBorders>
      </w:tcPr>
    </w:tblStylePr>
    <w:tblStylePr w:type="lastRow">
      <w:rPr>
        <w:b/>
        <w:bCs/>
        <w:color w:val="505050" w:themeColor="text2"/>
      </w:rPr>
      <w:tblPr/>
      <w:tcPr>
        <w:tcBorders>
          <w:top w:val="single" w:color="3AA9E3" w:themeColor="accent2" w:sz="8" w:space="0"/>
          <w:bottom w:val="single" w:color="3AA9E3" w:themeColor="accent2" w:sz="8" w:space="0"/>
        </w:tcBorders>
      </w:tcPr>
    </w:tblStylePr>
    <w:tblStylePr w:type="firstCol">
      <w:rPr>
        <w:b/>
        <w:bCs/>
      </w:rPr>
    </w:tblStylePr>
    <w:tblStylePr w:type="lastCol">
      <w:rPr>
        <w:b/>
        <w:bCs/>
      </w:rPr>
      <w:tblPr/>
      <w:tcPr>
        <w:tcBorders>
          <w:top w:val="single" w:color="3AA9E3" w:themeColor="accent2" w:sz="8" w:space="0"/>
          <w:bottom w:val="single" w:color="3AA9E3" w:themeColor="accent2" w:sz="8" w:space="0"/>
        </w:tcBorders>
      </w:tcPr>
    </w:tblStylePr>
    <w:tblStylePr w:type="band1Vert">
      <w:tblPr/>
      <w:tcPr>
        <w:shd w:val="clear" w:color="auto" w:fill="CEE9F8" w:themeFill="accent2" w:themeFillTint="3F"/>
      </w:tcPr>
    </w:tblStylePr>
    <w:tblStylePr w:type="band1Horz">
      <w:tblPr/>
      <w:tcPr>
        <w:shd w:val="clear" w:color="auto" w:fill="CEE9F8" w:themeFill="accent2" w:themeFillTint="3F"/>
      </w:tcPr>
    </w:tblStylePr>
  </w:style>
  <w:style w:type="table" w:styleId="MediumList1-Accent3">
    <w:name w:val="Medium List 1 Accent 3"/>
    <w:basedOn w:val="TableNormal"/>
    <w:uiPriority w:val="65"/>
    <w:semiHidden/>
    <w:unhideWhenUsed/>
    <w:rsid w:val="00D8406A"/>
    <w:pPr>
      <w:spacing w:line="240" w:lineRule="auto"/>
    </w:pPr>
    <w:rPr>
      <w:color w:val="000000" w:themeColor="text1"/>
    </w:rPr>
    <w:tblPr>
      <w:tblStyleRowBandSize w:val="1"/>
      <w:tblStyleColBandSize w:val="1"/>
      <w:tblBorders>
        <w:top w:val="single" w:color="FF0000" w:themeColor="accent3" w:sz="8" w:space="0"/>
        <w:bottom w:val="single" w:color="FF0000" w:themeColor="accent3" w:sz="8" w:space="0"/>
      </w:tblBorders>
    </w:tblPr>
    <w:tblStylePr w:type="firstRow">
      <w:rPr>
        <w:rFonts w:asciiTheme="majorHAnsi" w:hAnsiTheme="majorHAnsi" w:eastAsiaTheme="majorEastAsia" w:cstheme="majorBidi"/>
      </w:rPr>
      <w:tblPr/>
      <w:tcPr>
        <w:tcBorders>
          <w:top w:val="nil"/>
          <w:bottom w:val="single" w:color="FF0000" w:themeColor="accent3" w:sz="8" w:space="0"/>
        </w:tcBorders>
      </w:tcPr>
    </w:tblStylePr>
    <w:tblStylePr w:type="lastRow">
      <w:rPr>
        <w:b/>
        <w:bCs/>
        <w:color w:val="505050" w:themeColor="text2"/>
      </w:rPr>
      <w:tblPr/>
      <w:tcPr>
        <w:tcBorders>
          <w:top w:val="single" w:color="FF0000" w:themeColor="accent3" w:sz="8" w:space="0"/>
          <w:bottom w:val="single" w:color="FF0000" w:themeColor="accent3" w:sz="8" w:space="0"/>
        </w:tcBorders>
      </w:tcPr>
    </w:tblStylePr>
    <w:tblStylePr w:type="firstCol">
      <w:rPr>
        <w:b/>
        <w:bCs/>
      </w:rPr>
    </w:tblStylePr>
    <w:tblStylePr w:type="lastCol">
      <w:rPr>
        <w:b/>
        <w:bCs/>
      </w:rPr>
      <w:tblPr/>
      <w:tcPr>
        <w:tcBorders>
          <w:top w:val="single" w:color="FF0000" w:themeColor="accent3" w:sz="8" w:space="0"/>
          <w:bottom w:val="single" w:color="FF0000" w:themeColor="accent3" w:sz="8" w:space="0"/>
        </w:tcBorders>
      </w:tcPr>
    </w:tblStylePr>
    <w:tblStylePr w:type="band1Vert">
      <w:tblPr/>
      <w:tcPr>
        <w:shd w:val="clear" w:color="auto" w:fill="FFC0C0" w:themeFill="accent3" w:themeFillTint="3F"/>
      </w:tcPr>
    </w:tblStylePr>
    <w:tblStylePr w:type="band1Horz">
      <w:tblPr/>
      <w:tcPr>
        <w:shd w:val="clear" w:color="auto" w:fill="FFC0C0" w:themeFill="accent3" w:themeFillTint="3F"/>
      </w:tcPr>
    </w:tblStylePr>
  </w:style>
  <w:style w:type="table" w:styleId="MediumList1-Accent4">
    <w:name w:val="Medium List 1 Accent 4"/>
    <w:basedOn w:val="TableNormal"/>
    <w:uiPriority w:val="65"/>
    <w:semiHidden/>
    <w:unhideWhenUsed/>
    <w:rsid w:val="00D8406A"/>
    <w:pPr>
      <w:spacing w:line="240" w:lineRule="auto"/>
    </w:pPr>
    <w:rPr>
      <w:color w:val="000000" w:themeColor="text1"/>
    </w:rPr>
    <w:tblPr>
      <w:tblStyleRowBandSize w:val="1"/>
      <w:tblStyleColBandSize w:val="1"/>
      <w:tblBorders>
        <w:top w:val="single" w:color="00A997" w:themeColor="accent4" w:sz="8" w:space="0"/>
        <w:bottom w:val="single" w:color="00A997" w:themeColor="accent4" w:sz="8" w:space="0"/>
      </w:tblBorders>
    </w:tblPr>
    <w:tblStylePr w:type="firstRow">
      <w:rPr>
        <w:rFonts w:asciiTheme="majorHAnsi" w:hAnsiTheme="majorHAnsi" w:eastAsiaTheme="majorEastAsia" w:cstheme="majorBidi"/>
      </w:rPr>
      <w:tblPr/>
      <w:tcPr>
        <w:tcBorders>
          <w:top w:val="nil"/>
          <w:bottom w:val="single" w:color="00A997" w:themeColor="accent4" w:sz="8" w:space="0"/>
        </w:tcBorders>
      </w:tcPr>
    </w:tblStylePr>
    <w:tblStylePr w:type="lastRow">
      <w:rPr>
        <w:b/>
        <w:bCs/>
        <w:color w:val="505050" w:themeColor="text2"/>
      </w:rPr>
      <w:tblPr/>
      <w:tcPr>
        <w:tcBorders>
          <w:top w:val="single" w:color="00A997" w:themeColor="accent4" w:sz="8" w:space="0"/>
          <w:bottom w:val="single" w:color="00A997" w:themeColor="accent4" w:sz="8" w:space="0"/>
        </w:tcBorders>
      </w:tcPr>
    </w:tblStylePr>
    <w:tblStylePr w:type="firstCol">
      <w:rPr>
        <w:b/>
        <w:bCs/>
      </w:rPr>
    </w:tblStylePr>
    <w:tblStylePr w:type="lastCol">
      <w:rPr>
        <w:b/>
        <w:bCs/>
      </w:rPr>
      <w:tblPr/>
      <w:tcPr>
        <w:tcBorders>
          <w:top w:val="single" w:color="00A997" w:themeColor="accent4" w:sz="8" w:space="0"/>
          <w:bottom w:val="single" w:color="00A997" w:themeColor="accent4" w:sz="8" w:space="0"/>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D8406A"/>
    <w:pPr>
      <w:spacing w:line="240" w:lineRule="auto"/>
    </w:pPr>
    <w:rPr>
      <w:color w:val="000000" w:themeColor="text1"/>
    </w:rPr>
    <w:tblPr>
      <w:tblStyleRowBandSize w:val="1"/>
      <w:tblStyleColBandSize w:val="1"/>
      <w:tblBorders>
        <w:top w:val="single" w:color="FF6C00" w:themeColor="accent5" w:sz="8" w:space="0"/>
        <w:bottom w:val="single" w:color="FF6C00" w:themeColor="accent5" w:sz="8" w:space="0"/>
      </w:tblBorders>
    </w:tblPr>
    <w:tblStylePr w:type="firstRow">
      <w:rPr>
        <w:rFonts w:asciiTheme="majorHAnsi" w:hAnsiTheme="majorHAnsi" w:eastAsiaTheme="majorEastAsia" w:cstheme="majorBidi"/>
      </w:rPr>
      <w:tblPr/>
      <w:tcPr>
        <w:tcBorders>
          <w:top w:val="nil"/>
          <w:bottom w:val="single" w:color="FF6C00" w:themeColor="accent5" w:sz="8" w:space="0"/>
        </w:tcBorders>
      </w:tcPr>
    </w:tblStylePr>
    <w:tblStylePr w:type="lastRow">
      <w:rPr>
        <w:b/>
        <w:bCs/>
        <w:color w:val="505050" w:themeColor="text2"/>
      </w:rPr>
      <w:tblPr/>
      <w:tcPr>
        <w:tcBorders>
          <w:top w:val="single" w:color="FF6C00" w:themeColor="accent5" w:sz="8" w:space="0"/>
          <w:bottom w:val="single" w:color="FF6C00" w:themeColor="accent5" w:sz="8" w:space="0"/>
        </w:tcBorders>
      </w:tcPr>
    </w:tblStylePr>
    <w:tblStylePr w:type="firstCol">
      <w:rPr>
        <w:b/>
        <w:bCs/>
      </w:rPr>
    </w:tblStylePr>
    <w:tblStylePr w:type="lastCol">
      <w:rPr>
        <w:b/>
        <w:bCs/>
      </w:rPr>
      <w:tblPr/>
      <w:tcPr>
        <w:tcBorders>
          <w:top w:val="single" w:color="FF6C00" w:themeColor="accent5" w:sz="8" w:space="0"/>
          <w:bottom w:val="single" w:color="FF6C00" w:themeColor="accent5" w:sz="8" w:space="0"/>
        </w:tcBorders>
      </w:tcPr>
    </w:tblStylePr>
    <w:tblStylePr w:type="band1Vert">
      <w:tblPr/>
      <w:tcPr>
        <w:shd w:val="clear" w:color="auto" w:fill="FFDAC0" w:themeFill="accent5" w:themeFillTint="3F"/>
      </w:tcPr>
    </w:tblStylePr>
    <w:tblStylePr w:type="band1Horz">
      <w:tblPr/>
      <w:tcPr>
        <w:shd w:val="clear" w:color="auto" w:fill="FFDAC0" w:themeFill="accent5" w:themeFillTint="3F"/>
      </w:tcPr>
    </w:tblStylePr>
  </w:style>
  <w:style w:type="table" w:styleId="MediumList1-Accent6">
    <w:name w:val="Medium List 1 Accent 6"/>
    <w:basedOn w:val="TableNormal"/>
    <w:uiPriority w:val="65"/>
    <w:semiHidden/>
    <w:unhideWhenUsed/>
    <w:rsid w:val="00D8406A"/>
    <w:pPr>
      <w:spacing w:line="240" w:lineRule="auto"/>
    </w:pPr>
    <w:rPr>
      <w:color w:val="000000" w:themeColor="text1"/>
    </w:rPr>
    <w:tblPr>
      <w:tblStyleRowBandSize w:val="1"/>
      <w:tblStyleColBandSize w:val="1"/>
      <w:tblBorders>
        <w:top w:val="single" w:color="8A479B" w:themeColor="accent6" w:sz="8" w:space="0"/>
        <w:bottom w:val="single" w:color="8A479B" w:themeColor="accent6" w:sz="8" w:space="0"/>
      </w:tblBorders>
    </w:tblPr>
    <w:tblStylePr w:type="firstRow">
      <w:rPr>
        <w:rFonts w:asciiTheme="majorHAnsi" w:hAnsiTheme="majorHAnsi" w:eastAsiaTheme="majorEastAsia" w:cstheme="majorBidi"/>
      </w:rPr>
      <w:tblPr/>
      <w:tcPr>
        <w:tcBorders>
          <w:top w:val="nil"/>
          <w:bottom w:val="single" w:color="8A479B" w:themeColor="accent6" w:sz="8" w:space="0"/>
        </w:tcBorders>
      </w:tcPr>
    </w:tblStylePr>
    <w:tblStylePr w:type="lastRow">
      <w:rPr>
        <w:b/>
        <w:bCs/>
        <w:color w:val="505050" w:themeColor="text2"/>
      </w:rPr>
      <w:tblPr/>
      <w:tcPr>
        <w:tcBorders>
          <w:top w:val="single" w:color="8A479B" w:themeColor="accent6" w:sz="8" w:space="0"/>
          <w:bottom w:val="single" w:color="8A479B" w:themeColor="accent6" w:sz="8" w:space="0"/>
        </w:tcBorders>
      </w:tcPr>
    </w:tblStylePr>
    <w:tblStylePr w:type="firstCol">
      <w:rPr>
        <w:b/>
        <w:bCs/>
      </w:rPr>
    </w:tblStylePr>
    <w:tblStylePr w:type="lastCol">
      <w:rPr>
        <w:b/>
        <w:bCs/>
      </w:rPr>
      <w:tblPr/>
      <w:tcPr>
        <w:tcBorders>
          <w:top w:val="single" w:color="8A479B" w:themeColor="accent6" w:sz="8" w:space="0"/>
          <w:bottom w:val="single" w:color="8A479B" w:themeColor="accent6" w:sz="8" w:space="0"/>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B333" w:themeColor="accent1" w:sz="8" w:space="0"/>
        <w:left w:val="single" w:color="8AB333" w:themeColor="accent1" w:sz="8" w:space="0"/>
        <w:bottom w:val="single" w:color="8AB333" w:themeColor="accent1" w:sz="8" w:space="0"/>
        <w:right w:val="single" w:color="8AB333" w:themeColor="accent1" w:sz="8" w:space="0"/>
      </w:tblBorders>
    </w:tblPr>
    <w:tblStylePr w:type="firstRow">
      <w:rPr>
        <w:sz w:val="24"/>
        <w:szCs w:val="24"/>
      </w:rPr>
      <w:tblPr/>
      <w:tcPr>
        <w:tcBorders>
          <w:top w:val="nil"/>
          <w:left w:val="nil"/>
          <w:bottom w:val="single" w:color="8AB333"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B333" w:themeColor="accent1" w:sz="8" w:space="0"/>
          <w:insideH w:val="nil"/>
          <w:insideV w:val="nil"/>
        </w:tcBorders>
        <w:shd w:val="clear" w:color="auto" w:fill="FFFFFF" w:themeFill="background1"/>
      </w:tcPr>
    </w:tblStylePr>
    <w:tblStylePr w:type="lastCol">
      <w:tblPr/>
      <w:tcPr>
        <w:tcBorders>
          <w:top w:val="nil"/>
          <w:left w:val="single" w:color="8AB333"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EFC9" w:themeFill="accent1" w:themeFillTint="3F"/>
      </w:tcPr>
    </w:tblStylePr>
    <w:tblStylePr w:type="band1Horz">
      <w:tblPr/>
      <w:tcPr>
        <w:tcBorders>
          <w:top w:val="nil"/>
          <w:bottom w:val="nil"/>
          <w:insideH w:val="nil"/>
          <w:insideV w:val="nil"/>
        </w:tcBorders>
        <w:shd w:val="clear" w:color="auto" w:fill="E3EF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3AA9E3" w:themeColor="accent2" w:sz="8" w:space="0"/>
        <w:left w:val="single" w:color="3AA9E3" w:themeColor="accent2" w:sz="8" w:space="0"/>
        <w:bottom w:val="single" w:color="3AA9E3" w:themeColor="accent2" w:sz="8" w:space="0"/>
        <w:right w:val="single" w:color="3AA9E3" w:themeColor="accent2" w:sz="8" w:space="0"/>
      </w:tblBorders>
    </w:tblPr>
    <w:tblStylePr w:type="firstRow">
      <w:rPr>
        <w:sz w:val="24"/>
        <w:szCs w:val="24"/>
      </w:rPr>
      <w:tblPr/>
      <w:tcPr>
        <w:tcBorders>
          <w:top w:val="nil"/>
          <w:left w:val="nil"/>
          <w:bottom w:val="single" w:color="3AA9E3"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3AA9E3" w:themeColor="accent2" w:sz="8" w:space="0"/>
          <w:insideH w:val="nil"/>
          <w:insideV w:val="nil"/>
        </w:tcBorders>
        <w:shd w:val="clear" w:color="auto" w:fill="FFFFFF" w:themeFill="background1"/>
      </w:tcPr>
    </w:tblStylePr>
    <w:tblStylePr w:type="lastCol">
      <w:tblPr/>
      <w:tcPr>
        <w:tcBorders>
          <w:top w:val="nil"/>
          <w:left w:val="single" w:color="3AA9E3"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2" w:themeFillTint="3F"/>
      </w:tcPr>
    </w:tblStylePr>
    <w:tblStylePr w:type="band1Horz">
      <w:tblPr/>
      <w:tcPr>
        <w:tcBorders>
          <w:top w:val="nil"/>
          <w:bottom w:val="nil"/>
          <w:insideH w:val="nil"/>
          <w:insideV w:val="nil"/>
        </w:tcBorders>
        <w:shd w:val="clear" w:color="auto" w:fill="CEE9F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0000" w:themeColor="accent3" w:sz="8" w:space="0"/>
        <w:left w:val="single" w:color="FF0000" w:themeColor="accent3" w:sz="8" w:space="0"/>
        <w:bottom w:val="single" w:color="FF0000" w:themeColor="accent3" w:sz="8" w:space="0"/>
        <w:right w:val="single" w:color="FF0000" w:themeColor="accent3" w:sz="8" w:space="0"/>
      </w:tblBorders>
    </w:tblPr>
    <w:tblStylePr w:type="firstRow">
      <w:rPr>
        <w:sz w:val="24"/>
        <w:szCs w:val="24"/>
      </w:rPr>
      <w:tblPr/>
      <w:tcPr>
        <w:tcBorders>
          <w:top w:val="nil"/>
          <w:left w:val="nil"/>
          <w:bottom w:val="single" w:color="FF0000"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0000" w:themeColor="accent3" w:sz="8" w:space="0"/>
          <w:insideH w:val="nil"/>
          <w:insideV w:val="nil"/>
        </w:tcBorders>
        <w:shd w:val="clear" w:color="auto" w:fill="FFFFFF" w:themeFill="background1"/>
      </w:tcPr>
    </w:tblStylePr>
    <w:tblStylePr w:type="lastCol">
      <w:tblPr/>
      <w:tcPr>
        <w:tcBorders>
          <w:top w:val="nil"/>
          <w:left w:val="single" w:color="FF0000"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3" w:themeFillTint="3F"/>
      </w:tcPr>
    </w:tblStylePr>
    <w:tblStylePr w:type="band1Horz">
      <w:tblPr/>
      <w:tcPr>
        <w:tcBorders>
          <w:top w:val="nil"/>
          <w:bottom w:val="nil"/>
          <w:insideH w:val="nil"/>
          <w:insideV w:val="nil"/>
        </w:tcBorders>
        <w:shd w:val="clear" w:color="auto" w:fill="FFC0C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00A997" w:themeColor="accent4" w:sz="8" w:space="0"/>
        <w:left w:val="single" w:color="00A997" w:themeColor="accent4" w:sz="8" w:space="0"/>
        <w:bottom w:val="single" w:color="00A997" w:themeColor="accent4" w:sz="8" w:space="0"/>
        <w:right w:val="single" w:color="00A997" w:themeColor="accent4" w:sz="8" w:space="0"/>
      </w:tblBorders>
    </w:tblPr>
    <w:tblStylePr w:type="firstRow">
      <w:rPr>
        <w:sz w:val="24"/>
        <w:szCs w:val="24"/>
      </w:rPr>
      <w:tblPr/>
      <w:tcPr>
        <w:tcBorders>
          <w:top w:val="nil"/>
          <w:left w:val="nil"/>
          <w:bottom w:val="single" w:color="00A997"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A997" w:themeColor="accent4" w:sz="8" w:space="0"/>
          <w:insideH w:val="nil"/>
          <w:insideV w:val="nil"/>
        </w:tcBorders>
        <w:shd w:val="clear" w:color="auto" w:fill="FFFFFF" w:themeFill="background1"/>
      </w:tcPr>
    </w:tblStylePr>
    <w:tblStylePr w:type="lastCol">
      <w:tblPr/>
      <w:tcPr>
        <w:tcBorders>
          <w:top w:val="nil"/>
          <w:left w:val="single" w:color="00A997"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FF6C00" w:themeColor="accent5" w:sz="8" w:space="0"/>
        <w:left w:val="single" w:color="FF6C00" w:themeColor="accent5" w:sz="8" w:space="0"/>
        <w:bottom w:val="single" w:color="FF6C00" w:themeColor="accent5" w:sz="8" w:space="0"/>
        <w:right w:val="single" w:color="FF6C00" w:themeColor="accent5" w:sz="8" w:space="0"/>
      </w:tblBorders>
    </w:tblPr>
    <w:tblStylePr w:type="firstRow">
      <w:rPr>
        <w:sz w:val="24"/>
        <w:szCs w:val="24"/>
      </w:rPr>
      <w:tblPr/>
      <w:tcPr>
        <w:tcBorders>
          <w:top w:val="nil"/>
          <w:left w:val="nil"/>
          <w:bottom w:val="single" w:color="FF6C0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F6C00" w:themeColor="accent5" w:sz="8" w:space="0"/>
          <w:insideH w:val="nil"/>
          <w:insideV w:val="nil"/>
        </w:tcBorders>
        <w:shd w:val="clear" w:color="auto" w:fill="FFFFFF" w:themeFill="background1"/>
      </w:tcPr>
    </w:tblStylePr>
    <w:tblStylePr w:type="lastCol">
      <w:tblPr/>
      <w:tcPr>
        <w:tcBorders>
          <w:top w:val="nil"/>
          <w:left w:val="single" w:color="FF6C0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AC0" w:themeFill="accent5" w:themeFillTint="3F"/>
      </w:tcPr>
    </w:tblStylePr>
    <w:tblStylePr w:type="band1Horz">
      <w:tblPr/>
      <w:tcPr>
        <w:tcBorders>
          <w:top w:val="nil"/>
          <w:bottom w:val="nil"/>
          <w:insideH w:val="nil"/>
          <w:insideV w:val="nil"/>
        </w:tcBorders>
        <w:shd w:val="clear" w:color="auto" w:fill="FFDAC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8406A"/>
    <w:pPr>
      <w:spacing w:line="240" w:lineRule="auto"/>
    </w:pPr>
    <w:rPr>
      <w:rFonts w:asciiTheme="majorHAnsi" w:hAnsiTheme="majorHAnsi" w:eastAsiaTheme="majorEastAsia" w:cstheme="majorBidi"/>
      <w:color w:val="000000" w:themeColor="text1"/>
    </w:rPr>
    <w:tblPr>
      <w:tblStyleRowBandSize w:val="1"/>
      <w:tblStyleColBandSize w:val="1"/>
      <w:tblBorders>
        <w:top w:val="single" w:color="8A479B" w:themeColor="accent6" w:sz="8" w:space="0"/>
        <w:left w:val="single" w:color="8A479B" w:themeColor="accent6" w:sz="8" w:space="0"/>
        <w:bottom w:val="single" w:color="8A479B" w:themeColor="accent6" w:sz="8" w:space="0"/>
        <w:right w:val="single" w:color="8A479B" w:themeColor="accent6" w:sz="8" w:space="0"/>
      </w:tblBorders>
    </w:tblPr>
    <w:tblStylePr w:type="firstRow">
      <w:rPr>
        <w:sz w:val="24"/>
        <w:szCs w:val="24"/>
      </w:rPr>
      <w:tblPr/>
      <w:tcPr>
        <w:tcBorders>
          <w:top w:val="nil"/>
          <w:left w:val="nil"/>
          <w:bottom w:val="single" w:color="8A479B"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A479B" w:themeColor="accent6" w:sz="8" w:space="0"/>
          <w:insideH w:val="nil"/>
          <w:insideV w:val="nil"/>
        </w:tcBorders>
        <w:shd w:val="clear" w:color="auto" w:fill="FFFFFF" w:themeFill="background1"/>
      </w:tcPr>
    </w:tblStylePr>
    <w:tblStylePr w:type="lastCol">
      <w:tblPr/>
      <w:tcPr>
        <w:tcBorders>
          <w:top w:val="nil"/>
          <w:left w:val="single" w:color="8A479B"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8406A"/>
    <w:pPr>
      <w:spacing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8406A"/>
    <w:pPr>
      <w:spacing w:line="240" w:lineRule="auto"/>
    </w:pPr>
    <w:tblPr>
      <w:tblStyleRowBandSize w:val="1"/>
      <w:tblStyleColBandSize w:val="1"/>
      <w:tblBorders>
        <w:top w:val="single" w:color="AAD05B" w:themeColor="accent1" w:themeTint="BF" w:sz="8" w:space="0"/>
        <w:left w:val="single" w:color="AAD05B" w:themeColor="accent1" w:themeTint="BF" w:sz="8" w:space="0"/>
        <w:bottom w:val="single" w:color="AAD05B" w:themeColor="accent1" w:themeTint="BF" w:sz="8" w:space="0"/>
        <w:right w:val="single" w:color="AAD05B" w:themeColor="accent1" w:themeTint="BF" w:sz="8" w:space="0"/>
        <w:insideH w:val="single" w:color="AAD05B" w:themeColor="accent1" w:themeTint="BF" w:sz="8" w:space="0"/>
      </w:tblBorders>
    </w:tblPr>
    <w:tblStylePr w:type="firstRow">
      <w:pPr>
        <w:spacing w:before="0" w:after="0" w:line="240" w:lineRule="auto"/>
      </w:pPr>
      <w:rPr>
        <w:b/>
        <w:bCs/>
        <w:color w:val="FFFFFF" w:themeColor="background1"/>
      </w:rPr>
      <w:tblPr/>
      <w:tcPr>
        <w:tcBorders>
          <w:top w:val="single" w:color="AAD05B" w:themeColor="accent1" w:themeTint="BF" w:sz="8" w:space="0"/>
          <w:left w:val="single" w:color="AAD05B" w:themeColor="accent1" w:themeTint="BF" w:sz="8" w:space="0"/>
          <w:bottom w:val="single" w:color="AAD05B" w:themeColor="accent1" w:themeTint="BF" w:sz="8" w:space="0"/>
          <w:right w:val="single" w:color="AAD05B" w:themeColor="accent1" w:themeTint="BF" w:sz="8" w:space="0"/>
          <w:insideH w:val="nil"/>
          <w:insideV w:val="nil"/>
        </w:tcBorders>
        <w:shd w:val="clear" w:color="auto" w:fill="8AB333" w:themeFill="accent1"/>
      </w:tcPr>
    </w:tblStylePr>
    <w:tblStylePr w:type="lastRow">
      <w:pPr>
        <w:spacing w:before="0" w:after="0" w:line="240" w:lineRule="auto"/>
      </w:pPr>
      <w:rPr>
        <w:b/>
        <w:bCs/>
      </w:rPr>
      <w:tblPr/>
      <w:tcPr>
        <w:tcBorders>
          <w:top w:val="double" w:color="AAD05B" w:themeColor="accent1" w:themeTint="BF" w:sz="6" w:space="0"/>
          <w:left w:val="single" w:color="AAD05B" w:themeColor="accent1" w:themeTint="BF" w:sz="8" w:space="0"/>
          <w:bottom w:val="single" w:color="AAD05B" w:themeColor="accent1" w:themeTint="BF" w:sz="8" w:space="0"/>
          <w:right w:val="single" w:color="AAD05B"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3EFC9" w:themeFill="accent1" w:themeFillTint="3F"/>
      </w:tcPr>
    </w:tblStylePr>
    <w:tblStylePr w:type="band1Horz">
      <w:tblPr/>
      <w:tcPr>
        <w:tcBorders>
          <w:insideH w:val="nil"/>
          <w:insideV w:val="nil"/>
        </w:tcBorders>
        <w:shd w:val="clear" w:color="auto" w:fill="E3EF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8406A"/>
    <w:pPr>
      <w:spacing w:line="240" w:lineRule="auto"/>
    </w:pPr>
    <w:tblPr>
      <w:tblStyleRowBandSize w:val="1"/>
      <w:tblStyleColBandSize w:val="1"/>
      <w:tblBorders>
        <w:top w:val="single" w:color="6BBEEA" w:themeColor="accent2" w:themeTint="BF" w:sz="8" w:space="0"/>
        <w:left w:val="single" w:color="6BBEEA" w:themeColor="accent2" w:themeTint="BF" w:sz="8" w:space="0"/>
        <w:bottom w:val="single" w:color="6BBEEA" w:themeColor="accent2" w:themeTint="BF" w:sz="8" w:space="0"/>
        <w:right w:val="single" w:color="6BBEEA" w:themeColor="accent2" w:themeTint="BF" w:sz="8" w:space="0"/>
        <w:insideH w:val="single" w:color="6BBEEA" w:themeColor="accent2" w:themeTint="BF" w:sz="8" w:space="0"/>
      </w:tblBorders>
    </w:tblPr>
    <w:tblStylePr w:type="firstRow">
      <w:pPr>
        <w:spacing w:before="0" w:after="0" w:line="240" w:lineRule="auto"/>
      </w:pPr>
      <w:rPr>
        <w:b/>
        <w:bCs/>
        <w:color w:val="FFFFFF" w:themeColor="background1"/>
      </w:rPr>
      <w:tblPr/>
      <w:tcPr>
        <w:tcBorders>
          <w:top w:val="single" w:color="6BBEEA" w:themeColor="accent2" w:themeTint="BF" w:sz="8" w:space="0"/>
          <w:left w:val="single" w:color="6BBEEA" w:themeColor="accent2" w:themeTint="BF" w:sz="8" w:space="0"/>
          <w:bottom w:val="single" w:color="6BBEEA" w:themeColor="accent2" w:themeTint="BF" w:sz="8" w:space="0"/>
          <w:right w:val="single" w:color="6BBEEA" w:themeColor="accent2" w:themeTint="BF" w:sz="8" w:space="0"/>
          <w:insideH w:val="nil"/>
          <w:insideV w:val="nil"/>
        </w:tcBorders>
        <w:shd w:val="clear" w:color="auto" w:fill="3AA9E3" w:themeFill="accent2"/>
      </w:tcPr>
    </w:tblStylePr>
    <w:tblStylePr w:type="lastRow">
      <w:pPr>
        <w:spacing w:before="0" w:after="0" w:line="240" w:lineRule="auto"/>
      </w:pPr>
      <w:rPr>
        <w:b/>
        <w:bCs/>
      </w:rPr>
      <w:tblPr/>
      <w:tcPr>
        <w:tcBorders>
          <w:top w:val="double" w:color="6BBEEA" w:themeColor="accent2" w:themeTint="BF" w:sz="6" w:space="0"/>
          <w:left w:val="single" w:color="6BBEEA" w:themeColor="accent2" w:themeTint="BF" w:sz="8" w:space="0"/>
          <w:bottom w:val="single" w:color="6BBEEA" w:themeColor="accent2" w:themeTint="BF" w:sz="8" w:space="0"/>
          <w:right w:val="single" w:color="6BBEEA"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CEE9F8" w:themeFill="accent2" w:themeFillTint="3F"/>
      </w:tcPr>
    </w:tblStylePr>
    <w:tblStylePr w:type="band1Horz">
      <w:tblPr/>
      <w:tcPr>
        <w:tcBorders>
          <w:insideH w:val="nil"/>
          <w:insideV w:val="nil"/>
        </w:tcBorders>
        <w:shd w:val="clear" w:color="auto" w:fill="CEE9F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8406A"/>
    <w:pPr>
      <w:spacing w:line="240" w:lineRule="auto"/>
    </w:pPr>
    <w:tblPr>
      <w:tblStyleRowBandSize w:val="1"/>
      <w:tblStyleColBandSize w:val="1"/>
      <w:tblBorders>
        <w:top w:val="single" w:color="FF4040" w:themeColor="accent3" w:themeTint="BF" w:sz="8" w:space="0"/>
        <w:left w:val="single" w:color="FF4040" w:themeColor="accent3" w:themeTint="BF" w:sz="8" w:space="0"/>
        <w:bottom w:val="single" w:color="FF4040" w:themeColor="accent3" w:themeTint="BF" w:sz="8" w:space="0"/>
        <w:right w:val="single" w:color="FF4040" w:themeColor="accent3" w:themeTint="BF" w:sz="8" w:space="0"/>
        <w:insideH w:val="single" w:color="FF4040" w:themeColor="accent3" w:themeTint="BF" w:sz="8" w:space="0"/>
      </w:tblBorders>
    </w:tblPr>
    <w:tblStylePr w:type="firstRow">
      <w:pPr>
        <w:spacing w:before="0" w:after="0" w:line="240" w:lineRule="auto"/>
      </w:pPr>
      <w:rPr>
        <w:b/>
        <w:bCs/>
        <w:color w:val="FFFFFF" w:themeColor="background1"/>
      </w:rPr>
      <w:tblPr/>
      <w:tcPr>
        <w:tcBorders>
          <w:top w:val="single" w:color="FF4040" w:themeColor="accent3" w:themeTint="BF" w:sz="8" w:space="0"/>
          <w:left w:val="single" w:color="FF4040" w:themeColor="accent3" w:themeTint="BF" w:sz="8" w:space="0"/>
          <w:bottom w:val="single" w:color="FF4040" w:themeColor="accent3" w:themeTint="BF" w:sz="8" w:space="0"/>
          <w:right w:val="single" w:color="FF4040" w:themeColor="accent3" w:themeTint="BF" w:sz="8" w:space="0"/>
          <w:insideH w:val="nil"/>
          <w:insideV w:val="nil"/>
        </w:tcBorders>
        <w:shd w:val="clear" w:color="auto" w:fill="FF0000" w:themeFill="accent3"/>
      </w:tcPr>
    </w:tblStylePr>
    <w:tblStylePr w:type="lastRow">
      <w:pPr>
        <w:spacing w:before="0" w:after="0" w:line="240" w:lineRule="auto"/>
      </w:pPr>
      <w:rPr>
        <w:b/>
        <w:bCs/>
      </w:rPr>
      <w:tblPr/>
      <w:tcPr>
        <w:tcBorders>
          <w:top w:val="double" w:color="FF4040" w:themeColor="accent3" w:themeTint="BF" w:sz="6" w:space="0"/>
          <w:left w:val="single" w:color="FF4040" w:themeColor="accent3" w:themeTint="BF" w:sz="8" w:space="0"/>
          <w:bottom w:val="single" w:color="FF4040" w:themeColor="accent3" w:themeTint="BF" w:sz="8" w:space="0"/>
          <w:right w:val="single" w:color="FF4040"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FC0C0" w:themeFill="accent3" w:themeFillTint="3F"/>
      </w:tcPr>
    </w:tblStylePr>
    <w:tblStylePr w:type="band1Horz">
      <w:tblPr/>
      <w:tcPr>
        <w:tcBorders>
          <w:insideH w:val="nil"/>
          <w:insideV w:val="nil"/>
        </w:tcBorders>
        <w:shd w:val="clear" w:color="auto" w:fill="FFC0C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8406A"/>
    <w:pPr>
      <w:spacing w:line="240" w:lineRule="auto"/>
    </w:pPr>
    <w:tblPr>
      <w:tblStyleRowBandSize w:val="1"/>
      <w:tblStyleColBandSize w:val="1"/>
      <w:tbl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single" w:color="00FEE2" w:themeColor="accent4" w:themeTint="BF" w:sz="8" w:space="0"/>
      </w:tblBorders>
    </w:tblPr>
    <w:tblStylePr w:type="firstRow">
      <w:pPr>
        <w:spacing w:before="0" w:after="0" w:line="240" w:lineRule="auto"/>
      </w:pPr>
      <w:rPr>
        <w:b/>
        <w:bCs/>
        <w:color w:val="FFFFFF" w:themeColor="background1"/>
      </w:rPr>
      <w:tblPr/>
      <w:tcPr>
        <w:tcBorders>
          <w:top w:val="single" w:color="00FEE2" w:themeColor="accent4" w:themeTint="BF" w:sz="8"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shd w:val="clear" w:color="auto" w:fill="00A997" w:themeFill="accent4"/>
      </w:tcPr>
    </w:tblStylePr>
    <w:tblStylePr w:type="lastRow">
      <w:pPr>
        <w:spacing w:before="0" w:after="0" w:line="240" w:lineRule="auto"/>
      </w:pPr>
      <w:rPr>
        <w:b/>
        <w:bCs/>
      </w:rPr>
      <w:tblPr/>
      <w:tcPr>
        <w:tcBorders>
          <w:top w:val="double" w:color="00FEE2" w:themeColor="accent4" w:themeTint="BF" w:sz="6" w:space="0"/>
          <w:left w:val="single" w:color="00FEE2" w:themeColor="accent4" w:themeTint="BF" w:sz="8" w:space="0"/>
          <w:bottom w:val="single" w:color="00FEE2" w:themeColor="accent4" w:themeTint="BF" w:sz="8" w:space="0"/>
          <w:right w:val="single" w:color="00FEE2"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8406A"/>
    <w:pPr>
      <w:spacing w:line="240" w:lineRule="auto"/>
    </w:pPr>
    <w:tblPr>
      <w:tblStyleRowBandSize w:val="1"/>
      <w:tblStyleColBandSize w:val="1"/>
      <w:tblBorders>
        <w:top w:val="single" w:color="FF9040" w:themeColor="accent5" w:themeTint="BF" w:sz="8" w:space="0"/>
        <w:left w:val="single" w:color="FF9040" w:themeColor="accent5" w:themeTint="BF" w:sz="8" w:space="0"/>
        <w:bottom w:val="single" w:color="FF9040" w:themeColor="accent5" w:themeTint="BF" w:sz="8" w:space="0"/>
        <w:right w:val="single" w:color="FF9040" w:themeColor="accent5" w:themeTint="BF" w:sz="8" w:space="0"/>
        <w:insideH w:val="single" w:color="FF9040" w:themeColor="accent5" w:themeTint="BF" w:sz="8" w:space="0"/>
      </w:tblBorders>
    </w:tblPr>
    <w:tblStylePr w:type="firstRow">
      <w:pPr>
        <w:spacing w:before="0" w:after="0" w:line="240" w:lineRule="auto"/>
      </w:pPr>
      <w:rPr>
        <w:b/>
        <w:bCs/>
        <w:color w:val="FFFFFF" w:themeColor="background1"/>
      </w:rPr>
      <w:tblPr/>
      <w:tcPr>
        <w:tcBorders>
          <w:top w:val="single" w:color="FF9040" w:themeColor="accent5" w:themeTint="BF" w:sz="8" w:space="0"/>
          <w:left w:val="single" w:color="FF9040" w:themeColor="accent5" w:themeTint="BF" w:sz="8" w:space="0"/>
          <w:bottom w:val="single" w:color="FF9040" w:themeColor="accent5" w:themeTint="BF" w:sz="8" w:space="0"/>
          <w:right w:val="single" w:color="FF9040" w:themeColor="accent5" w:themeTint="BF" w:sz="8" w:space="0"/>
          <w:insideH w:val="nil"/>
          <w:insideV w:val="nil"/>
        </w:tcBorders>
        <w:shd w:val="clear" w:color="auto" w:fill="FF6C00" w:themeFill="accent5"/>
      </w:tcPr>
    </w:tblStylePr>
    <w:tblStylePr w:type="lastRow">
      <w:pPr>
        <w:spacing w:before="0" w:after="0" w:line="240" w:lineRule="auto"/>
      </w:pPr>
      <w:rPr>
        <w:b/>
        <w:bCs/>
      </w:rPr>
      <w:tblPr/>
      <w:tcPr>
        <w:tcBorders>
          <w:top w:val="double" w:color="FF9040" w:themeColor="accent5" w:themeTint="BF" w:sz="6" w:space="0"/>
          <w:left w:val="single" w:color="FF9040" w:themeColor="accent5" w:themeTint="BF" w:sz="8" w:space="0"/>
          <w:bottom w:val="single" w:color="FF9040" w:themeColor="accent5" w:themeTint="BF" w:sz="8" w:space="0"/>
          <w:right w:val="single" w:color="FF9040"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FDAC0" w:themeFill="accent5" w:themeFillTint="3F"/>
      </w:tcPr>
    </w:tblStylePr>
    <w:tblStylePr w:type="band1Horz">
      <w:tblPr/>
      <w:tcPr>
        <w:tcBorders>
          <w:insideH w:val="nil"/>
          <w:insideV w:val="nil"/>
        </w:tcBorders>
        <w:shd w:val="clear" w:color="auto" w:fill="FFDAC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8406A"/>
    <w:pPr>
      <w:spacing w:line="240" w:lineRule="auto"/>
    </w:pPr>
    <w:tblPr>
      <w:tblStyleRowBandSize w:val="1"/>
      <w:tblStyleColBandSize w:val="1"/>
      <w:tbl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single" w:color="AB6CBC" w:themeColor="accent6" w:themeTint="BF" w:sz="8" w:space="0"/>
      </w:tblBorders>
    </w:tblPr>
    <w:tblStylePr w:type="firstRow">
      <w:pPr>
        <w:spacing w:before="0" w:after="0" w:line="240" w:lineRule="auto"/>
      </w:pPr>
      <w:rPr>
        <w:b/>
        <w:bCs/>
        <w:color w:val="FFFFFF" w:themeColor="background1"/>
      </w:rPr>
      <w:tblPr/>
      <w:tcPr>
        <w:tcBorders>
          <w:top w:val="single" w:color="AB6CBC" w:themeColor="accent6" w:themeTint="BF" w:sz="8"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shd w:val="clear" w:color="auto" w:fill="8A479B" w:themeFill="accent6"/>
      </w:tcPr>
    </w:tblStylePr>
    <w:tblStylePr w:type="lastRow">
      <w:pPr>
        <w:spacing w:before="0" w:after="0" w:line="240" w:lineRule="auto"/>
      </w:pPr>
      <w:rPr>
        <w:b/>
        <w:bCs/>
      </w:rPr>
      <w:tblPr/>
      <w:tcPr>
        <w:tcBorders>
          <w:top w:val="double" w:color="AB6CBC" w:themeColor="accent6" w:themeTint="BF" w:sz="6" w:space="0"/>
          <w:left w:val="single" w:color="AB6CBC" w:themeColor="accent6" w:themeTint="BF" w:sz="8" w:space="0"/>
          <w:bottom w:val="single" w:color="AB6CBC" w:themeColor="accent6" w:themeTint="BF" w:sz="8" w:space="0"/>
          <w:right w:val="single" w:color="AB6CBC"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B333"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B333" w:themeFill="accent1"/>
      </w:tcPr>
    </w:tblStylePr>
    <w:tblStylePr w:type="lastCol">
      <w:rPr>
        <w:b/>
        <w:bCs/>
        <w:color w:val="FFFFFF" w:themeColor="background1"/>
      </w:rPr>
      <w:tblPr/>
      <w:tcPr>
        <w:tcBorders>
          <w:left w:val="nil"/>
          <w:right w:val="nil"/>
          <w:insideH w:val="nil"/>
          <w:insideV w:val="nil"/>
        </w:tcBorders>
        <w:shd w:val="clear" w:color="auto" w:fill="8AB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3AA9E3"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2"/>
      </w:tcPr>
    </w:tblStylePr>
    <w:tblStylePr w:type="lastCol">
      <w:rPr>
        <w:b/>
        <w:bCs/>
        <w:color w:val="FFFFFF" w:themeColor="background1"/>
      </w:rPr>
      <w:tblPr/>
      <w:tcPr>
        <w:tcBorders>
          <w:left w:val="nil"/>
          <w:right w:val="nil"/>
          <w:insideH w:val="nil"/>
          <w:insideV w:val="nil"/>
        </w:tcBorders>
        <w:shd w:val="clear" w:color="auto" w:fill="3AA9E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0000"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3"/>
      </w:tcPr>
    </w:tblStylePr>
    <w:tblStylePr w:type="lastCol">
      <w:rPr>
        <w:b/>
        <w:bCs/>
        <w:color w:val="FFFFFF" w:themeColor="background1"/>
      </w:rPr>
      <w:tblPr/>
      <w:tcPr>
        <w:tcBorders>
          <w:left w:val="nil"/>
          <w:right w:val="nil"/>
          <w:insideH w:val="nil"/>
          <w:insideV w:val="nil"/>
        </w:tcBorders>
        <w:shd w:val="clear" w:color="auto" w:fill="FF00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F6C0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6C00" w:themeFill="accent5"/>
      </w:tcPr>
    </w:tblStylePr>
    <w:tblStylePr w:type="lastCol">
      <w:rPr>
        <w:b/>
        <w:bCs/>
        <w:color w:val="FFFFFF" w:themeColor="background1"/>
      </w:rPr>
      <w:tblPr/>
      <w:tcPr>
        <w:tcBorders>
          <w:left w:val="nil"/>
          <w:right w:val="nil"/>
          <w:insideH w:val="nil"/>
          <w:insideV w:val="nil"/>
        </w:tcBorders>
        <w:shd w:val="clear" w:color="auto" w:fill="FF6C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8406A"/>
    <w:pPr>
      <w:spacing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D8406A"/>
    <w:rPr>
      <w:color w:val="2B579A"/>
      <w:shd w:val="clear" w:color="auto" w:fill="E6E6E6"/>
    </w:rPr>
  </w:style>
  <w:style w:type="paragraph" w:styleId="MessageHeader">
    <w:name w:val="Message Header"/>
    <w:basedOn w:val="Normal"/>
    <w:link w:val="MessageHeaderChar"/>
    <w:uiPriority w:val="99"/>
    <w:semiHidden/>
    <w:unhideWhenUsed/>
    <w:rsid w:val="00D8406A"/>
    <w:pPr>
      <w:pBdr>
        <w:top w:val="single" w:color="auto" w:sz="6" w:space="1"/>
        <w:left w:val="single" w:color="auto" w:sz="6" w:space="1"/>
        <w:bottom w:val="single" w:color="auto" w:sz="6" w:space="1"/>
        <w:right w:val="single" w:color="auto" w:sz="6" w:space="1"/>
      </w:pBdr>
      <w:shd w:val="pct20" w:color="auto" w:fill="auto"/>
      <w:spacing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8406A"/>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8406A"/>
    <w:pPr>
      <w:spacing w:line="240" w:lineRule="auto"/>
    </w:pPr>
  </w:style>
  <w:style w:type="paragraph" w:styleId="NormalWeb">
    <w:name w:val="Normal (Web)"/>
    <w:basedOn w:val="Normal"/>
    <w:uiPriority w:val="99"/>
    <w:semiHidden/>
    <w:unhideWhenUsed/>
    <w:rsid w:val="00D8406A"/>
    <w:rPr>
      <w:rFonts w:ascii="Times New Roman" w:hAnsi="Times New Roman" w:cs="Times New Roman"/>
      <w:sz w:val="24"/>
      <w:szCs w:val="24"/>
    </w:rPr>
  </w:style>
  <w:style w:type="paragraph" w:styleId="NormalIndent">
    <w:name w:val="Normal Indent"/>
    <w:basedOn w:val="Normal"/>
    <w:uiPriority w:val="99"/>
    <w:semiHidden/>
    <w:unhideWhenUsed/>
    <w:rsid w:val="00D8406A"/>
    <w:pPr>
      <w:ind w:left="720"/>
    </w:pPr>
  </w:style>
  <w:style w:type="paragraph" w:styleId="NoteHeading">
    <w:name w:val="Note Heading"/>
    <w:basedOn w:val="Normal"/>
    <w:next w:val="Normal"/>
    <w:link w:val="NoteHeadingChar"/>
    <w:uiPriority w:val="99"/>
    <w:semiHidden/>
    <w:unhideWhenUsed/>
    <w:rsid w:val="00D8406A"/>
    <w:pPr>
      <w:spacing w:line="240" w:lineRule="auto"/>
    </w:pPr>
  </w:style>
  <w:style w:type="character" w:styleId="NoteHeadingChar" w:customStyle="1">
    <w:name w:val="Note Heading Char"/>
    <w:basedOn w:val="DefaultParagraphFont"/>
    <w:link w:val="NoteHeading"/>
    <w:uiPriority w:val="99"/>
    <w:semiHidden/>
    <w:rsid w:val="00D8406A"/>
  </w:style>
  <w:style w:type="character" w:styleId="PageNumber">
    <w:name w:val="page number"/>
    <w:basedOn w:val="DefaultParagraphFont"/>
    <w:uiPriority w:val="99"/>
    <w:semiHidden/>
    <w:unhideWhenUsed/>
    <w:rsid w:val="00D8406A"/>
  </w:style>
  <w:style w:type="character" w:styleId="PlaceholderText">
    <w:name w:val="Placeholder Text"/>
    <w:basedOn w:val="DefaultParagraphFont"/>
    <w:uiPriority w:val="99"/>
    <w:semiHidden/>
    <w:rsid w:val="00D8406A"/>
    <w:rPr>
      <w:color w:val="808080"/>
    </w:rPr>
  </w:style>
  <w:style w:type="table" w:styleId="PlainTable1">
    <w:name w:val="Plain Table 1"/>
    <w:basedOn w:val="TableNormal"/>
    <w:uiPriority w:val="41"/>
    <w:rsid w:val="00D8406A"/>
    <w:pPr>
      <w:spacing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8406A"/>
    <w:pPr>
      <w:spacing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8406A"/>
    <w:pPr>
      <w:spacing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8406A"/>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8406A"/>
    <w:pPr>
      <w:spacing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8406A"/>
    <w:pPr>
      <w:spacing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8406A"/>
    <w:rPr>
      <w:rFonts w:ascii="Consolas" w:hAnsi="Consolas"/>
      <w:sz w:val="22"/>
      <w:szCs w:val="21"/>
    </w:rPr>
  </w:style>
  <w:style w:type="paragraph" w:styleId="Quote">
    <w:name w:val="Quote"/>
    <w:basedOn w:val="Normal"/>
    <w:next w:val="Normal"/>
    <w:link w:val="QuoteChar"/>
    <w:uiPriority w:val="29"/>
    <w:semiHidden/>
    <w:unhideWhenUsed/>
    <w:qFormat/>
    <w:rsid w:val="00D8406A"/>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semiHidden/>
    <w:rsid w:val="00D8406A"/>
    <w:rPr>
      <w:i/>
      <w:iCs/>
      <w:color w:val="404040" w:themeColor="text1" w:themeTint="BF"/>
    </w:rPr>
  </w:style>
  <w:style w:type="paragraph" w:styleId="Salutation">
    <w:name w:val="Salutation"/>
    <w:basedOn w:val="Normal"/>
    <w:next w:val="Normal"/>
    <w:link w:val="SalutationChar"/>
    <w:uiPriority w:val="99"/>
    <w:semiHidden/>
    <w:unhideWhenUsed/>
    <w:rsid w:val="00D8406A"/>
  </w:style>
  <w:style w:type="character" w:styleId="SalutationChar" w:customStyle="1">
    <w:name w:val="Salutation Char"/>
    <w:basedOn w:val="DefaultParagraphFont"/>
    <w:link w:val="Salutation"/>
    <w:uiPriority w:val="99"/>
    <w:semiHidden/>
    <w:rsid w:val="00D8406A"/>
  </w:style>
  <w:style w:type="paragraph" w:styleId="Signature">
    <w:name w:val="Signature"/>
    <w:basedOn w:val="Normal"/>
    <w:link w:val="SignatureChar"/>
    <w:uiPriority w:val="99"/>
    <w:semiHidden/>
    <w:unhideWhenUsed/>
    <w:rsid w:val="00D8406A"/>
    <w:pPr>
      <w:spacing w:line="240" w:lineRule="auto"/>
      <w:ind w:left="4252"/>
    </w:pPr>
  </w:style>
  <w:style w:type="character" w:styleId="SignatureChar" w:customStyle="1">
    <w:name w:val="Signature Char"/>
    <w:basedOn w:val="DefaultParagraphFont"/>
    <w:link w:val="Signature"/>
    <w:uiPriority w:val="99"/>
    <w:semiHidden/>
    <w:rsid w:val="00D8406A"/>
  </w:style>
  <w:style w:type="character" w:styleId="SmartHyperlink1" w:customStyle="1">
    <w:name w:val="Smart Hyperlink1"/>
    <w:basedOn w:val="DefaultParagraphFont"/>
    <w:uiPriority w:val="99"/>
    <w:semiHidden/>
    <w:unhideWhenUsed/>
    <w:rsid w:val="00D8406A"/>
    <w:rPr>
      <w:u w:val="dotted"/>
    </w:rPr>
  </w:style>
  <w:style w:type="character" w:styleId="Strong">
    <w:name w:val="Strong"/>
    <w:basedOn w:val="DefaultParagraphFont"/>
    <w:uiPriority w:val="22"/>
    <w:semiHidden/>
    <w:unhideWhenUsed/>
    <w:qFormat/>
    <w:rsid w:val="00D8406A"/>
    <w:rPr>
      <w:b/>
      <w:bCs/>
    </w:rPr>
  </w:style>
  <w:style w:type="paragraph" w:styleId="Subtitle">
    <w:name w:val="Subtitle"/>
    <w:basedOn w:val="Normal"/>
    <w:next w:val="Normal"/>
    <w:link w:val="SubtitleChar"/>
    <w:uiPriority w:val="11"/>
    <w:semiHidden/>
    <w:unhideWhenUsed/>
    <w:qFormat/>
    <w:rsid w:val="00D8406A"/>
    <w:pPr>
      <w:numPr>
        <w:ilvl w:val="1"/>
      </w:numPr>
      <w:spacing w:after="160"/>
    </w:pPr>
    <w:rPr>
      <w:rFonts w:eastAsiaTheme="minorEastAsia"/>
      <w:color w:val="5A5A5A" w:themeColor="text1" w:themeTint="A5"/>
      <w:spacing w:val="15"/>
      <w:sz w:val="22"/>
      <w:szCs w:val="22"/>
    </w:rPr>
  </w:style>
  <w:style w:type="character" w:styleId="SubtitleChar" w:customStyle="1">
    <w:name w:val="Subtitle Char"/>
    <w:basedOn w:val="DefaultParagraphFont"/>
    <w:link w:val="Subtitle"/>
    <w:uiPriority w:val="11"/>
    <w:semiHidden/>
    <w:rsid w:val="00D8406A"/>
    <w:rPr>
      <w:rFonts w:eastAsiaTheme="minorEastAsia"/>
      <w:color w:val="5A5A5A" w:themeColor="text1" w:themeTint="A5"/>
      <w:spacing w:val="15"/>
      <w:sz w:val="22"/>
      <w:szCs w:val="22"/>
    </w:rPr>
  </w:style>
  <w:style w:type="character" w:styleId="SubtleEmphasis">
    <w:name w:val="Subtle Emphasis"/>
    <w:basedOn w:val="DefaultParagraphFont"/>
    <w:uiPriority w:val="19"/>
    <w:semiHidden/>
    <w:unhideWhenUsed/>
    <w:qFormat/>
    <w:rsid w:val="00D8406A"/>
    <w:rPr>
      <w:i/>
      <w:iCs/>
      <w:color w:val="404040" w:themeColor="text1" w:themeTint="BF"/>
    </w:rPr>
  </w:style>
  <w:style w:type="character" w:styleId="SubtleReference">
    <w:name w:val="Subtle Reference"/>
    <w:basedOn w:val="DefaultParagraphFont"/>
    <w:uiPriority w:val="31"/>
    <w:semiHidden/>
    <w:unhideWhenUsed/>
    <w:qFormat/>
    <w:rsid w:val="00D8406A"/>
    <w:rPr>
      <w:smallCaps/>
      <w:color w:val="5A5A5A" w:themeColor="text1" w:themeTint="A5"/>
    </w:rPr>
  </w:style>
  <w:style w:type="table" w:styleId="Table3Deffects1">
    <w:name w:val="Table 3D effects 1"/>
    <w:basedOn w:val="TableNormal"/>
    <w:uiPriority w:val="99"/>
    <w:semiHidden/>
    <w:unhideWhenUsed/>
    <w:rsid w:val="00D8406A"/>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8406A"/>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8406A"/>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8406A"/>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8406A"/>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8406A"/>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8406A"/>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8406A"/>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8406A"/>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8406A"/>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8406A"/>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8406A"/>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8406A"/>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8406A"/>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406A"/>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406A"/>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8406A"/>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8406A"/>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8406A"/>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8406A"/>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8406A"/>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8406A"/>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8406A"/>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8406A"/>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8406A"/>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8406A"/>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8406A"/>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8406A"/>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8406A"/>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8406A"/>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8406A"/>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8406A"/>
    <w:pPr>
      <w:ind w:left="320" w:hanging="320"/>
    </w:pPr>
  </w:style>
  <w:style w:type="paragraph" w:styleId="TableofFigures">
    <w:name w:val="table of figures"/>
    <w:basedOn w:val="Normal"/>
    <w:next w:val="Normal"/>
    <w:uiPriority w:val="99"/>
    <w:semiHidden/>
    <w:unhideWhenUsed/>
    <w:rsid w:val="00D8406A"/>
  </w:style>
  <w:style w:type="table" w:styleId="TableProfessional">
    <w:name w:val="Table Professional"/>
    <w:basedOn w:val="TableNormal"/>
    <w:uiPriority w:val="99"/>
    <w:semiHidden/>
    <w:unhideWhenUsed/>
    <w:rsid w:val="00D8406A"/>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8406A"/>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8406A"/>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8406A"/>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8406A"/>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8406A"/>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8406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8406A"/>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8406A"/>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8406A"/>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8406A"/>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8406A"/>
    <w:pPr>
      <w:spacing w:after="100"/>
    </w:pPr>
  </w:style>
  <w:style w:type="paragraph" w:styleId="TOC2">
    <w:name w:val="toc 2"/>
    <w:basedOn w:val="Normal"/>
    <w:next w:val="Normal"/>
    <w:autoRedefine/>
    <w:uiPriority w:val="39"/>
    <w:semiHidden/>
    <w:unhideWhenUsed/>
    <w:rsid w:val="00D8406A"/>
    <w:pPr>
      <w:spacing w:after="100"/>
      <w:ind w:left="320"/>
    </w:pPr>
  </w:style>
  <w:style w:type="paragraph" w:styleId="TOC3">
    <w:name w:val="toc 3"/>
    <w:basedOn w:val="Normal"/>
    <w:next w:val="Normal"/>
    <w:autoRedefine/>
    <w:uiPriority w:val="39"/>
    <w:semiHidden/>
    <w:unhideWhenUsed/>
    <w:rsid w:val="00D8406A"/>
    <w:pPr>
      <w:spacing w:after="100"/>
      <w:ind w:left="640"/>
    </w:pPr>
  </w:style>
  <w:style w:type="paragraph" w:styleId="TOC4">
    <w:name w:val="toc 4"/>
    <w:basedOn w:val="Normal"/>
    <w:next w:val="Normal"/>
    <w:autoRedefine/>
    <w:uiPriority w:val="39"/>
    <w:semiHidden/>
    <w:unhideWhenUsed/>
    <w:rsid w:val="00D8406A"/>
    <w:pPr>
      <w:spacing w:after="100"/>
      <w:ind w:left="960"/>
    </w:pPr>
  </w:style>
  <w:style w:type="paragraph" w:styleId="TOC5">
    <w:name w:val="toc 5"/>
    <w:basedOn w:val="Normal"/>
    <w:next w:val="Normal"/>
    <w:autoRedefine/>
    <w:uiPriority w:val="39"/>
    <w:semiHidden/>
    <w:unhideWhenUsed/>
    <w:rsid w:val="00D8406A"/>
    <w:pPr>
      <w:spacing w:after="100"/>
      <w:ind w:left="1280"/>
    </w:pPr>
  </w:style>
  <w:style w:type="paragraph" w:styleId="TOC6">
    <w:name w:val="toc 6"/>
    <w:basedOn w:val="Normal"/>
    <w:next w:val="Normal"/>
    <w:autoRedefine/>
    <w:uiPriority w:val="39"/>
    <w:semiHidden/>
    <w:unhideWhenUsed/>
    <w:rsid w:val="00D8406A"/>
    <w:pPr>
      <w:spacing w:after="100"/>
      <w:ind w:left="1600"/>
    </w:pPr>
  </w:style>
  <w:style w:type="paragraph" w:styleId="TOC7">
    <w:name w:val="toc 7"/>
    <w:basedOn w:val="Normal"/>
    <w:next w:val="Normal"/>
    <w:autoRedefine/>
    <w:uiPriority w:val="39"/>
    <w:semiHidden/>
    <w:unhideWhenUsed/>
    <w:rsid w:val="00D8406A"/>
    <w:pPr>
      <w:spacing w:after="100"/>
      <w:ind w:left="1920"/>
    </w:pPr>
  </w:style>
  <w:style w:type="paragraph" w:styleId="TOC8">
    <w:name w:val="toc 8"/>
    <w:basedOn w:val="Normal"/>
    <w:next w:val="Normal"/>
    <w:autoRedefine/>
    <w:uiPriority w:val="39"/>
    <w:semiHidden/>
    <w:unhideWhenUsed/>
    <w:rsid w:val="00D8406A"/>
    <w:pPr>
      <w:spacing w:after="100"/>
      <w:ind w:left="2240"/>
    </w:pPr>
  </w:style>
  <w:style w:type="paragraph" w:styleId="TOC9">
    <w:name w:val="toc 9"/>
    <w:basedOn w:val="Normal"/>
    <w:next w:val="Normal"/>
    <w:autoRedefine/>
    <w:uiPriority w:val="39"/>
    <w:semiHidden/>
    <w:unhideWhenUsed/>
    <w:rsid w:val="00D8406A"/>
    <w:pPr>
      <w:spacing w:after="100"/>
      <w:ind w:left="2560"/>
    </w:pPr>
  </w:style>
  <w:style w:type="paragraph" w:styleId="TOCHeading">
    <w:name w:val="TOC Heading"/>
    <w:basedOn w:val="Heading1"/>
    <w:next w:val="Normal"/>
    <w:uiPriority w:val="39"/>
    <w:semiHidden/>
    <w:unhideWhenUsed/>
    <w:qFormat/>
    <w:rsid w:val="00FD753B"/>
    <w:pPr>
      <w:spacing w:before="240"/>
      <w:outlineLvl w:val="9"/>
    </w:pPr>
    <w:rPr>
      <w:b w:val="0"/>
    </w:rPr>
  </w:style>
  <w:style w:type="character" w:styleId="UnresolvedMention1" w:customStyle="1">
    <w:name w:val="Unresolved Mention1"/>
    <w:basedOn w:val="DefaultParagraphFont"/>
    <w:uiPriority w:val="99"/>
    <w:semiHidden/>
    <w:unhideWhenUsed/>
    <w:rsid w:val="00FD753B"/>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 Type="http://schemas.openxmlformats.org/officeDocument/2006/relationships/image" Target="/media/image.png" Id="R36a849822fd64ab5" /><Relationship Type="http://schemas.microsoft.com/office/2020/10/relationships/intelligence" Target="intelligence2.xml" Id="R32ff8f7dbea848ff" /><Relationship Type="http://schemas.openxmlformats.org/officeDocument/2006/relationships/hyperlink" Target="https://www.gartner.com/smarterwithgartner/9-future-of-work-trends-post-covid-19" TargetMode="External" Id="R9a44e9cb39b8406b" /><Relationship Type="http://schemas.openxmlformats.org/officeDocument/2006/relationships/hyperlink" Target="https://www.proquest.com/indexinglinkhandler/sng/au/Cattermole,+Gary/$N?accountid=130472" TargetMode="External" Id="R48db00354de14e8f" /><Relationship Type="http://schemas.openxmlformats.org/officeDocument/2006/relationships/hyperlink" Target="https://www.proquest.com/pubidlinkhandler/sng/pubtitle/Strategic+HR+Review/$N/44219/PagePdf/2305808370/fulltextPDF/C6FF3EBCAAB446D3PQ/1?accountid=130472" TargetMode="External" Id="Rd4ae147a100543ef" /><Relationship Type="http://schemas.openxmlformats.org/officeDocument/2006/relationships/hyperlink" Target="https://www.proquest.com/indexingvolumeissuelinkhandler/44219/Strategic+HR+Review/02019Y11Y01$232019$3b++Vol.+18+$286$29/18/6?accountid=130472" TargetMode="External" Id="R236fd9719d754881" /><Relationship Type="http://schemas.openxmlformats.org/officeDocument/2006/relationships/hyperlink" Target="https://members.restaurantscanada.org/wp-content/" TargetMode="External" Id="Rfd84fffe099c410b" /><Relationship Type="http://schemas.openxmlformats.org/officeDocument/2006/relationships/hyperlink" Target="https://www.bbc.com/worklife/article/20211007-the-service-roles-that-lead-to-burnout" TargetMode="External" Id="Rb957dd415b7d48b9" /><Relationship Type="http://schemas.openxmlformats.org/officeDocument/2006/relationships/hyperlink" Target="https://www.clickboarding.com/impact-of-covid-on-employee-onboarding/" TargetMode="External" Id="R09d2fb24290c4b71" /><Relationship Type="http://schemas.openxmlformats.org/officeDocument/2006/relationships/hyperlink" Target="https://www.scottmadden.com/insight/how-hr-can-leverage-the-employee-life-cycle-when-needs-suddenly-change/" TargetMode="External" Id="Ra410e2e916794461" /><Relationship Type="http://schemas.openxmlformats.org/officeDocument/2006/relationships/hyperlink" Target="https://www.bbc.co.uk/news/business-54972940" TargetMode="External" Id="R3238c28e448940bd" /></Relationships>
</file>

<file path=word/_rels/settings.xml.rels><?xml version="1.0" encoding="UTF-8" standalone="yes"?>
<Relationships xmlns="http://schemas.openxmlformats.org/package/2006/relationships"><Relationship Id="rId1" Type="http://schemas.openxmlformats.org/officeDocument/2006/relationships/attachedTemplate" Target="file:///\\data\pubmed2019\PHASES\Microsoft\Templates\TMP_181210\04_PostProcess\en-GB\target\Office_27213034_TF00002094.dotx" TargetMode="External"/></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505050"/>
      </a:dk2>
      <a:lt2>
        <a:srgbClr val="F5F5F5"/>
      </a:lt2>
      <a:accent1>
        <a:srgbClr val="8AB333"/>
      </a:accent1>
      <a:accent2>
        <a:srgbClr val="3AA9E3"/>
      </a:accent2>
      <a:accent3>
        <a:srgbClr val="FF0000"/>
      </a:accent3>
      <a:accent4>
        <a:srgbClr val="00A997"/>
      </a:accent4>
      <a:accent5>
        <a:srgbClr val="FF6C00"/>
      </a:accent5>
      <a:accent6>
        <a:srgbClr val="8A479B"/>
      </a:accent6>
      <a:hlink>
        <a:srgbClr val="3AA9E3"/>
      </a:hlink>
      <a:folHlink>
        <a:srgbClr val="8A479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Office_27213034_TF00002094</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Ali (2021588)</dc:creator>
  <keywords/>
  <dc:description/>
  <lastModifiedBy>Muhammad Ali (2021588)</lastModifiedBy>
  <revision>3</revision>
  <dcterms:created xsi:type="dcterms:W3CDTF">2022-07-04T22:15:30.6271637Z</dcterms:created>
  <dcterms:modified xsi:type="dcterms:W3CDTF">2022-07-04T23:03:24.6930111Z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v-shbahu@microsoft.com</vt:lpwstr>
  </property>
  <property fmtid="{D5CDD505-2E9C-101B-9397-08002B2CF9AE}" pid="6" name="MSIP_Label_f42aa342-8706-4288-bd11-ebb85995028c_SetDate">
    <vt:lpwstr>2018-03-26T09:33:09.4955874Z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