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DA7ED" w14:textId="77777777" w:rsidR="00822443" w:rsidRDefault="00822443" w:rsidP="00822443">
      <w:pPr>
        <w:spacing w:before="100" w:beforeAutospacing="1" w:after="100" w:afterAutospacing="1"/>
        <w:jc w:val="center"/>
        <w:rPr>
          <w:rFonts w:ascii="Times New Roman" w:hAnsi="Times New Roman" w:cs="Times New Roman"/>
          <w:sz w:val="36"/>
          <w:szCs w:val="36"/>
        </w:rPr>
      </w:pPr>
    </w:p>
    <w:p w14:paraId="3F427C0A" w14:textId="77777777" w:rsidR="00822443" w:rsidRDefault="00822443" w:rsidP="00822443">
      <w:pPr>
        <w:spacing w:before="100" w:beforeAutospacing="1" w:after="100" w:afterAutospacing="1"/>
        <w:jc w:val="center"/>
        <w:rPr>
          <w:rFonts w:ascii="Times New Roman" w:hAnsi="Times New Roman" w:cs="Times New Roman"/>
          <w:sz w:val="36"/>
          <w:szCs w:val="36"/>
        </w:rPr>
      </w:pPr>
    </w:p>
    <w:p w14:paraId="538A38CE" w14:textId="77777777" w:rsidR="00822443" w:rsidRDefault="00822443" w:rsidP="00822443">
      <w:pPr>
        <w:spacing w:before="100" w:beforeAutospacing="1" w:after="100" w:afterAutospacing="1"/>
        <w:jc w:val="center"/>
        <w:rPr>
          <w:rFonts w:ascii="Times New Roman" w:hAnsi="Times New Roman" w:cs="Times New Roman"/>
          <w:sz w:val="36"/>
          <w:szCs w:val="36"/>
        </w:rPr>
      </w:pPr>
    </w:p>
    <w:p w14:paraId="16CEC37C" w14:textId="749D59C8"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 xml:space="preserve">Name: </w:t>
      </w:r>
      <w:proofErr w:type="spellStart"/>
      <w:r w:rsidRPr="00822443">
        <w:rPr>
          <w:rFonts w:ascii="Times New Roman" w:hAnsi="Times New Roman" w:cs="Times New Roman"/>
          <w:sz w:val="36"/>
          <w:szCs w:val="36"/>
        </w:rPr>
        <w:t>Somir</w:t>
      </w:r>
      <w:proofErr w:type="spellEnd"/>
      <w:r w:rsidRPr="00822443">
        <w:rPr>
          <w:rFonts w:ascii="Times New Roman" w:hAnsi="Times New Roman" w:cs="Times New Roman"/>
          <w:sz w:val="36"/>
          <w:szCs w:val="36"/>
        </w:rPr>
        <w:t xml:space="preserve"> Uddin</w:t>
      </w:r>
    </w:p>
    <w:p w14:paraId="152E2824"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26C6BA7B" w14:textId="7EAAAB7C"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 xml:space="preserve">Student </w:t>
      </w:r>
      <w:r>
        <w:rPr>
          <w:rFonts w:ascii="Times New Roman" w:hAnsi="Times New Roman" w:cs="Times New Roman"/>
          <w:sz w:val="36"/>
          <w:szCs w:val="36"/>
        </w:rPr>
        <w:t xml:space="preserve">ID </w:t>
      </w:r>
      <w:r w:rsidRPr="00822443">
        <w:rPr>
          <w:rFonts w:ascii="Times New Roman" w:hAnsi="Times New Roman" w:cs="Times New Roman"/>
          <w:sz w:val="36"/>
          <w:szCs w:val="36"/>
        </w:rPr>
        <w:t>Number: 2408790</w:t>
      </w:r>
    </w:p>
    <w:p w14:paraId="30ECCC83"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076E908A" w14:textId="74619DB9"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 xml:space="preserve">Module: </w:t>
      </w:r>
      <w:r>
        <w:rPr>
          <w:rFonts w:ascii="Times New Roman" w:hAnsi="Times New Roman" w:cs="Times New Roman"/>
          <w:sz w:val="36"/>
          <w:szCs w:val="36"/>
        </w:rPr>
        <w:t>Principles and Concepts of Finance</w:t>
      </w:r>
    </w:p>
    <w:p w14:paraId="37ABB488"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51399A4D" w14:textId="216CCE81"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Assignment</w:t>
      </w:r>
      <w:r>
        <w:rPr>
          <w:rFonts w:ascii="Times New Roman" w:hAnsi="Times New Roman" w:cs="Times New Roman"/>
          <w:sz w:val="36"/>
          <w:szCs w:val="36"/>
        </w:rPr>
        <w:t xml:space="preserve"> Title</w:t>
      </w:r>
      <w:r w:rsidRPr="00822443">
        <w:rPr>
          <w:rFonts w:ascii="Times New Roman" w:hAnsi="Times New Roman" w:cs="Times New Roman"/>
          <w:sz w:val="36"/>
          <w:szCs w:val="36"/>
        </w:rPr>
        <w:t xml:space="preserve">: </w:t>
      </w:r>
      <w:r>
        <w:rPr>
          <w:rFonts w:ascii="Times New Roman" w:hAnsi="Times New Roman" w:cs="Times New Roman"/>
          <w:sz w:val="36"/>
          <w:szCs w:val="36"/>
        </w:rPr>
        <w:t>Budgeting Principles and Approaches</w:t>
      </w:r>
    </w:p>
    <w:p w14:paraId="29E14E19"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437DCB8E" w14:textId="5648B63B"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Module Code: BMSW50</w:t>
      </w:r>
      <w:r>
        <w:rPr>
          <w:rFonts w:ascii="Times New Roman" w:hAnsi="Times New Roman" w:cs="Times New Roman"/>
          <w:sz w:val="36"/>
          <w:szCs w:val="36"/>
        </w:rPr>
        <w:t>12</w:t>
      </w:r>
    </w:p>
    <w:p w14:paraId="4BF6E273"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558AEBC5" w14:textId="2A9E799A" w:rsidR="00626707" w:rsidRPr="00822443" w:rsidRDefault="00822443" w:rsidP="00822443">
      <w:pPr>
        <w:spacing w:before="100" w:beforeAutospacing="1" w:after="100" w:afterAutospacing="1"/>
        <w:jc w:val="center"/>
        <w:rPr>
          <w:rFonts w:ascii="Times New Roman" w:eastAsia="Times New Roman" w:hAnsi="Times New Roman" w:cs="Times New Roman"/>
          <w:b/>
          <w:bCs/>
          <w:kern w:val="0"/>
          <w:sz w:val="36"/>
          <w:szCs w:val="36"/>
          <w:lang w:eastAsia="en-GB"/>
          <w14:ligatures w14:val="none"/>
        </w:rPr>
      </w:pPr>
      <w:r w:rsidRPr="00822443">
        <w:rPr>
          <w:rFonts w:ascii="Times New Roman" w:hAnsi="Times New Roman" w:cs="Times New Roman"/>
          <w:sz w:val="36"/>
          <w:szCs w:val="36"/>
        </w:rPr>
        <w:t xml:space="preserve">Word Count: </w:t>
      </w:r>
      <w:r>
        <w:rPr>
          <w:rFonts w:ascii="Times New Roman" w:hAnsi="Times New Roman" w:cs="Times New Roman"/>
          <w:sz w:val="36"/>
          <w:szCs w:val="36"/>
        </w:rPr>
        <w:t>3430</w:t>
      </w:r>
      <w:r w:rsidRPr="00822443">
        <w:rPr>
          <w:rFonts w:ascii="Times New Roman" w:hAnsi="Times New Roman" w:cs="Times New Roman"/>
          <w:sz w:val="36"/>
          <w:szCs w:val="36"/>
        </w:rPr>
        <w:t xml:space="preserve"> Words</w:t>
      </w:r>
    </w:p>
    <w:p w14:paraId="510CFA63" w14:textId="77777777" w:rsidR="00626707" w:rsidRDefault="00626707"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4C69DF5B" w14:textId="77777777" w:rsidR="00626707" w:rsidRDefault="00626707"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6AE578A4" w14:textId="77777777" w:rsidR="00626707" w:rsidRDefault="00626707"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4F8BC4DB"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614926E3"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2D596077"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60C69F12"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236093E6"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72432E83" w14:textId="0C2DD19B" w:rsidR="00BF40E1" w:rsidRDefault="00BF40E1" w:rsidP="00BF40E1">
      <w:pPr>
        <w:spacing w:before="100" w:beforeAutospacing="1" w:after="100" w:afterAutospacing="1"/>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lastRenderedPageBreak/>
        <w:t>Part 1 – Budget Preparation and Financial Planning</w:t>
      </w:r>
    </w:p>
    <w:p w14:paraId="406EC673" w14:textId="56097B24" w:rsidR="00BF40E1" w:rsidRPr="006372BF" w:rsidRDefault="00BF40E1" w:rsidP="00BF40E1">
      <w:pPr>
        <w:rPr>
          <w:rFonts w:ascii="Times New Roman" w:hAnsi="Times New Roman" w:cs="Times New Roman"/>
        </w:rPr>
      </w:pPr>
      <w:r w:rsidRPr="006372BF">
        <w:rPr>
          <w:rFonts w:ascii="Times New Roman" w:hAnsi="Times New Roman" w:cs="Times New Roman"/>
        </w:rPr>
        <w:t xml:space="preserve">Budgeting is </w:t>
      </w:r>
      <w:proofErr w:type="gramStart"/>
      <w:r>
        <w:rPr>
          <w:rFonts w:ascii="Times New Roman" w:hAnsi="Times New Roman" w:cs="Times New Roman"/>
        </w:rPr>
        <w:t>really</w:t>
      </w:r>
      <w:r w:rsidRPr="006372BF">
        <w:rPr>
          <w:rFonts w:ascii="Times New Roman" w:hAnsi="Times New Roman" w:cs="Times New Roman"/>
        </w:rPr>
        <w:t xml:space="preserve"> important</w:t>
      </w:r>
      <w:proofErr w:type="gramEnd"/>
      <w:r w:rsidRPr="006372BF">
        <w:rPr>
          <w:rFonts w:ascii="Times New Roman" w:hAnsi="Times New Roman" w:cs="Times New Roman"/>
        </w:rPr>
        <w:t xml:space="preserve"> for business</w:t>
      </w:r>
      <w:r w:rsidR="00626707">
        <w:rPr>
          <w:rFonts w:ascii="Times New Roman" w:hAnsi="Times New Roman" w:cs="Times New Roman"/>
        </w:rPr>
        <w:t>es</w:t>
      </w:r>
      <w:r w:rsidRPr="006372BF">
        <w:rPr>
          <w:rFonts w:ascii="Times New Roman" w:hAnsi="Times New Roman" w:cs="Times New Roman"/>
        </w:rPr>
        <w:t xml:space="preserve"> because it helps managers </w:t>
      </w:r>
      <w:r>
        <w:rPr>
          <w:rFonts w:ascii="Times New Roman" w:hAnsi="Times New Roman" w:cs="Times New Roman"/>
        </w:rPr>
        <w:t xml:space="preserve">to </w:t>
      </w:r>
      <w:r w:rsidRPr="006372BF">
        <w:rPr>
          <w:rFonts w:ascii="Times New Roman" w:hAnsi="Times New Roman" w:cs="Times New Roman"/>
        </w:rPr>
        <w:t xml:space="preserve">plan income and </w:t>
      </w:r>
      <w:r w:rsidR="00626707">
        <w:rPr>
          <w:rFonts w:ascii="Times New Roman" w:hAnsi="Times New Roman" w:cs="Times New Roman"/>
        </w:rPr>
        <w:t xml:space="preserve">the </w:t>
      </w:r>
      <w:r w:rsidRPr="006372BF">
        <w:rPr>
          <w:rFonts w:ascii="Times New Roman" w:hAnsi="Times New Roman" w:cs="Times New Roman"/>
        </w:rPr>
        <w:t>spending for the</w:t>
      </w:r>
      <w:r>
        <w:rPr>
          <w:rFonts w:ascii="Times New Roman" w:hAnsi="Times New Roman" w:cs="Times New Roman"/>
        </w:rPr>
        <w:t xml:space="preserve">ir </w:t>
      </w:r>
      <w:r w:rsidRPr="006372BF">
        <w:rPr>
          <w:rFonts w:ascii="Times New Roman" w:hAnsi="Times New Roman" w:cs="Times New Roman"/>
        </w:rPr>
        <w:t>future</w:t>
      </w:r>
      <w:r w:rsidR="00626707">
        <w:rPr>
          <w:rFonts w:ascii="Times New Roman" w:hAnsi="Times New Roman" w:cs="Times New Roman"/>
        </w:rPr>
        <w:t xml:space="preserve"> (</w:t>
      </w:r>
      <w:proofErr w:type="spellStart"/>
      <w:r w:rsidR="00626707">
        <w:rPr>
          <w:rFonts w:ascii="Times New Roman" w:hAnsi="Times New Roman" w:cs="Times New Roman"/>
        </w:rPr>
        <w:t>Atrill</w:t>
      </w:r>
      <w:proofErr w:type="spellEnd"/>
      <w:r w:rsidR="00626707">
        <w:rPr>
          <w:rFonts w:ascii="Times New Roman" w:hAnsi="Times New Roman" w:cs="Times New Roman"/>
        </w:rPr>
        <w:t xml:space="preserve"> and McLaney, 2018)</w:t>
      </w:r>
      <w:r w:rsidRPr="006372BF">
        <w:rPr>
          <w:rFonts w:ascii="Times New Roman" w:hAnsi="Times New Roman" w:cs="Times New Roman"/>
        </w:rPr>
        <w:t xml:space="preserve">. It also helps the business to see if there </w:t>
      </w:r>
      <w:proofErr w:type="gramStart"/>
      <w:r>
        <w:rPr>
          <w:rFonts w:ascii="Times New Roman" w:hAnsi="Times New Roman" w:cs="Times New Roman"/>
        </w:rPr>
        <w:t>is</w:t>
      </w:r>
      <w:proofErr w:type="gramEnd"/>
      <w:r>
        <w:rPr>
          <w:rFonts w:ascii="Times New Roman" w:hAnsi="Times New Roman" w:cs="Times New Roman"/>
        </w:rPr>
        <w:t xml:space="preserve"> things like</w:t>
      </w:r>
      <w:r w:rsidRPr="006372BF">
        <w:rPr>
          <w:rFonts w:ascii="Times New Roman" w:hAnsi="Times New Roman" w:cs="Times New Roman"/>
        </w:rPr>
        <w:t xml:space="preserve"> cash problems and </w:t>
      </w:r>
      <w:r>
        <w:rPr>
          <w:rFonts w:ascii="Times New Roman" w:hAnsi="Times New Roman" w:cs="Times New Roman"/>
        </w:rPr>
        <w:t>how t</w:t>
      </w:r>
      <w:r w:rsidRPr="006372BF">
        <w:rPr>
          <w:rFonts w:ascii="Times New Roman" w:hAnsi="Times New Roman" w:cs="Times New Roman"/>
        </w:rPr>
        <w:t>o take action</w:t>
      </w:r>
      <w:r>
        <w:rPr>
          <w:rFonts w:ascii="Times New Roman" w:hAnsi="Times New Roman" w:cs="Times New Roman"/>
        </w:rPr>
        <w:t>s</w:t>
      </w:r>
      <w:r w:rsidRPr="006372BF">
        <w:rPr>
          <w:rFonts w:ascii="Times New Roman" w:hAnsi="Times New Roman" w:cs="Times New Roman"/>
        </w:rPr>
        <w:t xml:space="preserve"> early. This part of the report looks at the preparation of a stock budget, </w:t>
      </w:r>
      <w:r>
        <w:rPr>
          <w:rFonts w:ascii="Times New Roman" w:hAnsi="Times New Roman" w:cs="Times New Roman"/>
        </w:rPr>
        <w:t>the</w:t>
      </w:r>
      <w:r w:rsidRPr="006372BF">
        <w:rPr>
          <w:rFonts w:ascii="Times New Roman" w:hAnsi="Times New Roman" w:cs="Times New Roman"/>
        </w:rPr>
        <w:t xml:space="preserve"> cash budget </w:t>
      </w:r>
      <w:proofErr w:type="gramStart"/>
      <w:r w:rsidRPr="006372BF">
        <w:rPr>
          <w:rFonts w:ascii="Times New Roman" w:hAnsi="Times New Roman" w:cs="Times New Roman"/>
        </w:rPr>
        <w:t>and a</w:t>
      </w:r>
      <w:r>
        <w:rPr>
          <w:rFonts w:ascii="Times New Roman" w:hAnsi="Times New Roman" w:cs="Times New Roman"/>
        </w:rPr>
        <w:t>lso</w:t>
      </w:r>
      <w:proofErr w:type="gramEnd"/>
      <w:r>
        <w:rPr>
          <w:rFonts w:ascii="Times New Roman" w:hAnsi="Times New Roman" w:cs="Times New Roman"/>
        </w:rPr>
        <w:t xml:space="preserve"> the</w:t>
      </w:r>
      <w:r w:rsidRPr="006372BF">
        <w:rPr>
          <w:rFonts w:ascii="Times New Roman" w:hAnsi="Times New Roman" w:cs="Times New Roman"/>
        </w:rPr>
        <w:t xml:space="preserve"> budgeted profit and loss account for Silver Stitch Ltd for the six months ending 31 December.</w:t>
      </w:r>
    </w:p>
    <w:p w14:paraId="74BFF527" w14:textId="77777777" w:rsidR="00BF40E1" w:rsidRPr="006372BF" w:rsidRDefault="00BF40E1" w:rsidP="00BF40E1">
      <w:pPr>
        <w:rPr>
          <w:rFonts w:ascii="Times New Roman" w:hAnsi="Times New Roman" w:cs="Times New Roman"/>
        </w:rPr>
      </w:pPr>
    </w:p>
    <w:p w14:paraId="032CCF09" w14:textId="77777777" w:rsidR="00BF40E1" w:rsidRPr="006372BF" w:rsidRDefault="00BF40E1" w:rsidP="00BF40E1">
      <w:pPr>
        <w:rPr>
          <w:rFonts w:ascii="Times New Roman" w:hAnsi="Times New Roman" w:cs="Times New Roman"/>
        </w:rPr>
      </w:pPr>
      <w:r w:rsidRPr="006372BF">
        <w:rPr>
          <w:rFonts w:ascii="Times New Roman" w:hAnsi="Times New Roman" w:cs="Times New Roman"/>
        </w:rPr>
        <w:t xml:space="preserve">Silver Stitch Ltd sells premium casual clothing and has 12 stores. At the start of </w:t>
      </w:r>
      <w:proofErr w:type="gramStart"/>
      <w:r w:rsidRPr="006372BF">
        <w:rPr>
          <w:rFonts w:ascii="Times New Roman" w:hAnsi="Times New Roman" w:cs="Times New Roman"/>
        </w:rPr>
        <w:t>July</w:t>
      </w:r>
      <w:proofErr w:type="gramEnd"/>
      <w:r>
        <w:rPr>
          <w:rFonts w:ascii="Times New Roman" w:hAnsi="Times New Roman" w:cs="Times New Roman"/>
        </w:rPr>
        <w:t xml:space="preserve"> we can see that</w:t>
      </w:r>
      <w:r w:rsidRPr="006372BF">
        <w:rPr>
          <w:rFonts w:ascii="Times New Roman" w:hAnsi="Times New Roman" w:cs="Times New Roman"/>
        </w:rPr>
        <w:t xml:space="preserve"> the business has an overdraft of £30,000. The bank has asked the company to remove this overdraft by the end of December. Because of this, the company needs to carefully plan its stock purchases and cash flows so that it can stay financially stable.</w:t>
      </w:r>
    </w:p>
    <w:p w14:paraId="690F351A" w14:textId="77777777" w:rsidR="00BF40E1" w:rsidRPr="006372BF" w:rsidRDefault="00BF40E1" w:rsidP="00BF40E1">
      <w:pPr>
        <w:rPr>
          <w:rFonts w:ascii="Times New Roman" w:hAnsi="Times New Roman" w:cs="Times New Roman"/>
        </w:rPr>
      </w:pPr>
    </w:p>
    <w:p w14:paraId="0C3CAF5A" w14:textId="344FF75E" w:rsidR="00BF40E1" w:rsidRPr="00BF40E1" w:rsidRDefault="00BF40E1" w:rsidP="00BF40E1">
      <w:pPr>
        <w:rPr>
          <w:rFonts w:ascii="Times New Roman" w:hAnsi="Times New Roman" w:cs="Times New Roman"/>
        </w:rPr>
      </w:pPr>
      <w:r w:rsidRPr="006372BF">
        <w:rPr>
          <w:rFonts w:ascii="Times New Roman" w:hAnsi="Times New Roman" w:cs="Times New Roman"/>
        </w:rPr>
        <w:t>The gross profit margin is 40%</w:t>
      </w:r>
      <w:r>
        <w:rPr>
          <w:rFonts w:ascii="Times New Roman" w:hAnsi="Times New Roman" w:cs="Times New Roman"/>
        </w:rPr>
        <w:t xml:space="preserve">. This basically </w:t>
      </w:r>
      <w:r w:rsidRPr="006372BF">
        <w:rPr>
          <w:rFonts w:ascii="Times New Roman" w:hAnsi="Times New Roman" w:cs="Times New Roman"/>
        </w:rPr>
        <w:t xml:space="preserve">means the cost of sales is 60% of sales. This </w:t>
      </w:r>
      <w:r>
        <w:rPr>
          <w:rFonts w:ascii="Times New Roman" w:hAnsi="Times New Roman" w:cs="Times New Roman"/>
        </w:rPr>
        <w:t>can be</w:t>
      </w:r>
      <w:r w:rsidRPr="006372BF">
        <w:rPr>
          <w:rFonts w:ascii="Times New Roman" w:hAnsi="Times New Roman" w:cs="Times New Roman"/>
        </w:rPr>
        <w:t xml:space="preserve"> used to calculate the cost of stock needed each month.</w:t>
      </w:r>
    </w:p>
    <w:p w14:paraId="7E21C221" w14:textId="1EC8E167" w:rsidR="00BF40E1" w:rsidRPr="00BF40E1" w:rsidRDefault="00BF40E1" w:rsidP="00BF40E1">
      <w:pPr>
        <w:rPr>
          <w:rFonts w:ascii="Times New Roman" w:eastAsia="Times New Roman" w:hAnsi="Times New Roman" w:cs="Times New Roman"/>
          <w:kern w:val="0"/>
          <w:lang w:eastAsia="en-GB"/>
          <w14:ligatures w14:val="none"/>
        </w:rPr>
      </w:pPr>
    </w:p>
    <w:p w14:paraId="619C08C0" w14:textId="0234E7D9" w:rsidR="00BF40E1" w:rsidRPr="00822443" w:rsidRDefault="00BF40E1" w:rsidP="00626707">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t>Cost of Sales Budget (£000)</w:t>
      </w:r>
    </w:p>
    <w:tbl>
      <w:tblPr>
        <w:tblStyle w:val="TableGrid"/>
        <w:tblW w:w="0" w:type="auto"/>
        <w:tblLook w:val="04A0" w:firstRow="1" w:lastRow="0" w:firstColumn="1" w:lastColumn="0" w:noHBand="0" w:noVBand="1"/>
      </w:tblPr>
      <w:tblGrid>
        <w:gridCol w:w="3003"/>
        <w:gridCol w:w="3003"/>
        <w:gridCol w:w="3004"/>
      </w:tblGrid>
      <w:tr w:rsidR="00626707" w14:paraId="3FDAE2FC" w14:textId="77777777" w:rsidTr="00626707">
        <w:tc>
          <w:tcPr>
            <w:tcW w:w="3003" w:type="dxa"/>
          </w:tcPr>
          <w:p w14:paraId="16476879" w14:textId="243AE398" w:rsidR="00626707" w:rsidRPr="00626707" w:rsidRDefault="00626707" w:rsidP="00BF40E1">
            <w:pPr>
              <w:rPr>
                <w:rFonts w:ascii="Times New Roman" w:eastAsia="Times New Roman" w:hAnsi="Times New Roman" w:cs="Times New Roman"/>
                <w:b/>
                <w:bCs/>
                <w:kern w:val="0"/>
                <w:lang w:eastAsia="en-GB"/>
                <w14:ligatures w14:val="none"/>
              </w:rPr>
            </w:pPr>
            <w:r w:rsidRPr="00626707">
              <w:rPr>
                <w:rFonts w:ascii="Times New Roman" w:eastAsia="Times New Roman" w:hAnsi="Times New Roman" w:cs="Times New Roman"/>
                <w:b/>
                <w:bCs/>
                <w:kern w:val="0"/>
                <w:lang w:eastAsia="en-GB"/>
                <w14:ligatures w14:val="none"/>
              </w:rPr>
              <w:t>Month</w:t>
            </w:r>
          </w:p>
        </w:tc>
        <w:tc>
          <w:tcPr>
            <w:tcW w:w="3003" w:type="dxa"/>
          </w:tcPr>
          <w:p w14:paraId="4C7FA500" w14:textId="41B144E3" w:rsidR="00626707" w:rsidRPr="00626707" w:rsidRDefault="00626707" w:rsidP="00BF40E1">
            <w:pPr>
              <w:rPr>
                <w:rFonts w:ascii="Times New Roman" w:eastAsia="Times New Roman" w:hAnsi="Times New Roman" w:cs="Times New Roman"/>
                <w:b/>
                <w:bCs/>
                <w:kern w:val="0"/>
                <w:lang w:eastAsia="en-GB"/>
                <w14:ligatures w14:val="none"/>
              </w:rPr>
            </w:pPr>
            <w:r w:rsidRPr="00626707">
              <w:rPr>
                <w:rFonts w:ascii="Times New Roman" w:eastAsia="Times New Roman" w:hAnsi="Times New Roman" w:cs="Times New Roman"/>
                <w:b/>
                <w:bCs/>
                <w:kern w:val="0"/>
                <w:lang w:eastAsia="en-GB"/>
                <w14:ligatures w14:val="none"/>
              </w:rPr>
              <w:t>Sales</w:t>
            </w:r>
          </w:p>
        </w:tc>
        <w:tc>
          <w:tcPr>
            <w:tcW w:w="3004" w:type="dxa"/>
          </w:tcPr>
          <w:p w14:paraId="57E9CFEF" w14:textId="40592491" w:rsidR="00626707" w:rsidRPr="00626707" w:rsidRDefault="00626707" w:rsidP="00BF40E1">
            <w:pPr>
              <w:rPr>
                <w:rFonts w:ascii="Times New Roman" w:eastAsia="Times New Roman" w:hAnsi="Times New Roman" w:cs="Times New Roman"/>
                <w:b/>
                <w:bCs/>
                <w:kern w:val="0"/>
                <w:lang w:eastAsia="en-GB"/>
                <w14:ligatures w14:val="none"/>
              </w:rPr>
            </w:pPr>
            <w:r w:rsidRPr="00626707">
              <w:rPr>
                <w:rFonts w:ascii="Times New Roman" w:eastAsia="Times New Roman" w:hAnsi="Times New Roman" w:cs="Times New Roman"/>
                <w:b/>
                <w:bCs/>
                <w:kern w:val="0"/>
                <w:lang w:eastAsia="en-GB"/>
                <w14:ligatures w14:val="none"/>
              </w:rPr>
              <w:t>Cost of Sales (60%)</w:t>
            </w:r>
          </w:p>
        </w:tc>
      </w:tr>
      <w:tr w:rsidR="00626707" w14:paraId="220E67B0" w14:textId="77777777" w:rsidTr="00626707">
        <w:tc>
          <w:tcPr>
            <w:tcW w:w="3003" w:type="dxa"/>
          </w:tcPr>
          <w:p w14:paraId="4B42AB3F" w14:textId="650766F3"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June</w:t>
            </w:r>
          </w:p>
        </w:tc>
        <w:tc>
          <w:tcPr>
            <w:tcW w:w="3003" w:type="dxa"/>
          </w:tcPr>
          <w:p w14:paraId="57B07796" w14:textId="56552D2E"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180</w:t>
            </w:r>
          </w:p>
        </w:tc>
        <w:tc>
          <w:tcPr>
            <w:tcW w:w="3004" w:type="dxa"/>
          </w:tcPr>
          <w:p w14:paraId="27E89E52" w14:textId="4CFAA73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108</w:t>
            </w:r>
          </w:p>
        </w:tc>
      </w:tr>
      <w:tr w:rsidR="00626707" w14:paraId="299557FD" w14:textId="77777777" w:rsidTr="00626707">
        <w:tc>
          <w:tcPr>
            <w:tcW w:w="3003" w:type="dxa"/>
          </w:tcPr>
          <w:p w14:paraId="1DAC91BF" w14:textId="0701E295"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July </w:t>
            </w:r>
          </w:p>
        </w:tc>
        <w:tc>
          <w:tcPr>
            <w:tcW w:w="3003" w:type="dxa"/>
          </w:tcPr>
          <w:p w14:paraId="006018D1" w14:textId="3E9C0FC9"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210</w:t>
            </w:r>
          </w:p>
        </w:tc>
        <w:tc>
          <w:tcPr>
            <w:tcW w:w="3004" w:type="dxa"/>
          </w:tcPr>
          <w:p w14:paraId="01A4C7E5" w14:textId="5FF87BD6"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126</w:t>
            </w:r>
          </w:p>
        </w:tc>
      </w:tr>
      <w:tr w:rsidR="00626707" w14:paraId="31D777C1" w14:textId="77777777" w:rsidTr="00626707">
        <w:tc>
          <w:tcPr>
            <w:tcW w:w="3003" w:type="dxa"/>
          </w:tcPr>
          <w:p w14:paraId="615D44CF" w14:textId="75D64C5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August</w:t>
            </w:r>
          </w:p>
        </w:tc>
        <w:tc>
          <w:tcPr>
            <w:tcW w:w="3003" w:type="dxa"/>
          </w:tcPr>
          <w:p w14:paraId="5225ABB0" w14:textId="40762895"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230</w:t>
            </w:r>
          </w:p>
        </w:tc>
        <w:tc>
          <w:tcPr>
            <w:tcW w:w="3004" w:type="dxa"/>
          </w:tcPr>
          <w:p w14:paraId="0A386DC3" w14:textId="526A56C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138</w:t>
            </w:r>
          </w:p>
        </w:tc>
      </w:tr>
      <w:tr w:rsidR="00626707" w14:paraId="42D3770A" w14:textId="77777777" w:rsidTr="00626707">
        <w:tc>
          <w:tcPr>
            <w:tcW w:w="3003" w:type="dxa"/>
          </w:tcPr>
          <w:p w14:paraId="3219FD82" w14:textId="157CE90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September</w:t>
            </w:r>
          </w:p>
        </w:tc>
        <w:tc>
          <w:tcPr>
            <w:tcW w:w="3003" w:type="dxa"/>
          </w:tcPr>
          <w:p w14:paraId="2A1F2843" w14:textId="53128946"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260</w:t>
            </w:r>
          </w:p>
        </w:tc>
        <w:tc>
          <w:tcPr>
            <w:tcW w:w="3004" w:type="dxa"/>
          </w:tcPr>
          <w:p w14:paraId="0858697C" w14:textId="69D3BFDA"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156</w:t>
            </w:r>
          </w:p>
        </w:tc>
      </w:tr>
      <w:tr w:rsidR="00626707" w14:paraId="0D8C7B09" w14:textId="77777777" w:rsidTr="00626707">
        <w:tc>
          <w:tcPr>
            <w:tcW w:w="3003" w:type="dxa"/>
          </w:tcPr>
          <w:p w14:paraId="458A8EED" w14:textId="05E2EE57"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October</w:t>
            </w:r>
          </w:p>
        </w:tc>
        <w:tc>
          <w:tcPr>
            <w:tcW w:w="3003" w:type="dxa"/>
          </w:tcPr>
          <w:p w14:paraId="6F9A0132" w14:textId="4EF33A73"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240</w:t>
            </w:r>
          </w:p>
        </w:tc>
        <w:tc>
          <w:tcPr>
            <w:tcW w:w="3004" w:type="dxa"/>
          </w:tcPr>
          <w:p w14:paraId="022CD8F9" w14:textId="64969A0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144</w:t>
            </w:r>
          </w:p>
        </w:tc>
      </w:tr>
      <w:tr w:rsidR="00626707" w14:paraId="022989D4" w14:textId="77777777" w:rsidTr="00626707">
        <w:tc>
          <w:tcPr>
            <w:tcW w:w="3003" w:type="dxa"/>
          </w:tcPr>
          <w:p w14:paraId="6158D30C" w14:textId="6604C027"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November</w:t>
            </w:r>
          </w:p>
        </w:tc>
        <w:tc>
          <w:tcPr>
            <w:tcW w:w="3003" w:type="dxa"/>
          </w:tcPr>
          <w:p w14:paraId="27A56ED8" w14:textId="008554D9"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250</w:t>
            </w:r>
          </w:p>
        </w:tc>
        <w:tc>
          <w:tcPr>
            <w:tcW w:w="3004" w:type="dxa"/>
          </w:tcPr>
          <w:p w14:paraId="109A1523" w14:textId="7003CB68"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150</w:t>
            </w:r>
          </w:p>
        </w:tc>
      </w:tr>
      <w:tr w:rsidR="00626707" w14:paraId="7C077FDF" w14:textId="77777777" w:rsidTr="00626707">
        <w:tc>
          <w:tcPr>
            <w:tcW w:w="3003" w:type="dxa"/>
          </w:tcPr>
          <w:p w14:paraId="0E9940A4" w14:textId="48B2B8A6"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December</w:t>
            </w:r>
          </w:p>
        </w:tc>
        <w:tc>
          <w:tcPr>
            <w:tcW w:w="3003" w:type="dxa"/>
          </w:tcPr>
          <w:p w14:paraId="28519705" w14:textId="109C3AE5"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280</w:t>
            </w:r>
          </w:p>
        </w:tc>
        <w:tc>
          <w:tcPr>
            <w:tcW w:w="3004" w:type="dxa"/>
          </w:tcPr>
          <w:p w14:paraId="5D1B5137" w14:textId="447A6F37"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168</w:t>
            </w:r>
          </w:p>
        </w:tc>
      </w:tr>
    </w:tbl>
    <w:p w14:paraId="488F1E0F" w14:textId="77777777" w:rsidR="00626707" w:rsidRPr="00BF40E1" w:rsidRDefault="00626707" w:rsidP="00BF40E1">
      <w:pPr>
        <w:rPr>
          <w:rFonts w:ascii="Times New Roman" w:eastAsia="Times New Roman" w:hAnsi="Times New Roman" w:cs="Times New Roman"/>
          <w:kern w:val="0"/>
          <w:lang w:eastAsia="en-GB"/>
          <w14:ligatures w14:val="none"/>
        </w:rPr>
      </w:pPr>
    </w:p>
    <w:p w14:paraId="3A08A93C" w14:textId="77777777" w:rsidR="00BF40E1" w:rsidRPr="00BF40E1" w:rsidRDefault="00BF40E1" w:rsidP="00BF40E1">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t>Stock Purchases Budget (£000)</w:t>
      </w:r>
    </w:p>
    <w:p w14:paraId="79512375" w14:textId="7A6A7DF6" w:rsid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The business wants to keep a minimum stock level of £50,000. Opening stock on 1 July is </w:t>
      </w:r>
      <w:r w:rsidR="00626707">
        <w:rPr>
          <w:rFonts w:ascii="Times New Roman" w:eastAsia="Times New Roman" w:hAnsi="Times New Roman" w:cs="Times New Roman"/>
          <w:kern w:val="0"/>
          <w:lang w:eastAsia="en-GB"/>
          <w14:ligatures w14:val="none"/>
        </w:rPr>
        <w:t xml:space="preserve">noted to be at </w:t>
      </w:r>
      <w:r w:rsidRPr="00BF40E1">
        <w:rPr>
          <w:rFonts w:ascii="Times New Roman" w:eastAsia="Times New Roman" w:hAnsi="Times New Roman" w:cs="Times New Roman"/>
          <w:kern w:val="0"/>
          <w:lang w:eastAsia="en-GB"/>
          <w14:ligatures w14:val="none"/>
        </w:rPr>
        <w:t>£100,</w:t>
      </w:r>
      <w:r w:rsidR="00626707">
        <w:rPr>
          <w:rFonts w:ascii="Times New Roman" w:eastAsia="Times New Roman" w:hAnsi="Times New Roman" w:cs="Times New Roman"/>
          <w:kern w:val="0"/>
          <w:lang w:eastAsia="en-GB"/>
          <w14:ligatures w14:val="none"/>
        </w:rPr>
        <w:t xml:space="preserve"> </w:t>
      </w:r>
      <w:r w:rsidRPr="00BF40E1">
        <w:rPr>
          <w:rFonts w:ascii="Times New Roman" w:eastAsia="Times New Roman" w:hAnsi="Times New Roman" w:cs="Times New Roman"/>
          <w:kern w:val="0"/>
          <w:lang w:eastAsia="en-GB"/>
          <w14:ligatures w14:val="none"/>
        </w:rPr>
        <w:t>000.</w:t>
      </w:r>
    </w:p>
    <w:tbl>
      <w:tblPr>
        <w:tblStyle w:val="TableGrid"/>
        <w:tblW w:w="0" w:type="auto"/>
        <w:tblLook w:val="04A0" w:firstRow="1" w:lastRow="0" w:firstColumn="1" w:lastColumn="0" w:noHBand="0" w:noVBand="1"/>
      </w:tblPr>
      <w:tblGrid>
        <w:gridCol w:w="1802"/>
        <w:gridCol w:w="1802"/>
        <w:gridCol w:w="1802"/>
        <w:gridCol w:w="1802"/>
        <w:gridCol w:w="1802"/>
      </w:tblGrid>
      <w:tr w:rsidR="00626707" w14:paraId="6BB1555D" w14:textId="77777777" w:rsidTr="00626707">
        <w:tc>
          <w:tcPr>
            <w:tcW w:w="1802" w:type="dxa"/>
          </w:tcPr>
          <w:p w14:paraId="59D752E7" w14:textId="78A49F4F"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Month</w:t>
            </w:r>
          </w:p>
        </w:tc>
        <w:tc>
          <w:tcPr>
            <w:tcW w:w="1802" w:type="dxa"/>
          </w:tcPr>
          <w:p w14:paraId="34944475" w14:textId="71CA784D"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Opening Stock</w:t>
            </w:r>
          </w:p>
        </w:tc>
        <w:tc>
          <w:tcPr>
            <w:tcW w:w="1802" w:type="dxa"/>
          </w:tcPr>
          <w:p w14:paraId="3712FC7E" w14:textId="6503BB8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Cost of Sales</w:t>
            </w:r>
          </w:p>
        </w:tc>
        <w:tc>
          <w:tcPr>
            <w:tcW w:w="1802" w:type="dxa"/>
          </w:tcPr>
          <w:p w14:paraId="6E6D4C41" w14:textId="358C9336"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Closing Stock</w:t>
            </w:r>
          </w:p>
        </w:tc>
        <w:tc>
          <w:tcPr>
            <w:tcW w:w="1802" w:type="dxa"/>
          </w:tcPr>
          <w:p w14:paraId="72135BB0" w14:textId="03C7426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Purchases</w:t>
            </w:r>
          </w:p>
        </w:tc>
      </w:tr>
      <w:tr w:rsidR="00626707" w14:paraId="334D07E8" w14:textId="77777777" w:rsidTr="00626707">
        <w:tc>
          <w:tcPr>
            <w:tcW w:w="1802" w:type="dxa"/>
          </w:tcPr>
          <w:p w14:paraId="0D24B651" w14:textId="187150ED"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July</w:t>
            </w:r>
          </w:p>
        </w:tc>
        <w:tc>
          <w:tcPr>
            <w:tcW w:w="1802" w:type="dxa"/>
          </w:tcPr>
          <w:p w14:paraId="5472F9B2" w14:textId="5C1D96F9"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100</w:t>
            </w:r>
          </w:p>
        </w:tc>
        <w:tc>
          <w:tcPr>
            <w:tcW w:w="1802" w:type="dxa"/>
          </w:tcPr>
          <w:p w14:paraId="59E20B50" w14:textId="1285E89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126</w:t>
            </w:r>
          </w:p>
        </w:tc>
        <w:tc>
          <w:tcPr>
            <w:tcW w:w="1802" w:type="dxa"/>
          </w:tcPr>
          <w:p w14:paraId="4FD8DA3F" w14:textId="2880E86C"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4D398917" w14:textId="537602D3"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76</w:t>
            </w:r>
          </w:p>
        </w:tc>
      </w:tr>
      <w:tr w:rsidR="00626707" w14:paraId="754222D8" w14:textId="77777777" w:rsidTr="00626707">
        <w:tc>
          <w:tcPr>
            <w:tcW w:w="1802" w:type="dxa"/>
          </w:tcPr>
          <w:p w14:paraId="2D350CE0" w14:textId="697799EE"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August</w:t>
            </w:r>
          </w:p>
        </w:tc>
        <w:tc>
          <w:tcPr>
            <w:tcW w:w="1802" w:type="dxa"/>
          </w:tcPr>
          <w:p w14:paraId="673BACB0" w14:textId="3B27473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775CC86E" w14:textId="6D32C0F6"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138</w:t>
            </w:r>
          </w:p>
        </w:tc>
        <w:tc>
          <w:tcPr>
            <w:tcW w:w="1802" w:type="dxa"/>
          </w:tcPr>
          <w:p w14:paraId="3D8224C3" w14:textId="5592F3C9"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44C92FF8" w14:textId="28C8AE0A"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138</w:t>
            </w:r>
          </w:p>
        </w:tc>
      </w:tr>
      <w:tr w:rsidR="00626707" w14:paraId="2898A584" w14:textId="77777777" w:rsidTr="00626707">
        <w:tc>
          <w:tcPr>
            <w:tcW w:w="1802" w:type="dxa"/>
          </w:tcPr>
          <w:p w14:paraId="053FABF0" w14:textId="0F9E60CA"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September</w:t>
            </w:r>
          </w:p>
        </w:tc>
        <w:tc>
          <w:tcPr>
            <w:tcW w:w="1802" w:type="dxa"/>
          </w:tcPr>
          <w:p w14:paraId="76B3C637" w14:textId="0B8180F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69C81660" w14:textId="78E0B411"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156</w:t>
            </w:r>
          </w:p>
        </w:tc>
        <w:tc>
          <w:tcPr>
            <w:tcW w:w="1802" w:type="dxa"/>
          </w:tcPr>
          <w:p w14:paraId="3C0F5E61" w14:textId="54D82DA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34A49298" w14:textId="25426E3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156</w:t>
            </w:r>
          </w:p>
        </w:tc>
      </w:tr>
      <w:tr w:rsidR="00626707" w14:paraId="193AC79C" w14:textId="77777777" w:rsidTr="00626707">
        <w:tc>
          <w:tcPr>
            <w:tcW w:w="1802" w:type="dxa"/>
          </w:tcPr>
          <w:p w14:paraId="031279B2" w14:textId="5D8F56F0"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October</w:t>
            </w:r>
          </w:p>
        </w:tc>
        <w:tc>
          <w:tcPr>
            <w:tcW w:w="1802" w:type="dxa"/>
          </w:tcPr>
          <w:p w14:paraId="76D352BD" w14:textId="5D736B3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241A1BE5" w14:textId="58FAEEA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144</w:t>
            </w:r>
          </w:p>
        </w:tc>
        <w:tc>
          <w:tcPr>
            <w:tcW w:w="1802" w:type="dxa"/>
          </w:tcPr>
          <w:p w14:paraId="18ACD4B8" w14:textId="35C3DB5F"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396956FC" w14:textId="371F1603"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144</w:t>
            </w:r>
          </w:p>
        </w:tc>
      </w:tr>
      <w:tr w:rsidR="00626707" w14:paraId="576E763B" w14:textId="77777777" w:rsidTr="00626707">
        <w:tc>
          <w:tcPr>
            <w:tcW w:w="1802" w:type="dxa"/>
          </w:tcPr>
          <w:p w14:paraId="7F0858C6" w14:textId="6C3E3D41"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November</w:t>
            </w:r>
          </w:p>
        </w:tc>
        <w:tc>
          <w:tcPr>
            <w:tcW w:w="1802" w:type="dxa"/>
          </w:tcPr>
          <w:p w14:paraId="7E42B177" w14:textId="09D721F6"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5F9F2714" w14:textId="18CA33C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150</w:t>
            </w:r>
          </w:p>
        </w:tc>
        <w:tc>
          <w:tcPr>
            <w:tcW w:w="1802" w:type="dxa"/>
          </w:tcPr>
          <w:p w14:paraId="77AB060D" w14:textId="2E29E5B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77140E1D" w14:textId="6E390A89"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r>
      <w:tr w:rsidR="00626707" w14:paraId="7047BB21" w14:textId="77777777" w:rsidTr="00626707">
        <w:tc>
          <w:tcPr>
            <w:tcW w:w="1802" w:type="dxa"/>
          </w:tcPr>
          <w:p w14:paraId="43BA8D79" w14:textId="796ABF20"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December</w:t>
            </w:r>
          </w:p>
        </w:tc>
        <w:tc>
          <w:tcPr>
            <w:tcW w:w="1802" w:type="dxa"/>
          </w:tcPr>
          <w:p w14:paraId="66D24534" w14:textId="0D80E80A"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2BB5CB76" w14:textId="23C9DE67"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168</w:t>
            </w:r>
          </w:p>
        </w:tc>
        <w:tc>
          <w:tcPr>
            <w:tcW w:w="1802" w:type="dxa"/>
          </w:tcPr>
          <w:p w14:paraId="784B3319" w14:textId="6823307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77F43FFD" w14:textId="688D13EE"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168</w:t>
            </w:r>
          </w:p>
        </w:tc>
      </w:tr>
    </w:tbl>
    <w:p w14:paraId="6D180CAA" w14:textId="77777777"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p>
    <w:p w14:paraId="1F2AF02B" w14:textId="302741E7"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Purchases in July are lower because the business reduce</w:t>
      </w:r>
      <w:r w:rsidR="00626707">
        <w:rPr>
          <w:rFonts w:ascii="Times New Roman" w:eastAsia="Times New Roman" w:hAnsi="Times New Roman" w:cs="Times New Roman"/>
          <w:kern w:val="0"/>
          <w:lang w:eastAsia="en-GB"/>
          <w14:ligatures w14:val="none"/>
        </w:rPr>
        <w:t>d the</w:t>
      </w:r>
      <w:r w:rsidRPr="00BF40E1">
        <w:rPr>
          <w:rFonts w:ascii="Times New Roman" w:eastAsia="Times New Roman" w:hAnsi="Times New Roman" w:cs="Times New Roman"/>
          <w:kern w:val="0"/>
          <w:lang w:eastAsia="en-GB"/>
          <w14:ligatures w14:val="none"/>
        </w:rPr>
        <w:t xml:space="preserve"> stock from £100,000 to £50,000.</w:t>
      </w:r>
    </w:p>
    <w:p w14:paraId="4D4C55FF" w14:textId="4755583F" w:rsidR="00BF40E1" w:rsidRPr="00BF40E1" w:rsidRDefault="00BF40E1" w:rsidP="00BF40E1">
      <w:pPr>
        <w:rPr>
          <w:rFonts w:ascii="Times New Roman" w:eastAsia="Times New Roman" w:hAnsi="Times New Roman" w:cs="Times New Roman"/>
          <w:kern w:val="0"/>
          <w:lang w:eastAsia="en-GB"/>
          <w14:ligatures w14:val="none"/>
        </w:rPr>
      </w:pPr>
    </w:p>
    <w:p w14:paraId="048BF035" w14:textId="77777777" w:rsidR="00BF40E1" w:rsidRPr="00BF40E1" w:rsidRDefault="00BF40E1" w:rsidP="00BF40E1">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lastRenderedPageBreak/>
        <w:t>Cash Budget (£000)</w:t>
      </w:r>
    </w:p>
    <w:p w14:paraId="078AC932" w14:textId="0FABAC4C" w:rsid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Sales are received in the same month. </w:t>
      </w:r>
      <w:r w:rsidR="00626707">
        <w:rPr>
          <w:rFonts w:ascii="Times New Roman" w:eastAsia="Times New Roman" w:hAnsi="Times New Roman" w:cs="Times New Roman"/>
          <w:kern w:val="0"/>
          <w:lang w:eastAsia="en-GB"/>
          <w14:ligatures w14:val="none"/>
        </w:rPr>
        <w:t>The suppliers</w:t>
      </w:r>
      <w:r w:rsidRPr="00BF40E1">
        <w:rPr>
          <w:rFonts w:ascii="Times New Roman" w:eastAsia="Times New Roman" w:hAnsi="Times New Roman" w:cs="Times New Roman"/>
          <w:kern w:val="0"/>
          <w:lang w:eastAsia="en-GB"/>
          <w14:ligatures w14:val="none"/>
        </w:rPr>
        <w:t xml:space="preserve"> are paid one month later so </w:t>
      </w:r>
      <w:r w:rsidR="00626707">
        <w:rPr>
          <w:rFonts w:ascii="Times New Roman" w:eastAsia="Times New Roman" w:hAnsi="Times New Roman" w:cs="Times New Roman"/>
          <w:kern w:val="0"/>
          <w:lang w:eastAsia="en-GB"/>
          <w14:ligatures w14:val="none"/>
        </w:rPr>
        <w:t xml:space="preserve">in </w:t>
      </w:r>
      <w:r w:rsidRPr="00BF40E1">
        <w:rPr>
          <w:rFonts w:ascii="Times New Roman" w:eastAsia="Times New Roman" w:hAnsi="Times New Roman" w:cs="Times New Roman"/>
          <w:kern w:val="0"/>
          <w:lang w:eastAsia="en-GB"/>
          <w14:ligatures w14:val="none"/>
        </w:rPr>
        <w:t>June purchases (£150,000) are paid in July.</w:t>
      </w:r>
    </w:p>
    <w:tbl>
      <w:tblPr>
        <w:tblStyle w:val="TableGrid"/>
        <w:tblW w:w="0" w:type="auto"/>
        <w:tblLook w:val="04A0" w:firstRow="1" w:lastRow="0" w:firstColumn="1" w:lastColumn="0" w:noHBand="0" w:noVBand="1"/>
      </w:tblPr>
      <w:tblGrid>
        <w:gridCol w:w="1802"/>
        <w:gridCol w:w="1802"/>
        <w:gridCol w:w="1802"/>
        <w:gridCol w:w="1802"/>
        <w:gridCol w:w="1802"/>
      </w:tblGrid>
      <w:tr w:rsidR="00333BCB" w14:paraId="7B40DA17" w14:textId="77777777" w:rsidTr="00333BCB">
        <w:tc>
          <w:tcPr>
            <w:tcW w:w="1802" w:type="dxa"/>
          </w:tcPr>
          <w:p w14:paraId="6058DADE" w14:textId="023AB72F"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Month</w:t>
            </w:r>
          </w:p>
        </w:tc>
        <w:tc>
          <w:tcPr>
            <w:tcW w:w="1802" w:type="dxa"/>
          </w:tcPr>
          <w:p w14:paraId="4BD15402" w14:textId="2D1F9114"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Opening Balance</w:t>
            </w:r>
          </w:p>
        </w:tc>
        <w:tc>
          <w:tcPr>
            <w:tcW w:w="1802" w:type="dxa"/>
          </w:tcPr>
          <w:p w14:paraId="3890B701" w14:textId="094C400D"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Cash In</w:t>
            </w:r>
          </w:p>
        </w:tc>
        <w:tc>
          <w:tcPr>
            <w:tcW w:w="1802" w:type="dxa"/>
          </w:tcPr>
          <w:p w14:paraId="22C978E2" w14:textId="1CD8529C"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Cash Out</w:t>
            </w:r>
          </w:p>
        </w:tc>
        <w:tc>
          <w:tcPr>
            <w:tcW w:w="1802" w:type="dxa"/>
          </w:tcPr>
          <w:p w14:paraId="262F2F93" w14:textId="5C525648"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 xml:space="preserve">Closing Balance </w:t>
            </w:r>
          </w:p>
        </w:tc>
      </w:tr>
      <w:tr w:rsidR="00333BCB" w14:paraId="419B2033" w14:textId="77777777" w:rsidTr="00333BCB">
        <w:tc>
          <w:tcPr>
            <w:tcW w:w="1802" w:type="dxa"/>
          </w:tcPr>
          <w:p w14:paraId="01FB8D56" w14:textId="755A8D08"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July </w:t>
            </w:r>
          </w:p>
        </w:tc>
        <w:tc>
          <w:tcPr>
            <w:tcW w:w="1802" w:type="dxa"/>
          </w:tcPr>
          <w:p w14:paraId="2A69BBCA" w14:textId="61A95253"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30</w:t>
            </w:r>
          </w:p>
        </w:tc>
        <w:tc>
          <w:tcPr>
            <w:tcW w:w="1802" w:type="dxa"/>
          </w:tcPr>
          <w:p w14:paraId="3555F9EB" w14:textId="39D4B036"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210</w:t>
            </w:r>
          </w:p>
        </w:tc>
        <w:tc>
          <w:tcPr>
            <w:tcW w:w="1802" w:type="dxa"/>
          </w:tcPr>
          <w:p w14:paraId="3E618C6E" w14:textId="38630839"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196</w:t>
            </w:r>
          </w:p>
        </w:tc>
        <w:tc>
          <w:tcPr>
            <w:tcW w:w="1802" w:type="dxa"/>
          </w:tcPr>
          <w:p w14:paraId="3F552C8E" w14:textId="356415F1"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w:t>
            </w:r>
          </w:p>
        </w:tc>
      </w:tr>
      <w:tr w:rsidR="00333BCB" w14:paraId="121ADE03" w14:textId="77777777" w:rsidTr="00333BCB">
        <w:tc>
          <w:tcPr>
            <w:tcW w:w="1802" w:type="dxa"/>
          </w:tcPr>
          <w:p w14:paraId="772F0B7B" w14:textId="6D18B703"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August </w:t>
            </w:r>
          </w:p>
        </w:tc>
        <w:tc>
          <w:tcPr>
            <w:tcW w:w="1802" w:type="dxa"/>
          </w:tcPr>
          <w:p w14:paraId="62D86E69" w14:textId="14E9FAF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w:t>
            </w:r>
          </w:p>
        </w:tc>
        <w:tc>
          <w:tcPr>
            <w:tcW w:w="1802" w:type="dxa"/>
          </w:tcPr>
          <w:p w14:paraId="24108E62" w14:textId="63B915B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230</w:t>
            </w:r>
          </w:p>
        </w:tc>
        <w:tc>
          <w:tcPr>
            <w:tcW w:w="1802" w:type="dxa"/>
          </w:tcPr>
          <w:p w14:paraId="2A331015" w14:textId="467A18BA"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121</w:t>
            </w:r>
          </w:p>
        </w:tc>
        <w:tc>
          <w:tcPr>
            <w:tcW w:w="1802" w:type="dxa"/>
          </w:tcPr>
          <w:p w14:paraId="03FCBE3D" w14:textId="3B73FCB0"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93</w:t>
            </w:r>
          </w:p>
        </w:tc>
      </w:tr>
      <w:tr w:rsidR="00333BCB" w14:paraId="359DDDF0" w14:textId="77777777" w:rsidTr="00333BCB">
        <w:tc>
          <w:tcPr>
            <w:tcW w:w="1802" w:type="dxa"/>
          </w:tcPr>
          <w:p w14:paraId="2BC3E73E" w14:textId="78C2D61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September</w:t>
            </w:r>
          </w:p>
        </w:tc>
        <w:tc>
          <w:tcPr>
            <w:tcW w:w="1802" w:type="dxa"/>
          </w:tcPr>
          <w:p w14:paraId="158AFA4F" w14:textId="0CC0A5FD"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93</w:t>
            </w:r>
          </w:p>
        </w:tc>
        <w:tc>
          <w:tcPr>
            <w:tcW w:w="1802" w:type="dxa"/>
          </w:tcPr>
          <w:p w14:paraId="0FB178CD" w14:textId="2479B7F8"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260</w:t>
            </w:r>
          </w:p>
        </w:tc>
        <w:tc>
          <w:tcPr>
            <w:tcW w:w="1802" w:type="dxa"/>
          </w:tcPr>
          <w:p w14:paraId="26740A9E" w14:textId="5238D9CA"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190</w:t>
            </w:r>
          </w:p>
        </w:tc>
        <w:tc>
          <w:tcPr>
            <w:tcW w:w="1802" w:type="dxa"/>
          </w:tcPr>
          <w:p w14:paraId="4CC82770" w14:textId="15A786E9"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163</w:t>
            </w:r>
          </w:p>
        </w:tc>
      </w:tr>
      <w:tr w:rsidR="00333BCB" w14:paraId="451D2C41" w14:textId="77777777" w:rsidTr="00333BCB">
        <w:tc>
          <w:tcPr>
            <w:tcW w:w="1802" w:type="dxa"/>
          </w:tcPr>
          <w:p w14:paraId="04580965" w14:textId="6401B1AC"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October</w:t>
            </w:r>
          </w:p>
        </w:tc>
        <w:tc>
          <w:tcPr>
            <w:tcW w:w="1802" w:type="dxa"/>
          </w:tcPr>
          <w:p w14:paraId="406D2CED" w14:textId="3BA8AE65"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163</w:t>
            </w:r>
          </w:p>
        </w:tc>
        <w:tc>
          <w:tcPr>
            <w:tcW w:w="1802" w:type="dxa"/>
          </w:tcPr>
          <w:p w14:paraId="376153A5" w14:textId="57C3C59C"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240</w:t>
            </w:r>
          </w:p>
        </w:tc>
        <w:tc>
          <w:tcPr>
            <w:tcW w:w="1802" w:type="dxa"/>
          </w:tcPr>
          <w:p w14:paraId="2BD2A8B9" w14:textId="4EBC2BED"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184</w:t>
            </w:r>
          </w:p>
        </w:tc>
        <w:tc>
          <w:tcPr>
            <w:tcW w:w="1802" w:type="dxa"/>
          </w:tcPr>
          <w:p w14:paraId="4B9F9B7F" w14:textId="565E2C1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219</w:t>
            </w:r>
          </w:p>
        </w:tc>
      </w:tr>
      <w:tr w:rsidR="00333BCB" w14:paraId="718510D1" w14:textId="77777777" w:rsidTr="00333BCB">
        <w:tc>
          <w:tcPr>
            <w:tcW w:w="1802" w:type="dxa"/>
          </w:tcPr>
          <w:p w14:paraId="0B37A0A5" w14:textId="76BA3D9E"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November</w:t>
            </w:r>
          </w:p>
        </w:tc>
        <w:tc>
          <w:tcPr>
            <w:tcW w:w="1802" w:type="dxa"/>
          </w:tcPr>
          <w:p w14:paraId="701A840C" w14:textId="2E752E8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219</w:t>
            </w:r>
          </w:p>
        </w:tc>
        <w:tc>
          <w:tcPr>
            <w:tcW w:w="1802" w:type="dxa"/>
          </w:tcPr>
          <w:p w14:paraId="4448C3B5" w14:textId="6F0F9DEE"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250</w:t>
            </w:r>
          </w:p>
        </w:tc>
        <w:tc>
          <w:tcPr>
            <w:tcW w:w="1802" w:type="dxa"/>
          </w:tcPr>
          <w:p w14:paraId="3688E0A1" w14:textId="7EFE26BF"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173</w:t>
            </w:r>
          </w:p>
        </w:tc>
        <w:tc>
          <w:tcPr>
            <w:tcW w:w="1802" w:type="dxa"/>
          </w:tcPr>
          <w:p w14:paraId="3C1E4D37" w14:textId="6213C071"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296</w:t>
            </w:r>
          </w:p>
        </w:tc>
      </w:tr>
      <w:tr w:rsidR="00333BCB" w14:paraId="01D7FB7F" w14:textId="77777777" w:rsidTr="00333BCB">
        <w:tc>
          <w:tcPr>
            <w:tcW w:w="1802" w:type="dxa"/>
          </w:tcPr>
          <w:p w14:paraId="18E319F7" w14:textId="33C40809"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December</w:t>
            </w:r>
          </w:p>
        </w:tc>
        <w:tc>
          <w:tcPr>
            <w:tcW w:w="1802" w:type="dxa"/>
          </w:tcPr>
          <w:p w14:paraId="5B67CBE8" w14:textId="5B84FD7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296</w:t>
            </w:r>
          </w:p>
        </w:tc>
        <w:tc>
          <w:tcPr>
            <w:tcW w:w="1802" w:type="dxa"/>
          </w:tcPr>
          <w:p w14:paraId="38065F72" w14:textId="0D7DB33B"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280</w:t>
            </w:r>
          </w:p>
        </w:tc>
        <w:tc>
          <w:tcPr>
            <w:tcW w:w="1802" w:type="dxa"/>
          </w:tcPr>
          <w:p w14:paraId="67885BEC" w14:textId="27D0576B"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198</w:t>
            </w:r>
          </w:p>
        </w:tc>
        <w:tc>
          <w:tcPr>
            <w:tcW w:w="1802" w:type="dxa"/>
          </w:tcPr>
          <w:p w14:paraId="753B5FD2" w14:textId="113E93A8"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378</w:t>
            </w:r>
          </w:p>
        </w:tc>
      </w:tr>
    </w:tbl>
    <w:p w14:paraId="39546ED1" w14:textId="7777777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p>
    <w:p w14:paraId="59FCDFA2" w14:textId="39E9FA5A" w:rsidR="00BF40E1" w:rsidRPr="00BF40E1"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proofErr w:type="gramStart"/>
      <w:r>
        <w:rPr>
          <w:rFonts w:ascii="Times New Roman" w:eastAsia="Times New Roman" w:hAnsi="Times New Roman" w:cs="Times New Roman"/>
          <w:kern w:val="0"/>
          <w:lang w:eastAsia="en-GB"/>
          <w14:ligatures w14:val="none"/>
        </w:rPr>
        <w:t>Basically</w:t>
      </w:r>
      <w:proofErr w:type="gramEnd"/>
      <w:r>
        <w:rPr>
          <w:rFonts w:ascii="Times New Roman" w:eastAsia="Times New Roman" w:hAnsi="Times New Roman" w:cs="Times New Roman"/>
          <w:kern w:val="0"/>
          <w:lang w:eastAsia="en-GB"/>
          <w14:ligatures w14:val="none"/>
        </w:rPr>
        <w:t xml:space="preserve"> t</w:t>
      </w:r>
      <w:r w:rsidR="00BF40E1" w:rsidRPr="00BF40E1">
        <w:rPr>
          <w:rFonts w:ascii="Times New Roman" w:eastAsia="Times New Roman" w:hAnsi="Times New Roman" w:cs="Times New Roman"/>
          <w:kern w:val="0"/>
          <w:lang w:eastAsia="en-GB"/>
          <w14:ligatures w14:val="none"/>
        </w:rPr>
        <w:t>he opening balance in July is the overdraft of £30,000. Each month’s closing balance becomes the next month’s opening balance.</w:t>
      </w:r>
    </w:p>
    <w:p w14:paraId="355B1A69" w14:textId="1F0F6A39" w:rsidR="00BF40E1" w:rsidRDefault="00BF40E1" w:rsidP="00333BCB">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The cash position is negative in July because the business pays for June stock. </w:t>
      </w:r>
      <w:r w:rsidR="00333BCB">
        <w:rPr>
          <w:rFonts w:ascii="Times New Roman" w:eastAsia="Times New Roman" w:hAnsi="Times New Roman" w:cs="Times New Roman"/>
          <w:kern w:val="0"/>
          <w:lang w:eastAsia="en-GB"/>
          <w14:ligatures w14:val="none"/>
        </w:rPr>
        <w:t>But we can see</w:t>
      </w:r>
      <w:r w:rsidRPr="00BF40E1">
        <w:rPr>
          <w:rFonts w:ascii="Times New Roman" w:eastAsia="Times New Roman" w:hAnsi="Times New Roman" w:cs="Times New Roman"/>
          <w:kern w:val="0"/>
          <w:lang w:eastAsia="en-GB"/>
          <w14:ligatures w14:val="none"/>
        </w:rPr>
        <w:t xml:space="preserve"> from August onwards the cash improves</w:t>
      </w:r>
      <w:r w:rsidR="00333BCB">
        <w:rPr>
          <w:rFonts w:ascii="Times New Roman" w:eastAsia="Times New Roman" w:hAnsi="Times New Roman" w:cs="Times New Roman"/>
          <w:kern w:val="0"/>
          <w:lang w:eastAsia="en-GB"/>
          <w14:ligatures w14:val="none"/>
        </w:rPr>
        <w:t xml:space="preserve"> lot more</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because</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of</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good</w:t>
      </w:r>
      <w:r w:rsidRPr="00BF40E1">
        <w:rPr>
          <w:rFonts w:ascii="Times New Roman" w:eastAsia="Times New Roman" w:hAnsi="Times New Roman" w:cs="Times New Roman"/>
          <w:kern w:val="0"/>
          <w:lang w:eastAsia="en-GB"/>
          <w14:ligatures w14:val="none"/>
        </w:rPr>
        <w:t xml:space="preserve"> sales and delayed supplier payments.</w:t>
      </w:r>
    </w:p>
    <w:p w14:paraId="06482BCD" w14:textId="77777777" w:rsidR="00822443" w:rsidRPr="00BF40E1" w:rsidRDefault="00822443" w:rsidP="00333BCB">
      <w:pPr>
        <w:spacing w:before="100" w:beforeAutospacing="1" w:after="100" w:afterAutospacing="1"/>
        <w:rPr>
          <w:rFonts w:ascii="Times New Roman" w:eastAsia="Times New Roman" w:hAnsi="Times New Roman" w:cs="Times New Roman"/>
          <w:kern w:val="0"/>
          <w:lang w:eastAsia="en-GB"/>
          <w14:ligatures w14:val="none"/>
        </w:rPr>
      </w:pPr>
    </w:p>
    <w:p w14:paraId="03110477" w14:textId="77777777" w:rsidR="00BF40E1" w:rsidRPr="00BF40E1" w:rsidRDefault="00BF40E1" w:rsidP="00BF40E1">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t>Budgeted Profit and Loss Account (£000)</w:t>
      </w:r>
    </w:p>
    <w:p w14:paraId="3EE5064C" w14:textId="77777777"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b/>
          <w:bCs/>
          <w:kern w:val="0"/>
          <w:lang w:eastAsia="en-GB"/>
          <w14:ligatures w14:val="none"/>
        </w:rPr>
        <w:t>For 6 months ending 31 December</w:t>
      </w:r>
    </w:p>
    <w:p w14:paraId="732F6CDF" w14:textId="754446C2"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Sales Revenue = 1,470</w:t>
      </w:r>
      <w:r w:rsidRPr="00BF40E1">
        <w:rPr>
          <w:rFonts w:ascii="Times New Roman" w:eastAsia="Times New Roman" w:hAnsi="Times New Roman" w:cs="Times New Roman"/>
          <w:kern w:val="0"/>
          <w:lang w:eastAsia="en-GB"/>
          <w14:ligatures w14:val="none"/>
        </w:rPr>
        <w:br/>
        <w:t>Cost of Sales = 882</w:t>
      </w:r>
    </w:p>
    <w:p w14:paraId="7D70A0FE" w14:textId="77777777"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b/>
          <w:bCs/>
          <w:kern w:val="0"/>
          <w:lang w:eastAsia="en-GB"/>
          <w14:ligatures w14:val="none"/>
        </w:rPr>
        <w:t>Gross Profit = 588</w:t>
      </w:r>
    </w:p>
    <w:p w14:paraId="64DD2562" w14:textId="71EB4B56"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Admin Expenses = 159</w:t>
      </w:r>
      <w:r w:rsidRPr="00BF40E1">
        <w:rPr>
          <w:rFonts w:ascii="Times New Roman" w:eastAsia="Times New Roman" w:hAnsi="Times New Roman" w:cs="Times New Roman"/>
          <w:kern w:val="0"/>
          <w:lang w:eastAsia="en-GB"/>
          <w14:ligatures w14:val="none"/>
        </w:rPr>
        <w:br/>
        <w:t>Selling Expenses = 45</w:t>
      </w:r>
      <w:r w:rsidRPr="00BF40E1">
        <w:rPr>
          <w:rFonts w:ascii="Times New Roman" w:eastAsia="Times New Roman" w:hAnsi="Times New Roman" w:cs="Times New Roman"/>
          <w:kern w:val="0"/>
          <w:lang w:eastAsia="en-GB"/>
          <w14:ligatures w14:val="none"/>
        </w:rPr>
        <w:br/>
        <w:t>Taxation = 18</w:t>
      </w:r>
      <w:r w:rsidRPr="00BF40E1">
        <w:rPr>
          <w:rFonts w:ascii="Times New Roman" w:eastAsia="Times New Roman" w:hAnsi="Times New Roman" w:cs="Times New Roman"/>
          <w:kern w:val="0"/>
          <w:lang w:eastAsia="en-GB"/>
          <w14:ligatures w14:val="none"/>
        </w:rPr>
        <w:br/>
        <w:t>Interest = 6</w:t>
      </w:r>
    </w:p>
    <w:p w14:paraId="209D56B8" w14:textId="64800D55" w:rsidR="00BF40E1" w:rsidRPr="00BF40E1" w:rsidRDefault="00BF40E1" w:rsidP="00333BCB">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b/>
          <w:bCs/>
          <w:kern w:val="0"/>
          <w:lang w:eastAsia="en-GB"/>
          <w14:ligatures w14:val="none"/>
        </w:rPr>
        <w:t>Net Profit = 360</w:t>
      </w:r>
    </w:p>
    <w:p w14:paraId="4F1489DD" w14:textId="15B31E26" w:rsid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Overall, the budgets show that the company is expected to make a good profit and improve </w:t>
      </w:r>
      <w:r w:rsidR="00333BCB">
        <w:rPr>
          <w:rFonts w:ascii="Times New Roman" w:eastAsia="Times New Roman" w:hAnsi="Times New Roman" w:cs="Times New Roman"/>
          <w:kern w:val="0"/>
          <w:lang w:eastAsia="en-GB"/>
          <w14:ligatures w14:val="none"/>
        </w:rPr>
        <w:t>the</w:t>
      </w:r>
      <w:r w:rsidRPr="00BF40E1">
        <w:rPr>
          <w:rFonts w:ascii="Times New Roman" w:eastAsia="Times New Roman" w:hAnsi="Times New Roman" w:cs="Times New Roman"/>
          <w:kern w:val="0"/>
          <w:lang w:eastAsia="en-GB"/>
          <w14:ligatures w14:val="none"/>
        </w:rPr>
        <w:t xml:space="preserve"> cash position. The overdraft is </w:t>
      </w:r>
      <w:r w:rsidR="00333BCB">
        <w:rPr>
          <w:rFonts w:ascii="Times New Roman" w:eastAsia="Times New Roman" w:hAnsi="Times New Roman" w:cs="Times New Roman"/>
          <w:kern w:val="0"/>
          <w:lang w:eastAsia="en-GB"/>
          <w14:ligatures w14:val="none"/>
        </w:rPr>
        <w:t>taken</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from</w:t>
      </w:r>
      <w:r w:rsidRPr="00BF40E1">
        <w:rPr>
          <w:rFonts w:ascii="Times New Roman" w:eastAsia="Times New Roman" w:hAnsi="Times New Roman" w:cs="Times New Roman"/>
          <w:kern w:val="0"/>
          <w:lang w:eastAsia="en-GB"/>
          <w14:ligatures w14:val="none"/>
        </w:rPr>
        <w:t xml:space="preserve"> th</w:t>
      </w:r>
      <w:r w:rsidR="00333BCB">
        <w:rPr>
          <w:rFonts w:ascii="Times New Roman" w:eastAsia="Times New Roman" w:hAnsi="Times New Roman" w:cs="Times New Roman"/>
          <w:kern w:val="0"/>
          <w:lang w:eastAsia="en-GB"/>
          <w14:ligatures w14:val="none"/>
        </w:rPr>
        <w:t>is</w:t>
      </w:r>
      <w:r w:rsidRPr="00BF40E1">
        <w:rPr>
          <w:rFonts w:ascii="Times New Roman" w:eastAsia="Times New Roman" w:hAnsi="Times New Roman" w:cs="Times New Roman"/>
          <w:kern w:val="0"/>
          <w:lang w:eastAsia="en-GB"/>
          <w14:ligatures w14:val="none"/>
        </w:rPr>
        <w:t xml:space="preserve"> period, and the business ends with a strong positive balance.</w:t>
      </w:r>
    </w:p>
    <w:p w14:paraId="1A22E962" w14:textId="77777777" w:rsidR="00DC7C59" w:rsidRDefault="00DC7C59" w:rsidP="00BF40E1">
      <w:pPr>
        <w:spacing w:before="100" w:beforeAutospacing="1" w:after="100" w:afterAutospacing="1"/>
        <w:rPr>
          <w:rFonts w:ascii="Times New Roman" w:eastAsia="Times New Roman" w:hAnsi="Times New Roman" w:cs="Times New Roman"/>
          <w:kern w:val="0"/>
          <w:lang w:eastAsia="en-GB"/>
          <w14:ligatures w14:val="none"/>
        </w:rPr>
      </w:pPr>
    </w:p>
    <w:p w14:paraId="557E4FF7" w14:textId="7777777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p>
    <w:p w14:paraId="3F838DEC" w14:textId="77777777" w:rsidR="00C658D9" w:rsidRDefault="00C658D9" w:rsidP="00BF40E1">
      <w:pPr>
        <w:spacing w:before="100" w:beforeAutospacing="1" w:after="100" w:afterAutospacing="1"/>
        <w:rPr>
          <w:rFonts w:ascii="Times New Roman" w:eastAsia="Times New Roman" w:hAnsi="Times New Roman" w:cs="Times New Roman"/>
          <w:kern w:val="0"/>
          <w:lang w:eastAsia="en-GB"/>
          <w14:ligatures w14:val="none"/>
        </w:rPr>
      </w:pPr>
    </w:p>
    <w:p w14:paraId="6D85EDA9" w14:textId="77777777" w:rsidR="00DC7C59" w:rsidRDefault="00DC7C59" w:rsidP="00DC7C59">
      <w:pPr>
        <w:pStyle w:val="NormalWeb"/>
      </w:pPr>
      <w:r>
        <w:rPr>
          <w:rStyle w:val="Strong"/>
        </w:rPr>
        <w:lastRenderedPageBreak/>
        <w:t>Analysis of Problems and Management Actions</w:t>
      </w:r>
    </w:p>
    <w:p w14:paraId="45FB682D" w14:textId="18D6C978" w:rsidR="00DC7C59" w:rsidRDefault="00DC7C59" w:rsidP="00DC7C59">
      <w:pPr>
        <w:pStyle w:val="NormalWeb"/>
      </w:pPr>
      <w:r>
        <w:t>From the budgets that were prepared, there are some problems that Silver Stitch Ltd might face in the next six months. These problems are mostly about cash flow</w:t>
      </w:r>
      <w:r w:rsidR="00333BCB">
        <w:t xml:space="preserve"> </w:t>
      </w:r>
      <w:r>
        <w:t xml:space="preserve">and </w:t>
      </w:r>
      <w:r w:rsidR="00333BCB">
        <w:t xml:space="preserve">how we </w:t>
      </w:r>
      <w:proofErr w:type="gramStart"/>
      <w:r>
        <w:t>relying</w:t>
      </w:r>
      <w:proofErr w:type="gramEnd"/>
      <w:r>
        <w:t xml:space="preserve"> too much on certain assumptions. It is important that management understands these issues and tries to </w:t>
      </w:r>
      <w:r w:rsidR="00333BCB">
        <w:t>handle it</w:t>
      </w:r>
      <w:r>
        <w:t xml:space="preserve"> </w:t>
      </w:r>
      <w:proofErr w:type="gramStart"/>
      <w:r w:rsidR="00333BCB">
        <w:t xml:space="preserve">really </w:t>
      </w:r>
      <w:r>
        <w:t>early</w:t>
      </w:r>
      <w:proofErr w:type="gramEnd"/>
      <w:r>
        <w:t>.</w:t>
      </w:r>
    </w:p>
    <w:p w14:paraId="60B070CF" w14:textId="77777777" w:rsidR="00C658D9" w:rsidRDefault="00DC7C59" w:rsidP="00DC7C59">
      <w:pPr>
        <w:pStyle w:val="NormalWeb"/>
      </w:pPr>
      <w:r>
        <w:t xml:space="preserve">One of the main problems is the cash flow situation at the start. In July the business is still in an overdraft of £16,000. This happens because the company </w:t>
      </w:r>
      <w:proofErr w:type="gramStart"/>
      <w:r>
        <w:t>has to</w:t>
      </w:r>
      <w:proofErr w:type="gramEnd"/>
      <w:r>
        <w:t xml:space="preserve"> pay £150,000 for stock bought in June. Even though the business is making sales, the timing of payments causes a problem. Money is coming </w:t>
      </w:r>
      <w:proofErr w:type="gramStart"/>
      <w:r>
        <w:t>in</w:t>
      </w:r>
      <w:proofErr w:type="gramEnd"/>
      <w:r w:rsidR="00333BCB">
        <w:t xml:space="preserve"> </w:t>
      </w:r>
      <w:r>
        <w:t xml:space="preserve">but large payments are going out at the same time. </w:t>
      </w:r>
      <w:proofErr w:type="spellStart"/>
      <w:r>
        <w:t>Atrill</w:t>
      </w:r>
      <w:proofErr w:type="spellEnd"/>
      <w:r>
        <w:t xml:space="preserve"> and McLaney (2021) explain that this type of timing issue can cause cash problems even if the business is making a profit. To improve this, the company could try to agree longer payment terms with suppliers or delay some costs </w:t>
      </w:r>
      <w:r w:rsidR="00333BCB">
        <w:t>if this can be</w:t>
      </w:r>
      <w:r>
        <w:t xml:space="preserve"> possible.</w:t>
      </w:r>
      <w:r w:rsidR="00C658D9">
        <w:t xml:space="preserve"> </w:t>
      </w:r>
      <w:r>
        <w:t xml:space="preserve">Another issue is that the company depends a lot on supplier credit. The business is only able to manage its cash because it can pay suppliers one month later. This could </w:t>
      </w:r>
      <w:r w:rsidR="00333BCB">
        <w:t>be</w:t>
      </w:r>
      <w:r>
        <w:t xml:space="preserve"> </w:t>
      </w:r>
      <w:proofErr w:type="gramStart"/>
      <w:r w:rsidR="00333BCB">
        <w:t>really big</w:t>
      </w:r>
      <w:proofErr w:type="gramEnd"/>
      <w:r w:rsidR="00333BCB">
        <w:t xml:space="preserve"> </w:t>
      </w:r>
      <w:r>
        <w:t xml:space="preserve">problem if suppliers change their terms or </w:t>
      </w:r>
      <w:r w:rsidR="00333BCB">
        <w:t xml:space="preserve">even </w:t>
      </w:r>
      <w:r>
        <w:t>ask for faster payment</w:t>
      </w:r>
      <w:r w:rsidR="00333BCB">
        <w:t>s</w:t>
      </w:r>
      <w:r>
        <w:t>. Drury (2021) suggests that relying too much on credit can increase financial risk. To reduce this risk, the company could look at other ways to finance its activities</w:t>
      </w:r>
      <w:r w:rsidR="00333BCB">
        <w:t xml:space="preserve">. Like </w:t>
      </w:r>
      <w:r>
        <w:t xml:space="preserve">short-term loans, or </w:t>
      </w:r>
      <w:r w:rsidR="00333BCB">
        <w:t xml:space="preserve">even </w:t>
      </w:r>
      <w:r>
        <w:t>try build better agreements with suppliers.</w:t>
      </w:r>
      <w:r w:rsidR="00333BCB">
        <w:t xml:space="preserve"> </w:t>
      </w:r>
      <w:r>
        <w:t xml:space="preserve">The level of expenses is also something </w:t>
      </w:r>
      <w:r w:rsidR="00333BCB">
        <w:t xml:space="preserve">we need to think </w:t>
      </w:r>
      <w:proofErr w:type="gramStart"/>
      <w:r w:rsidR="00333BCB">
        <w:t>about actually</w:t>
      </w:r>
      <w:proofErr w:type="gramEnd"/>
      <w:r>
        <w:t xml:space="preserve">. The budgets show regular spending on administration and selling costs, </w:t>
      </w:r>
      <w:r w:rsidR="00333BCB">
        <w:t xml:space="preserve">and other things </w:t>
      </w:r>
      <w:r>
        <w:t>a</w:t>
      </w:r>
      <w:r w:rsidR="00333BCB">
        <w:t xml:space="preserve">nd things </w:t>
      </w:r>
      <w:r>
        <w:t xml:space="preserve">like refurbishment. </w:t>
      </w:r>
    </w:p>
    <w:p w14:paraId="1BD7E3D7" w14:textId="3A646366" w:rsidR="00DC7C59" w:rsidRDefault="00333BCB" w:rsidP="00DC7C59">
      <w:pPr>
        <w:pStyle w:val="NormalWeb"/>
      </w:pPr>
      <w:r>
        <w:t xml:space="preserve">Its </w:t>
      </w:r>
      <w:proofErr w:type="gramStart"/>
      <w:r>
        <w:t>these kind of</w:t>
      </w:r>
      <w:r w:rsidR="00DC7C59">
        <w:t xml:space="preserve"> costs</w:t>
      </w:r>
      <w:proofErr w:type="gramEnd"/>
      <w:r w:rsidR="00DC7C59">
        <w:t xml:space="preserve"> </w:t>
      </w:r>
      <w:r>
        <w:t xml:space="preserve">that </w:t>
      </w:r>
      <w:r w:rsidR="00DC7C59">
        <w:t>reduce the profit and also affect cash flow</w:t>
      </w:r>
      <w:r>
        <w:t>, even though it is necessary still</w:t>
      </w:r>
      <w:r w:rsidR="00DC7C59">
        <w:t xml:space="preserve">. Horner (2020) says that controlling costs is important for a business to stay successful. </w:t>
      </w:r>
      <w:r>
        <w:t>It is down to m</w:t>
      </w:r>
      <w:r w:rsidR="00DC7C59">
        <w:t xml:space="preserve">anagement </w:t>
      </w:r>
      <w:r>
        <w:t>to</w:t>
      </w:r>
      <w:r w:rsidR="00DC7C59">
        <w:t xml:space="preserve"> review these expenses and see if any costs can be reduced without affecting the business too much.</w:t>
      </w:r>
      <w:r w:rsidR="00C658D9">
        <w:t xml:space="preserve"> </w:t>
      </w:r>
      <w:r w:rsidR="00DC7C59">
        <w:t xml:space="preserve">Another problem is the fixed stock level of £50,000. While this helps make sure there is always enough stock, it also means money is </w:t>
      </w:r>
      <w:r w:rsidR="00C658D9">
        <w:t>held</w:t>
      </w:r>
      <w:r w:rsidR="00DC7C59">
        <w:t xml:space="preserve"> up in inventory. This can limit the cash available for other uses. </w:t>
      </w:r>
      <w:proofErr w:type="spellStart"/>
      <w:r w:rsidR="00DC7C59">
        <w:t>Atrill</w:t>
      </w:r>
      <w:proofErr w:type="spellEnd"/>
      <w:r w:rsidR="00DC7C59">
        <w:t xml:space="preserve"> and McLaney (2018) explain that holding too much stock can be inefficient and costly. The company could improve this by managing stock more carefully, for example by ordering smaller amounts more often.</w:t>
      </w:r>
    </w:p>
    <w:p w14:paraId="444C7D8C" w14:textId="1F59DB4D" w:rsidR="00DC7C59" w:rsidRDefault="00DC7C59" w:rsidP="00DC7C59">
      <w:pPr>
        <w:pStyle w:val="NormalWeb"/>
      </w:pPr>
      <w:r>
        <w:t xml:space="preserve">Finally, the budgets are based on expected sales, but these may not be accurate. The sales figures show steady growth, but in </w:t>
      </w:r>
      <w:proofErr w:type="gramStart"/>
      <w:r>
        <w:t>reality</w:t>
      </w:r>
      <w:proofErr w:type="gramEnd"/>
      <w:r w:rsidR="00C658D9">
        <w:t xml:space="preserve"> </w:t>
      </w:r>
      <w:r>
        <w:t>sales can</w:t>
      </w:r>
      <w:r w:rsidR="00C658D9">
        <w:t xml:space="preserve"> definitely</w:t>
      </w:r>
      <w:r>
        <w:t xml:space="preserve"> change due to different factors. </w:t>
      </w:r>
      <w:r w:rsidR="00C658D9">
        <w:t xml:space="preserve">A study by </w:t>
      </w:r>
      <w:proofErr w:type="spellStart"/>
      <w:r>
        <w:t>Bhimani</w:t>
      </w:r>
      <w:proofErr w:type="spellEnd"/>
      <w:r>
        <w:t xml:space="preserve"> (2006) explain that budgets are based on estimates, so they may not always match actual results</w:t>
      </w:r>
      <w:r w:rsidR="00C658D9">
        <w:t xml:space="preserve"> and although this study is very old, it shows helpful findings we can think about</w:t>
      </w:r>
      <w:r>
        <w:t>. If sales are lower than expected, the company could face problems with both profit and cash flow</w:t>
      </w:r>
      <w:r w:rsidR="00C658D9">
        <w:t xml:space="preserve"> (</w:t>
      </w:r>
      <w:proofErr w:type="spellStart"/>
      <w:r w:rsidR="00C658D9">
        <w:t>Bhimani</w:t>
      </w:r>
      <w:proofErr w:type="spellEnd"/>
      <w:r w:rsidR="00C658D9">
        <w:t>, 2006)</w:t>
      </w:r>
      <w:r>
        <w:t>. To deal with this, the business should review its performance regularly and make changes to the budget if needed.</w:t>
      </w:r>
    </w:p>
    <w:p w14:paraId="45793545" w14:textId="27A12EA7" w:rsidR="00DC7C59" w:rsidRDefault="00DC7C59" w:rsidP="00DC7C59">
      <w:pPr>
        <w:pStyle w:val="NormalWeb"/>
      </w:pPr>
      <w:r>
        <w:t xml:space="preserve">In </w:t>
      </w:r>
      <w:r w:rsidR="00C658D9">
        <w:t>summary</w:t>
      </w:r>
      <w:r>
        <w:t>, even though the budgets show that the business is expected to improve, there are still some risks. By managing cash more carefully, controlling costs, and reviewing plans regularly, Silver Stitch Ltd can reduce these problems and improve its financial situation.</w:t>
      </w:r>
    </w:p>
    <w:p w14:paraId="14C6B738" w14:textId="77777777" w:rsidR="00DC7C59" w:rsidRDefault="00DC7C59" w:rsidP="00DC7C59">
      <w:pPr>
        <w:pStyle w:val="NormalWeb"/>
      </w:pPr>
    </w:p>
    <w:p w14:paraId="055DEE23" w14:textId="77777777" w:rsidR="00C658D9" w:rsidRDefault="00C658D9" w:rsidP="00DC7C59">
      <w:pPr>
        <w:pStyle w:val="NormalWeb"/>
      </w:pPr>
    </w:p>
    <w:p w14:paraId="3A107D9E" w14:textId="77777777" w:rsidR="00822443" w:rsidRDefault="00822443" w:rsidP="00DC7C59">
      <w:pPr>
        <w:pStyle w:val="NormalWeb"/>
      </w:pPr>
    </w:p>
    <w:p w14:paraId="5FE3D871" w14:textId="77777777" w:rsidR="00DC7C59" w:rsidRDefault="00DC7C59" w:rsidP="00DC7C59">
      <w:pPr>
        <w:pStyle w:val="NormalWeb"/>
      </w:pPr>
      <w:r>
        <w:rPr>
          <w:rStyle w:val="Strong"/>
        </w:rPr>
        <w:lastRenderedPageBreak/>
        <w:t>Critical Discussion of Budgeting and Budgetary Control</w:t>
      </w:r>
    </w:p>
    <w:p w14:paraId="42F34862" w14:textId="1BD71061" w:rsidR="00DC7C59" w:rsidRDefault="00DC7C59" w:rsidP="00DC7C59">
      <w:pPr>
        <w:pStyle w:val="NormalWeb"/>
      </w:pPr>
      <w:r>
        <w:t>For a system of budgeting and budgetary control to be successful in an organisation, there are certain conditions that need to be in place. Without these, budgets may not work properly and can even cause problems instead of helping the business</w:t>
      </w:r>
      <w:r w:rsidR="00C658D9">
        <w:t xml:space="preserve"> (Drury, 2021)</w:t>
      </w:r>
      <w:r>
        <w:t>.</w:t>
      </w:r>
    </w:p>
    <w:p w14:paraId="0A2CAF92" w14:textId="4368E3C5" w:rsidR="00DC7C59" w:rsidRDefault="00DC7C59" w:rsidP="00DC7C59">
      <w:pPr>
        <w:pStyle w:val="NormalWeb"/>
      </w:pPr>
      <w:r>
        <w:t xml:space="preserve">One important condition is that there </w:t>
      </w:r>
      <w:proofErr w:type="gramStart"/>
      <w:r w:rsidR="00C658D9">
        <w:t>has to</w:t>
      </w:r>
      <w:proofErr w:type="gramEnd"/>
      <w:r w:rsidR="00C658D9">
        <w:t xml:space="preserve"> be</w:t>
      </w:r>
      <w:r>
        <w:t xml:space="preserve"> </w:t>
      </w:r>
      <w:proofErr w:type="spellStart"/>
      <w:r>
        <w:t>be</w:t>
      </w:r>
      <w:proofErr w:type="spellEnd"/>
      <w:r>
        <w:t xml:space="preserve"> clear communication across the organisation. All departments need to understand the budget and what is expected from them</w:t>
      </w:r>
      <w:r w:rsidR="00C658D9">
        <w:t xml:space="preserve"> because if </w:t>
      </w:r>
      <w:r>
        <w:t xml:space="preserve">employees do not understand the targets or how the budget works, they </w:t>
      </w:r>
      <w:r w:rsidR="00C658D9">
        <w:t>might</w:t>
      </w:r>
      <w:r>
        <w:t xml:space="preserve"> not follow properly. According to Drury (2021), effective communication is </w:t>
      </w:r>
      <w:proofErr w:type="gramStart"/>
      <w:r w:rsidR="00C658D9">
        <w:t>really necessary</w:t>
      </w:r>
      <w:proofErr w:type="gramEnd"/>
      <w:r>
        <w:t xml:space="preserve"> to make sure that budgets are understood and accepted by different parts of the organisation. If communication is poor, it can lead to confusion and mistakes.</w:t>
      </w:r>
    </w:p>
    <w:p w14:paraId="255AF455" w14:textId="15A3D873" w:rsidR="00DC7C59" w:rsidRDefault="00DC7C59" w:rsidP="00DC7C59">
      <w:pPr>
        <w:pStyle w:val="NormalWeb"/>
      </w:pPr>
      <w:r>
        <w:t xml:space="preserve">Another condition is that budgets </w:t>
      </w:r>
      <w:r w:rsidR="00C658D9">
        <w:t>must</w:t>
      </w:r>
      <w:r>
        <w:t xml:space="preserve"> be </w:t>
      </w:r>
      <w:r w:rsidR="00C658D9">
        <w:t xml:space="preserve">very </w:t>
      </w:r>
      <w:r>
        <w:t xml:space="preserve">realistic </w:t>
      </w:r>
      <w:proofErr w:type="gramStart"/>
      <w:r>
        <w:t>and a</w:t>
      </w:r>
      <w:r w:rsidR="00C658D9">
        <w:t>lso</w:t>
      </w:r>
      <w:proofErr w:type="gramEnd"/>
      <w:r w:rsidR="00C658D9">
        <w:t xml:space="preserve"> a</w:t>
      </w:r>
      <w:r>
        <w:t>chievable. If targets are set too high, employees may feel stressed or demotivated. On the other hand, if targets are too easy, it can lead to poor performance because there is no challenge</w:t>
      </w:r>
      <w:r w:rsidR="00C658D9">
        <w:t xml:space="preserve"> for anyone to achieve</w:t>
      </w:r>
      <w:r>
        <w:t xml:space="preserve">. </w:t>
      </w:r>
      <w:proofErr w:type="spellStart"/>
      <w:r>
        <w:t>Atrill</w:t>
      </w:r>
      <w:proofErr w:type="spellEnd"/>
      <w:r>
        <w:t xml:space="preserve"> and McLaney (2021) explain that budgets should be based on accurate data and reasonable assumption. This helps to make sure that the budget is useful for planning and </w:t>
      </w:r>
      <w:proofErr w:type="spellStart"/>
      <w:proofErr w:type="gramStart"/>
      <w:r>
        <w:t>control.Participation</w:t>
      </w:r>
      <w:proofErr w:type="spellEnd"/>
      <w:proofErr w:type="gramEnd"/>
      <w:r>
        <w:t xml:space="preserve"> in the budgeting process is also very important. When employees are involved in setting budgets, they are more likely to feel responsible for achieving the targets. This is known as participative budgeting. Seal et al</w:t>
      </w:r>
      <w:r w:rsidR="00C658D9">
        <w:t>.</w:t>
      </w:r>
      <w:r>
        <w:t xml:space="preserve"> (2018) </w:t>
      </w:r>
      <w:r w:rsidR="00C658D9">
        <w:t>show</w:t>
      </w:r>
      <w:r>
        <w:t xml:space="preserve"> that participation can improve motivation and lead to better decision making. However, there is also a risk that employees may set lower targets to make their performance look better</w:t>
      </w:r>
      <w:r w:rsidR="00C658D9">
        <w:t>. This</w:t>
      </w:r>
      <w:r>
        <w:t xml:space="preserve"> is known as budgetary slack.</w:t>
      </w:r>
    </w:p>
    <w:p w14:paraId="43209ABA" w14:textId="0C46CB4F" w:rsidR="00DC7C59" w:rsidRDefault="00C658D9" w:rsidP="00DC7C59">
      <w:pPr>
        <w:pStyle w:val="NormalWeb"/>
      </w:pPr>
      <w:proofErr w:type="gramStart"/>
      <w:r>
        <w:t>Also</w:t>
      </w:r>
      <w:proofErr w:type="gramEnd"/>
      <w:r>
        <w:t xml:space="preserve"> an </w:t>
      </w:r>
      <w:proofErr w:type="spellStart"/>
      <w:r>
        <w:t>additiaonal</w:t>
      </w:r>
      <w:proofErr w:type="spellEnd"/>
      <w:r w:rsidR="00DC7C59">
        <w:t xml:space="preserve"> condition </w:t>
      </w:r>
      <w:r>
        <w:t xml:space="preserve">to think about </w:t>
      </w:r>
      <w:r w:rsidR="00DC7C59">
        <w:t xml:space="preserve">is regular monitoring and review of budgets. A budget should not just be prepared and then ignored. Management needs to compare actual performance with the budget and </w:t>
      </w:r>
      <w:proofErr w:type="gramStart"/>
      <w:r w:rsidR="00DC7C59">
        <w:t>take action</w:t>
      </w:r>
      <w:proofErr w:type="gramEnd"/>
      <w:r w:rsidR="00DC7C59">
        <w:t xml:space="preserve"> if there are differences. Horner (2020) explains that budgetary control involves checking performance and </w:t>
      </w:r>
      <w:proofErr w:type="gramStart"/>
      <w:r w:rsidR="00DC7C59">
        <w:t>making adjustments</w:t>
      </w:r>
      <w:proofErr w:type="gramEnd"/>
      <w:r w:rsidR="00DC7C59">
        <w:t xml:space="preserve"> where necessary. Without this, the budget will not be effective in controlling the business.</w:t>
      </w:r>
      <w:r>
        <w:t xml:space="preserve"> On top of </w:t>
      </w:r>
      <w:r w:rsidR="00DC7C59">
        <w:t>these conditions, management also needs to think about how budgeting affects the behaviour of employees. One important behavioural issue is motivation. If budgets are used in a very strict or controlling way</w:t>
      </w:r>
      <w:r>
        <w:t xml:space="preserve"> the</w:t>
      </w:r>
      <w:r w:rsidR="00DC7C59">
        <w:t xml:space="preserve"> employees may feel pressured and lose motivation. On the other hand, if budgets are used positively, they can encourage employees to perform better.</w:t>
      </w:r>
    </w:p>
    <w:p w14:paraId="310A686C" w14:textId="723EE86A" w:rsidR="00DC7C59" w:rsidRDefault="00DC7C59" w:rsidP="00DC7C59">
      <w:pPr>
        <w:pStyle w:val="NormalWeb"/>
      </w:pPr>
      <w:r>
        <w:t>Another behavioural issue is stress. Tight budgets and high targets can create pressure for employees, especially if they feel they cannot achieve them. This can lead to dissatisfaction and lower performance. Drury (2021) highlights that unrealistic expectations can negatively affect employee behaviour.</w:t>
      </w:r>
      <w:r w:rsidR="00C658D9">
        <w:t xml:space="preserve"> </w:t>
      </w:r>
      <w:r>
        <w:t xml:space="preserve">A third issue is budgetary slack. As mentioned earlier, employees may try to make budgets easier to achieve by underestimating revenue or overestimating costs. This can reduce the usefulness of the budget as a planning tool. According to </w:t>
      </w:r>
      <w:proofErr w:type="spellStart"/>
      <w:r>
        <w:t>Datar</w:t>
      </w:r>
      <w:proofErr w:type="spellEnd"/>
      <w:r>
        <w:t xml:space="preserve"> and </w:t>
      </w:r>
      <w:proofErr w:type="spellStart"/>
      <w:r>
        <w:t>Rajan</w:t>
      </w:r>
      <w:proofErr w:type="spellEnd"/>
      <w:r>
        <w:t xml:space="preserve"> (2017), this behaviour can reduce efficiency and lead to poor decision making.</w:t>
      </w:r>
    </w:p>
    <w:p w14:paraId="7754B798" w14:textId="77777777" w:rsidR="00DC7C59" w:rsidRDefault="00DC7C59" w:rsidP="00DC7C59">
      <w:pPr>
        <w:pStyle w:val="NormalWeb"/>
      </w:pPr>
      <w:r>
        <w:t xml:space="preserve">Finally, there is the issue of communication and trust. If employees do not trust management, they may not take the budgeting process seriously. </w:t>
      </w:r>
      <w:proofErr w:type="spellStart"/>
      <w:r>
        <w:t>Bhimani</w:t>
      </w:r>
      <w:proofErr w:type="spellEnd"/>
      <w:r>
        <w:t xml:space="preserve"> (2006) explains that organisational culture plays an important role in how budgets are accepted. A lack of trust can lead to resistance and poor cooperation.</w:t>
      </w:r>
    </w:p>
    <w:p w14:paraId="23625383" w14:textId="34E87C1D" w:rsidR="00C658D9" w:rsidRDefault="00DC7C59" w:rsidP="00DC7C59">
      <w:pPr>
        <w:pStyle w:val="NormalWeb"/>
      </w:pPr>
      <w:r>
        <w:t xml:space="preserve">In conclusion, for budgeting and budgetary control to be successful, organisations need clear communication, realistic targets, employee involvement, and regular monitoring. At the same </w:t>
      </w:r>
      <w:r>
        <w:lastRenderedPageBreak/>
        <w:t>time, management must consider how budgeting affects employee behaviour, including motivation, stress, and honesty in reporting. If these factors are not managed properly, the budgeting system may not be effective.</w:t>
      </w:r>
    </w:p>
    <w:p w14:paraId="2E7A2A75" w14:textId="77777777" w:rsidR="00C658D9" w:rsidRDefault="00C658D9" w:rsidP="00DC7C59">
      <w:pPr>
        <w:pStyle w:val="NormalWeb"/>
      </w:pPr>
    </w:p>
    <w:p w14:paraId="6A1A4972" w14:textId="77777777" w:rsidR="00C658D9" w:rsidRPr="00C658D9" w:rsidRDefault="00C658D9" w:rsidP="00C658D9">
      <w:pPr>
        <w:pStyle w:val="NormalWeb"/>
        <w:rPr>
          <w:b/>
          <w:bCs/>
        </w:rPr>
      </w:pPr>
      <w:r w:rsidRPr="00C658D9">
        <w:rPr>
          <w:b/>
          <w:bCs/>
        </w:rPr>
        <w:t>Critical Evaluation of Traditional Budgeting in a Fast-Changing Business Environment</w:t>
      </w:r>
    </w:p>
    <w:p w14:paraId="0D808198" w14:textId="0F5C5BC4" w:rsidR="00C658D9" w:rsidRDefault="00C658D9" w:rsidP="00C658D9">
      <w:pPr>
        <w:pStyle w:val="NormalWeb"/>
      </w:pPr>
      <w:r>
        <w:t>Traditional budgeting has been the standard method organisations use to plan and control their finances</w:t>
      </w:r>
      <w:r>
        <w:t xml:space="preserve"> for a long time</w:t>
      </w:r>
      <w:r>
        <w:t xml:space="preserve">. </w:t>
      </w:r>
      <w:r w:rsidRPr="00C658D9">
        <w:t xml:space="preserve">These budgets are normally made for a whole year and are based on last year’s numbers, with small changes added for expected differences (Drury, 2021). This way is </w:t>
      </w:r>
      <w:proofErr w:type="gramStart"/>
      <w:r w:rsidRPr="00C658D9">
        <w:t>simple</w:t>
      </w:r>
      <w:proofErr w:type="gramEnd"/>
      <w:r w:rsidRPr="00C658D9">
        <w:t xml:space="preserve"> and managers are used to it but it has big problems when the business environment changes quickly, like it does for Silver Stitch Ltd.</w:t>
      </w:r>
    </w:p>
    <w:p w14:paraId="15F85C45" w14:textId="34433F8B" w:rsidR="00C658D9" w:rsidRDefault="00C658D9" w:rsidP="00C658D9">
      <w:pPr>
        <w:pStyle w:val="NormalWeb"/>
      </w:pPr>
      <w:r>
        <w:t>One major limitation of traditional budgeting is its inflexibility. Because budgets are typically prepared for an entire year, they assume a stable environment and fixed cost structures (Seal</w:t>
      </w:r>
      <w:r>
        <w:t xml:space="preserve"> et al., </w:t>
      </w:r>
      <w:r>
        <w:t xml:space="preserve">2018). </w:t>
      </w:r>
      <w:proofErr w:type="gramStart"/>
      <w:r>
        <w:t>In reality markets</w:t>
      </w:r>
      <w:proofErr w:type="gramEnd"/>
      <w:r>
        <w:t xml:space="preserve"> for retail clothing can be </w:t>
      </w:r>
      <w:r>
        <w:t>what Seal et al. (2018) refer to as “</w:t>
      </w:r>
      <w:r>
        <w:t>volatile</w:t>
      </w:r>
      <w:r>
        <w:t>”</w:t>
      </w:r>
      <w:r>
        <w:t xml:space="preserve"> due to </w:t>
      </w:r>
      <w:r>
        <w:t xml:space="preserve">stuff like </w:t>
      </w:r>
      <w:r>
        <w:t xml:space="preserve">changing customer preferences, seasonality and </w:t>
      </w:r>
      <w:r>
        <w:t xml:space="preserve">also </w:t>
      </w:r>
      <w:r>
        <w:t>economic factors. For Silver Stitch Ltd, relying on an annual budget may fail to capture sudden fluctuations in sales or costs, such as a spike in demand during the holiday season or unexpected increases in supplier prices. This inflexibility can lead to over or under</w:t>
      </w:r>
      <w:r>
        <w:t xml:space="preserve"> </w:t>
      </w:r>
      <w:r>
        <w:t xml:space="preserve">spending, </w:t>
      </w:r>
      <w:r>
        <w:t xml:space="preserve">and this can </w:t>
      </w:r>
      <w:r>
        <w:t>mak</w:t>
      </w:r>
      <w:r>
        <w:t>e</w:t>
      </w:r>
      <w:r>
        <w:t xml:space="preserve"> the budget less useful as a tool for real-time decision-making.</w:t>
      </w:r>
    </w:p>
    <w:p w14:paraId="73F87172" w14:textId="729268B6" w:rsidR="00C658D9" w:rsidRDefault="00C658D9" w:rsidP="00C658D9">
      <w:pPr>
        <w:pStyle w:val="NormalWeb"/>
      </w:pPr>
      <w:r>
        <w:t xml:space="preserve">Another challenge is the time-consuming nature of traditional budgeting. Preparing detailed budgets involves significant effort from finance teams and management to review figures and obtain approvals (Horner, 2020). For a business with multiple stores like Silver Stitch Ltd, this process </w:t>
      </w:r>
      <w:r>
        <w:t>could</w:t>
      </w:r>
      <w:r>
        <w:t xml:space="preserve"> be complex and slow. By the time the budget is </w:t>
      </w:r>
      <w:proofErr w:type="spellStart"/>
      <w:r>
        <w:t>complted</w:t>
      </w:r>
      <w:proofErr w:type="spellEnd"/>
      <w:r>
        <w:t xml:space="preserve">, the figures may already be outdated or irrelevant to current business conditions. This delay can reduce the responsiveness of </w:t>
      </w:r>
      <w:proofErr w:type="gramStart"/>
      <w:r>
        <w:t xml:space="preserve">managers, </w:t>
      </w:r>
      <w:r w:rsidR="002F1DEB">
        <w:t>and</w:t>
      </w:r>
      <w:proofErr w:type="gramEnd"/>
      <w:r w:rsidR="002F1DEB">
        <w:t xml:space="preserve"> limit</w:t>
      </w:r>
      <w:r>
        <w:t xml:space="preserve"> their ability to act quickly in a fast-moving market.</w:t>
      </w:r>
    </w:p>
    <w:p w14:paraId="1D250CF7" w14:textId="5FE47012" w:rsidR="00C658D9" w:rsidRDefault="00C658D9" w:rsidP="00C658D9">
      <w:pPr>
        <w:pStyle w:val="NormalWeb"/>
      </w:pPr>
      <w:r>
        <w:t xml:space="preserve">Traditional budgets also tend to encourage a </w:t>
      </w:r>
      <w:r w:rsidR="002F1DEB">
        <w:t>short-term</w:t>
      </w:r>
      <w:r>
        <w:t xml:space="preserve"> focus. Managers are often evaluated based on whether they meet budget targets rather than on the long-term performance of the business (</w:t>
      </w:r>
      <w:proofErr w:type="spellStart"/>
      <w:r>
        <w:t>Atrill</w:t>
      </w:r>
      <w:proofErr w:type="spellEnd"/>
      <w:r>
        <w:t xml:space="preserve"> </w:t>
      </w:r>
      <w:r w:rsidR="002F1DEB">
        <w:t>and</w:t>
      </w:r>
      <w:r>
        <w:t xml:space="preserve"> McLaney, 2021). This can </w:t>
      </w:r>
      <w:r w:rsidR="002F1DEB">
        <w:t>delay</w:t>
      </w:r>
      <w:r>
        <w:t xml:space="preserve"> innovation, risk-taking, and </w:t>
      </w:r>
      <w:r w:rsidR="002F1DEB">
        <w:t xml:space="preserve">cause less </w:t>
      </w:r>
      <w:r>
        <w:t xml:space="preserve">investment in strategic opportunities. For example, Silver Stitch Ltd might </w:t>
      </w:r>
      <w:r w:rsidR="002F1DEB">
        <w:t>feel nervous</w:t>
      </w:r>
      <w:r>
        <w:t xml:space="preserve"> to refurbish stores or invest in marketing campaigns that could improve future sales if these activities </w:t>
      </w:r>
      <w:r w:rsidR="002F1DEB">
        <w:t>look like it might</w:t>
      </w:r>
      <w:r>
        <w:t xml:space="preserve"> push them over their short-term budget. </w:t>
      </w:r>
      <w:proofErr w:type="spellStart"/>
      <w:r>
        <w:t>Bhimani</w:t>
      </w:r>
      <w:proofErr w:type="spellEnd"/>
      <w:r>
        <w:t xml:space="preserve"> (2006) highlights that traditional budgets can act as barriers to strategic chang</w:t>
      </w:r>
      <w:r w:rsidR="002F1DEB">
        <w:t>e</w:t>
      </w:r>
      <w:r>
        <w:t xml:space="preserve"> as managers </w:t>
      </w:r>
      <w:r w:rsidR="002F1DEB">
        <w:t>might want to</w:t>
      </w:r>
      <w:r>
        <w:t xml:space="preserve"> prioritise meeting </w:t>
      </w:r>
      <w:r w:rsidR="002F1DEB">
        <w:t>the financial</w:t>
      </w:r>
      <w:r>
        <w:t xml:space="preserve"> targets </w:t>
      </w:r>
      <w:r w:rsidR="002F1DEB">
        <w:t xml:space="preserve">instead of </w:t>
      </w:r>
      <w:proofErr w:type="gramStart"/>
      <w:r w:rsidR="002F1DEB">
        <w:t>actually</w:t>
      </w:r>
      <w:r>
        <w:t xml:space="preserve"> responding</w:t>
      </w:r>
      <w:proofErr w:type="gramEnd"/>
      <w:r>
        <w:t xml:space="preserve"> to </w:t>
      </w:r>
      <w:r w:rsidR="002F1DEB">
        <w:t xml:space="preserve">any of the </w:t>
      </w:r>
      <w:r>
        <w:t>emerging market trends.</w:t>
      </w:r>
    </w:p>
    <w:p w14:paraId="316F1E99" w14:textId="02174421" w:rsidR="00C658D9" w:rsidRDefault="00C658D9" w:rsidP="00C658D9">
      <w:pPr>
        <w:pStyle w:val="NormalWeb"/>
      </w:pPr>
      <w:r>
        <w:t>A</w:t>
      </w:r>
      <w:r w:rsidR="002F1DEB">
        <w:t xml:space="preserve">nother </w:t>
      </w:r>
      <w:r>
        <w:t>problem is the potential for budgetary slack. Incremental budgeting can create situations where managers deliberately overestimate costs or underestimate revenues to make it easier to meet budget targets (</w:t>
      </w:r>
      <w:proofErr w:type="spellStart"/>
      <w:r>
        <w:t>Datar</w:t>
      </w:r>
      <w:proofErr w:type="spellEnd"/>
      <w:r>
        <w:t xml:space="preserve"> </w:t>
      </w:r>
      <w:r w:rsidR="002F1DEB">
        <w:t>and</w:t>
      </w:r>
      <w:r>
        <w:t xml:space="preserve"> </w:t>
      </w:r>
      <w:proofErr w:type="spellStart"/>
      <w:r>
        <w:t>Rajan</w:t>
      </w:r>
      <w:proofErr w:type="spellEnd"/>
      <w:r>
        <w:t>, 2017). While this might protect individual performance evaluations, it results in inefficient allocation of resources and can prevent the organisation from achieving its overall financial goals. In the context of Silver Stitch Ltd, slack in budgeting could worsen the existing overdraft problem, as managers may delay actions to reduce expenses or increase sales.</w:t>
      </w:r>
    </w:p>
    <w:p w14:paraId="0EF59646" w14:textId="7C3207E3" w:rsidR="00C658D9" w:rsidRDefault="00C658D9" w:rsidP="00C658D9">
      <w:pPr>
        <w:pStyle w:val="NormalWeb"/>
      </w:pPr>
      <w:r>
        <w:t xml:space="preserve">Traditional budgets can also create </w:t>
      </w:r>
      <w:r w:rsidR="002F1DEB">
        <w:t>behavioural</w:t>
      </w:r>
      <w:r>
        <w:t xml:space="preserve"> issues among employees. Tight, fixed budgets </w:t>
      </w:r>
      <w:r w:rsidR="002F1DEB">
        <w:t xml:space="preserve">can be seen </w:t>
      </w:r>
      <w:r>
        <w:t>as restrictive or unfair</w:t>
      </w:r>
      <w:r w:rsidR="002F1DEB">
        <w:t xml:space="preserve">. This then </w:t>
      </w:r>
      <w:r>
        <w:t>lead</w:t>
      </w:r>
      <w:r w:rsidR="002F1DEB">
        <w:t>s</w:t>
      </w:r>
      <w:r>
        <w:t xml:space="preserve"> to </w:t>
      </w:r>
      <w:r w:rsidR="002F1DEB">
        <w:t xml:space="preserve">things like </w:t>
      </w:r>
      <w:r>
        <w:t xml:space="preserve">stress, demotivation, </w:t>
      </w:r>
      <w:r>
        <w:lastRenderedPageBreak/>
        <w:t>or even conflict within</w:t>
      </w:r>
      <w:r w:rsidR="002F1DEB">
        <w:t xml:space="preserve"> the</w:t>
      </w:r>
      <w:r>
        <w:t xml:space="preserve"> teams (Walsh, 2008). If store managers are judged purely on </w:t>
      </w:r>
      <w:proofErr w:type="gramStart"/>
      <w:r w:rsidR="002F1DEB">
        <w:t>whether or not</w:t>
      </w:r>
      <w:proofErr w:type="gramEnd"/>
      <w:r>
        <w:t xml:space="preserve"> they meet </w:t>
      </w:r>
      <w:r w:rsidR="002F1DEB">
        <w:t>tight</w:t>
      </w:r>
      <w:r>
        <w:t xml:space="preserve"> monthly targets, they might avoid making beneficial decisions that could temporarily exceed budgeted costs. </w:t>
      </w:r>
      <w:r w:rsidR="002F1DEB">
        <w:t>Again</w:t>
      </w:r>
      <w:r>
        <w:t xml:space="preserve">, </w:t>
      </w:r>
      <w:r w:rsidR="002F1DEB">
        <w:t xml:space="preserve">focusing too much </w:t>
      </w:r>
      <w:r>
        <w:t xml:space="preserve">on control may </w:t>
      </w:r>
      <w:r w:rsidR="002F1DEB">
        <w:t>not give enough importance to</w:t>
      </w:r>
      <w:r>
        <w:t xml:space="preserve"> employee engagement, </w:t>
      </w:r>
      <w:r w:rsidR="002F1DEB">
        <w:t>and this can limit</w:t>
      </w:r>
      <w:r>
        <w:t xml:space="preserve"> the organisation’s capacity to innovate and respond to customer needs.</w:t>
      </w:r>
    </w:p>
    <w:p w14:paraId="7E92A1DD" w14:textId="7546CC0A" w:rsidR="00C658D9" w:rsidRDefault="00C658D9" w:rsidP="00C658D9">
      <w:pPr>
        <w:pStyle w:val="NormalWeb"/>
      </w:pPr>
      <w:r>
        <w:t xml:space="preserve">Moreover, traditional budgeting methods </w:t>
      </w:r>
      <w:r w:rsidR="002F1DEB">
        <w:t>can</w:t>
      </w:r>
      <w:r>
        <w:t xml:space="preserve"> fail to account for external uncertainties. In</w:t>
      </w:r>
      <w:r w:rsidR="002F1DEB">
        <w:t xml:space="preserve"> </w:t>
      </w:r>
      <w:r>
        <w:t>retail environment</w:t>
      </w:r>
      <w:r w:rsidR="002F1DEB">
        <w:t>s</w:t>
      </w:r>
      <w:r>
        <w:t xml:space="preserve"> factors such as supply chain disruptions</w:t>
      </w:r>
      <w:r w:rsidR="002F1DEB">
        <w:t xml:space="preserve"> </w:t>
      </w:r>
      <w:r>
        <w:t xml:space="preserve">or changes in fashion trends can have </w:t>
      </w:r>
      <w:r w:rsidR="002F1DEB">
        <w:t xml:space="preserve">huge </w:t>
      </w:r>
      <w:r>
        <w:t xml:space="preserve">impact on both sales and costs. Traditional budgets, based on assumptions, may not provide managers with the flexibility to respond effectively to these uncertainties (Dyson, 2020). For example, if a key supplier increases prices unexpectedly, the budget may not accommodate this without </w:t>
      </w:r>
      <w:r w:rsidR="002F1DEB">
        <w:t>any</w:t>
      </w:r>
      <w:r>
        <w:t xml:space="preserve"> </w:t>
      </w:r>
      <w:r w:rsidR="002F1DEB">
        <w:t>changes</w:t>
      </w:r>
      <w:r>
        <w:t>, potentially causing cash flow problems or missed opportunities.</w:t>
      </w:r>
    </w:p>
    <w:p w14:paraId="5A58A274" w14:textId="67BB67A6" w:rsidR="00C658D9" w:rsidRDefault="00C658D9" w:rsidP="00C658D9">
      <w:pPr>
        <w:pStyle w:val="NormalWeb"/>
      </w:pPr>
      <w:r>
        <w:t xml:space="preserve">Despite these limitations, traditional budgeting does have </w:t>
      </w:r>
      <w:r w:rsidR="002F1DEB">
        <w:t>a lot of</w:t>
      </w:r>
      <w:r>
        <w:t xml:space="preserve"> strengths. It provides a clear framework for financial planning, </w:t>
      </w:r>
      <w:r w:rsidR="002F1DEB">
        <w:t>so</w:t>
      </w:r>
      <w:r>
        <w:t xml:space="preserve"> management </w:t>
      </w:r>
      <w:r w:rsidR="002F1DEB">
        <w:t>can</w:t>
      </w:r>
      <w:r>
        <w:t xml:space="preserve"> forecast cash needs, monitor performance, and identify potential shortfalls</w:t>
      </w:r>
      <w:r w:rsidR="002F1DEB">
        <w:t xml:space="preserve"> where necessary</w:t>
      </w:r>
      <w:r>
        <w:t xml:space="preserve"> (</w:t>
      </w:r>
      <w:proofErr w:type="spellStart"/>
      <w:r>
        <w:t>Kolitz</w:t>
      </w:r>
      <w:proofErr w:type="spellEnd"/>
      <w:r>
        <w:t xml:space="preserve">, 2017). It can also promote discipline in cost control and resource allocation, especially in organisations with less experienced managers. For Silver Stitch Ltd, traditional budgeting could still serve as a </w:t>
      </w:r>
      <w:r w:rsidR="002F1DEB">
        <w:t xml:space="preserve">very good </w:t>
      </w:r>
      <w:r>
        <w:t>baseline</w:t>
      </w:r>
      <w:r w:rsidR="002F1DEB">
        <w:t xml:space="preserve"> </w:t>
      </w:r>
      <w:r>
        <w:t xml:space="preserve">but it should be </w:t>
      </w:r>
      <w:r w:rsidR="002F1DEB">
        <w:t>considered</w:t>
      </w:r>
      <w:r>
        <w:t xml:space="preserve"> with more flexible approaches to remain effective in a dynamic market.</w:t>
      </w:r>
    </w:p>
    <w:p w14:paraId="202D8ACB" w14:textId="0273486C" w:rsidR="002F1DEB" w:rsidRDefault="00C658D9" w:rsidP="00C658D9">
      <w:pPr>
        <w:pStyle w:val="NormalWeb"/>
      </w:pPr>
      <w:r>
        <w:t>Several alternatives to traditional budgeting have been proposed to address these shortcomings. Rolling budgets</w:t>
      </w:r>
      <w:r w:rsidR="002F1DEB">
        <w:t xml:space="preserve"> f</w:t>
      </w:r>
      <w:r>
        <w:t xml:space="preserve">or </w:t>
      </w:r>
      <w:r w:rsidR="002F1DEB">
        <w:t>example</w:t>
      </w:r>
      <w:r>
        <w:t xml:space="preserve">, are </w:t>
      </w:r>
      <w:r w:rsidR="002F1DEB">
        <w:t>constantly</w:t>
      </w:r>
      <w:r>
        <w:t xml:space="preserve"> updated as actual results become available, </w:t>
      </w:r>
      <w:r w:rsidR="002F1DEB">
        <w:t>and this can provide</w:t>
      </w:r>
      <w:r>
        <w:t xml:space="preserve"> more timely information for</w:t>
      </w:r>
      <w:r w:rsidR="002F1DEB">
        <w:t xml:space="preserve"> good</w:t>
      </w:r>
      <w:r>
        <w:t xml:space="preserve"> decision</w:t>
      </w:r>
      <w:r w:rsidR="002F1DEB">
        <w:t xml:space="preserve"> </w:t>
      </w:r>
      <w:r>
        <w:t>making (</w:t>
      </w:r>
      <w:proofErr w:type="spellStart"/>
      <w:r>
        <w:t>Atrill</w:t>
      </w:r>
      <w:proofErr w:type="spellEnd"/>
      <w:r>
        <w:t xml:space="preserve"> </w:t>
      </w:r>
      <w:r w:rsidR="002F1DEB">
        <w:t>and</w:t>
      </w:r>
      <w:r>
        <w:t xml:space="preserve"> McLaney, 2018). Similarly, budgeting </w:t>
      </w:r>
      <w:r w:rsidR="002F1DEB">
        <w:t xml:space="preserve">that is based on activity </w:t>
      </w:r>
      <w:r>
        <w:t xml:space="preserve">links expenses to specific activities and outputs, giving managers better insight into the drivers of costs and enabling more strategic resource allocation (Drury, 2021). </w:t>
      </w:r>
      <w:r w:rsidR="002F1DEB" w:rsidRPr="002F1DEB">
        <w:t>Beyond budgeting says businesses should not use strict yearly budgets. They should be more flexible</w:t>
      </w:r>
      <w:r w:rsidR="002F1DEB">
        <w:t xml:space="preserve"> and</w:t>
      </w:r>
      <w:r w:rsidR="002F1DEB" w:rsidRPr="002F1DEB">
        <w:t xml:space="preserve"> let people make decisions in different areas, and check success by results instead of fixed numbers (Marr, 2013).</w:t>
      </w:r>
    </w:p>
    <w:p w14:paraId="330962DA" w14:textId="3B69321D" w:rsidR="00C658D9" w:rsidRDefault="00C658D9" w:rsidP="00C658D9">
      <w:pPr>
        <w:pStyle w:val="NormalWeb"/>
      </w:pPr>
      <w:r>
        <w:t xml:space="preserve">In practice, a hybrid approach </w:t>
      </w:r>
      <w:r w:rsidR="002F1DEB">
        <w:t>might</w:t>
      </w:r>
      <w:r>
        <w:t xml:space="preserve"> be </w:t>
      </w:r>
      <w:r w:rsidR="002F1DEB">
        <w:t>the best</w:t>
      </w:r>
      <w:r>
        <w:t>. Silver Stitch Ltd could retain the structure of a traditional budget to ensure oversight and control while integrating flexible cash forecasts, rolling budgets, and real-time sales monitoring to adapt to changing circumstances. This would allow the business to meet bank requirements, manage the overdraft effectively, and respond to seasonal demand fluctuations without being constrained by outdated assumptions.</w:t>
      </w:r>
    </w:p>
    <w:p w14:paraId="015AD58A" w14:textId="0D1CD7B6" w:rsidR="00C658D9" w:rsidRDefault="00C658D9" w:rsidP="002F1DEB">
      <w:pPr>
        <w:pStyle w:val="NormalWeb"/>
      </w:pPr>
      <w:r>
        <w:t xml:space="preserve">In conclusion, while traditional budgeting provides structure and discipline, it has </w:t>
      </w:r>
      <w:r w:rsidR="002F1DEB">
        <w:t>many</w:t>
      </w:r>
      <w:r>
        <w:t xml:space="preserve"> flaws that make it less suitable for businesses operating in fast-changing environments. </w:t>
      </w:r>
      <w:r w:rsidR="002F1DEB">
        <w:t>We can consider things like</w:t>
      </w:r>
      <w:r>
        <w:t xml:space="preserve"> inflexibility, time-consuming preparation, short-term focus, potential for budgetary slack, and negative </w:t>
      </w:r>
      <w:r w:rsidR="002F1DEB">
        <w:t>behavioural</w:t>
      </w:r>
      <w:r>
        <w:t xml:space="preserve"> impacts</w:t>
      </w:r>
      <w:r w:rsidR="002F1DEB">
        <w:t xml:space="preserve">. All these things </w:t>
      </w:r>
      <w:r>
        <w:t xml:space="preserve">can limit its usefulness. Managers </w:t>
      </w:r>
      <w:r w:rsidR="002F1DEB">
        <w:t>should</w:t>
      </w:r>
      <w:r>
        <w:t xml:space="preserve"> </w:t>
      </w:r>
      <w:r w:rsidR="002F1DEB">
        <w:t>try t</w:t>
      </w:r>
      <w:r>
        <w:t xml:space="preserve">o combine traditional budgets with more adaptive and responsive methods to improve decision-making and support strategic change. For Silver Stitch Ltd, this combination </w:t>
      </w:r>
      <w:r w:rsidR="002F1DEB">
        <w:t>can</w:t>
      </w:r>
      <w:r>
        <w:t xml:space="preserve"> allow the company to manage its cash flow, control costs, and respond proactively to market dynamics, ensuring both financial stability and long-term growth.</w:t>
      </w:r>
    </w:p>
    <w:p w14:paraId="163310F9" w14:textId="77777777" w:rsidR="002F1DEB" w:rsidRDefault="002F1DEB" w:rsidP="002F1DEB">
      <w:pPr>
        <w:pStyle w:val="NormalWeb"/>
      </w:pPr>
    </w:p>
    <w:p w14:paraId="6A639D09" w14:textId="77777777" w:rsidR="00822443" w:rsidRPr="002F1DEB" w:rsidRDefault="00822443" w:rsidP="002F1DEB">
      <w:pPr>
        <w:pStyle w:val="NormalWeb"/>
      </w:pPr>
    </w:p>
    <w:p w14:paraId="2AAD151D" w14:textId="6907D2A0" w:rsidR="004E65DC" w:rsidRPr="004E65DC" w:rsidRDefault="004E65DC" w:rsidP="004E65DC">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4E65DC">
        <w:rPr>
          <w:rFonts w:ascii="Times New Roman" w:eastAsia="Times New Roman" w:hAnsi="Times New Roman" w:cs="Times New Roman"/>
          <w:b/>
          <w:bCs/>
          <w:kern w:val="0"/>
          <w:lang w:eastAsia="en-GB"/>
          <w14:ligatures w14:val="none"/>
        </w:rPr>
        <w:lastRenderedPageBreak/>
        <w:t>Conclusion</w:t>
      </w:r>
    </w:p>
    <w:p w14:paraId="4D0FD313" w14:textId="2D4BACF6"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This report has provided a detailed analysis of budgeting, financial planning, and the management of Silver Stitch Ltd over a six-month period. The preparation of the stock budget, cash budget, and budgeted profit and loss account has </w:t>
      </w:r>
      <w:r w:rsidR="002F1DEB">
        <w:rPr>
          <w:rFonts w:ascii="Times New Roman" w:eastAsia="Times New Roman" w:hAnsi="Times New Roman" w:cs="Times New Roman"/>
          <w:kern w:val="0"/>
          <w:lang w:eastAsia="en-GB"/>
          <w14:ligatures w14:val="none"/>
        </w:rPr>
        <w:t>shown</w:t>
      </w:r>
      <w:r w:rsidRPr="004E65DC">
        <w:rPr>
          <w:rFonts w:ascii="Times New Roman" w:eastAsia="Times New Roman" w:hAnsi="Times New Roman" w:cs="Times New Roman"/>
          <w:kern w:val="0"/>
          <w:lang w:eastAsia="en-GB"/>
          <w14:ligatures w14:val="none"/>
        </w:rPr>
        <w:t xml:space="preserve"> the key financial aspects that the business must monitor to remain stable and profitable. Through these exercises, it has become clear that while Silver Stitch Ltd is expected to achieve a positive net profit and improve its cash position, there are </w:t>
      </w:r>
      <w:r w:rsidR="002F1DEB">
        <w:rPr>
          <w:rFonts w:ascii="Times New Roman" w:eastAsia="Times New Roman" w:hAnsi="Times New Roman" w:cs="Times New Roman"/>
          <w:kern w:val="0"/>
          <w:lang w:eastAsia="en-GB"/>
          <w14:ligatures w14:val="none"/>
        </w:rPr>
        <w:t>lots of</w:t>
      </w:r>
      <w:r w:rsidRPr="004E65DC">
        <w:rPr>
          <w:rFonts w:ascii="Times New Roman" w:eastAsia="Times New Roman" w:hAnsi="Times New Roman" w:cs="Times New Roman"/>
          <w:kern w:val="0"/>
          <w:lang w:eastAsia="en-GB"/>
          <w14:ligatures w14:val="none"/>
        </w:rPr>
        <w:t xml:space="preserve"> areas that require careful management attention</w:t>
      </w:r>
      <w:r w:rsidR="00D658CE">
        <w:rPr>
          <w:rFonts w:ascii="Times New Roman" w:eastAsia="Times New Roman" w:hAnsi="Times New Roman" w:cs="Times New Roman"/>
          <w:kern w:val="0"/>
          <w:lang w:eastAsia="en-GB"/>
          <w14:ligatures w14:val="none"/>
        </w:rPr>
        <w:t xml:space="preserve"> (Drury, 2021)</w:t>
      </w:r>
    </w:p>
    <w:p w14:paraId="73215C10" w14:textId="7B9E41C8"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The cash budget shows that the company starts the period with an overdraft, which </w:t>
      </w:r>
      <w:r w:rsidR="002F1DEB">
        <w:rPr>
          <w:rFonts w:ascii="Times New Roman" w:eastAsia="Times New Roman" w:hAnsi="Times New Roman" w:cs="Times New Roman"/>
          <w:kern w:val="0"/>
          <w:lang w:eastAsia="en-GB"/>
          <w14:ligatures w14:val="none"/>
        </w:rPr>
        <w:t>slowly</w:t>
      </w:r>
      <w:r w:rsidRPr="004E65DC">
        <w:rPr>
          <w:rFonts w:ascii="Times New Roman" w:eastAsia="Times New Roman" w:hAnsi="Times New Roman" w:cs="Times New Roman"/>
          <w:kern w:val="0"/>
          <w:lang w:eastAsia="en-GB"/>
          <w14:ligatures w14:val="none"/>
        </w:rPr>
        <w:t xml:space="preserve"> reduces and turns </w:t>
      </w:r>
      <w:r w:rsidR="002F1DEB">
        <w:rPr>
          <w:rFonts w:ascii="Times New Roman" w:eastAsia="Times New Roman" w:hAnsi="Times New Roman" w:cs="Times New Roman"/>
          <w:kern w:val="0"/>
          <w:lang w:eastAsia="en-GB"/>
          <w14:ligatures w14:val="none"/>
        </w:rPr>
        <w:t xml:space="preserve">more </w:t>
      </w:r>
      <w:r w:rsidRPr="004E65DC">
        <w:rPr>
          <w:rFonts w:ascii="Times New Roman" w:eastAsia="Times New Roman" w:hAnsi="Times New Roman" w:cs="Times New Roman"/>
          <w:kern w:val="0"/>
          <w:lang w:eastAsia="en-GB"/>
          <w14:ligatures w14:val="none"/>
        </w:rPr>
        <w:t xml:space="preserve">positive by August. This </w:t>
      </w:r>
      <w:r w:rsidR="002F1DEB">
        <w:rPr>
          <w:rFonts w:ascii="Times New Roman" w:eastAsia="Times New Roman" w:hAnsi="Times New Roman" w:cs="Times New Roman"/>
          <w:kern w:val="0"/>
          <w:lang w:eastAsia="en-GB"/>
          <w14:ligatures w14:val="none"/>
        </w:rPr>
        <w:t>showcase</w:t>
      </w:r>
      <w:r w:rsidRPr="004E65DC">
        <w:rPr>
          <w:rFonts w:ascii="Times New Roman" w:eastAsia="Times New Roman" w:hAnsi="Times New Roman" w:cs="Times New Roman"/>
          <w:kern w:val="0"/>
          <w:lang w:eastAsia="en-GB"/>
          <w14:ligatures w14:val="none"/>
        </w:rPr>
        <w:t xml:space="preserve"> that while sales are strong, the timing of payments, particularly for stock purchased in previous months, can create temporary cash flow problems</w:t>
      </w:r>
      <w:r w:rsidR="00D658CE">
        <w:rPr>
          <w:rFonts w:ascii="Times New Roman" w:eastAsia="Times New Roman" w:hAnsi="Times New Roman" w:cs="Times New Roman"/>
          <w:kern w:val="0"/>
          <w:lang w:eastAsia="en-GB"/>
          <w14:ligatures w14:val="none"/>
        </w:rPr>
        <w:t xml:space="preserve"> (Marr, 2013)</w:t>
      </w:r>
      <w:r w:rsidRPr="004E65DC">
        <w:rPr>
          <w:rFonts w:ascii="Times New Roman" w:eastAsia="Times New Roman" w:hAnsi="Times New Roman" w:cs="Times New Roman"/>
          <w:kern w:val="0"/>
          <w:lang w:eastAsia="en-GB"/>
          <w14:ligatures w14:val="none"/>
        </w:rPr>
        <w:t xml:space="preserve">. The analysis also highlights </w:t>
      </w:r>
      <w:r w:rsidR="002F1DEB">
        <w:rPr>
          <w:rFonts w:ascii="Times New Roman" w:eastAsia="Times New Roman" w:hAnsi="Times New Roman" w:cs="Times New Roman"/>
          <w:kern w:val="0"/>
          <w:lang w:eastAsia="en-GB"/>
          <w14:ligatures w14:val="none"/>
        </w:rPr>
        <w:t xml:space="preserve">relying </w:t>
      </w:r>
      <w:r w:rsidRPr="004E65DC">
        <w:rPr>
          <w:rFonts w:ascii="Times New Roman" w:eastAsia="Times New Roman" w:hAnsi="Times New Roman" w:cs="Times New Roman"/>
          <w:kern w:val="0"/>
          <w:lang w:eastAsia="en-GB"/>
          <w14:ligatures w14:val="none"/>
        </w:rPr>
        <w:t>on supplier credit as a key factor in maintaining liquidit</w:t>
      </w:r>
      <w:r w:rsidR="002F1DEB">
        <w:rPr>
          <w:rFonts w:ascii="Times New Roman" w:eastAsia="Times New Roman" w:hAnsi="Times New Roman" w:cs="Times New Roman"/>
          <w:kern w:val="0"/>
          <w:lang w:eastAsia="en-GB"/>
          <w14:ligatures w14:val="none"/>
        </w:rPr>
        <w:t>y</w:t>
      </w:r>
      <w:r w:rsidRPr="004E65DC">
        <w:rPr>
          <w:rFonts w:ascii="Times New Roman" w:eastAsia="Times New Roman" w:hAnsi="Times New Roman" w:cs="Times New Roman"/>
          <w:kern w:val="0"/>
          <w:lang w:eastAsia="en-GB"/>
          <w14:ligatures w14:val="none"/>
        </w:rPr>
        <w:t xml:space="preserve">. Management actions, </w:t>
      </w:r>
      <w:r w:rsidR="002F1DEB">
        <w:rPr>
          <w:rFonts w:ascii="Times New Roman" w:eastAsia="Times New Roman" w:hAnsi="Times New Roman" w:cs="Times New Roman"/>
          <w:kern w:val="0"/>
          <w:lang w:eastAsia="en-GB"/>
          <w14:ligatures w14:val="none"/>
        </w:rPr>
        <w:t>like</w:t>
      </w:r>
      <w:r w:rsidRPr="004E65DC">
        <w:rPr>
          <w:rFonts w:ascii="Times New Roman" w:eastAsia="Times New Roman" w:hAnsi="Times New Roman" w:cs="Times New Roman"/>
          <w:kern w:val="0"/>
          <w:lang w:eastAsia="en-GB"/>
          <w14:ligatures w14:val="none"/>
        </w:rPr>
        <w:t xml:space="preserve"> </w:t>
      </w:r>
      <w:r w:rsidR="002F1DEB">
        <w:rPr>
          <w:rFonts w:ascii="Times New Roman" w:eastAsia="Times New Roman" w:hAnsi="Times New Roman" w:cs="Times New Roman"/>
          <w:kern w:val="0"/>
          <w:lang w:eastAsia="en-GB"/>
          <w14:ligatures w14:val="none"/>
        </w:rPr>
        <w:t>the</w:t>
      </w:r>
      <w:r w:rsidRPr="004E65DC">
        <w:rPr>
          <w:rFonts w:ascii="Times New Roman" w:eastAsia="Times New Roman" w:hAnsi="Times New Roman" w:cs="Times New Roman"/>
          <w:kern w:val="0"/>
          <w:lang w:eastAsia="en-GB"/>
          <w14:ligatures w14:val="none"/>
        </w:rPr>
        <w:t xml:space="preserve"> negotiating payment terms, controlling expenses, and monitoring stock levels more efficiently, are essential to avoid any potential short-term liquidity issues</w:t>
      </w:r>
      <w:r w:rsidR="00D658CE">
        <w:rPr>
          <w:rFonts w:ascii="Times New Roman" w:eastAsia="Times New Roman" w:hAnsi="Times New Roman" w:cs="Times New Roman"/>
          <w:kern w:val="0"/>
          <w:lang w:eastAsia="en-GB"/>
          <w14:ligatures w14:val="none"/>
        </w:rPr>
        <w:t xml:space="preserve"> (</w:t>
      </w:r>
      <w:proofErr w:type="spellStart"/>
      <w:r w:rsidR="00D658CE">
        <w:rPr>
          <w:rFonts w:ascii="Times New Roman" w:eastAsia="Times New Roman" w:hAnsi="Times New Roman" w:cs="Times New Roman"/>
          <w:kern w:val="0"/>
          <w:lang w:eastAsia="en-GB"/>
          <w14:ligatures w14:val="none"/>
        </w:rPr>
        <w:t>Atrill</w:t>
      </w:r>
      <w:proofErr w:type="spellEnd"/>
      <w:r w:rsidR="00D658CE">
        <w:rPr>
          <w:rFonts w:ascii="Times New Roman" w:eastAsia="Times New Roman" w:hAnsi="Times New Roman" w:cs="Times New Roman"/>
          <w:kern w:val="0"/>
          <w:lang w:eastAsia="en-GB"/>
          <w14:ligatures w14:val="none"/>
        </w:rPr>
        <w:t xml:space="preserve"> and McLaney, 2021)</w:t>
      </w:r>
      <w:r w:rsidRPr="004E65DC">
        <w:rPr>
          <w:rFonts w:ascii="Times New Roman" w:eastAsia="Times New Roman" w:hAnsi="Times New Roman" w:cs="Times New Roman"/>
          <w:kern w:val="0"/>
          <w:lang w:eastAsia="en-GB"/>
          <w14:ligatures w14:val="none"/>
        </w:rPr>
        <w:t>.</w:t>
      </w:r>
    </w:p>
    <w:p w14:paraId="61D5BBAF" w14:textId="56E44588"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The budgeted profit and loss account provide further insight into the financial health of the business. Although the business is projected to make a net profit of £360,000 over the six months, </w:t>
      </w:r>
      <w:r w:rsidR="002F1DEB">
        <w:rPr>
          <w:rFonts w:ascii="Times New Roman" w:eastAsia="Times New Roman" w:hAnsi="Times New Roman" w:cs="Times New Roman"/>
          <w:kern w:val="0"/>
          <w:lang w:eastAsia="en-GB"/>
          <w14:ligatures w14:val="none"/>
        </w:rPr>
        <w:t xml:space="preserve">there are so many factors that can reduce the gross profit like the </w:t>
      </w:r>
      <w:r w:rsidRPr="004E65DC">
        <w:rPr>
          <w:rFonts w:ascii="Times New Roman" w:eastAsia="Times New Roman" w:hAnsi="Times New Roman" w:cs="Times New Roman"/>
          <w:kern w:val="0"/>
          <w:lang w:eastAsia="en-GB"/>
          <w14:ligatures w14:val="none"/>
        </w:rPr>
        <w:t>several costs</w:t>
      </w:r>
      <w:r w:rsidR="002F1DEB">
        <w:rPr>
          <w:rFonts w:ascii="Times New Roman" w:eastAsia="Times New Roman" w:hAnsi="Times New Roman" w:cs="Times New Roman"/>
          <w:kern w:val="0"/>
          <w:lang w:eastAsia="en-GB"/>
          <w14:ligatures w14:val="none"/>
        </w:rPr>
        <w:t xml:space="preserve"> associated. This is </w:t>
      </w:r>
      <w:r w:rsidRPr="004E65DC">
        <w:rPr>
          <w:rFonts w:ascii="Times New Roman" w:eastAsia="Times New Roman" w:hAnsi="Times New Roman" w:cs="Times New Roman"/>
          <w:kern w:val="0"/>
          <w:lang w:eastAsia="en-GB"/>
          <w14:ligatures w14:val="none"/>
        </w:rPr>
        <w:t>including administration, selling expenses, refurbishment, and interest payments</w:t>
      </w:r>
      <w:r w:rsidR="002F1DEB">
        <w:rPr>
          <w:rFonts w:ascii="Times New Roman" w:eastAsia="Times New Roman" w:hAnsi="Times New Roman" w:cs="Times New Roman"/>
          <w:kern w:val="0"/>
          <w:lang w:eastAsia="en-GB"/>
          <w14:ligatures w14:val="none"/>
        </w:rPr>
        <w:t xml:space="preserve">. </w:t>
      </w:r>
      <w:r w:rsidRPr="004E65DC">
        <w:rPr>
          <w:rFonts w:ascii="Times New Roman" w:eastAsia="Times New Roman" w:hAnsi="Times New Roman" w:cs="Times New Roman"/>
          <w:kern w:val="0"/>
          <w:lang w:eastAsia="en-GB"/>
          <w14:ligatures w14:val="none"/>
        </w:rPr>
        <w:t xml:space="preserve">This </w:t>
      </w:r>
      <w:proofErr w:type="gramStart"/>
      <w:r w:rsidRPr="004E65DC">
        <w:rPr>
          <w:rFonts w:ascii="Times New Roman" w:eastAsia="Times New Roman" w:hAnsi="Times New Roman" w:cs="Times New Roman"/>
          <w:kern w:val="0"/>
          <w:lang w:eastAsia="en-GB"/>
          <w14:ligatures w14:val="none"/>
        </w:rPr>
        <w:t>emphasi</w:t>
      </w:r>
      <w:r w:rsidR="002F1DEB">
        <w:rPr>
          <w:rFonts w:ascii="Times New Roman" w:eastAsia="Times New Roman" w:hAnsi="Times New Roman" w:cs="Times New Roman"/>
          <w:kern w:val="0"/>
          <w:lang w:eastAsia="en-GB"/>
          <w14:ligatures w14:val="none"/>
        </w:rPr>
        <w:t>se</w:t>
      </w:r>
      <w:proofErr w:type="gramEnd"/>
      <w:r w:rsidR="002F1DEB">
        <w:rPr>
          <w:rFonts w:ascii="Times New Roman" w:eastAsia="Times New Roman" w:hAnsi="Times New Roman" w:cs="Times New Roman"/>
          <w:kern w:val="0"/>
          <w:lang w:eastAsia="en-GB"/>
          <w14:ligatures w14:val="none"/>
        </w:rPr>
        <w:t xml:space="preserve"> </w:t>
      </w:r>
      <w:r w:rsidRPr="004E65DC">
        <w:rPr>
          <w:rFonts w:ascii="Times New Roman" w:eastAsia="Times New Roman" w:hAnsi="Times New Roman" w:cs="Times New Roman"/>
          <w:kern w:val="0"/>
          <w:lang w:eastAsia="en-GB"/>
          <w14:ligatures w14:val="none"/>
        </w:rPr>
        <w:t>the need for careful cost control and continuous monitoring of spending. By doing so, Silver Stitch Ltd can ensure that profits are maximised without compromising operational efficiency</w:t>
      </w:r>
      <w:r w:rsidR="00D658CE">
        <w:rPr>
          <w:rFonts w:ascii="Times New Roman" w:eastAsia="Times New Roman" w:hAnsi="Times New Roman" w:cs="Times New Roman"/>
          <w:kern w:val="0"/>
          <w:lang w:eastAsia="en-GB"/>
          <w14:ligatures w14:val="none"/>
        </w:rPr>
        <w:t xml:space="preserve"> (</w:t>
      </w:r>
      <w:proofErr w:type="spellStart"/>
      <w:r w:rsidR="00D658CE">
        <w:rPr>
          <w:rFonts w:ascii="Times New Roman" w:eastAsia="Times New Roman" w:hAnsi="Times New Roman" w:cs="Times New Roman"/>
          <w:kern w:val="0"/>
          <w:lang w:eastAsia="en-GB"/>
          <w14:ligatures w14:val="none"/>
        </w:rPr>
        <w:t>Bhimani</w:t>
      </w:r>
      <w:proofErr w:type="spellEnd"/>
      <w:r w:rsidR="00D658CE">
        <w:rPr>
          <w:rFonts w:ascii="Times New Roman" w:eastAsia="Times New Roman" w:hAnsi="Times New Roman" w:cs="Times New Roman"/>
          <w:kern w:val="0"/>
          <w:lang w:eastAsia="en-GB"/>
          <w14:ligatures w14:val="none"/>
        </w:rPr>
        <w:t>, 2006)</w:t>
      </w:r>
      <w:r w:rsidRPr="004E65DC">
        <w:rPr>
          <w:rFonts w:ascii="Times New Roman" w:eastAsia="Times New Roman" w:hAnsi="Times New Roman" w:cs="Times New Roman"/>
          <w:kern w:val="0"/>
          <w:lang w:eastAsia="en-GB"/>
          <w14:ligatures w14:val="none"/>
        </w:rPr>
        <w:t>.</w:t>
      </w:r>
    </w:p>
    <w:p w14:paraId="5F8E1BBD" w14:textId="759ACFAF"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In addition to the numerical analysis the report has </w:t>
      </w:r>
      <w:r w:rsidR="002F1DEB">
        <w:rPr>
          <w:rFonts w:ascii="Times New Roman" w:eastAsia="Times New Roman" w:hAnsi="Times New Roman" w:cs="Times New Roman"/>
          <w:kern w:val="0"/>
          <w:lang w:eastAsia="en-GB"/>
          <w14:ligatures w14:val="none"/>
        </w:rPr>
        <w:t>also shown</w:t>
      </w:r>
      <w:r w:rsidRPr="004E65DC">
        <w:rPr>
          <w:rFonts w:ascii="Times New Roman" w:eastAsia="Times New Roman" w:hAnsi="Times New Roman" w:cs="Times New Roman"/>
          <w:kern w:val="0"/>
          <w:lang w:eastAsia="en-GB"/>
          <w14:ligatures w14:val="none"/>
        </w:rPr>
        <w:t xml:space="preserve"> the organisational and behavioural factors that impact budgeting and budgetary control. For budgets to be effective, clear communication, realistic targets, participative involvement of employees, and regular monitoring are essential. The report has shown that employee behaviour, including motivation, stress, honesty, and trust, plays a significant role in the success of budgeting systems. Management must address these behavioural factors to ensure that the budgeting process is not only a tool for control but also a mechanism that supports positive performance and engagement.</w:t>
      </w:r>
    </w:p>
    <w:p w14:paraId="69CB0277" w14:textId="26C71E29"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The critical evaluation of traditional budgeting methods has also </w:t>
      </w:r>
      <w:r w:rsidR="002F1DEB">
        <w:rPr>
          <w:rFonts w:ascii="Times New Roman" w:eastAsia="Times New Roman" w:hAnsi="Times New Roman" w:cs="Times New Roman"/>
          <w:kern w:val="0"/>
          <w:lang w:eastAsia="en-GB"/>
          <w14:ligatures w14:val="none"/>
        </w:rPr>
        <w:t>shown</w:t>
      </w:r>
      <w:r w:rsidRPr="004E65DC">
        <w:rPr>
          <w:rFonts w:ascii="Times New Roman" w:eastAsia="Times New Roman" w:hAnsi="Times New Roman" w:cs="Times New Roman"/>
          <w:kern w:val="0"/>
          <w:lang w:eastAsia="en-GB"/>
          <w14:ligatures w14:val="none"/>
        </w:rPr>
        <w:t xml:space="preserve"> their limitations in a fast-changing business environment. While traditional annual, incremental, and top-down budgets provide structure, </w:t>
      </w:r>
      <w:r w:rsidR="002F1DEB">
        <w:rPr>
          <w:rFonts w:ascii="Times New Roman" w:eastAsia="Times New Roman" w:hAnsi="Times New Roman" w:cs="Times New Roman"/>
          <w:kern w:val="0"/>
          <w:lang w:eastAsia="en-GB"/>
          <w14:ligatures w14:val="none"/>
        </w:rPr>
        <w:t>it</w:t>
      </w:r>
      <w:r w:rsidRPr="004E65DC">
        <w:rPr>
          <w:rFonts w:ascii="Times New Roman" w:eastAsia="Times New Roman" w:hAnsi="Times New Roman" w:cs="Times New Roman"/>
          <w:kern w:val="0"/>
          <w:lang w:eastAsia="en-GB"/>
          <w14:ligatures w14:val="none"/>
        </w:rPr>
        <w:t xml:space="preserve"> lack</w:t>
      </w:r>
      <w:r w:rsidR="002F1DEB">
        <w:rPr>
          <w:rFonts w:ascii="Times New Roman" w:eastAsia="Times New Roman" w:hAnsi="Times New Roman" w:cs="Times New Roman"/>
          <w:kern w:val="0"/>
          <w:lang w:eastAsia="en-GB"/>
          <w14:ligatures w14:val="none"/>
        </w:rPr>
        <w:t>s</w:t>
      </w:r>
      <w:r w:rsidRPr="004E65DC">
        <w:rPr>
          <w:rFonts w:ascii="Times New Roman" w:eastAsia="Times New Roman" w:hAnsi="Times New Roman" w:cs="Times New Roman"/>
          <w:kern w:val="0"/>
          <w:lang w:eastAsia="en-GB"/>
          <w14:ligatures w14:val="none"/>
        </w:rPr>
        <w:t xml:space="preserve"> flexibility</w:t>
      </w:r>
      <w:r w:rsidR="002F1DEB">
        <w:rPr>
          <w:rFonts w:ascii="Times New Roman" w:eastAsia="Times New Roman" w:hAnsi="Times New Roman" w:cs="Times New Roman"/>
          <w:kern w:val="0"/>
          <w:lang w:eastAsia="en-GB"/>
          <w14:ligatures w14:val="none"/>
        </w:rPr>
        <w:t xml:space="preserve">. It also </w:t>
      </w:r>
      <w:r w:rsidRPr="004E65DC">
        <w:rPr>
          <w:rFonts w:ascii="Times New Roman" w:eastAsia="Times New Roman" w:hAnsi="Times New Roman" w:cs="Times New Roman"/>
          <w:kern w:val="0"/>
          <w:lang w:eastAsia="en-GB"/>
          <w14:ligatures w14:val="none"/>
        </w:rPr>
        <w:t>encourage</w:t>
      </w:r>
      <w:r w:rsidR="002F1DEB">
        <w:rPr>
          <w:rFonts w:ascii="Times New Roman" w:eastAsia="Times New Roman" w:hAnsi="Times New Roman" w:cs="Times New Roman"/>
          <w:kern w:val="0"/>
          <w:lang w:eastAsia="en-GB"/>
          <w14:ligatures w14:val="none"/>
        </w:rPr>
        <w:t>s</w:t>
      </w:r>
      <w:r w:rsidRPr="004E65DC">
        <w:rPr>
          <w:rFonts w:ascii="Times New Roman" w:eastAsia="Times New Roman" w:hAnsi="Times New Roman" w:cs="Times New Roman"/>
          <w:kern w:val="0"/>
          <w:lang w:eastAsia="en-GB"/>
          <w14:ligatures w14:val="none"/>
        </w:rPr>
        <w:t xml:space="preserve"> short-term </w:t>
      </w:r>
      <w:proofErr w:type="gramStart"/>
      <w:r w:rsidRPr="004E65DC">
        <w:rPr>
          <w:rFonts w:ascii="Times New Roman" w:eastAsia="Times New Roman" w:hAnsi="Times New Roman" w:cs="Times New Roman"/>
          <w:kern w:val="0"/>
          <w:lang w:eastAsia="en-GB"/>
          <w14:ligatures w14:val="none"/>
        </w:rPr>
        <w:t>thinking</w:t>
      </w:r>
      <w:proofErr w:type="gramEnd"/>
      <w:r w:rsidRPr="004E65DC">
        <w:rPr>
          <w:rFonts w:ascii="Times New Roman" w:eastAsia="Times New Roman" w:hAnsi="Times New Roman" w:cs="Times New Roman"/>
          <w:kern w:val="0"/>
          <w:lang w:eastAsia="en-GB"/>
          <w14:ligatures w14:val="none"/>
        </w:rPr>
        <w:t xml:space="preserve"> and</w:t>
      </w:r>
      <w:r w:rsidR="002F1DEB">
        <w:rPr>
          <w:rFonts w:ascii="Times New Roman" w:eastAsia="Times New Roman" w:hAnsi="Times New Roman" w:cs="Times New Roman"/>
          <w:kern w:val="0"/>
          <w:lang w:eastAsia="en-GB"/>
          <w14:ligatures w14:val="none"/>
        </w:rPr>
        <w:t xml:space="preserve"> this</w:t>
      </w:r>
      <w:r w:rsidRPr="004E65DC">
        <w:rPr>
          <w:rFonts w:ascii="Times New Roman" w:eastAsia="Times New Roman" w:hAnsi="Times New Roman" w:cs="Times New Roman"/>
          <w:kern w:val="0"/>
          <w:lang w:eastAsia="en-GB"/>
          <w14:ligatures w14:val="none"/>
        </w:rPr>
        <w:t xml:space="preserve"> can lead to inefficiencies such as budgetary slack. They also may fail to account for external uncertainties, such as shifts in customer preferences, supply chain disruptions, or economic changes. For a </w:t>
      </w:r>
      <w:proofErr w:type="gramStart"/>
      <w:r w:rsidRPr="004E65DC">
        <w:rPr>
          <w:rFonts w:ascii="Times New Roman" w:eastAsia="Times New Roman" w:hAnsi="Times New Roman" w:cs="Times New Roman"/>
          <w:kern w:val="0"/>
          <w:lang w:eastAsia="en-GB"/>
          <w14:ligatures w14:val="none"/>
        </w:rPr>
        <w:t>business like</w:t>
      </w:r>
      <w:proofErr w:type="gramEnd"/>
      <w:r w:rsidRPr="004E65DC">
        <w:rPr>
          <w:rFonts w:ascii="Times New Roman" w:eastAsia="Times New Roman" w:hAnsi="Times New Roman" w:cs="Times New Roman"/>
          <w:kern w:val="0"/>
          <w:lang w:eastAsia="en-GB"/>
          <w14:ligatures w14:val="none"/>
        </w:rPr>
        <w:t xml:space="preserve"> Silver Stitch Ltd, which operates in a competitive and seasonal retail market, relying solely on traditional budgeting methods could limit responsiveness and strategic decision-making.</w:t>
      </w:r>
    </w:p>
    <w:p w14:paraId="2C2A8325" w14:textId="77777777"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However, traditional budgeting also has strengths. It provides a clear framework for planning, controlling, and monitoring performance, which is particularly valuable for less experienced managers or organisations with multiple operational sites. The report has suggested that combining traditional budgeting with more flexible approaches, such as rolling budgets, activity-based budgeting, and beyond-budgeting principles, can offer the best of both worlds. </w:t>
      </w:r>
      <w:r w:rsidRPr="004E65DC">
        <w:rPr>
          <w:rFonts w:ascii="Times New Roman" w:eastAsia="Times New Roman" w:hAnsi="Times New Roman" w:cs="Times New Roman"/>
          <w:kern w:val="0"/>
          <w:lang w:eastAsia="en-GB"/>
          <w14:ligatures w14:val="none"/>
        </w:rPr>
        <w:lastRenderedPageBreak/>
        <w:t>This hybrid approach would allow Silver Stitch Ltd to maintain control and oversight while remaining adaptable to changing market conditions and internal business needs.</w:t>
      </w:r>
    </w:p>
    <w:p w14:paraId="75F5FC34" w14:textId="4A2C143A"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Overall, the findings of this report indicate that budgeting is not just a financial exercise but a </w:t>
      </w:r>
      <w:r w:rsidR="002F1DEB">
        <w:rPr>
          <w:rFonts w:ascii="Times New Roman" w:eastAsia="Times New Roman" w:hAnsi="Times New Roman" w:cs="Times New Roman"/>
          <w:kern w:val="0"/>
          <w:lang w:eastAsia="en-GB"/>
          <w14:ligatures w14:val="none"/>
        </w:rPr>
        <w:t>very good</w:t>
      </w:r>
      <w:r w:rsidRPr="004E65DC">
        <w:rPr>
          <w:rFonts w:ascii="Times New Roman" w:eastAsia="Times New Roman" w:hAnsi="Times New Roman" w:cs="Times New Roman"/>
          <w:kern w:val="0"/>
          <w:lang w:eastAsia="en-GB"/>
          <w14:ligatures w14:val="none"/>
        </w:rPr>
        <w:t xml:space="preserve"> management tool that links financial planning, operational control, and </w:t>
      </w:r>
      <w:r w:rsidR="002F1DEB">
        <w:rPr>
          <w:rFonts w:ascii="Times New Roman" w:eastAsia="Times New Roman" w:hAnsi="Times New Roman" w:cs="Times New Roman"/>
          <w:kern w:val="0"/>
          <w:lang w:eastAsia="en-GB"/>
          <w14:ligatures w14:val="none"/>
        </w:rPr>
        <w:t xml:space="preserve">our </w:t>
      </w:r>
      <w:r w:rsidRPr="004E65DC">
        <w:rPr>
          <w:rFonts w:ascii="Times New Roman" w:eastAsia="Times New Roman" w:hAnsi="Times New Roman" w:cs="Times New Roman"/>
          <w:kern w:val="0"/>
          <w:lang w:eastAsia="en-GB"/>
          <w14:ligatures w14:val="none"/>
        </w:rPr>
        <w:t>human behaviour. Effective budgeting requires a balance between maintaining discipline and allowing flexibility</w:t>
      </w:r>
      <w:r w:rsidR="00D658CE">
        <w:rPr>
          <w:rFonts w:ascii="Times New Roman" w:eastAsia="Times New Roman" w:hAnsi="Times New Roman" w:cs="Times New Roman"/>
          <w:kern w:val="0"/>
          <w:lang w:eastAsia="en-GB"/>
          <w14:ligatures w14:val="none"/>
        </w:rPr>
        <w:t xml:space="preserve"> (Horner, 2020)</w:t>
      </w:r>
      <w:r w:rsidRPr="004E65DC">
        <w:rPr>
          <w:rFonts w:ascii="Times New Roman" w:eastAsia="Times New Roman" w:hAnsi="Times New Roman" w:cs="Times New Roman"/>
          <w:kern w:val="0"/>
          <w:lang w:eastAsia="en-GB"/>
          <w14:ligatures w14:val="none"/>
        </w:rPr>
        <w:t xml:space="preserve">. For Silver Stitch Ltd, this means using the structured framework of traditional budgets to manage cash, costs, and profits while also adopting flexible strategies to respond to unforeseen changes in sales, supplier costs, or other market factors. By doing </w:t>
      </w:r>
      <w:r w:rsidR="002F1DEB">
        <w:rPr>
          <w:rFonts w:ascii="Times New Roman" w:eastAsia="Times New Roman" w:hAnsi="Times New Roman" w:cs="Times New Roman"/>
          <w:kern w:val="0"/>
          <w:lang w:eastAsia="en-GB"/>
          <w14:ligatures w14:val="none"/>
        </w:rPr>
        <w:t>this</w:t>
      </w:r>
      <w:r w:rsidRPr="004E65DC">
        <w:rPr>
          <w:rFonts w:ascii="Times New Roman" w:eastAsia="Times New Roman" w:hAnsi="Times New Roman" w:cs="Times New Roman"/>
          <w:kern w:val="0"/>
          <w:lang w:eastAsia="en-GB"/>
          <w14:ligatures w14:val="none"/>
        </w:rPr>
        <w:t xml:space="preserve"> the company can improve its financial stability, meet the bank’s requirements to eliminate overdraft, and </w:t>
      </w:r>
      <w:r w:rsidR="002F1DEB">
        <w:rPr>
          <w:rFonts w:ascii="Times New Roman" w:eastAsia="Times New Roman" w:hAnsi="Times New Roman" w:cs="Times New Roman"/>
          <w:kern w:val="0"/>
          <w:lang w:eastAsia="en-GB"/>
          <w14:ligatures w14:val="none"/>
        </w:rPr>
        <w:t>hold</w:t>
      </w:r>
      <w:r w:rsidRPr="004E65DC">
        <w:rPr>
          <w:rFonts w:ascii="Times New Roman" w:eastAsia="Times New Roman" w:hAnsi="Times New Roman" w:cs="Times New Roman"/>
          <w:kern w:val="0"/>
          <w:lang w:eastAsia="en-GB"/>
          <w14:ligatures w14:val="none"/>
        </w:rPr>
        <w:t xml:space="preserve"> itself </w:t>
      </w:r>
      <w:r w:rsidR="002F1DEB">
        <w:rPr>
          <w:rFonts w:ascii="Times New Roman" w:eastAsia="Times New Roman" w:hAnsi="Times New Roman" w:cs="Times New Roman"/>
          <w:kern w:val="0"/>
          <w:lang w:eastAsia="en-GB"/>
          <w14:ligatures w14:val="none"/>
        </w:rPr>
        <w:t xml:space="preserve">well </w:t>
      </w:r>
      <w:r w:rsidRPr="004E65DC">
        <w:rPr>
          <w:rFonts w:ascii="Times New Roman" w:eastAsia="Times New Roman" w:hAnsi="Times New Roman" w:cs="Times New Roman"/>
          <w:kern w:val="0"/>
          <w:lang w:eastAsia="en-GB"/>
          <w14:ligatures w14:val="none"/>
        </w:rPr>
        <w:t>for sustainable growth in the long term</w:t>
      </w:r>
      <w:r w:rsidR="00D658CE">
        <w:rPr>
          <w:rFonts w:ascii="Times New Roman" w:eastAsia="Times New Roman" w:hAnsi="Times New Roman" w:cs="Times New Roman"/>
          <w:kern w:val="0"/>
          <w:lang w:eastAsia="en-GB"/>
          <w14:ligatures w14:val="none"/>
        </w:rPr>
        <w:t xml:space="preserve"> (</w:t>
      </w:r>
      <w:proofErr w:type="spellStart"/>
      <w:r w:rsidR="00D658CE">
        <w:rPr>
          <w:rFonts w:ascii="Times New Roman" w:eastAsia="Times New Roman" w:hAnsi="Times New Roman" w:cs="Times New Roman"/>
          <w:kern w:val="0"/>
          <w:lang w:eastAsia="en-GB"/>
          <w14:ligatures w14:val="none"/>
        </w:rPr>
        <w:t>Datar</w:t>
      </w:r>
      <w:proofErr w:type="spellEnd"/>
      <w:r w:rsidR="00D658CE">
        <w:rPr>
          <w:rFonts w:ascii="Times New Roman" w:eastAsia="Times New Roman" w:hAnsi="Times New Roman" w:cs="Times New Roman"/>
          <w:kern w:val="0"/>
          <w:lang w:eastAsia="en-GB"/>
          <w14:ligatures w14:val="none"/>
        </w:rPr>
        <w:t xml:space="preserve"> and </w:t>
      </w:r>
      <w:proofErr w:type="spellStart"/>
      <w:r w:rsidR="00D658CE">
        <w:rPr>
          <w:rFonts w:ascii="Times New Roman" w:eastAsia="Times New Roman" w:hAnsi="Times New Roman" w:cs="Times New Roman"/>
          <w:kern w:val="0"/>
          <w:lang w:eastAsia="en-GB"/>
          <w14:ligatures w14:val="none"/>
        </w:rPr>
        <w:t>Rajan</w:t>
      </w:r>
      <w:proofErr w:type="spellEnd"/>
      <w:r w:rsidR="00D658CE">
        <w:rPr>
          <w:rFonts w:ascii="Times New Roman" w:eastAsia="Times New Roman" w:hAnsi="Times New Roman" w:cs="Times New Roman"/>
          <w:kern w:val="0"/>
          <w:lang w:eastAsia="en-GB"/>
          <w14:ligatures w14:val="none"/>
        </w:rPr>
        <w:t>, 2017)</w:t>
      </w:r>
      <w:r w:rsidRPr="004E65DC">
        <w:rPr>
          <w:rFonts w:ascii="Times New Roman" w:eastAsia="Times New Roman" w:hAnsi="Times New Roman" w:cs="Times New Roman"/>
          <w:kern w:val="0"/>
          <w:lang w:eastAsia="en-GB"/>
          <w14:ligatures w14:val="none"/>
        </w:rPr>
        <w:t>.</w:t>
      </w:r>
    </w:p>
    <w:p w14:paraId="78D947F4" w14:textId="1850D40F" w:rsidR="004E65DC" w:rsidRPr="004E65DC" w:rsidRDefault="002F1DEB" w:rsidP="004E65DC">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Finally</w:t>
      </w:r>
      <w:r w:rsidR="004E65DC" w:rsidRPr="004E65DC">
        <w:rPr>
          <w:rFonts w:ascii="Times New Roman" w:eastAsia="Times New Roman" w:hAnsi="Times New Roman" w:cs="Times New Roman"/>
          <w:kern w:val="0"/>
          <w:lang w:eastAsia="en-GB"/>
          <w14:ligatures w14:val="none"/>
        </w:rPr>
        <w:t xml:space="preserve">, the budgeting process, when </w:t>
      </w:r>
      <w:r>
        <w:rPr>
          <w:rFonts w:ascii="Times New Roman" w:eastAsia="Times New Roman" w:hAnsi="Times New Roman" w:cs="Times New Roman"/>
          <w:kern w:val="0"/>
          <w:lang w:eastAsia="en-GB"/>
          <w14:ligatures w14:val="none"/>
        </w:rPr>
        <w:t>carried out</w:t>
      </w:r>
      <w:r w:rsidR="004E65DC" w:rsidRPr="004E65DC">
        <w:rPr>
          <w:rFonts w:ascii="Times New Roman" w:eastAsia="Times New Roman" w:hAnsi="Times New Roman" w:cs="Times New Roman"/>
          <w:kern w:val="0"/>
          <w:lang w:eastAsia="en-GB"/>
          <w14:ligatures w14:val="none"/>
        </w:rPr>
        <w:t xml:space="preserve"> carefully and with attention to both numerical and behavioural factors, can provide Silver Stitch Ltd with a strong foundation for decision-making and strategic planning. Management must continue to monitor financial performance, control costs, involve employees in the process, and remain responsive to changes in the business environment. This approach </w:t>
      </w:r>
      <w:r w:rsidR="00D658CE">
        <w:rPr>
          <w:rFonts w:ascii="Times New Roman" w:eastAsia="Times New Roman" w:hAnsi="Times New Roman" w:cs="Times New Roman"/>
          <w:kern w:val="0"/>
          <w:lang w:eastAsia="en-GB"/>
          <w14:ligatures w14:val="none"/>
        </w:rPr>
        <w:t>makes sure</w:t>
      </w:r>
      <w:r w:rsidR="004E65DC" w:rsidRPr="004E65DC">
        <w:rPr>
          <w:rFonts w:ascii="Times New Roman" w:eastAsia="Times New Roman" w:hAnsi="Times New Roman" w:cs="Times New Roman"/>
          <w:kern w:val="0"/>
          <w:lang w:eastAsia="en-GB"/>
          <w14:ligatures w14:val="none"/>
        </w:rPr>
        <w:t xml:space="preserve"> that the company not only achieves its short-term financial goals but also strengthens its ability to adapt and thrive in a competitive retail market. By combining the insights gained from stock, cash, and profit analysis with flexible budgeting strategies and attention to organisational behaviour, Silver Stitch Ltd can </w:t>
      </w:r>
      <w:r w:rsidR="00D658CE">
        <w:rPr>
          <w:rFonts w:ascii="Times New Roman" w:eastAsia="Times New Roman" w:hAnsi="Times New Roman" w:cs="Times New Roman"/>
          <w:kern w:val="0"/>
          <w:lang w:eastAsia="en-GB"/>
          <w14:ligatures w14:val="none"/>
        </w:rPr>
        <w:t xml:space="preserve">most definitely </w:t>
      </w:r>
      <w:r w:rsidR="004E65DC" w:rsidRPr="004E65DC">
        <w:rPr>
          <w:rFonts w:ascii="Times New Roman" w:eastAsia="Times New Roman" w:hAnsi="Times New Roman" w:cs="Times New Roman"/>
          <w:kern w:val="0"/>
          <w:lang w:eastAsia="en-GB"/>
          <w14:ligatures w14:val="none"/>
        </w:rPr>
        <w:t>create a robust financial and operational framework that supports both immediate recovery from the overdraft and long-term business success.</w:t>
      </w:r>
    </w:p>
    <w:p w14:paraId="49861BF8" w14:textId="77777777" w:rsidR="00DC7C59" w:rsidRDefault="00DC7C59" w:rsidP="00DC7C59">
      <w:pPr>
        <w:pStyle w:val="NormalWeb"/>
      </w:pPr>
    </w:p>
    <w:p w14:paraId="1B4A8852" w14:textId="77777777" w:rsidR="00D658CE" w:rsidRDefault="00D658CE" w:rsidP="00DC7C59">
      <w:pPr>
        <w:pStyle w:val="NormalWeb"/>
      </w:pPr>
    </w:p>
    <w:p w14:paraId="14103A1A" w14:textId="77777777" w:rsidR="00D658CE" w:rsidRDefault="00D658CE" w:rsidP="00DC7C59">
      <w:pPr>
        <w:pStyle w:val="NormalWeb"/>
      </w:pPr>
    </w:p>
    <w:p w14:paraId="6BA40B62" w14:textId="77777777" w:rsidR="00D658CE" w:rsidRDefault="00D658CE" w:rsidP="00DC7C59">
      <w:pPr>
        <w:pStyle w:val="NormalWeb"/>
      </w:pPr>
    </w:p>
    <w:p w14:paraId="61B60DE5" w14:textId="77777777" w:rsidR="00D658CE" w:rsidRDefault="00D658CE" w:rsidP="00DC7C59">
      <w:pPr>
        <w:pStyle w:val="NormalWeb"/>
      </w:pPr>
    </w:p>
    <w:p w14:paraId="52DBC1DF" w14:textId="77777777" w:rsidR="00D658CE" w:rsidRDefault="00D658CE" w:rsidP="00DC7C59">
      <w:pPr>
        <w:pStyle w:val="NormalWeb"/>
      </w:pPr>
    </w:p>
    <w:p w14:paraId="27437587" w14:textId="77777777" w:rsidR="00D658CE" w:rsidRDefault="00D658CE" w:rsidP="00DC7C59">
      <w:pPr>
        <w:pStyle w:val="NormalWeb"/>
      </w:pPr>
    </w:p>
    <w:p w14:paraId="4A607DD6" w14:textId="77777777" w:rsidR="00D658CE" w:rsidRDefault="00D658CE" w:rsidP="00DC7C59">
      <w:pPr>
        <w:pStyle w:val="NormalWeb"/>
      </w:pPr>
    </w:p>
    <w:p w14:paraId="0973148A" w14:textId="77777777" w:rsidR="00D658CE" w:rsidRDefault="00D658CE" w:rsidP="00DC7C59">
      <w:pPr>
        <w:pStyle w:val="NormalWeb"/>
      </w:pPr>
    </w:p>
    <w:p w14:paraId="373F298D" w14:textId="77777777" w:rsidR="00D658CE" w:rsidRDefault="00D658CE" w:rsidP="00DC7C59">
      <w:pPr>
        <w:pStyle w:val="NormalWeb"/>
      </w:pPr>
    </w:p>
    <w:p w14:paraId="1B5A4DEB" w14:textId="77777777" w:rsidR="00D658CE" w:rsidRDefault="00D658CE" w:rsidP="00DC7C59">
      <w:pPr>
        <w:pStyle w:val="NormalWeb"/>
      </w:pPr>
    </w:p>
    <w:p w14:paraId="2BA51B6F" w14:textId="77777777" w:rsidR="00D658CE" w:rsidRDefault="00D658CE" w:rsidP="00DC7C59">
      <w:pPr>
        <w:pStyle w:val="NormalWeb"/>
      </w:pPr>
    </w:p>
    <w:p w14:paraId="7EFEAF8C" w14:textId="77777777" w:rsidR="00822443" w:rsidRDefault="00822443" w:rsidP="00DC7C59">
      <w:pPr>
        <w:pStyle w:val="NormalWeb"/>
      </w:pPr>
    </w:p>
    <w:p w14:paraId="7145B079" w14:textId="52A92771" w:rsidR="006372BF" w:rsidRPr="00D658CE" w:rsidRDefault="004E65DC" w:rsidP="006372BF">
      <w:pPr>
        <w:rPr>
          <w:rFonts w:ascii="Times New Roman" w:eastAsia="Times New Roman" w:hAnsi="Times New Roman" w:cs="Times New Roman"/>
          <w:b/>
          <w:bCs/>
          <w:kern w:val="0"/>
          <w:lang w:eastAsia="en-GB"/>
          <w14:ligatures w14:val="none"/>
        </w:rPr>
      </w:pPr>
      <w:r w:rsidRPr="00D658CE">
        <w:rPr>
          <w:rFonts w:ascii="Times New Roman" w:eastAsia="Times New Roman" w:hAnsi="Times New Roman" w:cs="Times New Roman"/>
          <w:b/>
          <w:bCs/>
          <w:kern w:val="0"/>
          <w:lang w:eastAsia="en-GB"/>
          <w14:ligatures w14:val="none"/>
        </w:rPr>
        <w:lastRenderedPageBreak/>
        <w:t xml:space="preserve">Reference List </w:t>
      </w:r>
    </w:p>
    <w:p w14:paraId="437BF5CB" w14:textId="77777777" w:rsidR="004E65DC" w:rsidRDefault="004E65DC" w:rsidP="006372BF">
      <w:pPr>
        <w:rPr>
          <w:rFonts w:ascii="Times New Roman" w:eastAsia="Times New Roman" w:hAnsi="Times New Roman" w:cs="Times New Roman"/>
          <w:kern w:val="0"/>
          <w:lang w:eastAsia="en-GB"/>
          <w14:ligatures w14:val="none"/>
        </w:rPr>
      </w:pPr>
    </w:p>
    <w:p w14:paraId="42C4DB12" w14:textId="5C02C4AC"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Atrill</w:t>
      </w:r>
      <w:proofErr w:type="spellEnd"/>
      <w:r w:rsidRPr="004E65DC">
        <w:rPr>
          <w:rFonts w:ascii="Times New Roman" w:hAnsi="Times New Roman" w:cs="Times New Roman"/>
        </w:rPr>
        <w:t xml:space="preserve">, P. </w:t>
      </w:r>
      <w:r>
        <w:rPr>
          <w:rFonts w:ascii="Times New Roman" w:hAnsi="Times New Roman" w:cs="Times New Roman"/>
        </w:rPr>
        <w:t>and</w:t>
      </w:r>
      <w:r w:rsidRPr="004E65DC">
        <w:rPr>
          <w:rFonts w:ascii="Times New Roman" w:hAnsi="Times New Roman" w:cs="Times New Roman"/>
        </w:rPr>
        <w:t xml:space="preserve"> McLaney, E. (2018) </w:t>
      </w:r>
      <w:r w:rsidRPr="00822443">
        <w:rPr>
          <w:rFonts w:ascii="Times New Roman" w:hAnsi="Times New Roman" w:cs="Times New Roman"/>
          <w:i/>
          <w:iCs/>
        </w:rPr>
        <w:t>Accounting and Finance for Non-Specialists</w:t>
      </w:r>
      <w:r w:rsidR="00822443">
        <w:rPr>
          <w:rFonts w:ascii="Times New Roman" w:hAnsi="Times New Roman" w:cs="Times New Roman"/>
        </w:rPr>
        <w:t xml:space="preserve">. </w:t>
      </w:r>
      <w:r w:rsidRPr="004E65DC">
        <w:rPr>
          <w:rFonts w:ascii="Times New Roman" w:hAnsi="Times New Roman" w:cs="Times New Roman"/>
        </w:rPr>
        <w:t>11th ed. Harlow: Pearson Education Limited.</w:t>
      </w:r>
    </w:p>
    <w:p w14:paraId="15151982" w14:textId="77777777" w:rsidR="004E65DC" w:rsidRPr="004E65DC" w:rsidRDefault="004E65DC" w:rsidP="004E65DC">
      <w:pPr>
        <w:rPr>
          <w:rFonts w:ascii="Times New Roman" w:hAnsi="Times New Roman" w:cs="Times New Roman"/>
        </w:rPr>
      </w:pPr>
    </w:p>
    <w:p w14:paraId="65804D24" w14:textId="73821D7F"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Atrill</w:t>
      </w:r>
      <w:proofErr w:type="spellEnd"/>
      <w:r w:rsidRPr="004E65DC">
        <w:rPr>
          <w:rFonts w:ascii="Times New Roman" w:hAnsi="Times New Roman" w:cs="Times New Roman"/>
        </w:rPr>
        <w:t xml:space="preserve">, P. </w:t>
      </w:r>
      <w:r>
        <w:rPr>
          <w:rFonts w:ascii="Times New Roman" w:hAnsi="Times New Roman" w:cs="Times New Roman"/>
        </w:rPr>
        <w:t>and</w:t>
      </w:r>
      <w:r w:rsidRPr="004E65DC">
        <w:rPr>
          <w:rFonts w:ascii="Times New Roman" w:hAnsi="Times New Roman" w:cs="Times New Roman"/>
        </w:rPr>
        <w:t xml:space="preserve"> McLaney, E. (2021) </w:t>
      </w:r>
      <w:r w:rsidRPr="00822443">
        <w:rPr>
          <w:rFonts w:ascii="Times New Roman" w:hAnsi="Times New Roman" w:cs="Times New Roman"/>
          <w:i/>
          <w:iCs/>
        </w:rPr>
        <w:t>Management Accounting for Decision Makers</w:t>
      </w:r>
      <w:r w:rsidR="00822443">
        <w:rPr>
          <w:rFonts w:ascii="Times New Roman" w:hAnsi="Times New Roman" w:cs="Times New Roman"/>
        </w:rPr>
        <w:t xml:space="preserve">. </w:t>
      </w:r>
      <w:r w:rsidRPr="004E65DC">
        <w:rPr>
          <w:rFonts w:ascii="Times New Roman" w:hAnsi="Times New Roman" w:cs="Times New Roman"/>
        </w:rPr>
        <w:t>10th ed. Harlow: Pearson Education Limited.</w:t>
      </w:r>
    </w:p>
    <w:p w14:paraId="061C51C5" w14:textId="77777777" w:rsidR="004E65DC" w:rsidRPr="004E65DC" w:rsidRDefault="004E65DC" w:rsidP="004E65DC">
      <w:pPr>
        <w:rPr>
          <w:rFonts w:ascii="Times New Roman" w:hAnsi="Times New Roman" w:cs="Times New Roman"/>
        </w:rPr>
      </w:pPr>
    </w:p>
    <w:p w14:paraId="0779B76E" w14:textId="1CE24AE6"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Bhimani</w:t>
      </w:r>
      <w:proofErr w:type="spellEnd"/>
      <w:r w:rsidRPr="004E65DC">
        <w:rPr>
          <w:rFonts w:ascii="Times New Roman" w:hAnsi="Times New Roman" w:cs="Times New Roman"/>
        </w:rPr>
        <w:t xml:space="preserve">, A. (2006) </w:t>
      </w:r>
      <w:r w:rsidRPr="00822443">
        <w:rPr>
          <w:rFonts w:ascii="Times New Roman" w:hAnsi="Times New Roman" w:cs="Times New Roman"/>
          <w:i/>
          <w:iCs/>
        </w:rPr>
        <w:t>Contemporary Issues in Management</w:t>
      </w:r>
      <w:r w:rsidRPr="004E65DC">
        <w:rPr>
          <w:rFonts w:ascii="Times New Roman" w:hAnsi="Times New Roman" w:cs="Times New Roman"/>
        </w:rPr>
        <w:t xml:space="preserve"> </w:t>
      </w:r>
      <w:r w:rsidRPr="00822443">
        <w:rPr>
          <w:rFonts w:ascii="Times New Roman" w:hAnsi="Times New Roman" w:cs="Times New Roman"/>
          <w:i/>
          <w:iCs/>
        </w:rPr>
        <w:t>Accounting</w:t>
      </w:r>
      <w:r w:rsidRPr="004E65DC">
        <w:rPr>
          <w:rFonts w:ascii="Times New Roman" w:hAnsi="Times New Roman" w:cs="Times New Roman"/>
        </w:rPr>
        <w:t>. Oxford: Oxford University Press.</w:t>
      </w:r>
    </w:p>
    <w:p w14:paraId="637EA7AA" w14:textId="77777777" w:rsidR="004E65DC" w:rsidRPr="004E65DC" w:rsidRDefault="004E65DC" w:rsidP="004E65DC">
      <w:pPr>
        <w:rPr>
          <w:rFonts w:ascii="Times New Roman" w:hAnsi="Times New Roman" w:cs="Times New Roman"/>
        </w:rPr>
      </w:pPr>
    </w:p>
    <w:p w14:paraId="0CF30126" w14:textId="04B2D534"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Datar</w:t>
      </w:r>
      <w:proofErr w:type="spellEnd"/>
      <w:r w:rsidRPr="004E65DC">
        <w:rPr>
          <w:rFonts w:ascii="Times New Roman" w:hAnsi="Times New Roman" w:cs="Times New Roman"/>
        </w:rPr>
        <w:t xml:space="preserve">, S.M. </w:t>
      </w:r>
      <w:r>
        <w:rPr>
          <w:rFonts w:ascii="Times New Roman" w:hAnsi="Times New Roman" w:cs="Times New Roman"/>
        </w:rPr>
        <w:t>and</w:t>
      </w:r>
      <w:r w:rsidRPr="004E65DC">
        <w:rPr>
          <w:rFonts w:ascii="Times New Roman" w:hAnsi="Times New Roman" w:cs="Times New Roman"/>
        </w:rPr>
        <w:t xml:space="preserve"> </w:t>
      </w:r>
      <w:proofErr w:type="spellStart"/>
      <w:r w:rsidRPr="004E65DC">
        <w:rPr>
          <w:rFonts w:ascii="Times New Roman" w:hAnsi="Times New Roman" w:cs="Times New Roman"/>
        </w:rPr>
        <w:t>Rajan</w:t>
      </w:r>
      <w:proofErr w:type="spellEnd"/>
      <w:r w:rsidRPr="004E65DC">
        <w:rPr>
          <w:rFonts w:ascii="Times New Roman" w:hAnsi="Times New Roman" w:cs="Times New Roman"/>
        </w:rPr>
        <w:t>, M.V. (2017) Horngren’s Cost Accounting: A Managerial Emphasis – Global Edition, 11th ed. London: Pearson.</w:t>
      </w:r>
    </w:p>
    <w:p w14:paraId="617FC0DB" w14:textId="77777777" w:rsidR="004E65DC" w:rsidRPr="004E65DC" w:rsidRDefault="004E65DC" w:rsidP="004E65DC">
      <w:pPr>
        <w:rPr>
          <w:rFonts w:ascii="Times New Roman" w:hAnsi="Times New Roman" w:cs="Times New Roman"/>
        </w:rPr>
      </w:pPr>
    </w:p>
    <w:p w14:paraId="7D167848" w14:textId="73A43873"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Drury, C. (2021) </w:t>
      </w:r>
      <w:r w:rsidRPr="00822443">
        <w:rPr>
          <w:rFonts w:ascii="Times New Roman" w:hAnsi="Times New Roman" w:cs="Times New Roman"/>
          <w:i/>
          <w:iCs/>
        </w:rPr>
        <w:t>Management and Cost Accounting</w:t>
      </w:r>
      <w:r w:rsidR="00822443">
        <w:rPr>
          <w:rFonts w:ascii="Times New Roman" w:hAnsi="Times New Roman" w:cs="Times New Roman"/>
        </w:rPr>
        <w:t xml:space="preserve">. </w:t>
      </w:r>
      <w:r w:rsidRPr="004E65DC">
        <w:rPr>
          <w:rFonts w:ascii="Times New Roman" w:hAnsi="Times New Roman" w:cs="Times New Roman"/>
        </w:rPr>
        <w:t>11th ed. London: Prentice Hall.</w:t>
      </w:r>
    </w:p>
    <w:p w14:paraId="6211637B" w14:textId="77777777" w:rsidR="004E65DC" w:rsidRPr="004E65DC" w:rsidRDefault="004E65DC" w:rsidP="004E65DC">
      <w:pPr>
        <w:rPr>
          <w:rFonts w:ascii="Times New Roman" w:hAnsi="Times New Roman" w:cs="Times New Roman"/>
        </w:rPr>
      </w:pPr>
    </w:p>
    <w:p w14:paraId="5022534E" w14:textId="5AEAB21E"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Dyson, J.R. (2020) </w:t>
      </w:r>
      <w:r w:rsidRPr="00822443">
        <w:rPr>
          <w:rFonts w:ascii="Times New Roman" w:hAnsi="Times New Roman" w:cs="Times New Roman"/>
          <w:i/>
          <w:iCs/>
        </w:rPr>
        <w:t xml:space="preserve">Accounting for </w:t>
      </w:r>
      <w:proofErr w:type="gramStart"/>
      <w:r w:rsidRPr="00822443">
        <w:rPr>
          <w:rFonts w:ascii="Times New Roman" w:hAnsi="Times New Roman" w:cs="Times New Roman"/>
          <w:i/>
          <w:iCs/>
        </w:rPr>
        <w:t>Non Accounting</w:t>
      </w:r>
      <w:proofErr w:type="gramEnd"/>
      <w:r w:rsidRPr="00822443">
        <w:rPr>
          <w:rFonts w:ascii="Times New Roman" w:hAnsi="Times New Roman" w:cs="Times New Roman"/>
          <w:i/>
          <w:iCs/>
        </w:rPr>
        <w:t xml:space="preserve"> Students</w:t>
      </w:r>
      <w:r w:rsidR="00822443">
        <w:rPr>
          <w:rFonts w:ascii="Times New Roman" w:hAnsi="Times New Roman" w:cs="Times New Roman"/>
        </w:rPr>
        <w:t xml:space="preserve">. </w:t>
      </w:r>
      <w:r w:rsidRPr="004E65DC">
        <w:rPr>
          <w:rFonts w:ascii="Times New Roman" w:hAnsi="Times New Roman" w:cs="Times New Roman"/>
        </w:rPr>
        <w:t>10th ed. London: Pearson.</w:t>
      </w:r>
    </w:p>
    <w:p w14:paraId="4FE2A735" w14:textId="77777777" w:rsidR="004E65DC" w:rsidRPr="004E65DC" w:rsidRDefault="004E65DC" w:rsidP="004E65DC">
      <w:pPr>
        <w:rPr>
          <w:rFonts w:ascii="Times New Roman" w:hAnsi="Times New Roman" w:cs="Times New Roman"/>
        </w:rPr>
      </w:pPr>
    </w:p>
    <w:p w14:paraId="45358E38" w14:textId="2C99D5E7"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Horner, D. (2020) </w:t>
      </w:r>
      <w:r w:rsidRPr="00822443">
        <w:rPr>
          <w:rFonts w:ascii="Times New Roman" w:hAnsi="Times New Roman" w:cs="Times New Roman"/>
          <w:i/>
          <w:iCs/>
        </w:rPr>
        <w:t xml:space="preserve">Accounting for </w:t>
      </w:r>
      <w:proofErr w:type="gramStart"/>
      <w:r w:rsidRPr="00822443">
        <w:rPr>
          <w:rFonts w:ascii="Times New Roman" w:hAnsi="Times New Roman" w:cs="Times New Roman"/>
          <w:i/>
          <w:iCs/>
        </w:rPr>
        <w:t>Non Accountants</w:t>
      </w:r>
      <w:proofErr w:type="gramEnd"/>
      <w:r w:rsidR="00822443">
        <w:rPr>
          <w:rFonts w:ascii="Times New Roman" w:hAnsi="Times New Roman" w:cs="Times New Roman"/>
        </w:rPr>
        <w:t xml:space="preserve">. </w:t>
      </w:r>
      <w:r w:rsidRPr="004E65DC">
        <w:rPr>
          <w:rFonts w:ascii="Times New Roman" w:hAnsi="Times New Roman" w:cs="Times New Roman"/>
        </w:rPr>
        <w:t>12th ed. London: Kogan Press.</w:t>
      </w:r>
    </w:p>
    <w:p w14:paraId="329DDEC0" w14:textId="77777777" w:rsidR="004E65DC" w:rsidRPr="004E65DC" w:rsidRDefault="004E65DC" w:rsidP="004E65DC">
      <w:pPr>
        <w:rPr>
          <w:rFonts w:ascii="Times New Roman" w:hAnsi="Times New Roman" w:cs="Times New Roman"/>
        </w:rPr>
      </w:pPr>
    </w:p>
    <w:p w14:paraId="6D772E82" w14:textId="77777777"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Kolitz</w:t>
      </w:r>
      <w:proofErr w:type="spellEnd"/>
      <w:r w:rsidRPr="004E65DC">
        <w:rPr>
          <w:rFonts w:ascii="Times New Roman" w:hAnsi="Times New Roman" w:cs="Times New Roman"/>
        </w:rPr>
        <w:t xml:space="preserve">, D. (2017) </w:t>
      </w:r>
      <w:r w:rsidRPr="00822443">
        <w:rPr>
          <w:rFonts w:ascii="Times New Roman" w:hAnsi="Times New Roman" w:cs="Times New Roman"/>
          <w:i/>
          <w:iCs/>
        </w:rPr>
        <w:t>Financial Accounting – A Concepts-based Introduction.</w:t>
      </w:r>
      <w:r w:rsidRPr="004E65DC">
        <w:rPr>
          <w:rFonts w:ascii="Times New Roman" w:hAnsi="Times New Roman" w:cs="Times New Roman"/>
        </w:rPr>
        <w:t xml:space="preserve"> Oxon: Routledge.</w:t>
      </w:r>
    </w:p>
    <w:p w14:paraId="10402B5D" w14:textId="77777777" w:rsidR="004E65DC" w:rsidRPr="004E65DC" w:rsidRDefault="004E65DC" w:rsidP="004E65DC">
      <w:pPr>
        <w:rPr>
          <w:rFonts w:ascii="Times New Roman" w:hAnsi="Times New Roman" w:cs="Times New Roman"/>
        </w:rPr>
      </w:pPr>
    </w:p>
    <w:p w14:paraId="08CC4543" w14:textId="77777777"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Marr, B. (2013) </w:t>
      </w:r>
      <w:r w:rsidRPr="00822443">
        <w:rPr>
          <w:rFonts w:ascii="Times New Roman" w:hAnsi="Times New Roman" w:cs="Times New Roman"/>
          <w:i/>
          <w:iCs/>
        </w:rPr>
        <w:t>Key Performance Indicators (KPI).</w:t>
      </w:r>
      <w:r w:rsidRPr="004E65DC">
        <w:rPr>
          <w:rFonts w:ascii="Times New Roman" w:hAnsi="Times New Roman" w:cs="Times New Roman"/>
        </w:rPr>
        <w:t xml:space="preserve"> Harlow: Pearson.</w:t>
      </w:r>
    </w:p>
    <w:p w14:paraId="1F89D0D7" w14:textId="77777777" w:rsidR="004E65DC" w:rsidRPr="004E65DC" w:rsidRDefault="004E65DC" w:rsidP="004E65DC">
      <w:pPr>
        <w:rPr>
          <w:rFonts w:ascii="Times New Roman" w:hAnsi="Times New Roman" w:cs="Times New Roman"/>
        </w:rPr>
      </w:pPr>
    </w:p>
    <w:p w14:paraId="051D961C" w14:textId="07E20A40"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Seal, W., Garrison, R.H. </w:t>
      </w:r>
      <w:r>
        <w:rPr>
          <w:rFonts w:ascii="Times New Roman" w:hAnsi="Times New Roman" w:cs="Times New Roman"/>
        </w:rPr>
        <w:t>and</w:t>
      </w:r>
      <w:r w:rsidRPr="004E65DC">
        <w:rPr>
          <w:rFonts w:ascii="Times New Roman" w:hAnsi="Times New Roman" w:cs="Times New Roman"/>
        </w:rPr>
        <w:t xml:space="preserve"> Noreen, E. (2018) </w:t>
      </w:r>
      <w:r w:rsidRPr="00822443">
        <w:rPr>
          <w:rFonts w:ascii="Times New Roman" w:hAnsi="Times New Roman" w:cs="Times New Roman"/>
          <w:i/>
          <w:iCs/>
        </w:rPr>
        <w:t>Management Accounting</w:t>
      </w:r>
      <w:r w:rsidR="00822443">
        <w:rPr>
          <w:rFonts w:ascii="Times New Roman" w:hAnsi="Times New Roman" w:cs="Times New Roman"/>
          <w:i/>
          <w:iCs/>
        </w:rPr>
        <w:t>.</w:t>
      </w:r>
      <w:r w:rsidRPr="00822443">
        <w:rPr>
          <w:rFonts w:ascii="Times New Roman" w:hAnsi="Times New Roman" w:cs="Times New Roman"/>
        </w:rPr>
        <w:t xml:space="preserve"> </w:t>
      </w:r>
      <w:r w:rsidRPr="004E65DC">
        <w:rPr>
          <w:rFonts w:ascii="Times New Roman" w:hAnsi="Times New Roman" w:cs="Times New Roman"/>
        </w:rPr>
        <w:t>6th ed. UK: McGraw Hill.</w:t>
      </w:r>
    </w:p>
    <w:p w14:paraId="5B146705" w14:textId="77777777" w:rsidR="004E65DC" w:rsidRPr="004E65DC" w:rsidRDefault="004E65DC" w:rsidP="004E65DC">
      <w:pPr>
        <w:rPr>
          <w:rFonts w:ascii="Times New Roman" w:hAnsi="Times New Roman" w:cs="Times New Roman"/>
        </w:rPr>
      </w:pPr>
    </w:p>
    <w:p w14:paraId="2F03548C" w14:textId="20A7B4FD" w:rsidR="004E65DC" w:rsidRPr="006372BF" w:rsidRDefault="004E65DC" w:rsidP="004E65DC">
      <w:pPr>
        <w:rPr>
          <w:rFonts w:ascii="Times New Roman" w:hAnsi="Times New Roman" w:cs="Times New Roman"/>
        </w:rPr>
      </w:pPr>
      <w:r w:rsidRPr="004E65DC">
        <w:rPr>
          <w:rFonts w:ascii="Times New Roman" w:hAnsi="Times New Roman" w:cs="Times New Roman"/>
        </w:rPr>
        <w:t xml:space="preserve">Walsh, C. (2008) </w:t>
      </w:r>
      <w:r w:rsidRPr="00822443">
        <w:rPr>
          <w:rFonts w:ascii="Times New Roman" w:hAnsi="Times New Roman" w:cs="Times New Roman"/>
          <w:i/>
          <w:iCs/>
        </w:rPr>
        <w:t>Key Management Ratios</w:t>
      </w:r>
      <w:r w:rsidR="00822443">
        <w:rPr>
          <w:rFonts w:ascii="Times New Roman" w:hAnsi="Times New Roman" w:cs="Times New Roman"/>
        </w:rPr>
        <w:t xml:space="preserve">. </w:t>
      </w:r>
      <w:r w:rsidRPr="004E65DC">
        <w:rPr>
          <w:rFonts w:ascii="Times New Roman" w:hAnsi="Times New Roman" w:cs="Times New Roman"/>
        </w:rPr>
        <w:t>4th ed. UK: Prentice Hal</w:t>
      </w:r>
      <w:r w:rsidR="00C24660">
        <w:rPr>
          <w:rFonts w:ascii="Times New Roman" w:hAnsi="Times New Roman" w:cs="Times New Roman"/>
        </w:rPr>
        <w:t xml:space="preserve">l. </w:t>
      </w:r>
    </w:p>
    <w:sectPr w:rsidR="004E65DC" w:rsidRPr="006372BF" w:rsidSect="00024702">
      <w:footerReference w:type="even" r:id="rId6"/>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DEC26" w14:textId="77777777" w:rsidR="00C830B5" w:rsidRDefault="00C830B5" w:rsidP="00822443">
      <w:r>
        <w:separator/>
      </w:r>
    </w:p>
  </w:endnote>
  <w:endnote w:type="continuationSeparator" w:id="0">
    <w:p w14:paraId="1D662F22" w14:textId="77777777" w:rsidR="00C830B5" w:rsidRDefault="00C830B5" w:rsidP="00822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9281640"/>
      <w:docPartObj>
        <w:docPartGallery w:val="Page Numbers (Bottom of Page)"/>
        <w:docPartUnique/>
      </w:docPartObj>
    </w:sdtPr>
    <w:sdtContent>
      <w:p w14:paraId="690D4C48" w14:textId="769BDEE4" w:rsidR="00822443" w:rsidRDefault="00822443" w:rsidP="00A669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B52778" w14:textId="77777777" w:rsidR="00822443" w:rsidRDefault="008224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1739130"/>
      <w:docPartObj>
        <w:docPartGallery w:val="Page Numbers (Bottom of Page)"/>
        <w:docPartUnique/>
      </w:docPartObj>
    </w:sdtPr>
    <w:sdtContent>
      <w:p w14:paraId="5FD56991" w14:textId="64097263" w:rsidR="00822443" w:rsidRDefault="00822443" w:rsidP="00A669CE">
        <w:pPr>
          <w:pStyle w:val="Footer"/>
          <w:framePr w:wrap="none" w:vAnchor="text" w:hAnchor="margin" w:xAlign="center" w:y="1"/>
          <w:rPr>
            <w:rStyle w:val="PageNumber"/>
          </w:rPr>
        </w:pPr>
        <w:r w:rsidRPr="00822443">
          <w:rPr>
            <w:rStyle w:val="PageNumber"/>
            <w:rFonts w:ascii="Times New Roman" w:hAnsi="Times New Roman" w:cs="Times New Roman"/>
          </w:rPr>
          <w:fldChar w:fldCharType="begin"/>
        </w:r>
        <w:r w:rsidRPr="00822443">
          <w:rPr>
            <w:rStyle w:val="PageNumber"/>
            <w:rFonts w:ascii="Times New Roman" w:hAnsi="Times New Roman" w:cs="Times New Roman"/>
          </w:rPr>
          <w:instrText xml:space="preserve"> PAGE </w:instrText>
        </w:r>
        <w:r w:rsidRPr="00822443">
          <w:rPr>
            <w:rStyle w:val="PageNumber"/>
            <w:rFonts w:ascii="Times New Roman" w:hAnsi="Times New Roman" w:cs="Times New Roman"/>
          </w:rPr>
          <w:fldChar w:fldCharType="separate"/>
        </w:r>
        <w:r w:rsidRPr="00822443">
          <w:rPr>
            <w:rStyle w:val="PageNumber"/>
            <w:rFonts w:ascii="Times New Roman" w:hAnsi="Times New Roman" w:cs="Times New Roman"/>
            <w:noProof/>
          </w:rPr>
          <w:t>10</w:t>
        </w:r>
        <w:r w:rsidRPr="00822443">
          <w:rPr>
            <w:rStyle w:val="PageNumber"/>
            <w:rFonts w:ascii="Times New Roman" w:hAnsi="Times New Roman" w:cs="Times New Roman"/>
          </w:rPr>
          <w:fldChar w:fldCharType="end"/>
        </w:r>
      </w:p>
    </w:sdtContent>
  </w:sdt>
  <w:p w14:paraId="3D5A0F78" w14:textId="77777777" w:rsidR="00822443" w:rsidRDefault="00822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5554C" w14:textId="77777777" w:rsidR="00C830B5" w:rsidRDefault="00C830B5" w:rsidP="00822443">
      <w:r>
        <w:separator/>
      </w:r>
    </w:p>
  </w:footnote>
  <w:footnote w:type="continuationSeparator" w:id="0">
    <w:p w14:paraId="74B0D9F8" w14:textId="77777777" w:rsidR="00C830B5" w:rsidRDefault="00C830B5" w:rsidP="008224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2BF"/>
    <w:rsid w:val="00000C49"/>
    <w:rsid w:val="00000E90"/>
    <w:rsid w:val="00004DBB"/>
    <w:rsid w:val="00006D40"/>
    <w:rsid w:val="00015564"/>
    <w:rsid w:val="00015F37"/>
    <w:rsid w:val="00024702"/>
    <w:rsid w:val="00026660"/>
    <w:rsid w:val="00041CB4"/>
    <w:rsid w:val="0004782E"/>
    <w:rsid w:val="00053486"/>
    <w:rsid w:val="000632AE"/>
    <w:rsid w:val="00065466"/>
    <w:rsid w:val="000740D1"/>
    <w:rsid w:val="000A742D"/>
    <w:rsid w:val="000B306B"/>
    <w:rsid w:val="000B3823"/>
    <w:rsid w:val="000D4376"/>
    <w:rsid w:val="000F0160"/>
    <w:rsid w:val="00104F4F"/>
    <w:rsid w:val="0011609B"/>
    <w:rsid w:val="00147012"/>
    <w:rsid w:val="00147362"/>
    <w:rsid w:val="00172C46"/>
    <w:rsid w:val="00173F32"/>
    <w:rsid w:val="00181DCE"/>
    <w:rsid w:val="00185F09"/>
    <w:rsid w:val="001962AE"/>
    <w:rsid w:val="00196B2B"/>
    <w:rsid w:val="001B4B42"/>
    <w:rsid w:val="001C35CF"/>
    <w:rsid w:val="001D1045"/>
    <w:rsid w:val="001D4D7B"/>
    <w:rsid w:val="00206E53"/>
    <w:rsid w:val="002526AA"/>
    <w:rsid w:val="0025571B"/>
    <w:rsid w:val="002557FC"/>
    <w:rsid w:val="002615E5"/>
    <w:rsid w:val="00271E59"/>
    <w:rsid w:val="00286D85"/>
    <w:rsid w:val="002950EA"/>
    <w:rsid w:val="002B352B"/>
    <w:rsid w:val="002C104E"/>
    <w:rsid w:val="002C2833"/>
    <w:rsid w:val="002C7CA9"/>
    <w:rsid w:val="002D39C4"/>
    <w:rsid w:val="002D66F3"/>
    <w:rsid w:val="002D7A87"/>
    <w:rsid w:val="002F1DEB"/>
    <w:rsid w:val="002F2B48"/>
    <w:rsid w:val="003021E2"/>
    <w:rsid w:val="00317713"/>
    <w:rsid w:val="00333BCB"/>
    <w:rsid w:val="00363360"/>
    <w:rsid w:val="00370BA2"/>
    <w:rsid w:val="003818AF"/>
    <w:rsid w:val="003B2FE9"/>
    <w:rsid w:val="003B3045"/>
    <w:rsid w:val="003B7AB8"/>
    <w:rsid w:val="003C092A"/>
    <w:rsid w:val="003F4322"/>
    <w:rsid w:val="003F6D85"/>
    <w:rsid w:val="00406CAA"/>
    <w:rsid w:val="00413E08"/>
    <w:rsid w:val="0041783C"/>
    <w:rsid w:val="0042021A"/>
    <w:rsid w:val="00434E91"/>
    <w:rsid w:val="00437A1E"/>
    <w:rsid w:val="00471DA1"/>
    <w:rsid w:val="00480C3A"/>
    <w:rsid w:val="00494F83"/>
    <w:rsid w:val="004C245A"/>
    <w:rsid w:val="004C6654"/>
    <w:rsid w:val="004E62A8"/>
    <w:rsid w:val="004E65DC"/>
    <w:rsid w:val="0050795D"/>
    <w:rsid w:val="00514A1C"/>
    <w:rsid w:val="005250D3"/>
    <w:rsid w:val="00531609"/>
    <w:rsid w:val="005371D9"/>
    <w:rsid w:val="00540798"/>
    <w:rsid w:val="00557B22"/>
    <w:rsid w:val="00562267"/>
    <w:rsid w:val="00581464"/>
    <w:rsid w:val="0058578F"/>
    <w:rsid w:val="005916DC"/>
    <w:rsid w:val="00592F21"/>
    <w:rsid w:val="005B2F13"/>
    <w:rsid w:val="005C3C48"/>
    <w:rsid w:val="005D3649"/>
    <w:rsid w:val="005D62C6"/>
    <w:rsid w:val="005E2C16"/>
    <w:rsid w:val="005F0630"/>
    <w:rsid w:val="005F2F35"/>
    <w:rsid w:val="00604872"/>
    <w:rsid w:val="006220EB"/>
    <w:rsid w:val="00623B4A"/>
    <w:rsid w:val="00626707"/>
    <w:rsid w:val="0063692B"/>
    <w:rsid w:val="006372BF"/>
    <w:rsid w:val="006440BE"/>
    <w:rsid w:val="006622A4"/>
    <w:rsid w:val="00665F5A"/>
    <w:rsid w:val="00667B07"/>
    <w:rsid w:val="006746F2"/>
    <w:rsid w:val="00692CC7"/>
    <w:rsid w:val="006B3910"/>
    <w:rsid w:val="00700AAB"/>
    <w:rsid w:val="00705541"/>
    <w:rsid w:val="00711CFA"/>
    <w:rsid w:val="00727C97"/>
    <w:rsid w:val="00731693"/>
    <w:rsid w:val="00750336"/>
    <w:rsid w:val="00754B0C"/>
    <w:rsid w:val="007627F5"/>
    <w:rsid w:val="00766B05"/>
    <w:rsid w:val="00772DF0"/>
    <w:rsid w:val="00773CB6"/>
    <w:rsid w:val="00784F08"/>
    <w:rsid w:val="00791605"/>
    <w:rsid w:val="007B15E7"/>
    <w:rsid w:val="007B4298"/>
    <w:rsid w:val="007B6BB5"/>
    <w:rsid w:val="007C411C"/>
    <w:rsid w:val="007D3757"/>
    <w:rsid w:val="007D4C53"/>
    <w:rsid w:val="007E12CF"/>
    <w:rsid w:val="00800D10"/>
    <w:rsid w:val="00803379"/>
    <w:rsid w:val="00806C29"/>
    <w:rsid w:val="00822443"/>
    <w:rsid w:val="00830BA7"/>
    <w:rsid w:val="00833A1F"/>
    <w:rsid w:val="008804BE"/>
    <w:rsid w:val="008A1DC9"/>
    <w:rsid w:val="008A2324"/>
    <w:rsid w:val="008B30D1"/>
    <w:rsid w:val="008B36CB"/>
    <w:rsid w:val="008C5EDF"/>
    <w:rsid w:val="008E0382"/>
    <w:rsid w:val="008E5190"/>
    <w:rsid w:val="009016A4"/>
    <w:rsid w:val="00901B26"/>
    <w:rsid w:val="009045C3"/>
    <w:rsid w:val="00915983"/>
    <w:rsid w:val="0091715F"/>
    <w:rsid w:val="009232EB"/>
    <w:rsid w:val="00924B33"/>
    <w:rsid w:val="009259DD"/>
    <w:rsid w:val="009449BC"/>
    <w:rsid w:val="009513D4"/>
    <w:rsid w:val="00953A2A"/>
    <w:rsid w:val="0095669C"/>
    <w:rsid w:val="00966C46"/>
    <w:rsid w:val="009854EE"/>
    <w:rsid w:val="009A71EB"/>
    <w:rsid w:val="009B0522"/>
    <w:rsid w:val="009B1B09"/>
    <w:rsid w:val="009B4093"/>
    <w:rsid w:val="009C4294"/>
    <w:rsid w:val="009E46CB"/>
    <w:rsid w:val="009F0BEF"/>
    <w:rsid w:val="00A12C0D"/>
    <w:rsid w:val="00A25A6A"/>
    <w:rsid w:val="00A34B31"/>
    <w:rsid w:val="00A445FB"/>
    <w:rsid w:val="00A47C95"/>
    <w:rsid w:val="00A804BE"/>
    <w:rsid w:val="00A9499E"/>
    <w:rsid w:val="00A9611D"/>
    <w:rsid w:val="00A97BFA"/>
    <w:rsid w:val="00AE2BB8"/>
    <w:rsid w:val="00B05E88"/>
    <w:rsid w:val="00B1452C"/>
    <w:rsid w:val="00B714EA"/>
    <w:rsid w:val="00B841F3"/>
    <w:rsid w:val="00BA58A4"/>
    <w:rsid w:val="00BA6D62"/>
    <w:rsid w:val="00BC2750"/>
    <w:rsid w:val="00BC4215"/>
    <w:rsid w:val="00BE0489"/>
    <w:rsid w:val="00BF40E1"/>
    <w:rsid w:val="00BF70C8"/>
    <w:rsid w:val="00C11549"/>
    <w:rsid w:val="00C13C55"/>
    <w:rsid w:val="00C16182"/>
    <w:rsid w:val="00C224B5"/>
    <w:rsid w:val="00C24106"/>
    <w:rsid w:val="00C24660"/>
    <w:rsid w:val="00C30F6B"/>
    <w:rsid w:val="00C426EF"/>
    <w:rsid w:val="00C5718D"/>
    <w:rsid w:val="00C658D9"/>
    <w:rsid w:val="00C8022E"/>
    <w:rsid w:val="00C8298A"/>
    <w:rsid w:val="00C830B5"/>
    <w:rsid w:val="00C858CA"/>
    <w:rsid w:val="00C90E77"/>
    <w:rsid w:val="00CB773C"/>
    <w:rsid w:val="00CD6ECD"/>
    <w:rsid w:val="00CF21ED"/>
    <w:rsid w:val="00D01F27"/>
    <w:rsid w:val="00D04984"/>
    <w:rsid w:val="00D04D38"/>
    <w:rsid w:val="00D05CC7"/>
    <w:rsid w:val="00D2003D"/>
    <w:rsid w:val="00D238CE"/>
    <w:rsid w:val="00D30BE7"/>
    <w:rsid w:val="00D43351"/>
    <w:rsid w:val="00D44ED6"/>
    <w:rsid w:val="00D53487"/>
    <w:rsid w:val="00D53B5D"/>
    <w:rsid w:val="00D55FD5"/>
    <w:rsid w:val="00D56142"/>
    <w:rsid w:val="00D658CE"/>
    <w:rsid w:val="00D675A2"/>
    <w:rsid w:val="00D701D3"/>
    <w:rsid w:val="00D81954"/>
    <w:rsid w:val="00D82731"/>
    <w:rsid w:val="00D8473C"/>
    <w:rsid w:val="00DA0389"/>
    <w:rsid w:val="00DC10C9"/>
    <w:rsid w:val="00DC7C59"/>
    <w:rsid w:val="00DD0DD2"/>
    <w:rsid w:val="00E03BF7"/>
    <w:rsid w:val="00E04A21"/>
    <w:rsid w:val="00E06F94"/>
    <w:rsid w:val="00E07812"/>
    <w:rsid w:val="00E1171C"/>
    <w:rsid w:val="00E12416"/>
    <w:rsid w:val="00E52275"/>
    <w:rsid w:val="00E64063"/>
    <w:rsid w:val="00E77555"/>
    <w:rsid w:val="00E86E75"/>
    <w:rsid w:val="00EA615D"/>
    <w:rsid w:val="00ED15EF"/>
    <w:rsid w:val="00ED6CDB"/>
    <w:rsid w:val="00EE4D07"/>
    <w:rsid w:val="00F26B28"/>
    <w:rsid w:val="00F3159A"/>
    <w:rsid w:val="00F3646B"/>
    <w:rsid w:val="00F410BD"/>
    <w:rsid w:val="00F42413"/>
    <w:rsid w:val="00F50AAF"/>
    <w:rsid w:val="00F70762"/>
    <w:rsid w:val="00F824DC"/>
    <w:rsid w:val="00F87FC1"/>
    <w:rsid w:val="00F936AD"/>
    <w:rsid w:val="00FA099D"/>
    <w:rsid w:val="00FB3E7E"/>
    <w:rsid w:val="00FC09A0"/>
    <w:rsid w:val="00FC149A"/>
    <w:rsid w:val="00FD5F10"/>
    <w:rsid w:val="00FE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8150B8"/>
  <w15:chartTrackingRefBased/>
  <w15:docId w15:val="{BA9CDA4C-4FA3-E745-A853-FDFA61512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F40E1"/>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72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F40E1"/>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BF40E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F40E1"/>
    <w:rPr>
      <w:b/>
      <w:bCs/>
    </w:rPr>
  </w:style>
  <w:style w:type="character" w:styleId="Emphasis">
    <w:name w:val="Emphasis"/>
    <w:basedOn w:val="DefaultParagraphFont"/>
    <w:uiPriority w:val="20"/>
    <w:qFormat/>
    <w:rsid w:val="00830BA7"/>
    <w:rPr>
      <w:i/>
      <w:iCs/>
    </w:rPr>
  </w:style>
  <w:style w:type="paragraph" w:styleId="Header">
    <w:name w:val="header"/>
    <w:basedOn w:val="Normal"/>
    <w:link w:val="HeaderChar"/>
    <w:uiPriority w:val="99"/>
    <w:unhideWhenUsed/>
    <w:rsid w:val="00822443"/>
    <w:pPr>
      <w:tabs>
        <w:tab w:val="center" w:pos="4513"/>
        <w:tab w:val="right" w:pos="9026"/>
      </w:tabs>
    </w:pPr>
  </w:style>
  <w:style w:type="character" w:customStyle="1" w:styleId="HeaderChar">
    <w:name w:val="Header Char"/>
    <w:basedOn w:val="DefaultParagraphFont"/>
    <w:link w:val="Header"/>
    <w:uiPriority w:val="99"/>
    <w:rsid w:val="00822443"/>
  </w:style>
  <w:style w:type="paragraph" w:styleId="Footer">
    <w:name w:val="footer"/>
    <w:basedOn w:val="Normal"/>
    <w:link w:val="FooterChar"/>
    <w:uiPriority w:val="99"/>
    <w:unhideWhenUsed/>
    <w:rsid w:val="00822443"/>
    <w:pPr>
      <w:tabs>
        <w:tab w:val="center" w:pos="4513"/>
        <w:tab w:val="right" w:pos="9026"/>
      </w:tabs>
    </w:pPr>
  </w:style>
  <w:style w:type="character" w:customStyle="1" w:styleId="FooterChar">
    <w:name w:val="Footer Char"/>
    <w:basedOn w:val="DefaultParagraphFont"/>
    <w:link w:val="Footer"/>
    <w:uiPriority w:val="99"/>
    <w:rsid w:val="00822443"/>
  </w:style>
  <w:style w:type="character" w:styleId="PageNumber">
    <w:name w:val="page number"/>
    <w:basedOn w:val="DefaultParagraphFont"/>
    <w:uiPriority w:val="99"/>
    <w:semiHidden/>
    <w:unhideWhenUsed/>
    <w:rsid w:val="00822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374829">
      <w:bodyDiv w:val="1"/>
      <w:marLeft w:val="0"/>
      <w:marRight w:val="0"/>
      <w:marTop w:val="0"/>
      <w:marBottom w:val="0"/>
      <w:divBdr>
        <w:top w:val="none" w:sz="0" w:space="0" w:color="auto"/>
        <w:left w:val="none" w:sz="0" w:space="0" w:color="auto"/>
        <w:bottom w:val="none" w:sz="0" w:space="0" w:color="auto"/>
        <w:right w:val="none" w:sz="0" w:space="0" w:color="auto"/>
      </w:divBdr>
    </w:div>
    <w:div w:id="413749208">
      <w:bodyDiv w:val="1"/>
      <w:marLeft w:val="0"/>
      <w:marRight w:val="0"/>
      <w:marTop w:val="0"/>
      <w:marBottom w:val="0"/>
      <w:divBdr>
        <w:top w:val="none" w:sz="0" w:space="0" w:color="auto"/>
        <w:left w:val="none" w:sz="0" w:space="0" w:color="auto"/>
        <w:bottom w:val="none" w:sz="0" w:space="0" w:color="auto"/>
        <w:right w:val="none" w:sz="0" w:space="0" w:color="auto"/>
      </w:divBdr>
    </w:div>
    <w:div w:id="1362321577">
      <w:bodyDiv w:val="1"/>
      <w:marLeft w:val="0"/>
      <w:marRight w:val="0"/>
      <w:marTop w:val="0"/>
      <w:marBottom w:val="0"/>
      <w:divBdr>
        <w:top w:val="none" w:sz="0" w:space="0" w:color="auto"/>
        <w:left w:val="none" w:sz="0" w:space="0" w:color="auto"/>
        <w:bottom w:val="none" w:sz="0" w:space="0" w:color="auto"/>
        <w:right w:val="none" w:sz="0" w:space="0" w:color="auto"/>
      </w:divBdr>
    </w:div>
    <w:div w:id="1604917499">
      <w:bodyDiv w:val="1"/>
      <w:marLeft w:val="0"/>
      <w:marRight w:val="0"/>
      <w:marTop w:val="0"/>
      <w:marBottom w:val="0"/>
      <w:divBdr>
        <w:top w:val="none" w:sz="0" w:space="0" w:color="auto"/>
        <w:left w:val="none" w:sz="0" w:space="0" w:color="auto"/>
        <w:bottom w:val="none" w:sz="0" w:space="0" w:color="auto"/>
        <w:right w:val="none" w:sz="0" w:space="0" w:color="auto"/>
      </w:divBdr>
    </w:div>
    <w:div w:id="1942882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10</Pages>
  <Words>3492</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Uddin</dc:creator>
  <cp:keywords/>
  <dc:description/>
  <cp:lastModifiedBy>Akhi Uddin</cp:lastModifiedBy>
  <cp:revision>6</cp:revision>
  <dcterms:created xsi:type="dcterms:W3CDTF">2026-03-23T22:32:00Z</dcterms:created>
  <dcterms:modified xsi:type="dcterms:W3CDTF">2026-03-27T22:18:00Z</dcterms:modified>
</cp:coreProperties>
</file>