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77777777" w:rsidR="00ED1049" w:rsidRPr="00ED1049" w:rsidRDefault="00ED1049" w:rsidP="00ED1049">
      <w:pPr>
        <w:ind w:left="426"/>
        <w:rPr>
          <w:rFonts w:ascii="Arial" w:hAnsi="Arial" w:cs="Arial"/>
        </w:rPr>
      </w:pPr>
    </w:p>
    <w:p w14:paraId="3A253CFB" w14:textId="77777777" w:rsidR="00ED1049" w:rsidRPr="00074402" w:rsidRDefault="00ED1049" w:rsidP="00ED1049">
      <w:pPr>
        <w:spacing w:line="360" w:lineRule="auto"/>
        <w:ind w:left="426"/>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1AB0C790" wp14:editId="6280C588">
            <wp:simplePos x="0" y="0"/>
            <wp:positionH relativeFrom="margin">
              <wp:posOffset>-635</wp:posOffset>
            </wp:positionH>
            <wp:positionV relativeFrom="paragraph">
              <wp:posOffset>289560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07D80CAD" w14:textId="77777777" w:rsidR="00ED1049" w:rsidRPr="00074402" w:rsidRDefault="00ED1049" w:rsidP="00ED1049">
      <w:pPr>
        <w:spacing w:line="360" w:lineRule="auto"/>
        <w:ind w:left="426"/>
        <w:rPr>
          <w:rFonts w:ascii="Arial" w:hAnsi="Arial" w:cs="Arial"/>
          <w:szCs w:val="24"/>
        </w:rPr>
      </w:pPr>
    </w:p>
    <w:p w14:paraId="066AF1C3" w14:textId="77777777" w:rsidR="00ED1049" w:rsidRDefault="00ED1049" w:rsidP="00ED1049">
      <w:pPr>
        <w:tabs>
          <w:tab w:val="left" w:pos="6540"/>
        </w:tabs>
        <w:spacing w:line="360" w:lineRule="auto"/>
        <w:ind w:left="426"/>
        <w:rPr>
          <w:rFonts w:ascii="Arial" w:hAnsi="Arial" w:cs="Arial"/>
          <w:sz w:val="28"/>
          <w:szCs w:val="28"/>
        </w:rPr>
      </w:pPr>
    </w:p>
    <w:p w14:paraId="4FC9800F" w14:textId="24DBC421"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name</w:t>
      </w:r>
      <w:r w:rsidRPr="00814A9E">
        <w:rPr>
          <w:rFonts w:ascii="Arial" w:hAnsi="Arial" w:cs="Arial"/>
          <w:sz w:val="28"/>
          <w:szCs w:val="28"/>
          <w:lang w:val="nl-NL"/>
        </w:rPr>
        <w:t>:</w:t>
      </w:r>
      <w:r w:rsidR="00D30828">
        <w:rPr>
          <w:rFonts w:ascii="Arial" w:hAnsi="Arial" w:cs="Arial"/>
          <w:sz w:val="28"/>
          <w:szCs w:val="28"/>
          <w:lang w:val="nl-NL"/>
        </w:rPr>
        <w:t>jessica cravid</w:t>
      </w:r>
    </w:p>
    <w:p w14:paraId="00429E76" w14:textId="67D11F70"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ID</w:t>
      </w:r>
      <w:r w:rsidRPr="00814A9E">
        <w:rPr>
          <w:rFonts w:ascii="Arial" w:hAnsi="Arial" w:cs="Arial"/>
          <w:sz w:val="28"/>
          <w:szCs w:val="28"/>
          <w:lang w:val="nl-NL"/>
        </w:rPr>
        <w:t>:</w:t>
      </w:r>
      <w:r w:rsidR="00D30828">
        <w:rPr>
          <w:rFonts w:ascii="Arial" w:hAnsi="Arial" w:cs="Arial"/>
          <w:sz w:val="28"/>
          <w:szCs w:val="28"/>
          <w:lang w:val="nl-NL"/>
        </w:rPr>
        <w:t>2440920</w:t>
      </w:r>
    </w:p>
    <w:p w14:paraId="16C5D4A2" w14:textId="77777777" w:rsidR="00ED1049" w:rsidRPr="00814A9E" w:rsidRDefault="00ED1049" w:rsidP="00ED1049">
      <w:pPr>
        <w:tabs>
          <w:tab w:val="left" w:pos="6540"/>
        </w:tabs>
        <w:spacing w:line="360" w:lineRule="auto"/>
        <w:ind w:left="426"/>
        <w:rPr>
          <w:rFonts w:ascii="Arial" w:hAnsi="Arial" w:cs="Arial"/>
          <w:sz w:val="28"/>
          <w:szCs w:val="28"/>
          <w:lang w:val="nl-NL"/>
        </w:rPr>
      </w:pPr>
    </w:p>
    <w:p w14:paraId="3E7B146F" w14:textId="343BF326"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Module name</w:t>
      </w:r>
      <w:r w:rsidRPr="00814A9E">
        <w:rPr>
          <w:rFonts w:ascii="Arial" w:hAnsi="Arial" w:cs="Arial"/>
          <w:sz w:val="28"/>
          <w:szCs w:val="28"/>
          <w:lang w:val="nl-NL"/>
        </w:rPr>
        <w:t xml:space="preserve">: </w:t>
      </w:r>
      <w:r w:rsidR="00D127F6">
        <w:rPr>
          <w:rFonts w:ascii="Arial" w:hAnsi="Arial" w:cs="Arial"/>
          <w:sz w:val="28"/>
          <w:szCs w:val="28"/>
          <w:lang w:val="nl-NL"/>
        </w:rPr>
        <w:t>IHSC</w:t>
      </w:r>
    </w:p>
    <w:p w14:paraId="12CBB668" w14:textId="172D2197" w:rsidR="00ED1049" w:rsidRDefault="00ED1049" w:rsidP="00ED1049">
      <w:pPr>
        <w:tabs>
          <w:tab w:val="left" w:pos="6540"/>
        </w:tabs>
        <w:spacing w:line="360" w:lineRule="auto"/>
        <w:ind w:left="426"/>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D30828" w:rsidRPr="00D30828">
        <w:rPr>
          <w:rFonts w:ascii="Arial" w:hAnsi="Arial" w:cs="Arial"/>
          <w:sz w:val="28"/>
          <w:szCs w:val="28"/>
        </w:rPr>
        <w:t xml:space="preserve"> </w:t>
      </w:r>
      <w:r w:rsidR="00D127F6">
        <w:rPr>
          <w:rFonts w:ascii="Arial" w:hAnsi="Arial" w:cs="Arial"/>
          <w:sz w:val="28"/>
          <w:szCs w:val="28"/>
        </w:rPr>
        <w:t>LCHS4003</w:t>
      </w:r>
    </w:p>
    <w:p w14:paraId="2C2175CB" w14:textId="16E8523B" w:rsidR="00ED1049" w:rsidRDefault="006D2642" w:rsidP="00ED1049">
      <w:pPr>
        <w:tabs>
          <w:tab w:val="left" w:pos="6540"/>
        </w:tabs>
        <w:spacing w:line="360" w:lineRule="auto"/>
        <w:ind w:left="426"/>
        <w:rPr>
          <w:rFonts w:ascii="Arial" w:hAnsi="Arial" w:cs="Arial"/>
          <w:sz w:val="28"/>
          <w:szCs w:val="28"/>
        </w:rPr>
      </w:pPr>
      <w:r>
        <w:rPr>
          <w:rFonts w:ascii="Arial" w:hAnsi="Arial" w:cs="Arial"/>
          <w:b/>
          <w:bCs/>
          <w:sz w:val="28"/>
          <w:szCs w:val="28"/>
        </w:rPr>
        <w:t>Supervisor’s</w:t>
      </w:r>
      <w:r w:rsidR="00ED1049" w:rsidRPr="00074402">
        <w:rPr>
          <w:rFonts w:ascii="Arial" w:hAnsi="Arial" w:cs="Arial"/>
          <w:b/>
          <w:bCs/>
          <w:sz w:val="28"/>
          <w:szCs w:val="28"/>
        </w:rPr>
        <w:t xml:space="preserve"> name</w:t>
      </w:r>
      <w:r w:rsidR="00ED1049">
        <w:rPr>
          <w:rFonts w:ascii="Arial" w:hAnsi="Arial" w:cs="Arial"/>
          <w:sz w:val="28"/>
          <w:szCs w:val="28"/>
        </w:rPr>
        <w:t>:</w:t>
      </w:r>
      <w:r w:rsidR="00D30828" w:rsidRPr="00D30828">
        <w:rPr>
          <w:rFonts w:ascii="Arial" w:hAnsi="Arial" w:cs="Arial"/>
          <w:sz w:val="28"/>
          <w:szCs w:val="28"/>
        </w:rPr>
        <w:t xml:space="preserve"> </w:t>
      </w:r>
      <w:r w:rsidR="00D30828">
        <w:rPr>
          <w:rFonts w:ascii="Arial" w:hAnsi="Arial" w:cs="Arial"/>
          <w:sz w:val="28"/>
          <w:szCs w:val="28"/>
        </w:rPr>
        <w:t>Jolly Nwankwo</w:t>
      </w:r>
    </w:p>
    <w:p w14:paraId="543861DF" w14:textId="77777777" w:rsidR="00ED1049" w:rsidRPr="00ED1049" w:rsidRDefault="00ED1049">
      <w:pPr>
        <w:rPr>
          <w:rFonts w:ascii="Arial" w:hAnsi="Arial" w:cs="Arial"/>
        </w:rPr>
      </w:pPr>
    </w:p>
    <w:p w14:paraId="160FF05C" w14:textId="77777777" w:rsidR="00CC0A8F" w:rsidRDefault="00CC0A8F" w:rsidP="00C46111">
      <w:r w:rsidRPr="00CC0A8F">
        <w:br w:type="page"/>
      </w:r>
    </w:p>
    <w:p w14:paraId="583EC683" w14:textId="77777777" w:rsidR="00B30191" w:rsidRDefault="00B30191" w:rsidP="00C46111"/>
    <w:p w14:paraId="238C73AB" w14:textId="77777777" w:rsidR="00B30191" w:rsidRDefault="00B30191" w:rsidP="00C46111"/>
    <w:p w14:paraId="147478DF" w14:textId="77777777" w:rsidR="00B30191" w:rsidRPr="00B30191" w:rsidRDefault="00B30191" w:rsidP="009D764F">
      <w:pPr>
        <w:spacing w:line="360" w:lineRule="auto"/>
        <w:rPr>
          <w:rFonts w:ascii="Arial" w:hAnsi="Arial" w:cs="Arial"/>
        </w:rPr>
      </w:pPr>
    </w:p>
    <w:p w14:paraId="43709E26" w14:textId="2C9385D4" w:rsidR="002E793A" w:rsidRPr="00DB0F66" w:rsidRDefault="00B30191" w:rsidP="009D764F">
      <w:pPr>
        <w:spacing w:line="360" w:lineRule="auto"/>
        <w:rPr>
          <w:rFonts w:ascii="Arial" w:hAnsi="Arial" w:cs="Arial"/>
          <w:sz w:val="22"/>
          <w:szCs w:val="22"/>
        </w:rPr>
      </w:pPr>
      <w:r w:rsidRPr="00DB0F66">
        <w:rPr>
          <w:rFonts w:ascii="Arial" w:hAnsi="Arial" w:cs="Arial"/>
          <w:sz w:val="22"/>
          <w:szCs w:val="22"/>
        </w:rPr>
        <w:t xml:space="preserve">This report discusses the importance of effective communication, good administrative practice, and </w:t>
      </w:r>
      <w:r w:rsidR="008A5B21" w:rsidRPr="00DB0F66">
        <w:rPr>
          <w:rFonts w:ascii="Arial" w:hAnsi="Arial" w:cs="Arial"/>
          <w:sz w:val="22"/>
          <w:szCs w:val="22"/>
        </w:rPr>
        <w:t>different collaborations</w:t>
      </w:r>
      <w:r w:rsidRPr="00DB0F66">
        <w:rPr>
          <w:rFonts w:ascii="Arial" w:hAnsi="Arial" w:cs="Arial"/>
          <w:sz w:val="22"/>
          <w:szCs w:val="22"/>
        </w:rPr>
        <w:t xml:space="preserve"> in the care of </w:t>
      </w:r>
      <w:r w:rsidR="002E793A" w:rsidRPr="00DB0F66">
        <w:rPr>
          <w:rFonts w:ascii="Arial" w:hAnsi="Arial" w:cs="Arial"/>
          <w:sz w:val="22"/>
          <w:szCs w:val="22"/>
        </w:rPr>
        <w:t>Mrs.</w:t>
      </w:r>
      <w:r w:rsidRPr="00DB0F66">
        <w:rPr>
          <w:rFonts w:ascii="Arial" w:hAnsi="Arial" w:cs="Arial"/>
          <w:sz w:val="22"/>
          <w:szCs w:val="22"/>
        </w:rPr>
        <w:t xml:space="preserve"> Mann.</w:t>
      </w:r>
    </w:p>
    <w:p w14:paraId="61A0799A" w14:textId="1E02BE13" w:rsidR="00B30191" w:rsidRDefault="00B30191" w:rsidP="009D764F">
      <w:pPr>
        <w:spacing w:line="360" w:lineRule="auto"/>
        <w:rPr>
          <w:rFonts w:ascii="Arial" w:eastAsia="Times New Roman" w:hAnsi="Arial" w:cs="Arial"/>
          <w:sz w:val="22"/>
          <w:szCs w:val="22"/>
          <w:lang w:val="en-GB" w:eastAsia="en-GB"/>
        </w:rPr>
      </w:pPr>
      <w:r w:rsidRPr="00DB0F66">
        <w:rPr>
          <w:rFonts w:ascii="Arial" w:hAnsi="Arial" w:cs="Arial"/>
          <w:sz w:val="22"/>
          <w:szCs w:val="22"/>
        </w:rPr>
        <w:t xml:space="preserve"> </w:t>
      </w:r>
      <w:r w:rsidR="002E793A" w:rsidRPr="00DB0F66">
        <w:rPr>
          <w:rFonts w:ascii="Arial" w:hAnsi="Arial" w:cs="Arial"/>
          <w:sz w:val="22"/>
          <w:szCs w:val="22"/>
        </w:rPr>
        <w:t>Mrs.</w:t>
      </w:r>
      <w:r w:rsidRPr="00DB0F66">
        <w:rPr>
          <w:rFonts w:ascii="Arial" w:hAnsi="Arial" w:cs="Arial"/>
          <w:sz w:val="22"/>
          <w:szCs w:val="22"/>
        </w:rPr>
        <w:t xml:space="preserve"> Mann is a 72-year-old woman recovering at home after hip-replacement surgery, supported by domiciliary carers, her GP, and a community physiotherapist.</w:t>
      </w:r>
      <w:r w:rsidR="008A5B21" w:rsidRPr="00DB0F66">
        <w:rPr>
          <w:rFonts w:ascii="Arial" w:eastAsia="Times New Roman" w:hAnsi="Arial" w:cs="Arial"/>
          <w:sz w:val="22"/>
          <w:szCs w:val="22"/>
          <w:lang w:val="en-GB" w:eastAsia="en-GB"/>
        </w:rPr>
        <w:t xml:space="preserve"> She speaks Urdu as her primary language and knows very little English, which makes communication challenging and raises the possibility that crucial health information will be </w:t>
      </w:r>
      <w:r w:rsidR="000A77CB" w:rsidRPr="00DB0F66">
        <w:rPr>
          <w:rFonts w:ascii="Arial" w:eastAsia="Times New Roman" w:hAnsi="Arial" w:cs="Arial"/>
          <w:sz w:val="22"/>
          <w:szCs w:val="22"/>
          <w:lang w:val="en-GB" w:eastAsia="en-GB"/>
        </w:rPr>
        <w:t>misunderstood.</w:t>
      </w:r>
      <w:r w:rsidR="000A77CB" w:rsidRPr="002E793A">
        <w:rPr>
          <w:rFonts w:ascii="Arial" w:eastAsia="Times New Roman" w:hAnsi="Arial" w:cs="Arial"/>
          <w:sz w:val="22"/>
          <w:szCs w:val="22"/>
          <w:lang w:val="en-GB" w:eastAsia="en-GB"/>
        </w:rPr>
        <w:t xml:space="preserve"> The</w:t>
      </w:r>
      <w:r w:rsidR="002E793A" w:rsidRPr="002E793A">
        <w:rPr>
          <w:rFonts w:ascii="Arial" w:eastAsia="Times New Roman" w:hAnsi="Arial" w:cs="Arial"/>
          <w:sz w:val="22"/>
          <w:szCs w:val="22"/>
          <w:lang w:val="en-GB" w:eastAsia="en-GB"/>
        </w:rPr>
        <w:t xml:space="preserve"> need for better professional practice is made apparent by recent problems such as poor record keeping and missed communication that caused a delay in changing</w:t>
      </w:r>
      <w:r w:rsidR="002E793A" w:rsidRPr="00DB0F66">
        <w:rPr>
          <w:rFonts w:ascii="Arial" w:eastAsia="Times New Roman" w:hAnsi="Arial" w:cs="Arial"/>
          <w:sz w:val="22"/>
          <w:szCs w:val="22"/>
          <w:lang w:val="en-GB" w:eastAsia="en-GB"/>
        </w:rPr>
        <w:t xml:space="preserve"> the patient </w:t>
      </w:r>
      <w:r w:rsidR="000A77CB" w:rsidRPr="002E793A">
        <w:rPr>
          <w:rFonts w:ascii="Arial" w:eastAsia="Times New Roman" w:hAnsi="Arial" w:cs="Arial"/>
          <w:sz w:val="22"/>
          <w:szCs w:val="22"/>
          <w:lang w:val="en-GB" w:eastAsia="en-GB"/>
        </w:rPr>
        <w:t>medication.</w:t>
      </w:r>
      <w:r w:rsidR="000A77CB" w:rsidRPr="00472999">
        <w:rPr>
          <w:rFonts w:ascii="Arial" w:eastAsia="Times New Roman" w:hAnsi="Arial" w:cs="Arial"/>
          <w:sz w:val="22"/>
          <w:szCs w:val="22"/>
          <w:lang w:val="en-GB" w:eastAsia="en-GB"/>
        </w:rPr>
        <w:t xml:space="preserve"> This</w:t>
      </w:r>
      <w:r w:rsidR="00472999" w:rsidRPr="00472999">
        <w:rPr>
          <w:rFonts w:ascii="Arial" w:eastAsia="Times New Roman" w:hAnsi="Arial" w:cs="Arial"/>
          <w:sz w:val="22"/>
          <w:szCs w:val="22"/>
          <w:lang w:val="en-GB" w:eastAsia="en-GB"/>
        </w:rPr>
        <w:t xml:space="preserve"> report looks at ways to improve communication, documentation, and teamwork </w:t>
      </w:r>
      <w:r w:rsidR="00472999" w:rsidRPr="00DB0F66">
        <w:rPr>
          <w:rFonts w:ascii="Arial" w:eastAsia="Times New Roman" w:hAnsi="Arial" w:cs="Arial"/>
          <w:sz w:val="22"/>
          <w:szCs w:val="22"/>
          <w:lang w:val="en-GB" w:eastAsia="en-GB"/>
        </w:rPr>
        <w:t>to</w:t>
      </w:r>
      <w:r w:rsidR="00472999" w:rsidRPr="00472999">
        <w:rPr>
          <w:rFonts w:ascii="Arial" w:eastAsia="Times New Roman" w:hAnsi="Arial" w:cs="Arial"/>
          <w:sz w:val="22"/>
          <w:szCs w:val="22"/>
          <w:lang w:val="en-GB" w:eastAsia="en-GB"/>
        </w:rPr>
        <w:t xml:space="preserve"> give Mrs. Mann safe, person-</w:t>
      </w:r>
      <w:r w:rsidR="00472999" w:rsidRPr="00DB0F66">
        <w:rPr>
          <w:rFonts w:ascii="Arial" w:eastAsia="Times New Roman" w:hAnsi="Arial" w:cs="Arial"/>
          <w:sz w:val="22"/>
          <w:szCs w:val="22"/>
          <w:lang w:val="en-GB" w:eastAsia="en-GB"/>
        </w:rPr>
        <w:t>cantered</w:t>
      </w:r>
      <w:r w:rsidR="00472999" w:rsidRPr="00472999">
        <w:rPr>
          <w:rFonts w:ascii="Arial" w:eastAsia="Times New Roman" w:hAnsi="Arial" w:cs="Arial"/>
          <w:sz w:val="22"/>
          <w:szCs w:val="22"/>
          <w:lang w:val="en-GB" w:eastAsia="en-GB"/>
        </w:rPr>
        <w:t>, and fair treatment. It does this by relying on important laws, such as the Equality Act 2010 and the Data Protection Act 2018, as well as created communication models and regulations.</w:t>
      </w:r>
    </w:p>
    <w:p w14:paraId="1B2C546A" w14:textId="77777777" w:rsidR="000A77CB" w:rsidRPr="000A77CB" w:rsidRDefault="000A77CB" w:rsidP="009D764F">
      <w:pPr>
        <w:spacing w:line="360" w:lineRule="auto"/>
        <w:rPr>
          <w:rFonts w:ascii="Arial" w:eastAsia="Times New Roman" w:hAnsi="Arial" w:cs="Arial"/>
          <w:sz w:val="22"/>
          <w:szCs w:val="22"/>
          <w:lang w:val="en-GB" w:eastAsia="en-GB"/>
        </w:rPr>
      </w:pPr>
    </w:p>
    <w:p w14:paraId="551AD47A" w14:textId="3EC0C94A" w:rsidR="00DE57D5" w:rsidRPr="000A77CB" w:rsidRDefault="00DE57D5" w:rsidP="009D764F">
      <w:pPr>
        <w:pStyle w:val="ListParagraph"/>
        <w:numPr>
          <w:ilvl w:val="0"/>
          <w:numId w:val="9"/>
        </w:numPr>
        <w:spacing w:line="360" w:lineRule="auto"/>
        <w:rPr>
          <w:rFonts w:ascii="Arial" w:hAnsi="Arial" w:cs="Arial"/>
          <w:sz w:val="28"/>
          <w:szCs w:val="28"/>
        </w:rPr>
      </w:pPr>
      <w:r w:rsidRPr="000A77CB">
        <w:rPr>
          <w:rFonts w:ascii="Arial" w:hAnsi="Arial" w:cs="Arial"/>
          <w:sz w:val="28"/>
          <w:szCs w:val="28"/>
        </w:rPr>
        <w:t>E</w:t>
      </w:r>
      <w:r w:rsidR="00DB0F66" w:rsidRPr="000A77CB">
        <w:rPr>
          <w:rFonts w:ascii="Arial" w:hAnsi="Arial" w:cs="Arial"/>
          <w:sz w:val="28"/>
          <w:szCs w:val="28"/>
        </w:rPr>
        <w:t>quality</w:t>
      </w:r>
      <w:r w:rsidRPr="000A77CB">
        <w:rPr>
          <w:rFonts w:ascii="Arial" w:hAnsi="Arial" w:cs="Arial"/>
          <w:sz w:val="28"/>
          <w:szCs w:val="28"/>
        </w:rPr>
        <w:t xml:space="preserve"> Act 2010 and effective methods of communication </w:t>
      </w:r>
    </w:p>
    <w:p w14:paraId="0779A666" w14:textId="77777777" w:rsidR="000A77CB" w:rsidRDefault="00DE57D5" w:rsidP="009D764F">
      <w:pPr>
        <w:spacing w:line="360" w:lineRule="auto"/>
        <w:rPr>
          <w:rFonts w:ascii="Arial" w:hAnsi="Arial" w:cs="Arial"/>
          <w:sz w:val="22"/>
          <w:szCs w:val="22"/>
        </w:rPr>
      </w:pPr>
      <w:r w:rsidRPr="009D764F">
        <w:rPr>
          <w:rFonts w:ascii="Arial" w:eastAsia="Times New Roman" w:hAnsi="Arial" w:cs="Arial"/>
          <w:sz w:val="22"/>
          <w:szCs w:val="22"/>
          <w:lang w:eastAsia="en-GB"/>
        </w:rPr>
        <w:t>Effective communication is essential to ensuring safe, person-</w:t>
      </w:r>
      <w:r w:rsidR="0000005C" w:rsidRPr="009D764F">
        <w:rPr>
          <w:rFonts w:ascii="Arial" w:eastAsia="Times New Roman" w:hAnsi="Arial" w:cs="Arial"/>
          <w:sz w:val="22"/>
          <w:szCs w:val="22"/>
          <w:lang w:eastAsia="en-GB"/>
        </w:rPr>
        <w:t>centered</w:t>
      </w:r>
      <w:r w:rsidRPr="009D764F">
        <w:rPr>
          <w:rFonts w:ascii="Arial" w:eastAsia="Times New Roman" w:hAnsi="Arial" w:cs="Arial"/>
          <w:sz w:val="22"/>
          <w:szCs w:val="22"/>
          <w:lang w:eastAsia="en-GB"/>
        </w:rPr>
        <w:t xml:space="preserve"> care, particularly in complex situations such as </w:t>
      </w:r>
      <w:r w:rsidR="0000005C" w:rsidRPr="009D764F">
        <w:rPr>
          <w:rFonts w:ascii="Arial" w:eastAsia="Times New Roman" w:hAnsi="Arial" w:cs="Arial"/>
          <w:sz w:val="22"/>
          <w:szCs w:val="22"/>
          <w:lang w:eastAsia="en-GB"/>
        </w:rPr>
        <w:t>Mrs.</w:t>
      </w:r>
      <w:r w:rsidRPr="009D764F">
        <w:rPr>
          <w:rFonts w:ascii="Arial" w:eastAsia="Times New Roman" w:hAnsi="Arial" w:cs="Arial"/>
          <w:sz w:val="22"/>
          <w:szCs w:val="22"/>
          <w:lang w:eastAsia="en-GB"/>
        </w:rPr>
        <w:t xml:space="preserve"> Mann’s</w:t>
      </w:r>
      <w:r w:rsidR="0000005C" w:rsidRPr="009D764F">
        <w:rPr>
          <w:rFonts w:ascii="Arial" w:eastAsia="Times New Roman" w:hAnsi="Arial" w:cs="Arial"/>
          <w:sz w:val="22"/>
          <w:szCs w:val="22"/>
          <w:lang w:eastAsia="en-GB"/>
        </w:rPr>
        <w:t>.</w:t>
      </w:r>
    </w:p>
    <w:p w14:paraId="3AB0C2FA" w14:textId="77777777" w:rsidR="000A77CB" w:rsidRDefault="0000005C" w:rsidP="009D764F">
      <w:pPr>
        <w:spacing w:line="360" w:lineRule="auto"/>
        <w:rPr>
          <w:rFonts w:ascii="Arial" w:hAnsi="Arial" w:cs="Arial"/>
          <w:sz w:val="22"/>
          <w:szCs w:val="22"/>
        </w:rPr>
      </w:pPr>
      <w:r w:rsidRPr="0000005C">
        <w:rPr>
          <w:rFonts w:ascii="Arial" w:eastAsia="Times New Roman" w:hAnsi="Arial" w:cs="Arial"/>
          <w:sz w:val="22"/>
          <w:szCs w:val="22"/>
          <w:lang w:val="en-GB" w:eastAsia="en-GB"/>
        </w:rPr>
        <w:t>The recent issues with her care</w:t>
      </w:r>
      <w:r w:rsidR="00C36C23" w:rsidRPr="009D764F">
        <w:rPr>
          <w:rFonts w:ascii="Arial" w:eastAsia="Times New Roman" w:hAnsi="Arial" w:cs="Arial"/>
          <w:sz w:val="22"/>
          <w:szCs w:val="22"/>
          <w:lang w:val="en-GB" w:eastAsia="en-GB"/>
        </w:rPr>
        <w:t xml:space="preserve"> </w:t>
      </w:r>
      <w:r w:rsidRPr="0000005C">
        <w:rPr>
          <w:rFonts w:ascii="Arial" w:eastAsia="Times New Roman" w:hAnsi="Arial" w:cs="Arial"/>
          <w:sz w:val="22"/>
          <w:szCs w:val="22"/>
          <w:lang w:val="en-GB" w:eastAsia="en-GB"/>
        </w:rPr>
        <w:t>inconsistent paperwork and a missed conversation that resulted in a delayed medication adjustment</w:t>
      </w:r>
      <w:r w:rsidRPr="009D764F">
        <w:rPr>
          <w:rFonts w:ascii="Arial" w:eastAsia="Times New Roman" w:hAnsi="Arial" w:cs="Arial"/>
          <w:sz w:val="22"/>
          <w:szCs w:val="22"/>
          <w:lang w:val="en-GB" w:eastAsia="en-GB"/>
        </w:rPr>
        <w:t xml:space="preserve"> </w:t>
      </w:r>
      <w:r w:rsidRPr="0000005C">
        <w:rPr>
          <w:rFonts w:ascii="Arial" w:eastAsia="Times New Roman" w:hAnsi="Arial" w:cs="Arial"/>
          <w:sz w:val="22"/>
          <w:szCs w:val="22"/>
          <w:lang w:val="en-GB" w:eastAsia="en-GB"/>
        </w:rPr>
        <w:t xml:space="preserve">show how poor communication may impact patient results, safety, and quality of care. A useful structure for </w:t>
      </w:r>
      <w:r w:rsidRPr="009D764F">
        <w:rPr>
          <w:rFonts w:ascii="Arial" w:eastAsia="Times New Roman" w:hAnsi="Arial" w:cs="Arial"/>
          <w:sz w:val="22"/>
          <w:szCs w:val="22"/>
          <w:lang w:val="en-GB" w:eastAsia="en-GB"/>
        </w:rPr>
        <w:t>analysing</w:t>
      </w:r>
      <w:r w:rsidRPr="0000005C">
        <w:rPr>
          <w:rFonts w:ascii="Arial" w:eastAsia="Times New Roman" w:hAnsi="Arial" w:cs="Arial"/>
          <w:sz w:val="22"/>
          <w:szCs w:val="22"/>
          <w:lang w:val="en-GB" w:eastAsia="en-GB"/>
        </w:rPr>
        <w:t xml:space="preserve"> and improving communication within Mrs. Mann's care journey is provided by Berlo's SMCR Communication Model (Source, Message, Channel, Receiver).</w:t>
      </w:r>
      <w:r w:rsidR="00BF22E8" w:rsidRPr="009D764F">
        <w:rPr>
          <w:rFonts w:ascii="Arial" w:eastAsia="Times New Roman" w:hAnsi="Arial" w:cs="Arial"/>
          <w:sz w:val="22"/>
          <w:szCs w:val="22"/>
          <w:lang w:val="en-GB" w:eastAsia="en-GB"/>
        </w:rPr>
        <w:t xml:space="preserve"> According to (Juneja, 2015).</w:t>
      </w:r>
      <w:r w:rsidR="00BF22E8" w:rsidRPr="009D764F">
        <w:rPr>
          <w:rFonts w:ascii="Arial" w:hAnsi="Arial" w:cs="Arial"/>
          <w:sz w:val="22"/>
          <w:szCs w:val="22"/>
        </w:rPr>
        <w:t xml:space="preserve"> </w:t>
      </w:r>
      <w:r w:rsidR="00BF22E8" w:rsidRPr="009D764F">
        <w:rPr>
          <w:rFonts w:ascii="Arial" w:eastAsia="Times New Roman" w:hAnsi="Arial" w:cs="Arial"/>
          <w:sz w:val="22"/>
          <w:szCs w:val="22"/>
          <w:lang w:val="en-GB" w:eastAsia="en-GB"/>
        </w:rPr>
        <w:t>In Berlo’s model, the Source refers to the person sending the information.</w:t>
      </w:r>
      <w:r w:rsidR="00C36C23" w:rsidRPr="009D764F">
        <w:rPr>
          <w:rFonts w:ascii="Arial" w:eastAsia="Times New Roman" w:hAnsi="Arial" w:cs="Arial"/>
          <w:sz w:val="22"/>
          <w:szCs w:val="22"/>
          <w:lang w:val="en-GB" w:eastAsia="en-GB"/>
        </w:rPr>
        <w:t xml:space="preserve"> The individual providing the information is referred to as the Source in Berlo's model. This includes Mrs. Mann's physiotherapist, general healthcare professionals, domiciliary care providers, and members of the multidisciplinary team. Sources must be capable, sensitive to cultural differences, and able to modify communication to meet the needs of the service user. However, the instance demonstrates that rather than employing qualified language assistance, staff were mostly depending on Mrs. Mann's daughter to interpret. This is a concern since family members could accidentally leave out or change information. Health and social care providers are legally required by the Equality Act 2010 to make reasonable accommodations so that people with language challenge </w:t>
      </w:r>
      <w:r w:rsidR="005B3097" w:rsidRPr="009D764F">
        <w:rPr>
          <w:rFonts w:ascii="Arial" w:eastAsia="Times New Roman" w:hAnsi="Arial" w:cs="Arial"/>
          <w:sz w:val="22"/>
          <w:szCs w:val="22"/>
          <w:lang w:val="en-GB" w:eastAsia="en-GB"/>
        </w:rPr>
        <w:t>can have appropriate</w:t>
      </w:r>
      <w:r w:rsidR="00C36C23" w:rsidRPr="009D764F">
        <w:rPr>
          <w:rFonts w:ascii="Arial" w:eastAsia="Times New Roman" w:hAnsi="Arial" w:cs="Arial"/>
          <w:sz w:val="22"/>
          <w:szCs w:val="22"/>
          <w:lang w:val="en-GB" w:eastAsia="en-GB"/>
        </w:rPr>
        <w:t xml:space="preserve"> modifications to guarantee that language difficulties are not at a disadvantage. Offering qualified interpreters and translating information are examples of reasonable accommodations for Mrs. Mann</w:t>
      </w:r>
      <w:r w:rsidR="005B3097" w:rsidRPr="009D764F">
        <w:rPr>
          <w:rFonts w:ascii="Arial" w:eastAsia="Times New Roman" w:hAnsi="Arial" w:cs="Arial"/>
          <w:sz w:val="22"/>
          <w:szCs w:val="22"/>
          <w:lang w:val="en-GB" w:eastAsia="en-GB"/>
        </w:rPr>
        <w:t xml:space="preserve"> case</w:t>
      </w:r>
      <w:r w:rsidR="009D764F" w:rsidRPr="009D764F">
        <w:rPr>
          <w:rFonts w:ascii="Arial" w:eastAsia="Times New Roman" w:hAnsi="Arial" w:cs="Arial"/>
          <w:sz w:val="22"/>
          <w:szCs w:val="22"/>
          <w:lang w:val="en-GB" w:eastAsia="en-GB"/>
        </w:rPr>
        <w:t>.</w:t>
      </w:r>
    </w:p>
    <w:p w14:paraId="5D469AF1" w14:textId="18B07A9E" w:rsidR="005B3097" w:rsidRPr="006105B0" w:rsidRDefault="00D10C7B" w:rsidP="006105B0">
      <w:pPr>
        <w:spacing w:line="360" w:lineRule="auto"/>
        <w:rPr>
          <w:rFonts w:ascii="Arial" w:hAnsi="Arial" w:cs="Arial"/>
          <w:sz w:val="22"/>
          <w:szCs w:val="22"/>
        </w:rPr>
      </w:pPr>
      <w:r w:rsidRPr="009D764F">
        <w:rPr>
          <w:rFonts w:ascii="Arial" w:eastAsia="Times New Roman" w:hAnsi="Arial" w:cs="Arial"/>
          <w:sz w:val="22"/>
          <w:szCs w:val="22"/>
          <w:lang w:eastAsia="en-GB"/>
        </w:rPr>
        <w:lastRenderedPageBreak/>
        <w:t>The</w:t>
      </w:r>
      <w:r w:rsidRPr="006105B0">
        <w:rPr>
          <w:rFonts w:ascii="Arial" w:eastAsia="Times New Roman" w:hAnsi="Arial" w:cs="Arial"/>
          <w:b/>
          <w:bCs/>
          <w:sz w:val="28"/>
          <w:szCs w:val="28"/>
          <w:lang w:eastAsia="en-GB"/>
        </w:rPr>
        <w:t xml:space="preserve"> </w:t>
      </w:r>
      <w:r w:rsidRPr="006105B0">
        <w:rPr>
          <w:rFonts w:ascii="Arial" w:eastAsia="Times New Roman" w:hAnsi="Arial" w:cs="Arial"/>
          <w:b/>
          <w:bCs/>
          <w:sz w:val="24"/>
          <w:szCs w:val="24"/>
          <w:lang w:eastAsia="en-GB"/>
        </w:rPr>
        <w:t>Message c</w:t>
      </w:r>
      <w:r w:rsidRPr="009D764F">
        <w:rPr>
          <w:rFonts w:ascii="Arial" w:eastAsia="Times New Roman" w:hAnsi="Arial" w:cs="Arial"/>
          <w:sz w:val="22"/>
          <w:szCs w:val="22"/>
          <w:lang w:eastAsia="en-GB"/>
        </w:rPr>
        <w:t>omponent refers to the content being communicated, such as medication changes, rehabilitation instructions, or care notes.</w:t>
      </w:r>
      <w:r w:rsidR="000E7192" w:rsidRPr="009D764F">
        <w:rPr>
          <w:rFonts w:ascii="Arial" w:eastAsia="Times New Roman" w:hAnsi="Arial" w:cs="Arial"/>
          <w:sz w:val="22"/>
          <w:szCs w:val="22"/>
          <w:lang w:val="en-GB" w:eastAsia="en-GB"/>
        </w:rPr>
        <w:t xml:space="preserve"> Messages must be truthful, clear, and accessible. In this situation, conflicting paperwork resulted in a delay in changing medicine, indicating inadequate message clarity between professionals. To address this, care workers should use structured communication tools like as SBAR and ensure that verbal explanations to Mrs Mann are presented in clear, jargon-free English. To guarantee understanding, important instructions should be translated into </w:t>
      </w:r>
      <w:r w:rsidR="006105B0" w:rsidRPr="009D764F">
        <w:rPr>
          <w:rFonts w:ascii="Arial" w:eastAsia="Times New Roman" w:hAnsi="Arial" w:cs="Arial"/>
          <w:sz w:val="22"/>
          <w:szCs w:val="22"/>
          <w:lang w:val="en-GB" w:eastAsia="en-GB"/>
        </w:rPr>
        <w:t>Urdu. The</w:t>
      </w:r>
      <w:r w:rsidR="008B0D61" w:rsidRPr="009D764F">
        <w:rPr>
          <w:rFonts w:ascii="Arial" w:eastAsia="Times New Roman" w:hAnsi="Arial" w:cs="Arial"/>
          <w:sz w:val="22"/>
          <w:szCs w:val="22"/>
          <w:lang w:val="en-GB" w:eastAsia="en-GB"/>
        </w:rPr>
        <w:t xml:space="preserve"> </w:t>
      </w:r>
      <w:r w:rsidR="000E7192" w:rsidRPr="000E7192">
        <w:rPr>
          <w:rFonts w:ascii="Arial" w:eastAsia="Times New Roman" w:hAnsi="Arial" w:cs="Arial"/>
          <w:b/>
          <w:bCs/>
          <w:sz w:val="24"/>
          <w:szCs w:val="24"/>
          <w:lang w:val="en-GB" w:eastAsia="en-GB"/>
        </w:rPr>
        <w:t>channel</w:t>
      </w:r>
      <w:r w:rsidR="00FC1656" w:rsidRPr="009D764F">
        <w:rPr>
          <w:rFonts w:ascii="Arial" w:eastAsia="Times New Roman" w:hAnsi="Arial" w:cs="Arial"/>
          <w:sz w:val="22"/>
          <w:szCs w:val="22"/>
          <w:lang w:val="en-GB" w:eastAsia="en-GB"/>
        </w:rPr>
        <w:t xml:space="preserve"> is the medium through which communication occurs. </w:t>
      </w:r>
      <w:r w:rsidR="000E7192" w:rsidRPr="000E7192">
        <w:rPr>
          <w:rFonts w:ascii="Arial" w:eastAsia="Times New Roman" w:hAnsi="Arial" w:cs="Arial"/>
          <w:sz w:val="22"/>
          <w:szCs w:val="22"/>
          <w:lang w:val="en-GB" w:eastAsia="en-GB"/>
        </w:rPr>
        <w:t xml:space="preserve">During home visits, written care records, and conversations with her daughter, Mrs. Mann gets information verbally. But when language is a barrier, these </w:t>
      </w:r>
      <w:r w:rsidR="008B0D61" w:rsidRPr="009D764F">
        <w:rPr>
          <w:rFonts w:ascii="Arial" w:eastAsia="Times New Roman" w:hAnsi="Arial" w:cs="Arial"/>
          <w:sz w:val="22"/>
          <w:szCs w:val="22"/>
          <w:lang w:val="en-GB" w:eastAsia="en-GB"/>
        </w:rPr>
        <w:t>methods are</w:t>
      </w:r>
      <w:r w:rsidR="000E7192" w:rsidRPr="000E7192">
        <w:rPr>
          <w:rFonts w:ascii="Arial" w:eastAsia="Times New Roman" w:hAnsi="Arial" w:cs="Arial"/>
          <w:sz w:val="22"/>
          <w:szCs w:val="22"/>
          <w:lang w:val="en-GB" w:eastAsia="en-GB"/>
        </w:rPr>
        <w:t xml:space="preserve"> </w:t>
      </w:r>
      <w:r w:rsidR="008B0D61" w:rsidRPr="009D764F">
        <w:rPr>
          <w:rFonts w:ascii="Arial" w:eastAsia="Times New Roman" w:hAnsi="Arial" w:cs="Arial"/>
          <w:sz w:val="22"/>
          <w:szCs w:val="22"/>
          <w:lang w:val="en-GB" w:eastAsia="en-GB"/>
        </w:rPr>
        <w:t>ineffective</w:t>
      </w:r>
      <w:r w:rsidR="000E7192" w:rsidRPr="000E7192">
        <w:rPr>
          <w:rFonts w:ascii="Arial" w:eastAsia="Times New Roman" w:hAnsi="Arial" w:cs="Arial"/>
          <w:sz w:val="22"/>
          <w:szCs w:val="22"/>
          <w:lang w:val="en-GB" w:eastAsia="en-GB"/>
        </w:rPr>
        <w:t xml:space="preserve">. </w:t>
      </w:r>
      <w:r w:rsidR="008B0D61" w:rsidRPr="009D764F">
        <w:rPr>
          <w:rFonts w:ascii="Arial" w:eastAsia="Times New Roman" w:hAnsi="Arial" w:cs="Arial"/>
          <w:sz w:val="22"/>
          <w:szCs w:val="22"/>
          <w:lang w:val="en-GB" w:eastAsia="en-GB"/>
        </w:rPr>
        <w:t>Professional phone or video interpreting services</w:t>
      </w:r>
      <w:r w:rsidR="000E7192" w:rsidRPr="000E7192">
        <w:rPr>
          <w:rFonts w:ascii="Arial" w:eastAsia="Times New Roman" w:hAnsi="Arial" w:cs="Arial"/>
          <w:sz w:val="22"/>
          <w:szCs w:val="22"/>
          <w:lang w:val="en-GB" w:eastAsia="en-GB"/>
        </w:rPr>
        <w:t xml:space="preserve"> translated writing materials, and visual assistance like pain scales or mobility diagrams could be more suitable services. Improving documentation processes is also vital to enable consistent information sharing </w:t>
      </w:r>
      <w:r w:rsidR="008B0D61" w:rsidRPr="009D764F">
        <w:rPr>
          <w:rFonts w:ascii="Arial" w:eastAsia="Times New Roman" w:hAnsi="Arial" w:cs="Arial"/>
          <w:sz w:val="22"/>
          <w:szCs w:val="22"/>
          <w:lang w:val="en-GB" w:eastAsia="en-GB"/>
        </w:rPr>
        <w:t xml:space="preserve">between </w:t>
      </w:r>
      <w:r w:rsidR="006105B0" w:rsidRPr="009D764F">
        <w:rPr>
          <w:rFonts w:ascii="Arial" w:eastAsia="Times New Roman" w:hAnsi="Arial" w:cs="Arial"/>
          <w:sz w:val="22"/>
          <w:szCs w:val="22"/>
          <w:lang w:val="en-GB" w:eastAsia="en-GB"/>
        </w:rPr>
        <w:t>professional.</w:t>
      </w:r>
      <w:r w:rsidR="006105B0" w:rsidRPr="009D764F">
        <w:rPr>
          <w:rFonts w:ascii="Arial" w:eastAsia="Times New Roman" w:hAnsi="Arial" w:cs="Arial"/>
          <w:sz w:val="22"/>
          <w:szCs w:val="22"/>
          <w:lang w:eastAsia="en-GB"/>
        </w:rPr>
        <w:t xml:space="preserve"> The</w:t>
      </w:r>
      <w:r w:rsidR="008B0D61" w:rsidRPr="009D764F">
        <w:rPr>
          <w:rFonts w:ascii="Arial" w:eastAsia="Times New Roman" w:hAnsi="Arial" w:cs="Arial"/>
          <w:b/>
          <w:bCs/>
          <w:sz w:val="22"/>
          <w:szCs w:val="22"/>
          <w:lang w:eastAsia="en-GB"/>
        </w:rPr>
        <w:t xml:space="preserve"> </w:t>
      </w:r>
      <w:r w:rsidR="008B0D61" w:rsidRPr="006105B0">
        <w:rPr>
          <w:rFonts w:ascii="Arial" w:eastAsia="Times New Roman" w:hAnsi="Arial" w:cs="Arial"/>
          <w:b/>
          <w:bCs/>
          <w:sz w:val="24"/>
          <w:szCs w:val="24"/>
          <w:lang w:eastAsia="en-GB"/>
        </w:rPr>
        <w:t>Receiver</w:t>
      </w:r>
      <w:r w:rsidR="008B0D61" w:rsidRPr="009D764F">
        <w:rPr>
          <w:rFonts w:ascii="Arial" w:eastAsia="Times New Roman" w:hAnsi="Arial" w:cs="Arial"/>
          <w:sz w:val="22"/>
          <w:szCs w:val="22"/>
          <w:lang w:eastAsia="en-GB"/>
        </w:rPr>
        <w:t xml:space="preserve"> is the person for whom the message is intended.</w:t>
      </w:r>
      <w:r w:rsidR="008B0D61" w:rsidRPr="009D764F">
        <w:rPr>
          <w:rFonts w:ascii="Arial" w:eastAsia="Times New Roman" w:hAnsi="Arial" w:cs="Arial"/>
          <w:sz w:val="22"/>
          <w:szCs w:val="22"/>
          <w:lang w:val="en-GB" w:eastAsia="en-GB"/>
        </w:rPr>
        <w:t xml:space="preserve"> Both Mrs Mann and members of the care team must get accurate and timely information. adapting communication to Mrs Mann’s linguistic and cultural demands helps her to understand her care and participate in decision-making. </w:t>
      </w:r>
      <w:r w:rsidR="008B0D61" w:rsidRPr="008B0D61">
        <w:rPr>
          <w:rFonts w:ascii="Arial" w:eastAsia="Times New Roman" w:hAnsi="Arial" w:cs="Arial"/>
          <w:sz w:val="22"/>
          <w:szCs w:val="22"/>
          <w:lang w:val="en-GB" w:eastAsia="en-GB"/>
        </w:rPr>
        <w:t xml:space="preserve">Using Berlo’s SMCR model indicates apparent places to </w:t>
      </w:r>
      <w:r w:rsidR="008B0D61" w:rsidRPr="009D764F">
        <w:rPr>
          <w:rFonts w:ascii="Arial" w:eastAsia="Times New Roman" w:hAnsi="Arial" w:cs="Arial"/>
          <w:sz w:val="22"/>
          <w:szCs w:val="22"/>
          <w:lang w:val="en-GB" w:eastAsia="en-GB"/>
        </w:rPr>
        <w:t>improve</w:t>
      </w:r>
      <w:r w:rsidR="008B0D61" w:rsidRPr="008B0D61">
        <w:rPr>
          <w:rFonts w:ascii="Arial" w:eastAsia="Times New Roman" w:hAnsi="Arial" w:cs="Arial"/>
          <w:sz w:val="22"/>
          <w:szCs w:val="22"/>
          <w:lang w:val="en-GB" w:eastAsia="en-GB"/>
        </w:rPr>
        <w:t xml:space="preserve"> provide qualified interpreters, keep better records, use clearer ways of sharing information, and make sure everyone can comprehend what is being said. </w:t>
      </w:r>
      <w:r w:rsidR="008B0D61" w:rsidRPr="009D764F">
        <w:rPr>
          <w:rFonts w:ascii="Arial" w:eastAsia="Times New Roman" w:hAnsi="Arial" w:cs="Arial"/>
          <w:sz w:val="22"/>
          <w:szCs w:val="22"/>
          <w:lang w:val="en-GB" w:eastAsia="en-GB"/>
        </w:rPr>
        <w:t>These steps help make care fair, focused on the person, and less likely to have communication problems in the future.</w:t>
      </w:r>
    </w:p>
    <w:p w14:paraId="7AA2C33A" w14:textId="68E1C85F" w:rsidR="008B0D61" w:rsidRPr="000A77CB" w:rsidRDefault="008B0D61" w:rsidP="008B0D61">
      <w:pPr>
        <w:pStyle w:val="ListParagraph"/>
        <w:numPr>
          <w:ilvl w:val="0"/>
          <w:numId w:val="9"/>
        </w:numPr>
        <w:rPr>
          <w:rStyle w:val="PlaceholderText"/>
          <w:rFonts w:ascii="Arial" w:eastAsia="Times New Roman" w:hAnsi="Arial" w:cs="Arial"/>
          <w:b/>
          <w:bCs/>
          <w:color w:val="auto"/>
          <w:sz w:val="28"/>
          <w:szCs w:val="28"/>
          <w:lang w:val="en-GB" w:eastAsia="en-GB"/>
        </w:rPr>
      </w:pPr>
      <w:r w:rsidRPr="000A77CB">
        <w:rPr>
          <w:rStyle w:val="Strong"/>
          <w:rFonts w:ascii="Arial" w:eastAsia="Times New Roman" w:hAnsi="Arial" w:cs="Arial"/>
          <w:sz w:val="28"/>
          <w:szCs w:val="28"/>
        </w:rPr>
        <w:t>Good Administrative skills</w:t>
      </w:r>
      <w:r w:rsidRPr="000A77CB">
        <w:rPr>
          <w:rFonts w:ascii="Arial" w:eastAsia="Times New Roman" w:hAnsi="Arial" w:cs="Arial"/>
          <w:b/>
          <w:bCs/>
          <w:sz w:val="28"/>
          <w:szCs w:val="28"/>
          <w:lang w:val="en-GB" w:eastAsia="en-GB"/>
        </w:rPr>
        <w:t xml:space="preserve"> and Record keeping</w:t>
      </w:r>
      <w:r w:rsidRPr="000A77CB">
        <w:rPr>
          <w:rStyle w:val="PlaceholderText"/>
          <w:rFonts w:ascii="Arial" w:eastAsia="Times New Roman" w:hAnsi="Arial" w:cs="Arial"/>
          <w:sz w:val="28"/>
          <w:szCs w:val="28"/>
        </w:rPr>
        <w:t xml:space="preserve"> </w:t>
      </w:r>
    </w:p>
    <w:p w14:paraId="3DEC344B" w14:textId="77777777" w:rsidR="008B0D61" w:rsidRPr="009D764F" w:rsidRDefault="008B0D61" w:rsidP="008B0D61">
      <w:pPr>
        <w:pStyle w:val="ListParagraph"/>
        <w:rPr>
          <w:rStyle w:val="PlaceholderText"/>
          <w:rFonts w:ascii="Arial" w:eastAsia="Times New Roman" w:hAnsi="Arial" w:cs="Arial"/>
          <w:sz w:val="22"/>
          <w:szCs w:val="22"/>
        </w:rPr>
      </w:pPr>
    </w:p>
    <w:p w14:paraId="5DEA5DDE" w14:textId="7894F2C5" w:rsidR="008B0D61" w:rsidRPr="009D764F" w:rsidRDefault="008B0D61" w:rsidP="008B0D61">
      <w:pPr>
        <w:spacing w:after="240" w:line="240" w:lineRule="auto"/>
        <w:rPr>
          <w:rFonts w:ascii="Arial" w:eastAsia="Times New Roman" w:hAnsi="Arial" w:cs="Arial"/>
          <w:sz w:val="22"/>
          <w:szCs w:val="22"/>
          <w:lang w:val="en-GB" w:eastAsia="en-GB"/>
        </w:rPr>
      </w:pPr>
      <w:r w:rsidRPr="008B0D61">
        <w:rPr>
          <w:rFonts w:ascii="Arial" w:eastAsia="Times New Roman" w:hAnsi="Arial" w:cs="Arial"/>
          <w:sz w:val="22"/>
          <w:szCs w:val="22"/>
          <w:lang w:val="en-GB" w:eastAsia="en-GB"/>
        </w:rPr>
        <w:t>Effective, safe, and person-</w:t>
      </w:r>
      <w:r w:rsidRPr="009D764F">
        <w:rPr>
          <w:rFonts w:ascii="Arial" w:eastAsia="Times New Roman" w:hAnsi="Arial" w:cs="Arial"/>
          <w:sz w:val="22"/>
          <w:szCs w:val="22"/>
          <w:lang w:val="en-GB" w:eastAsia="en-GB"/>
        </w:rPr>
        <w:t>cantered</w:t>
      </w:r>
      <w:r w:rsidRPr="008B0D61">
        <w:rPr>
          <w:rFonts w:ascii="Arial" w:eastAsia="Times New Roman" w:hAnsi="Arial" w:cs="Arial"/>
          <w:sz w:val="22"/>
          <w:szCs w:val="22"/>
          <w:lang w:val="en-GB" w:eastAsia="en-GB"/>
        </w:rPr>
        <w:t xml:space="preserve"> health and social care practices depend on having strong administrative abilities. Concerns regarding inconsistent documentation and an inability to communicate that resulted in a delayed medication adjustment in Mrs. Mann's case serve to demonstrate how poor administrative procedures can compromise the standard and security of care. To support continuity of care, protect service users, and ensure accountability among all professionals engaged, accurate record keeping, appropriate information sharing, and respect to relevant laws like the Data Protection Act 2018 are crucial</w:t>
      </w:r>
      <w:r w:rsidRPr="009D764F">
        <w:rPr>
          <w:rFonts w:ascii="Arial" w:eastAsia="Times New Roman" w:hAnsi="Arial" w:cs="Arial"/>
          <w:sz w:val="22"/>
          <w:szCs w:val="22"/>
          <w:lang w:val="en-GB" w:eastAsia="en-GB"/>
        </w:rPr>
        <w:t xml:space="preserve"> (NHS Professionals, 2019).</w:t>
      </w:r>
    </w:p>
    <w:p w14:paraId="20A31720" w14:textId="569B73AD" w:rsidR="008B0D61" w:rsidRPr="009D764F" w:rsidRDefault="008B0D61" w:rsidP="009D764F">
      <w:pPr>
        <w:rPr>
          <w:rFonts w:ascii="Arial" w:eastAsia="Times New Roman" w:hAnsi="Arial" w:cs="Arial"/>
          <w:sz w:val="22"/>
          <w:szCs w:val="22"/>
          <w:lang w:val="en-GB" w:eastAsia="en-GB"/>
        </w:rPr>
      </w:pPr>
      <w:r w:rsidRPr="008B0D61">
        <w:rPr>
          <w:rFonts w:ascii="Arial" w:eastAsia="Times New Roman" w:hAnsi="Arial" w:cs="Arial"/>
          <w:sz w:val="22"/>
          <w:szCs w:val="22"/>
          <w:lang w:val="en-GB" w:eastAsia="en-GB"/>
        </w:rPr>
        <w:t xml:space="preserve"> </w:t>
      </w:r>
      <w:r w:rsidRPr="009D764F">
        <w:rPr>
          <w:rFonts w:ascii="Arial" w:eastAsia="Times New Roman" w:hAnsi="Arial" w:cs="Arial"/>
          <w:sz w:val="22"/>
          <w:szCs w:val="22"/>
          <w:lang w:val="en-GB" w:eastAsia="en-GB"/>
        </w:rPr>
        <w:t>Good record keeping is necessary for effective care. Records should be clear, factual, correct, kept up to date, and stored safely. In Mrs Mann’s situation, information is shared between her home care workers, GP, and physiotherapist. If records are lost or delayed such as not noting changes in her mobility, discomfort, or medication this can lead to inconsistent care and potentially serious mistakes. The delay in altering her medicine shows how poor or incomplete records can prevent other experts from accessing the proper information when they need it. To prevent this, staff should follow the organisation’s record-keeping regulations and make that every visit, observation, and action is written down immediately and properly, using established formats such SOAP (Subjective, Objective, Assessment, Plan).</w:t>
      </w:r>
      <w:r w:rsidRPr="009D764F">
        <w:rPr>
          <w:rFonts w:ascii="Arial" w:hAnsi="Arial" w:cs="Arial"/>
          <w:sz w:val="22"/>
          <w:szCs w:val="22"/>
        </w:rPr>
        <w:t>The Data Protection Act 2018 (DPA), which includes the UK GDPR, sets clear rules on how personal information must be collected, stored, and shared. It protects sensitive health information like Mrs Mann’s medical history and care notes by making sure it is handled lawfully, fairly, and openly (</w:t>
      </w:r>
      <w:r w:rsidRPr="009D764F">
        <w:rPr>
          <w:rFonts w:ascii="Arial" w:eastAsia="Times New Roman" w:hAnsi="Arial" w:cs="Arial"/>
          <w:sz w:val="22"/>
          <w:szCs w:val="22"/>
          <w:lang w:val="en-GB" w:eastAsia="en-GB"/>
        </w:rPr>
        <w:t>UK Government, 2025)</w:t>
      </w:r>
      <w:r w:rsidRPr="009D764F">
        <w:rPr>
          <w:rFonts w:ascii="Arial" w:hAnsi="Arial" w:cs="Arial"/>
          <w:sz w:val="22"/>
          <w:szCs w:val="22"/>
        </w:rPr>
        <w:t>.</w:t>
      </w:r>
    </w:p>
    <w:p w14:paraId="124C9180" w14:textId="4E279739" w:rsidR="009D764F" w:rsidRPr="009D764F" w:rsidRDefault="008B0D61" w:rsidP="000A77CB">
      <w:pPr>
        <w:spacing w:after="240" w:line="240" w:lineRule="auto"/>
        <w:rPr>
          <w:rFonts w:ascii="Arial" w:eastAsia="Times New Roman" w:hAnsi="Arial" w:cs="Arial"/>
          <w:sz w:val="22"/>
          <w:szCs w:val="22"/>
          <w:lang w:val="en-GB" w:eastAsia="en-GB"/>
        </w:rPr>
      </w:pPr>
      <w:r w:rsidRPr="008B0D61">
        <w:rPr>
          <w:rFonts w:ascii="Arial" w:eastAsia="Times New Roman" w:hAnsi="Arial" w:cs="Arial"/>
          <w:sz w:val="22"/>
          <w:szCs w:val="22"/>
          <w:lang w:val="en-GB" w:eastAsia="en-GB"/>
        </w:rPr>
        <w:t xml:space="preserve">The Act also provides that data must be accurate and </w:t>
      </w:r>
      <w:r w:rsidRPr="009D764F">
        <w:rPr>
          <w:rFonts w:ascii="Arial" w:eastAsia="Times New Roman" w:hAnsi="Arial" w:cs="Arial"/>
          <w:sz w:val="22"/>
          <w:szCs w:val="22"/>
          <w:lang w:val="en-GB" w:eastAsia="en-GB"/>
        </w:rPr>
        <w:t>up to date</w:t>
      </w:r>
      <w:r w:rsidRPr="008B0D61">
        <w:rPr>
          <w:rFonts w:ascii="Arial" w:eastAsia="Times New Roman" w:hAnsi="Arial" w:cs="Arial"/>
          <w:sz w:val="22"/>
          <w:szCs w:val="22"/>
          <w:lang w:val="en-GB" w:eastAsia="en-GB"/>
        </w:rPr>
        <w:t xml:space="preserve">, which shows the value of maintaining correct records. Those who are directly involved in the person's care should be given access to personal information, and only then. In Mrs Mann’s situation, </w:t>
      </w:r>
      <w:r w:rsidR="00B464F1">
        <w:rPr>
          <w:rFonts w:ascii="Arial" w:eastAsia="Times New Roman" w:hAnsi="Arial" w:cs="Arial"/>
          <w:sz w:val="22"/>
          <w:szCs w:val="22"/>
          <w:lang w:val="en-GB" w:eastAsia="en-GB"/>
        </w:rPr>
        <w:t>the</w:t>
      </w:r>
      <w:r w:rsidRPr="008B0D61">
        <w:rPr>
          <w:rFonts w:ascii="Arial" w:eastAsia="Times New Roman" w:hAnsi="Arial" w:cs="Arial"/>
          <w:sz w:val="22"/>
          <w:szCs w:val="22"/>
          <w:lang w:val="en-GB" w:eastAsia="en-GB"/>
        </w:rPr>
        <w:t xml:space="preserve"> weak English means </w:t>
      </w:r>
      <w:r w:rsidR="00B464F1">
        <w:rPr>
          <w:rFonts w:ascii="Arial" w:eastAsia="Times New Roman" w:hAnsi="Arial" w:cs="Arial"/>
          <w:sz w:val="22"/>
          <w:szCs w:val="22"/>
          <w:lang w:val="en-GB" w:eastAsia="en-GB"/>
        </w:rPr>
        <w:lastRenderedPageBreak/>
        <w:t xml:space="preserve">patient </w:t>
      </w:r>
      <w:r w:rsidRPr="008B0D61">
        <w:rPr>
          <w:rFonts w:ascii="Arial" w:eastAsia="Times New Roman" w:hAnsi="Arial" w:cs="Arial"/>
          <w:sz w:val="22"/>
          <w:szCs w:val="22"/>
          <w:lang w:val="en-GB" w:eastAsia="en-GB"/>
        </w:rPr>
        <w:t>daughter sometimes assists with communication. Although family support can be valuable, clinicians must make sure any sharing of medical information with family members respects the DPA and only happens with Mrs Mann’s full approval.</w:t>
      </w:r>
      <w:r w:rsidRPr="009D764F">
        <w:rPr>
          <w:rFonts w:ascii="Arial" w:hAnsi="Arial" w:cs="Arial"/>
          <w:sz w:val="22"/>
          <w:szCs w:val="22"/>
        </w:rPr>
        <w:t xml:space="preserve">Policy </w:t>
      </w:r>
      <w:r w:rsidR="001B50A0" w:rsidRPr="009D764F">
        <w:rPr>
          <w:rFonts w:ascii="Arial" w:hAnsi="Arial" w:cs="Arial"/>
          <w:sz w:val="22"/>
          <w:szCs w:val="22"/>
        </w:rPr>
        <w:t>structure such</w:t>
      </w:r>
      <w:r w:rsidRPr="009D764F">
        <w:rPr>
          <w:rFonts w:ascii="Arial" w:hAnsi="Arial" w:cs="Arial"/>
          <w:sz w:val="22"/>
          <w:szCs w:val="22"/>
        </w:rPr>
        <w:t xml:space="preserve"> as the </w:t>
      </w:r>
      <w:r w:rsidRPr="009D764F">
        <w:rPr>
          <w:rStyle w:val="Strong"/>
          <w:rFonts w:ascii="Arial" w:eastAsia="Times New Roman" w:hAnsi="Arial" w:cs="Arial"/>
          <w:sz w:val="22"/>
          <w:szCs w:val="22"/>
        </w:rPr>
        <w:t>Caldicott Principles</w:t>
      </w:r>
      <w:r w:rsidRPr="009D764F">
        <w:rPr>
          <w:rFonts w:ascii="Arial" w:hAnsi="Arial" w:cs="Arial"/>
          <w:sz w:val="22"/>
          <w:szCs w:val="22"/>
        </w:rPr>
        <w:t xml:space="preserve"> also guide</w:t>
      </w:r>
      <w:r w:rsidR="001B50A0" w:rsidRPr="009D764F">
        <w:rPr>
          <w:rFonts w:ascii="Arial" w:hAnsi="Arial" w:cs="Arial"/>
          <w:sz w:val="22"/>
          <w:szCs w:val="22"/>
        </w:rPr>
        <w:t>s</w:t>
      </w:r>
      <w:r w:rsidRPr="009D764F">
        <w:rPr>
          <w:rFonts w:ascii="Arial" w:hAnsi="Arial" w:cs="Arial"/>
          <w:sz w:val="22"/>
          <w:szCs w:val="22"/>
        </w:rPr>
        <w:t xml:space="preserve"> good administrative practice, emphasising the importance of protecting patient confidentiality, using the minimum necessary information, and ensuring information sharing is justified, secure, and proportionate. These principles are highly relevant to Mrs Mann’s care, especially when multiple agencies are involved. Effective administrative </w:t>
      </w:r>
      <w:r w:rsidR="000A77CB" w:rsidRPr="009D764F">
        <w:rPr>
          <w:rFonts w:ascii="Arial" w:hAnsi="Arial" w:cs="Arial"/>
          <w:sz w:val="22"/>
          <w:szCs w:val="22"/>
        </w:rPr>
        <w:t>systems</w:t>
      </w:r>
      <w:r w:rsidRPr="009D764F">
        <w:rPr>
          <w:rFonts w:ascii="Arial" w:hAnsi="Arial" w:cs="Arial"/>
          <w:sz w:val="22"/>
          <w:szCs w:val="22"/>
        </w:rPr>
        <w:t xml:space="preserve"> such as shared electronic records, </w:t>
      </w:r>
      <w:r w:rsidR="001B50A0" w:rsidRPr="009D764F">
        <w:rPr>
          <w:rFonts w:ascii="Arial" w:hAnsi="Arial" w:cs="Arial"/>
          <w:sz w:val="22"/>
          <w:szCs w:val="22"/>
        </w:rPr>
        <w:t xml:space="preserve">clear and transparent communication </w:t>
      </w:r>
      <w:r w:rsidR="000A77CB" w:rsidRPr="009D764F">
        <w:rPr>
          <w:rFonts w:ascii="Arial" w:hAnsi="Arial" w:cs="Arial"/>
          <w:sz w:val="22"/>
          <w:szCs w:val="22"/>
        </w:rPr>
        <w:t>platforms</w:t>
      </w:r>
      <w:r w:rsidR="001B50A0" w:rsidRPr="009D764F">
        <w:rPr>
          <w:rFonts w:ascii="Arial" w:hAnsi="Arial" w:cs="Arial"/>
          <w:sz w:val="22"/>
          <w:szCs w:val="22"/>
        </w:rPr>
        <w:t>,</w:t>
      </w:r>
      <w:r w:rsidRPr="009D764F">
        <w:rPr>
          <w:rFonts w:ascii="Arial" w:hAnsi="Arial" w:cs="Arial"/>
          <w:sz w:val="22"/>
          <w:szCs w:val="22"/>
        </w:rPr>
        <w:t xml:space="preserve"> and staff training in confidentiality support safe</w:t>
      </w:r>
      <w:r w:rsidR="001B50A0" w:rsidRPr="009D764F">
        <w:rPr>
          <w:rFonts w:ascii="Arial" w:hAnsi="Arial" w:cs="Arial"/>
          <w:sz w:val="22"/>
          <w:szCs w:val="22"/>
        </w:rPr>
        <w:t xml:space="preserve"> and comprehensive medical care</w:t>
      </w:r>
      <w:r w:rsidRPr="009D764F">
        <w:rPr>
          <w:rFonts w:ascii="Arial" w:hAnsi="Arial" w:cs="Arial"/>
          <w:sz w:val="22"/>
          <w:szCs w:val="22"/>
        </w:rPr>
        <w:t xml:space="preserve"> </w:t>
      </w:r>
      <w:r w:rsidRPr="009D764F">
        <w:rPr>
          <w:rFonts w:ascii="Arial" w:eastAsia="Times New Roman" w:hAnsi="Arial" w:cs="Arial"/>
          <w:sz w:val="22"/>
          <w:szCs w:val="22"/>
          <w:lang w:val="en-GB" w:eastAsia="en-GB"/>
        </w:rPr>
        <w:t>(UK Government, 2020</w:t>
      </w:r>
      <w:r w:rsidR="006105B0" w:rsidRPr="009D764F">
        <w:rPr>
          <w:rFonts w:ascii="Arial" w:eastAsia="Times New Roman" w:hAnsi="Arial" w:cs="Arial"/>
          <w:sz w:val="22"/>
          <w:szCs w:val="22"/>
          <w:lang w:val="en-GB" w:eastAsia="en-GB"/>
        </w:rPr>
        <w:t>)</w:t>
      </w:r>
      <w:r w:rsidR="006105B0" w:rsidRPr="009D764F">
        <w:rPr>
          <w:rFonts w:ascii="Arial" w:hAnsi="Arial" w:cs="Arial"/>
          <w:sz w:val="22"/>
          <w:szCs w:val="22"/>
        </w:rPr>
        <w:t>. Good</w:t>
      </w:r>
      <w:r w:rsidR="001B50A0" w:rsidRPr="009D764F">
        <w:rPr>
          <w:rFonts w:ascii="Arial" w:hAnsi="Arial" w:cs="Arial"/>
          <w:sz w:val="22"/>
          <w:szCs w:val="22"/>
        </w:rPr>
        <w:t xml:space="preserve"> administrative skills are vital for making sure care is continuous, safe, respectful, and legally acceptable. In Mrs Mann’s case, improving record keeping and following data protection rules helps reduce mistakes, supports clearer communication between professionals, and ensures her care is consistent and centred around her needs.</w:t>
      </w:r>
    </w:p>
    <w:p w14:paraId="222AD2F2" w14:textId="1E76A1B6" w:rsidR="008B0D61" w:rsidRPr="000A77CB" w:rsidRDefault="001B50A0" w:rsidP="009D764F">
      <w:pPr>
        <w:pStyle w:val="NormalWeb"/>
        <w:ind w:left="360"/>
        <w:rPr>
          <w:rFonts w:ascii="Arial" w:hAnsi="Arial" w:cs="Arial"/>
          <w:b/>
          <w:bCs/>
          <w:sz w:val="28"/>
          <w:szCs w:val="28"/>
        </w:rPr>
      </w:pPr>
      <w:r w:rsidRPr="000A77CB">
        <w:rPr>
          <w:rFonts w:ascii="Arial" w:hAnsi="Arial" w:cs="Arial"/>
          <w:b/>
          <w:bCs/>
          <w:sz w:val="28"/>
          <w:szCs w:val="28"/>
        </w:rPr>
        <w:t>The Importance of Working Collaboratively with Other Professionals in Mrs Mann’s Care</w:t>
      </w:r>
    </w:p>
    <w:p w14:paraId="471F10A7" w14:textId="764E3B4B" w:rsidR="001B50A0" w:rsidRPr="009D764F" w:rsidRDefault="001B50A0" w:rsidP="001B50A0">
      <w:pPr>
        <w:spacing w:after="0" w:line="240" w:lineRule="auto"/>
        <w:rPr>
          <w:rFonts w:ascii="Arial" w:eastAsia="Times New Roman" w:hAnsi="Arial" w:cs="Arial"/>
          <w:sz w:val="22"/>
          <w:szCs w:val="22"/>
          <w:lang w:val="en-GB" w:eastAsia="en-GB"/>
        </w:rPr>
      </w:pPr>
      <w:r w:rsidRPr="001B50A0">
        <w:rPr>
          <w:rFonts w:ascii="Arial" w:eastAsia="Times New Roman" w:hAnsi="Arial" w:cs="Arial"/>
          <w:sz w:val="22"/>
          <w:szCs w:val="22"/>
          <w:lang w:val="en-GB" w:eastAsia="en-GB"/>
        </w:rPr>
        <w:t xml:space="preserve">Effective multi-agency collaboration is vital to delivering safe, coordinated, and person-centred care, especially for individuals with complex needs such as Mrs Mann. </w:t>
      </w:r>
      <w:r w:rsidRPr="009D764F">
        <w:rPr>
          <w:rFonts w:ascii="Arial" w:eastAsia="Times New Roman" w:hAnsi="Arial" w:cs="Arial"/>
          <w:sz w:val="22"/>
          <w:szCs w:val="22"/>
          <w:lang w:val="en-GB" w:eastAsia="en-GB"/>
        </w:rPr>
        <w:t>Several</w:t>
      </w:r>
      <w:r w:rsidRPr="001B50A0">
        <w:rPr>
          <w:rFonts w:ascii="Arial" w:eastAsia="Times New Roman" w:hAnsi="Arial" w:cs="Arial"/>
          <w:sz w:val="22"/>
          <w:szCs w:val="22"/>
          <w:lang w:val="en-GB" w:eastAsia="en-GB"/>
        </w:rPr>
        <w:t xml:space="preserve"> experts are involved in </w:t>
      </w:r>
      <w:r w:rsidR="00B464F1">
        <w:rPr>
          <w:rFonts w:ascii="Arial" w:eastAsia="Times New Roman" w:hAnsi="Arial" w:cs="Arial"/>
          <w:sz w:val="22"/>
          <w:szCs w:val="22"/>
          <w:lang w:val="en-GB" w:eastAsia="en-GB"/>
        </w:rPr>
        <w:t xml:space="preserve">this </w:t>
      </w:r>
      <w:r w:rsidRPr="001B50A0">
        <w:rPr>
          <w:rFonts w:ascii="Arial" w:eastAsia="Times New Roman" w:hAnsi="Arial" w:cs="Arial"/>
          <w:sz w:val="22"/>
          <w:szCs w:val="22"/>
          <w:lang w:val="en-GB" w:eastAsia="en-GB"/>
        </w:rPr>
        <w:t>care, including</w:t>
      </w:r>
      <w:r w:rsidR="00B464F1">
        <w:rPr>
          <w:rFonts w:ascii="Arial" w:eastAsia="Times New Roman" w:hAnsi="Arial" w:cs="Arial"/>
          <w:sz w:val="22"/>
          <w:szCs w:val="22"/>
          <w:lang w:val="en-GB" w:eastAsia="en-GB"/>
        </w:rPr>
        <w:t xml:space="preserve"> </w:t>
      </w:r>
      <w:r w:rsidR="003E76CC">
        <w:rPr>
          <w:rFonts w:ascii="Arial" w:eastAsia="Times New Roman" w:hAnsi="Arial" w:cs="Arial"/>
          <w:sz w:val="22"/>
          <w:szCs w:val="22"/>
          <w:lang w:val="en-GB" w:eastAsia="en-GB"/>
        </w:rPr>
        <w:t xml:space="preserve">patient </w:t>
      </w:r>
      <w:r w:rsidR="003E76CC" w:rsidRPr="001B50A0">
        <w:rPr>
          <w:rFonts w:ascii="Arial" w:eastAsia="Times New Roman" w:hAnsi="Arial" w:cs="Arial"/>
          <w:sz w:val="22"/>
          <w:szCs w:val="22"/>
          <w:lang w:val="en-GB" w:eastAsia="en-GB"/>
        </w:rPr>
        <w:t>general</w:t>
      </w:r>
      <w:r w:rsidRPr="001B50A0">
        <w:rPr>
          <w:rFonts w:ascii="Arial" w:eastAsia="Times New Roman" w:hAnsi="Arial" w:cs="Arial"/>
          <w:sz w:val="22"/>
          <w:szCs w:val="22"/>
          <w:lang w:val="en-GB" w:eastAsia="en-GB"/>
        </w:rPr>
        <w:t xml:space="preserve"> practitioner, a community physiotherapist, domiciliary care providers, interpreters, and language support services. Since each expert provides specialized knowledge, successful outcomes rely on these individuals' and organizations' capacity to share pertinent information, communicate effectively, and collaborate toward mutual goals.</w:t>
      </w:r>
    </w:p>
    <w:p w14:paraId="529B4B95" w14:textId="667E484C" w:rsidR="001B50A0" w:rsidRPr="009D764F" w:rsidRDefault="001B50A0" w:rsidP="000A77CB">
      <w:pPr>
        <w:rPr>
          <w:rFonts w:ascii="Arial" w:eastAsia="Times New Roman" w:hAnsi="Arial" w:cs="Arial"/>
          <w:sz w:val="22"/>
          <w:szCs w:val="22"/>
          <w:lang w:val="en-GB" w:eastAsia="en-GB"/>
        </w:rPr>
      </w:pPr>
      <w:r w:rsidRPr="001B50A0">
        <w:rPr>
          <w:rFonts w:ascii="Arial" w:eastAsia="Times New Roman" w:hAnsi="Arial" w:cs="Arial"/>
          <w:sz w:val="22"/>
          <w:szCs w:val="22"/>
          <w:lang w:val="en-GB" w:eastAsia="en-GB"/>
        </w:rPr>
        <w:t>After Mrs. Mann is released from the hospital, collaborative working ensures continuity of care. The GP's clinical oversight, the physiotherapist’s rehabilitation plan, and the care workers’ daily support must all coordinate to eliminate recurrent problems and avoid contradicting recommendations. Missed communication and a delayed medication adjustment are examples of poor coordination, which may harm Mrs. Mann and slow her rehabilitation</w:t>
      </w:r>
      <w:r w:rsidRPr="009D764F">
        <w:rPr>
          <w:rFonts w:ascii="Arial" w:eastAsia="Times New Roman" w:hAnsi="Arial" w:cs="Arial"/>
          <w:sz w:val="22"/>
          <w:szCs w:val="22"/>
          <w:lang w:val="en-GB" w:eastAsia="en-GB"/>
        </w:rPr>
        <w:t xml:space="preserve">. Effective teamwork consequently eliminates errors, supports rapid decision-making, and helps experts to adapt quickly to changes in her </w:t>
      </w:r>
      <w:r w:rsidR="006105B0" w:rsidRPr="009D764F">
        <w:rPr>
          <w:rFonts w:ascii="Arial" w:eastAsia="Times New Roman" w:hAnsi="Arial" w:cs="Arial"/>
          <w:sz w:val="22"/>
          <w:szCs w:val="22"/>
          <w:lang w:val="en-GB" w:eastAsia="en-GB"/>
        </w:rPr>
        <w:t>health.</w:t>
      </w:r>
      <w:r w:rsidR="006105B0" w:rsidRPr="001B50A0">
        <w:rPr>
          <w:rFonts w:ascii="Arial" w:eastAsia="Times New Roman" w:hAnsi="Arial" w:cs="Arial"/>
          <w:sz w:val="22"/>
          <w:szCs w:val="22"/>
          <w:lang w:val="en-GB" w:eastAsia="en-GB"/>
        </w:rPr>
        <w:t xml:space="preserve"> A</w:t>
      </w:r>
      <w:r w:rsidRPr="001B50A0">
        <w:rPr>
          <w:rFonts w:ascii="Arial" w:eastAsia="Times New Roman" w:hAnsi="Arial" w:cs="Arial"/>
          <w:sz w:val="22"/>
          <w:szCs w:val="22"/>
          <w:lang w:val="en-GB" w:eastAsia="en-GB"/>
        </w:rPr>
        <w:t xml:space="preserve"> variety of strategies can promote productive teamwork. Regular multi-disciplinary meetings</w:t>
      </w:r>
      <w:r w:rsidRPr="009D764F">
        <w:rPr>
          <w:rFonts w:ascii="Arial" w:eastAsia="Times New Roman" w:hAnsi="Arial" w:cs="Arial"/>
          <w:sz w:val="22"/>
          <w:szCs w:val="22"/>
          <w:lang w:val="en-GB" w:eastAsia="en-GB"/>
        </w:rPr>
        <w:t xml:space="preserve"> </w:t>
      </w:r>
      <w:r w:rsidRPr="001B50A0">
        <w:rPr>
          <w:rFonts w:ascii="Arial" w:eastAsia="Times New Roman" w:hAnsi="Arial" w:cs="Arial"/>
          <w:sz w:val="22"/>
          <w:szCs w:val="22"/>
          <w:lang w:val="en-GB" w:eastAsia="en-GB"/>
        </w:rPr>
        <w:t>either in person or online</w:t>
      </w:r>
      <w:r w:rsidRPr="009D764F">
        <w:rPr>
          <w:rFonts w:ascii="Arial" w:eastAsia="Times New Roman" w:hAnsi="Arial" w:cs="Arial"/>
          <w:sz w:val="22"/>
          <w:szCs w:val="22"/>
          <w:lang w:val="en-GB" w:eastAsia="en-GB"/>
        </w:rPr>
        <w:t xml:space="preserve"> </w:t>
      </w:r>
      <w:r w:rsidRPr="001B50A0">
        <w:rPr>
          <w:rFonts w:ascii="Arial" w:eastAsia="Times New Roman" w:hAnsi="Arial" w:cs="Arial"/>
          <w:sz w:val="22"/>
          <w:szCs w:val="22"/>
          <w:lang w:val="en-GB" w:eastAsia="en-GB"/>
        </w:rPr>
        <w:t xml:space="preserve">allow professionals to discuss Mrs Mann’s progress, express concerns, and plan next steps. Also, shared documentation systems are essential since they guarantee that every expert has access to correct and current information. Consistent communication, less misunderstandings, and rapid progression of problems are all supported by structured methods like </w:t>
      </w:r>
      <w:r w:rsidRPr="001B50A0">
        <w:rPr>
          <w:rFonts w:ascii="Arial" w:eastAsia="Times New Roman" w:hAnsi="Arial" w:cs="Arial"/>
          <w:b/>
          <w:bCs/>
          <w:sz w:val="22"/>
          <w:szCs w:val="22"/>
          <w:lang w:val="en-GB" w:eastAsia="en-GB"/>
        </w:rPr>
        <w:t>SBAR</w:t>
      </w:r>
      <w:r w:rsidRPr="009D764F">
        <w:rPr>
          <w:rFonts w:ascii="Arial" w:eastAsia="Times New Roman" w:hAnsi="Arial" w:cs="Arial"/>
          <w:b/>
          <w:bCs/>
          <w:sz w:val="22"/>
          <w:szCs w:val="22"/>
          <w:lang w:val="en-GB" w:eastAsia="en-GB"/>
        </w:rPr>
        <w:t>=</w:t>
      </w:r>
      <w:r w:rsidRPr="001B50A0">
        <w:rPr>
          <w:rFonts w:ascii="Arial" w:eastAsia="Times New Roman" w:hAnsi="Arial" w:cs="Arial"/>
          <w:b/>
          <w:bCs/>
          <w:sz w:val="22"/>
          <w:szCs w:val="22"/>
          <w:lang w:val="en-GB" w:eastAsia="en-GB"/>
        </w:rPr>
        <w:t xml:space="preserve"> Situation, Background, Assessment, Recommendation</w:t>
      </w:r>
      <w:r w:rsidRPr="009D764F">
        <w:rPr>
          <w:rFonts w:ascii="Arial" w:eastAsia="Times New Roman" w:hAnsi="Arial" w:cs="Arial"/>
          <w:b/>
          <w:bCs/>
          <w:sz w:val="22"/>
          <w:szCs w:val="22"/>
          <w:lang w:val="en-GB" w:eastAsia="en-GB"/>
        </w:rPr>
        <w:t xml:space="preserve"> (</w:t>
      </w:r>
      <w:r w:rsidRPr="009D764F">
        <w:rPr>
          <w:rFonts w:ascii="Arial" w:eastAsia="Times New Roman" w:hAnsi="Arial" w:cs="Arial"/>
          <w:sz w:val="22"/>
          <w:szCs w:val="22"/>
          <w:lang w:val="en-GB" w:eastAsia="en-GB"/>
        </w:rPr>
        <w:t>NHS England, 2017).</w:t>
      </w:r>
    </w:p>
    <w:p w14:paraId="1E32F740" w14:textId="231E931C" w:rsidR="001B50A0" w:rsidRDefault="001B50A0" w:rsidP="00B464F1">
      <w:pPr>
        <w:spacing w:line="360" w:lineRule="auto"/>
        <w:rPr>
          <w:rFonts w:ascii="Arial" w:eastAsia="Times New Roman" w:hAnsi="Arial" w:cs="Arial"/>
          <w:sz w:val="22"/>
          <w:szCs w:val="22"/>
          <w:lang w:val="en-GB" w:eastAsia="en-GB"/>
        </w:rPr>
      </w:pPr>
      <w:r w:rsidRPr="009D764F">
        <w:rPr>
          <w:rFonts w:ascii="Arial" w:eastAsia="Times New Roman" w:hAnsi="Arial" w:cs="Arial"/>
          <w:sz w:val="22"/>
          <w:szCs w:val="22"/>
          <w:lang w:eastAsia="en-GB"/>
        </w:rPr>
        <w:t>Working collaboratively across agencies can present challenges, including differences in organizational procedures, inconsistent documentation, or unclear roles and responsibilities. Language barriers add another layer of complexity to Mrs. Mann’s case.</w:t>
      </w:r>
      <w:r w:rsidRPr="009D764F">
        <w:rPr>
          <w:rFonts w:ascii="Arial" w:eastAsia="Times New Roman" w:hAnsi="Arial" w:cs="Arial"/>
          <w:sz w:val="22"/>
          <w:szCs w:val="22"/>
          <w:lang w:val="en-GB" w:eastAsia="en-GB"/>
        </w:rPr>
        <w:t xml:space="preserve"> To</w:t>
      </w:r>
      <w:r w:rsidRPr="001B50A0">
        <w:rPr>
          <w:rFonts w:ascii="Arial" w:eastAsia="Times New Roman" w:hAnsi="Arial" w:cs="Arial"/>
          <w:sz w:val="22"/>
          <w:szCs w:val="22"/>
          <w:lang w:val="en-GB" w:eastAsia="en-GB"/>
        </w:rPr>
        <w:t xml:space="preserve"> solve these problems, care providers must ensure that experienced translators are accessible, that </w:t>
      </w:r>
      <w:r w:rsidRPr="009D764F">
        <w:rPr>
          <w:rFonts w:ascii="Arial" w:eastAsia="Times New Roman" w:hAnsi="Arial" w:cs="Arial"/>
          <w:sz w:val="22"/>
          <w:szCs w:val="22"/>
          <w:lang w:val="en-GB" w:eastAsia="en-GB"/>
        </w:rPr>
        <w:t>professional team understand</w:t>
      </w:r>
      <w:r w:rsidRPr="001B50A0">
        <w:rPr>
          <w:rFonts w:ascii="Arial" w:eastAsia="Times New Roman" w:hAnsi="Arial" w:cs="Arial"/>
          <w:sz w:val="22"/>
          <w:szCs w:val="22"/>
          <w:lang w:val="en-GB" w:eastAsia="en-GB"/>
        </w:rPr>
        <w:t xml:space="preserve"> their specific duties, and that communication paths are well defined. A culture of mutual respect and shared accountability also helps improve professional </w:t>
      </w:r>
      <w:r w:rsidR="006105B0" w:rsidRPr="001B50A0">
        <w:rPr>
          <w:rFonts w:ascii="Arial" w:eastAsia="Times New Roman" w:hAnsi="Arial" w:cs="Arial"/>
          <w:sz w:val="22"/>
          <w:szCs w:val="22"/>
          <w:lang w:val="en-GB" w:eastAsia="en-GB"/>
        </w:rPr>
        <w:t>relationships. All</w:t>
      </w:r>
      <w:r w:rsidRPr="001B50A0">
        <w:rPr>
          <w:rFonts w:ascii="Arial" w:eastAsia="Times New Roman" w:hAnsi="Arial" w:cs="Arial"/>
          <w:sz w:val="22"/>
          <w:szCs w:val="22"/>
          <w:lang w:val="en-GB" w:eastAsia="en-GB"/>
        </w:rPr>
        <w:t xml:space="preserve"> things considered, good teamwork improves the provision of comprehensive care, promotes safer decision-making, and guarantees that Mrs. Mann receives consistent and well-coordinated assistance from all relevant services</w:t>
      </w:r>
      <w:r w:rsidRPr="009D764F">
        <w:rPr>
          <w:rFonts w:ascii="Arial" w:eastAsia="Times New Roman" w:hAnsi="Arial" w:cs="Arial"/>
          <w:sz w:val="22"/>
          <w:szCs w:val="22"/>
          <w:lang w:val="en-GB" w:eastAsia="en-GB"/>
        </w:rPr>
        <w:t>.</w:t>
      </w:r>
    </w:p>
    <w:p w14:paraId="36E33363" w14:textId="77777777" w:rsidR="0027681D" w:rsidRDefault="0027681D" w:rsidP="00B464F1">
      <w:pPr>
        <w:spacing w:line="360" w:lineRule="auto"/>
        <w:rPr>
          <w:rFonts w:ascii="Arial" w:eastAsia="Times New Roman" w:hAnsi="Arial" w:cs="Arial"/>
          <w:sz w:val="22"/>
          <w:szCs w:val="22"/>
          <w:lang w:val="en-GB" w:eastAsia="en-GB"/>
        </w:rPr>
      </w:pPr>
    </w:p>
    <w:p w14:paraId="1F1C5D33" w14:textId="77777777" w:rsidR="001B50A0" w:rsidRPr="003E76CC" w:rsidRDefault="001B50A0" w:rsidP="00B464F1">
      <w:pPr>
        <w:spacing w:after="0" w:line="360" w:lineRule="auto"/>
        <w:rPr>
          <w:rFonts w:ascii="Arial" w:eastAsia="Times New Roman" w:hAnsi="Arial" w:cs="Arial"/>
          <w:sz w:val="22"/>
          <w:szCs w:val="22"/>
          <w:lang w:val="en-GB" w:eastAsia="en-GB"/>
        </w:rPr>
      </w:pPr>
    </w:p>
    <w:p w14:paraId="56DE13CD" w14:textId="4C6EA606" w:rsidR="001B50A0" w:rsidRPr="001B50A0" w:rsidRDefault="000A77CB" w:rsidP="00C47E5F">
      <w:pPr>
        <w:spacing w:line="360" w:lineRule="auto"/>
        <w:rPr>
          <w:rFonts w:ascii="Arial" w:eastAsia="Times New Roman" w:hAnsi="Arial" w:cs="Arial"/>
          <w:sz w:val="22"/>
          <w:szCs w:val="22"/>
          <w:lang w:val="en-GB" w:eastAsia="en-GB"/>
        </w:rPr>
      </w:pPr>
      <w:r w:rsidRPr="003E76CC">
        <w:rPr>
          <w:rFonts w:ascii="Arial" w:eastAsia="Times New Roman" w:hAnsi="Arial" w:cs="Arial"/>
          <w:sz w:val="22"/>
          <w:szCs w:val="22"/>
          <w:lang w:eastAsia="en-GB"/>
        </w:rPr>
        <w:lastRenderedPageBreak/>
        <w:t>In conclusion</w:t>
      </w:r>
      <w:r w:rsidR="001B50A0" w:rsidRPr="003E76CC">
        <w:rPr>
          <w:rFonts w:ascii="Arial" w:eastAsia="Times New Roman" w:hAnsi="Arial" w:cs="Arial"/>
          <w:sz w:val="22"/>
          <w:szCs w:val="22"/>
          <w:lang w:eastAsia="en-GB"/>
        </w:rPr>
        <w:t xml:space="preserve"> </w:t>
      </w:r>
      <w:r w:rsidRPr="003E76CC">
        <w:rPr>
          <w:rFonts w:ascii="Arial" w:eastAsia="Times New Roman" w:hAnsi="Arial" w:cs="Arial"/>
          <w:sz w:val="22"/>
          <w:szCs w:val="22"/>
          <w:lang w:eastAsia="en-GB"/>
        </w:rPr>
        <w:t>Mrs.</w:t>
      </w:r>
      <w:r w:rsidR="001B50A0" w:rsidRPr="003E76CC">
        <w:rPr>
          <w:rFonts w:ascii="Arial" w:eastAsia="Times New Roman" w:hAnsi="Arial" w:cs="Arial"/>
          <w:sz w:val="22"/>
          <w:szCs w:val="22"/>
          <w:lang w:eastAsia="en-GB"/>
        </w:rPr>
        <w:t xml:space="preserve"> Mann’s case </w:t>
      </w:r>
      <w:r w:rsidR="00634E01" w:rsidRPr="003E76CC">
        <w:rPr>
          <w:rFonts w:ascii="Arial" w:eastAsia="Times New Roman" w:hAnsi="Arial" w:cs="Arial"/>
          <w:sz w:val="22"/>
          <w:szCs w:val="22"/>
          <w:lang w:eastAsia="en-GB"/>
        </w:rPr>
        <w:t>shows how important good communication, clear record keeping, and effective teamwork are in keeping people safe and giving person-centered care.</w:t>
      </w:r>
      <w:r w:rsidR="006105B0" w:rsidRPr="003E76CC">
        <w:rPr>
          <w:rFonts w:ascii="Arial" w:eastAsia="Times New Roman" w:hAnsi="Arial" w:cs="Arial"/>
          <w:sz w:val="22"/>
          <w:szCs w:val="22"/>
          <w:lang w:val="en-GB" w:eastAsia="en-GB"/>
        </w:rPr>
        <w:t xml:space="preserve"> Issues like the delay in changing </w:t>
      </w:r>
      <w:r w:rsidR="00B464F1" w:rsidRPr="003E76CC">
        <w:rPr>
          <w:rFonts w:ascii="Arial" w:eastAsia="Times New Roman" w:hAnsi="Arial" w:cs="Arial"/>
          <w:sz w:val="22"/>
          <w:szCs w:val="22"/>
          <w:lang w:val="en-GB" w:eastAsia="en-GB"/>
        </w:rPr>
        <w:t>patient</w:t>
      </w:r>
      <w:r w:rsidR="006105B0" w:rsidRPr="003E76CC">
        <w:rPr>
          <w:rFonts w:ascii="Arial" w:eastAsia="Times New Roman" w:hAnsi="Arial" w:cs="Arial"/>
          <w:sz w:val="22"/>
          <w:szCs w:val="22"/>
          <w:lang w:val="en-GB" w:eastAsia="en-GB"/>
        </w:rPr>
        <w:t xml:space="preserve"> prescription can be avoided by making appropriate accommodations for </w:t>
      </w:r>
      <w:r w:rsidR="00B464F1" w:rsidRPr="003E76CC">
        <w:rPr>
          <w:rFonts w:ascii="Arial" w:eastAsia="Times New Roman" w:hAnsi="Arial" w:cs="Arial"/>
          <w:sz w:val="22"/>
          <w:szCs w:val="22"/>
          <w:lang w:val="en-GB" w:eastAsia="en-GB"/>
        </w:rPr>
        <w:t>the</w:t>
      </w:r>
      <w:r w:rsidR="006105B0" w:rsidRPr="003E76CC">
        <w:rPr>
          <w:rFonts w:ascii="Arial" w:eastAsia="Times New Roman" w:hAnsi="Arial" w:cs="Arial"/>
          <w:sz w:val="22"/>
          <w:szCs w:val="22"/>
          <w:lang w:val="en-GB" w:eastAsia="en-GB"/>
        </w:rPr>
        <w:t xml:space="preserve"> language needs, improving the way information is written down, and accurately sharing details. Professionals can help one another and provide better care for individuals with complex needs by using significant regulations, communication strategies, and organized methods of collaboration. By improving these areas, it will be possible to guarantee that Mrs. Mann receives comprehensive, respectful, and consistent support during </w:t>
      </w:r>
      <w:r w:rsidR="00B464F1" w:rsidRPr="003E76CC">
        <w:rPr>
          <w:rFonts w:ascii="Arial" w:eastAsia="Times New Roman" w:hAnsi="Arial" w:cs="Arial"/>
          <w:sz w:val="22"/>
          <w:szCs w:val="22"/>
          <w:lang w:val="en-GB" w:eastAsia="en-GB"/>
        </w:rPr>
        <w:t xml:space="preserve">the </w:t>
      </w:r>
      <w:r w:rsidR="006105B0" w:rsidRPr="003E76CC">
        <w:rPr>
          <w:rFonts w:ascii="Arial" w:eastAsia="Times New Roman" w:hAnsi="Arial" w:cs="Arial"/>
          <w:sz w:val="22"/>
          <w:szCs w:val="22"/>
          <w:lang w:val="en-GB" w:eastAsia="en-GB"/>
        </w:rPr>
        <w:t>rehabilitation.</w:t>
      </w:r>
    </w:p>
    <w:p w14:paraId="4A9D39F6" w14:textId="77777777" w:rsidR="001B50A0" w:rsidRPr="0000005C" w:rsidRDefault="001B50A0" w:rsidP="0000005C">
      <w:pPr>
        <w:spacing w:after="0" w:line="240" w:lineRule="auto"/>
        <w:rPr>
          <w:rFonts w:ascii="Arial" w:eastAsia="Times New Roman" w:hAnsi="Arial" w:cs="Arial"/>
          <w:sz w:val="22"/>
          <w:szCs w:val="22"/>
          <w:lang w:val="en-GB" w:eastAsia="en-GB"/>
        </w:rPr>
      </w:pPr>
    </w:p>
    <w:p w14:paraId="343A1EAF" w14:textId="77777777" w:rsidR="0027681D" w:rsidRDefault="0027681D" w:rsidP="00C46111">
      <w:pPr>
        <w:rPr>
          <w:rFonts w:ascii="Arial" w:hAnsi="Arial" w:cs="Arial"/>
          <w:b/>
          <w:bCs/>
          <w:sz w:val="24"/>
          <w:szCs w:val="24"/>
        </w:rPr>
      </w:pPr>
    </w:p>
    <w:p w14:paraId="40571D28" w14:textId="77777777" w:rsidR="0027681D" w:rsidRPr="0027681D" w:rsidRDefault="0027681D" w:rsidP="00C46111">
      <w:pPr>
        <w:rPr>
          <w:rFonts w:ascii="Arial" w:hAnsi="Arial" w:cs="Arial"/>
          <w:b/>
          <w:bCs/>
          <w:sz w:val="24"/>
          <w:szCs w:val="24"/>
        </w:rPr>
      </w:pPr>
    </w:p>
    <w:p w14:paraId="387A07D5" w14:textId="77777777" w:rsidR="0027681D" w:rsidRPr="0027681D" w:rsidRDefault="0027681D" w:rsidP="0027681D">
      <w:pPr>
        <w:rPr>
          <w:rFonts w:ascii="Arial" w:hAnsi="Arial" w:cs="Arial"/>
          <w:b/>
          <w:bCs/>
          <w:sz w:val="24"/>
          <w:szCs w:val="24"/>
        </w:rPr>
      </w:pPr>
      <w:r w:rsidRPr="0027681D">
        <w:rPr>
          <w:rFonts w:ascii="Arial" w:hAnsi="Arial" w:cs="Arial"/>
          <w:b/>
          <w:bCs/>
          <w:sz w:val="24"/>
          <w:szCs w:val="24"/>
        </w:rPr>
        <w:t>Reference list</w:t>
      </w:r>
    </w:p>
    <w:p w14:paraId="3C8B3BC3" w14:textId="77777777" w:rsidR="0027681D" w:rsidRPr="00CE053B" w:rsidRDefault="0027681D" w:rsidP="0027681D">
      <w:pPr>
        <w:rPr>
          <w:rFonts w:ascii="Arial" w:hAnsi="Arial" w:cs="Arial"/>
          <w:sz w:val="22"/>
          <w:szCs w:val="22"/>
        </w:rPr>
      </w:pPr>
      <w:r w:rsidRPr="00CE053B">
        <w:rPr>
          <w:rFonts w:ascii="Arial" w:hAnsi="Arial" w:cs="Arial"/>
          <w:sz w:val="22"/>
          <w:szCs w:val="22"/>
        </w:rPr>
        <w:t xml:space="preserve">Communication Theory (2014). </w:t>
      </w:r>
      <w:r w:rsidRPr="00CE053B">
        <w:rPr>
          <w:rFonts w:ascii="Arial" w:hAnsi="Arial" w:cs="Arial"/>
          <w:i/>
          <w:iCs/>
          <w:sz w:val="22"/>
          <w:szCs w:val="22"/>
        </w:rPr>
        <w:t>BERLO’S SMCR MODEL OF COMMUNICATION</w:t>
      </w:r>
      <w:r w:rsidRPr="00CE053B">
        <w:rPr>
          <w:rFonts w:ascii="Arial" w:hAnsi="Arial" w:cs="Arial"/>
          <w:sz w:val="22"/>
          <w:szCs w:val="22"/>
        </w:rPr>
        <w:t xml:space="preserve">. [online] Communication Theory. Available at: </w:t>
      </w:r>
      <w:hyperlink r:id="rId13" w:history="1">
        <w:r w:rsidRPr="00CE053B">
          <w:rPr>
            <w:rStyle w:val="Hyperlink"/>
            <w:rFonts w:ascii="Arial" w:hAnsi="Arial" w:cs="Arial"/>
            <w:sz w:val="22"/>
            <w:szCs w:val="22"/>
          </w:rPr>
          <w:t>https://www.communicationtheory.org/berlos-smcr-model-of-communication/</w:t>
        </w:r>
      </w:hyperlink>
      <w:r w:rsidRPr="00CE053B">
        <w:rPr>
          <w:rFonts w:ascii="Arial" w:hAnsi="Arial" w:cs="Arial"/>
          <w:sz w:val="22"/>
          <w:szCs w:val="22"/>
        </w:rPr>
        <w:t>.</w:t>
      </w:r>
    </w:p>
    <w:p w14:paraId="44808952" w14:textId="77777777" w:rsidR="0027681D" w:rsidRPr="00CE053B" w:rsidRDefault="0027681D" w:rsidP="0027681D">
      <w:pPr>
        <w:rPr>
          <w:rFonts w:ascii="Arial" w:hAnsi="Arial" w:cs="Arial"/>
          <w:sz w:val="22"/>
          <w:szCs w:val="22"/>
        </w:rPr>
      </w:pPr>
      <w:r w:rsidRPr="00CE053B">
        <w:rPr>
          <w:rFonts w:ascii="Arial" w:hAnsi="Arial" w:cs="Arial"/>
          <w:sz w:val="22"/>
          <w:szCs w:val="22"/>
        </w:rPr>
        <w:t xml:space="preserve">England, N. (2025). </w:t>
      </w:r>
      <w:r w:rsidRPr="00CE053B">
        <w:rPr>
          <w:rFonts w:ascii="Arial" w:hAnsi="Arial" w:cs="Arial"/>
          <w:i/>
          <w:iCs/>
          <w:sz w:val="22"/>
          <w:szCs w:val="22"/>
        </w:rPr>
        <w:t>NHS England» Improvement framework: community language translation and interpreting services</w:t>
      </w:r>
      <w:r w:rsidRPr="00CE053B">
        <w:rPr>
          <w:rFonts w:ascii="Arial" w:hAnsi="Arial" w:cs="Arial"/>
          <w:sz w:val="22"/>
          <w:szCs w:val="22"/>
        </w:rPr>
        <w:t xml:space="preserve">. [online] England.nhs.uk. Available at: </w:t>
      </w:r>
      <w:hyperlink r:id="rId14" w:history="1">
        <w:r w:rsidRPr="00CE053B">
          <w:rPr>
            <w:rStyle w:val="Hyperlink"/>
            <w:rFonts w:ascii="Arial" w:hAnsi="Arial" w:cs="Arial"/>
            <w:sz w:val="22"/>
            <w:szCs w:val="22"/>
          </w:rPr>
          <w:t>https://www.england.nhs.uk/long-read/improvement-framework-community-language-translation-and-interpreting-services/</w:t>
        </w:r>
      </w:hyperlink>
      <w:r w:rsidRPr="00CE053B">
        <w:rPr>
          <w:rFonts w:ascii="Arial" w:hAnsi="Arial" w:cs="Arial"/>
          <w:sz w:val="22"/>
          <w:szCs w:val="22"/>
        </w:rPr>
        <w:t>.</w:t>
      </w:r>
    </w:p>
    <w:p w14:paraId="1220F4B2" w14:textId="77777777" w:rsidR="0027681D" w:rsidRPr="00CE053B" w:rsidRDefault="0027681D" w:rsidP="0027681D">
      <w:pPr>
        <w:rPr>
          <w:rFonts w:ascii="Arial" w:hAnsi="Arial" w:cs="Arial"/>
          <w:sz w:val="22"/>
          <w:szCs w:val="22"/>
        </w:rPr>
      </w:pPr>
      <w:r w:rsidRPr="00CE053B">
        <w:rPr>
          <w:rFonts w:ascii="Arial" w:hAnsi="Arial" w:cs="Arial"/>
          <w:sz w:val="22"/>
          <w:szCs w:val="22"/>
        </w:rPr>
        <w:t xml:space="preserve">Juneja, P. (2015). </w:t>
      </w:r>
      <w:r w:rsidRPr="00CE053B">
        <w:rPr>
          <w:rFonts w:ascii="Arial" w:hAnsi="Arial" w:cs="Arial"/>
          <w:i/>
          <w:iCs/>
          <w:sz w:val="22"/>
          <w:szCs w:val="22"/>
        </w:rPr>
        <w:t>Berlo’s Model of Communication</w:t>
      </w:r>
      <w:r w:rsidRPr="00CE053B">
        <w:rPr>
          <w:rFonts w:ascii="Arial" w:hAnsi="Arial" w:cs="Arial"/>
          <w:sz w:val="22"/>
          <w:szCs w:val="22"/>
        </w:rPr>
        <w:t xml:space="preserve">. [online] Managementstudyguide.com. Available at: </w:t>
      </w:r>
      <w:hyperlink r:id="rId15" w:history="1">
        <w:r w:rsidRPr="00CE053B">
          <w:rPr>
            <w:rStyle w:val="Hyperlink"/>
            <w:rFonts w:ascii="Arial" w:hAnsi="Arial" w:cs="Arial"/>
            <w:sz w:val="22"/>
            <w:szCs w:val="22"/>
          </w:rPr>
          <w:t>https://www.managementstudyguide.com/berlo-model-of-communication.htm</w:t>
        </w:r>
      </w:hyperlink>
      <w:r w:rsidRPr="00CE053B">
        <w:rPr>
          <w:rFonts w:ascii="Arial" w:hAnsi="Arial" w:cs="Arial"/>
          <w:sz w:val="22"/>
          <w:szCs w:val="22"/>
        </w:rPr>
        <w:t>.</w:t>
      </w:r>
    </w:p>
    <w:p w14:paraId="15580557" w14:textId="77777777" w:rsidR="0027681D" w:rsidRPr="00CE053B" w:rsidRDefault="0027681D" w:rsidP="0027681D">
      <w:pPr>
        <w:rPr>
          <w:rFonts w:ascii="Arial" w:hAnsi="Arial" w:cs="Arial"/>
          <w:sz w:val="22"/>
          <w:szCs w:val="22"/>
        </w:rPr>
      </w:pPr>
      <w:r w:rsidRPr="00CE053B">
        <w:rPr>
          <w:rFonts w:ascii="Arial" w:hAnsi="Arial" w:cs="Arial"/>
          <w:sz w:val="22"/>
          <w:szCs w:val="22"/>
        </w:rPr>
        <w:t xml:space="preserve">NHS England (2017). </w:t>
      </w:r>
      <w:r w:rsidRPr="00CE053B">
        <w:rPr>
          <w:rFonts w:ascii="Arial" w:hAnsi="Arial" w:cs="Arial"/>
          <w:i/>
          <w:iCs/>
          <w:sz w:val="22"/>
          <w:szCs w:val="22"/>
        </w:rPr>
        <w:t>Safer Care SBAR Situation • Background • Assessment • Recommendation Implementation and Training Guide</w:t>
      </w:r>
      <w:r w:rsidRPr="00CE053B">
        <w:rPr>
          <w:rFonts w:ascii="Arial" w:hAnsi="Arial" w:cs="Arial"/>
          <w:sz w:val="22"/>
          <w:szCs w:val="22"/>
        </w:rPr>
        <w:t xml:space="preserve">. [online] </w:t>
      </w:r>
      <w:r w:rsidRPr="00CE053B">
        <w:rPr>
          <w:rFonts w:ascii="Arial" w:hAnsi="Arial" w:cs="Arial"/>
          <w:i/>
          <w:iCs/>
          <w:sz w:val="22"/>
          <w:szCs w:val="22"/>
        </w:rPr>
        <w:t>NHS England</w:t>
      </w:r>
      <w:r w:rsidRPr="00CE053B">
        <w:rPr>
          <w:rFonts w:ascii="Arial" w:hAnsi="Arial" w:cs="Arial"/>
          <w:sz w:val="22"/>
          <w:szCs w:val="22"/>
        </w:rPr>
        <w:t xml:space="preserve">. NHS England. Available at: </w:t>
      </w:r>
      <w:hyperlink r:id="rId16" w:history="1">
        <w:r w:rsidRPr="00CE053B">
          <w:rPr>
            <w:rStyle w:val="Hyperlink"/>
            <w:rFonts w:ascii="Arial" w:hAnsi="Arial" w:cs="Arial"/>
            <w:sz w:val="22"/>
            <w:szCs w:val="22"/>
          </w:rPr>
          <w:t>https://www.england.nhs.uk/improvement-hub/wp-content/uploads/sites/44/2017/11/SBAR-Implementation-and-Training-Guide.pdf</w:t>
        </w:r>
      </w:hyperlink>
      <w:r w:rsidRPr="00CE053B">
        <w:rPr>
          <w:rFonts w:ascii="Arial" w:hAnsi="Arial" w:cs="Arial"/>
          <w:sz w:val="22"/>
          <w:szCs w:val="22"/>
        </w:rPr>
        <w:t>.</w:t>
      </w:r>
    </w:p>
    <w:p w14:paraId="6CD1A8AE" w14:textId="77777777" w:rsidR="0027681D" w:rsidRPr="00CE053B" w:rsidRDefault="0027681D" w:rsidP="0027681D">
      <w:pPr>
        <w:rPr>
          <w:rFonts w:ascii="Arial" w:hAnsi="Arial" w:cs="Arial"/>
          <w:sz w:val="22"/>
          <w:szCs w:val="22"/>
        </w:rPr>
      </w:pPr>
      <w:r w:rsidRPr="00CE053B">
        <w:rPr>
          <w:rFonts w:ascii="Arial" w:hAnsi="Arial" w:cs="Arial"/>
          <w:sz w:val="22"/>
          <w:szCs w:val="22"/>
        </w:rPr>
        <w:t xml:space="preserve">NHS Professionals (2019). </w:t>
      </w:r>
      <w:r w:rsidRPr="00CE053B">
        <w:rPr>
          <w:rFonts w:ascii="Arial" w:hAnsi="Arial" w:cs="Arial"/>
          <w:i/>
          <w:iCs/>
          <w:sz w:val="22"/>
          <w:szCs w:val="22"/>
        </w:rPr>
        <w:t>Understanding the key success factors in collaborative working</w:t>
      </w:r>
      <w:r w:rsidRPr="00CE053B">
        <w:rPr>
          <w:rFonts w:ascii="Arial" w:hAnsi="Arial" w:cs="Arial"/>
          <w:sz w:val="22"/>
          <w:szCs w:val="22"/>
        </w:rPr>
        <w:t xml:space="preserve">. [online] Available at: </w:t>
      </w:r>
      <w:hyperlink r:id="rId17" w:history="1">
        <w:r w:rsidRPr="00CE053B">
          <w:rPr>
            <w:rStyle w:val="Hyperlink"/>
            <w:rFonts w:ascii="Arial" w:hAnsi="Arial" w:cs="Arial"/>
            <w:sz w:val="22"/>
            <w:szCs w:val="22"/>
          </w:rPr>
          <w:t>https://www.nhsprofessionals.nhs.uk/-/media/corporate/partners/publications/nhsp-thought-leadership-paper_web.pdf</w:t>
        </w:r>
      </w:hyperlink>
      <w:r w:rsidRPr="00CE053B">
        <w:rPr>
          <w:rFonts w:ascii="Arial" w:hAnsi="Arial" w:cs="Arial"/>
          <w:sz w:val="22"/>
          <w:szCs w:val="22"/>
        </w:rPr>
        <w:t>.</w:t>
      </w:r>
    </w:p>
    <w:p w14:paraId="4240FF64" w14:textId="77777777" w:rsidR="0027681D" w:rsidRPr="00CE053B" w:rsidRDefault="0027681D" w:rsidP="0027681D">
      <w:pPr>
        <w:rPr>
          <w:rFonts w:ascii="Arial" w:hAnsi="Arial" w:cs="Arial"/>
          <w:sz w:val="22"/>
          <w:szCs w:val="22"/>
        </w:rPr>
      </w:pPr>
      <w:r w:rsidRPr="00CE053B">
        <w:rPr>
          <w:rFonts w:ascii="Arial" w:hAnsi="Arial" w:cs="Arial"/>
          <w:sz w:val="22"/>
          <w:szCs w:val="22"/>
        </w:rPr>
        <w:t xml:space="preserve">O’Daniel, M. and Rosenstein, A.H. (2018). </w:t>
      </w:r>
      <w:r w:rsidRPr="00CE053B">
        <w:rPr>
          <w:rFonts w:ascii="Arial" w:hAnsi="Arial" w:cs="Arial"/>
          <w:i/>
          <w:iCs/>
          <w:sz w:val="22"/>
          <w:szCs w:val="22"/>
        </w:rPr>
        <w:t>Professional Communication and Team Collaboration</w:t>
      </w:r>
      <w:r w:rsidRPr="00CE053B">
        <w:rPr>
          <w:rFonts w:ascii="Arial" w:hAnsi="Arial" w:cs="Arial"/>
          <w:sz w:val="22"/>
          <w:szCs w:val="22"/>
        </w:rPr>
        <w:t xml:space="preserve">. [online] National Library of Medicine. Available at: </w:t>
      </w:r>
      <w:hyperlink r:id="rId18" w:history="1">
        <w:r w:rsidRPr="00CE053B">
          <w:rPr>
            <w:rStyle w:val="Hyperlink"/>
            <w:rFonts w:ascii="Arial" w:hAnsi="Arial" w:cs="Arial"/>
            <w:sz w:val="22"/>
            <w:szCs w:val="22"/>
          </w:rPr>
          <w:t>https://www.ncbi.nlm.nih.gov/books/NBK2637/</w:t>
        </w:r>
      </w:hyperlink>
      <w:r w:rsidRPr="00CE053B">
        <w:rPr>
          <w:rFonts w:ascii="Arial" w:hAnsi="Arial" w:cs="Arial"/>
          <w:sz w:val="22"/>
          <w:szCs w:val="22"/>
        </w:rPr>
        <w:t>.</w:t>
      </w:r>
    </w:p>
    <w:p w14:paraId="5292739F" w14:textId="77777777" w:rsidR="0027681D" w:rsidRPr="00CE053B" w:rsidRDefault="0027681D" w:rsidP="0027681D">
      <w:pPr>
        <w:rPr>
          <w:rFonts w:ascii="Arial" w:hAnsi="Arial" w:cs="Arial"/>
          <w:b/>
          <w:bCs/>
          <w:sz w:val="22"/>
          <w:szCs w:val="22"/>
        </w:rPr>
      </w:pPr>
      <w:r w:rsidRPr="00CE053B">
        <w:rPr>
          <w:rFonts w:ascii="Arial" w:hAnsi="Arial" w:cs="Arial"/>
          <w:b/>
          <w:bCs/>
          <w:sz w:val="22"/>
          <w:szCs w:val="22"/>
        </w:rPr>
        <w:t xml:space="preserve">RNID (2021). </w:t>
      </w:r>
      <w:r w:rsidRPr="00CE053B">
        <w:rPr>
          <w:rFonts w:ascii="Arial" w:hAnsi="Arial" w:cs="Arial"/>
          <w:b/>
          <w:bCs/>
          <w:i/>
          <w:iCs/>
          <w:sz w:val="22"/>
          <w:szCs w:val="22"/>
        </w:rPr>
        <w:t>The Equality Act 2010</w:t>
      </w:r>
      <w:r w:rsidRPr="00CE053B">
        <w:rPr>
          <w:rFonts w:ascii="Arial" w:hAnsi="Arial" w:cs="Arial"/>
          <w:b/>
          <w:bCs/>
          <w:sz w:val="22"/>
          <w:szCs w:val="22"/>
        </w:rPr>
        <w:t xml:space="preserve">. [online] RNID. Available at: </w:t>
      </w:r>
      <w:hyperlink r:id="rId19" w:history="1">
        <w:r w:rsidRPr="00CE053B">
          <w:rPr>
            <w:rStyle w:val="Hyperlink"/>
            <w:rFonts w:ascii="Arial" w:hAnsi="Arial" w:cs="Arial"/>
            <w:b/>
            <w:bCs/>
            <w:sz w:val="22"/>
            <w:szCs w:val="22"/>
          </w:rPr>
          <w:t>https://rnid.org.uk/information-and-support/your-rights/the-equality-act-2010/</w:t>
        </w:r>
      </w:hyperlink>
      <w:r w:rsidRPr="00CE053B">
        <w:rPr>
          <w:rFonts w:ascii="Arial" w:hAnsi="Arial" w:cs="Arial"/>
          <w:b/>
          <w:bCs/>
          <w:sz w:val="22"/>
          <w:szCs w:val="22"/>
        </w:rPr>
        <w:t>.</w:t>
      </w:r>
    </w:p>
    <w:p w14:paraId="576A81DD" w14:textId="77777777" w:rsidR="0027681D" w:rsidRPr="00CE053B" w:rsidRDefault="0027681D" w:rsidP="0027681D">
      <w:pPr>
        <w:rPr>
          <w:rFonts w:ascii="Arial" w:hAnsi="Arial" w:cs="Arial"/>
          <w:sz w:val="22"/>
          <w:szCs w:val="22"/>
        </w:rPr>
      </w:pPr>
      <w:r w:rsidRPr="00CE053B">
        <w:rPr>
          <w:rFonts w:ascii="Arial" w:hAnsi="Arial" w:cs="Arial"/>
          <w:sz w:val="22"/>
          <w:szCs w:val="22"/>
        </w:rPr>
        <w:t xml:space="preserve">UK Government (2020). </w:t>
      </w:r>
      <w:r w:rsidRPr="00CE053B">
        <w:rPr>
          <w:rFonts w:ascii="Arial" w:hAnsi="Arial" w:cs="Arial"/>
          <w:i/>
          <w:iCs/>
          <w:sz w:val="22"/>
          <w:szCs w:val="22"/>
        </w:rPr>
        <w:t>The Caldicott Principles</w:t>
      </w:r>
      <w:r w:rsidRPr="00CE053B">
        <w:rPr>
          <w:rFonts w:ascii="Arial" w:hAnsi="Arial" w:cs="Arial"/>
          <w:sz w:val="22"/>
          <w:szCs w:val="22"/>
        </w:rPr>
        <w:t xml:space="preserve">. [online] GOV.UK. Available at: </w:t>
      </w:r>
      <w:hyperlink r:id="rId20" w:history="1">
        <w:r w:rsidRPr="00CE053B">
          <w:rPr>
            <w:rStyle w:val="Hyperlink"/>
            <w:rFonts w:ascii="Arial" w:hAnsi="Arial" w:cs="Arial"/>
            <w:sz w:val="22"/>
            <w:szCs w:val="22"/>
          </w:rPr>
          <w:t>https://www.gov.uk/government/publications/the-caldicott-principles</w:t>
        </w:r>
      </w:hyperlink>
      <w:r w:rsidRPr="00CE053B">
        <w:rPr>
          <w:rFonts w:ascii="Arial" w:hAnsi="Arial" w:cs="Arial"/>
          <w:sz w:val="22"/>
          <w:szCs w:val="22"/>
        </w:rPr>
        <w:t>.</w:t>
      </w:r>
    </w:p>
    <w:p w14:paraId="2C04D2BA" w14:textId="77777777" w:rsidR="0027681D" w:rsidRPr="00CE053B" w:rsidRDefault="0027681D" w:rsidP="0027681D">
      <w:pPr>
        <w:rPr>
          <w:rFonts w:ascii="Arial" w:hAnsi="Arial" w:cs="Arial"/>
          <w:sz w:val="22"/>
          <w:szCs w:val="22"/>
        </w:rPr>
      </w:pPr>
      <w:r w:rsidRPr="00CE053B">
        <w:rPr>
          <w:rFonts w:ascii="Arial" w:hAnsi="Arial" w:cs="Arial"/>
          <w:sz w:val="22"/>
          <w:szCs w:val="22"/>
        </w:rPr>
        <w:lastRenderedPageBreak/>
        <w:t xml:space="preserve">UK Government (2025). </w:t>
      </w:r>
      <w:r w:rsidRPr="00CE053B">
        <w:rPr>
          <w:rFonts w:ascii="Arial" w:hAnsi="Arial" w:cs="Arial"/>
          <w:i/>
          <w:iCs/>
          <w:sz w:val="22"/>
          <w:szCs w:val="22"/>
        </w:rPr>
        <w:t>Data Protection Act</w:t>
      </w:r>
      <w:r w:rsidRPr="00CE053B">
        <w:rPr>
          <w:rFonts w:ascii="Arial" w:hAnsi="Arial" w:cs="Arial"/>
          <w:sz w:val="22"/>
          <w:szCs w:val="22"/>
        </w:rPr>
        <w:t xml:space="preserve">. [online] Gov.uk. Available at: </w:t>
      </w:r>
      <w:hyperlink r:id="rId21" w:history="1">
        <w:r w:rsidRPr="00CE053B">
          <w:rPr>
            <w:rStyle w:val="Hyperlink"/>
            <w:rFonts w:ascii="Arial" w:hAnsi="Arial" w:cs="Arial"/>
            <w:sz w:val="22"/>
            <w:szCs w:val="22"/>
          </w:rPr>
          <w:t>https://www.gov.uk/data-protection</w:t>
        </w:r>
      </w:hyperlink>
      <w:r w:rsidRPr="00CE053B">
        <w:rPr>
          <w:rFonts w:ascii="Arial" w:hAnsi="Arial" w:cs="Arial"/>
          <w:sz w:val="22"/>
          <w:szCs w:val="22"/>
        </w:rPr>
        <w:t>.</w:t>
      </w:r>
    </w:p>
    <w:p w14:paraId="5015026F" w14:textId="77777777" w:rsidR="0027681D" w:rsidRPr="00CE053B" w:rsidRDefault="0027681D" w:rsidP="0027681D">
      <w:pPr>
        <w:rPr>
          <w:rFonts w:ascii="Arial" w:hAnsi="Arial" w:cs="Arial"/>
          <w:sz w:val="22"/>
          <w:szCs w:val="22"/>
        </w:rPr>
      </w:pPr>
      <w:r w:rsidRPr="00CE053B">
        <w:rPr>
          <w:rFonts w:ascii="Arial" w:hAnsi="Arial" w:cs="Arial"/>
          <w:sz w:val="22"/>
          <w:szCs w:val="22"/>
        </w:rPr>
        <w:t xml:space="preserve">www.england.nhs.uk. (n.d.). </w:t>
      </w:r>
      <w:r w:rsidRPr="00CE053B">
        <w:rPr>
          <w:rFonts w:ascii="Arial" w:hAnsi="Arial" w:cs="Arial"/>
          <w:i/>
          <w:iCs/>
          <w:sz w:val="22"/>
          <w:szCs w:val="22"/>
        </w:rPr>
        <w:t>NHS England» Improving safety critical spoken communication</w:t>
      </w:r>
      <w:r w:rsidRPr="00CE053B">
        <w:rPr>
          <w:rFonts w:ascii="Arial" w:hAnsi="Arial" w:cs="Arial"/>
          <w:sz w:val="22"/>
          <w:szCs w:val="22"/>
        </w:rPr>
        <w:t xml:space="preserve">. [online] Available at: </w:t>
      </w:r>
      <w:hyperlink r:id="rId22" w:history="1">
        <w:r w:rsidRPr="00CE053B">
          <w:rPr>
            <w:rStyle w:val="Hyperlink"/>
            <w:rFonts w:ascii="Arial" w:hAnsi="Arial" w:cs="Arial"/>
            <w:sz w:val="22"/>
            <w:szCs w:val="22"/>
          </w:rPr>
          <w:t>https://www.england.nhs.uk/patient-safety/improving-safety-critical-spoken-communication/</w:t>
        </w:r>
      </w:hyperlink>
      <w:r w:rsidRPr="00CE053B">
        <w:rPr>
          <w:rFonts w:ascii="Arial" w:hAnsi="Arial" w:cs="Arial"/>
          <w:sz w:val="22"/>
          <w:szCs w:val="22"/>
        </w:rPr>
        <w:t>.</w:t>
      </w:r>
    </w:p>
    <w:p w14:paraId="4F8E864C" w14:textId="07DA19B2" w:rsidR="0027681D" w:rsidRPr="00CE053B" w:rsidRDefault="0027681D" w:rsidP="00C46111">
      <w:pPr>
        <w:rPr>
          <w:rFonts w:ascii="Arial" w:hAnsi="Arial" w:cs="Arial"/>
          <w:sz w:val="22"/>
          <w:szCs w:val="22"/>
        </w:rPr>
      </w:pPr>
    </w:p>
    <w:p w14:paraId="5CD20DE5" w14:textId="7672DDDC" w:rsidR="00B30191" w:rsidRPr="00CE053B" w:rsidRDefault="00B30191" w:rsidP="00C46111">
      <w:pPr>
        <w:rPr>
          <w:rFonts w:ascii="Arial" w:hAnsi="Arial" w:cs="Arial"/>
          <w:sz w:val="22"/>
          <w:szCs w:val="22"/>
        </w:rPr>
      </w:pPr>
    </w:p>
    <w:p w14:paraId="25D818E5" w14:textId="77777777" w:rsidR="00B30191" w:rsidRPr="00CE053B" w:rsidRDefault="00B30191" w:rsidP="00C46111">
      <w:pPr>
        <w:rPr>
          <w:rFonts w:ascii="Arial" w:hAnsi="Arial" w:cs="Arial"/>
          <w:sz w:val="22"/>
          <w:szCs w:val="22"/>
        </w:rPr>
      </w:pPr>
    </w:p>
    <w:p w14:paraId="220FBCF0" w14:textId="77777777" w:rsidR="00B30191" w:rsidRPr="0027681D" w:rsidRDefault="00B30191" w:rsidP="00C46111">
      <w:pPr>
        <w:rPr>
          <w:rFonts w:ascii="Arial" w:hAnsi="Arial" w:cs="Arial"/>
          <w:b/>
          <w:bCs/>
          <w:sz w:val="22"/>
          <w:szCs w:val="22"/>
        </w:rPr>
      </w:pPr>
    </w:p>
    <w:p w14:paraId="364E780A" w14:textId="39940913" w:rsidR="00EB6F36" w:rsidRPr="0027681D" w:rsidRDefault="00EB6F36" w:rsidP="00C46111">
      <w:pPr>
        <w:rPr>
          <w:rFonts w:ascii="Arial" w:hAnsi="Arial" w:cs="Arial"/>
          <w:sz w:val="22"/>
          <w:szCs w:val="22"/>
        </w:rPr>
      </w:pPr>
      <w:r w:rsidRPr="0027681D">
        <w:rPr>
          <w:rFonts w:ascii="Arial" w:hAnsi="Arial" w:cs="Arial"/>
          <w:sz w:val="22"/>
          <w:szCs w:val="22"/>
        </w:rPr>
        <w:t xml:space="preserve">    </w:t>
      </w:r>
    </w:p>
    <w:p w14:paraId="787444DC" w14:textId="77777777" w:rsidR="00EB6F36" w:rsidRPr="0027681D" w:rsidRDefault="00EB6F36" w:rsidP="00C46111">
      <w:pPr>
        <w:rPr>
          <w:rFonts w:ascii="Arial" w:hAnsi="Arial" w:cs="Arial"/>
          <w:sz w:val="22"/>
          <w:szCs w:val="22"/>
        </w:rPr>
      </w:pPr>
    </w:p>
    <w:p w14:paraId="725FE163" w14:textId="77777777" w:rsidR="00EB6F36" w:rsidRPr="0027681D" w:rsidRDefault="00EB6F36" w:rsidP="00C46111">
      <w:pPr>
        <w:rPr>
          <w:rFonts w:ascii="Arial" w:hAnsi="Arial" w:cs="Arial"/>
          <w:sz w:val="22"/>
          <w:szCs w:val="22"/>
        </w:rPr>
      </w:pPr>
    </w:p>
    <w:sectPr w:rsidR="00EB6F36" w:rsidRPr="0027681D" w:rsidSect="00C46111">
      <w:headerReference w:type="default" r:id="rId23"/>
      <w:headerReference w:type="first" r:id="rId24"/>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174D89" w14:textId="77777777" w:rsidR="00DA34B6" w:rsidRDefault="00DA34B6" w:rsidP="00D210FA">
      <w:pPr>
        <w:spacing w:after="0"/>
      </w:pPr>
      <w:r>
        <w:separator/>
      </w:r>
    </w:p>
  </w:endnote>
  <w:endnote w:type="continuationSeparator" w:id="0">
    <w:p w14:paraId="4DFC8B41" w14:textId="77777777" w:rsidR="00DA34B6" w:rsidRDefault="00DA34B6"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B6718F" w14:textId="77777777" w:rsidR="00DA34B6" w:rsidRDefault="00DA34B6" w:rsidP="00D210FA">
      <w:pPr>
        <w:spacing w:after="0"/>
      </w:pPr>
      <w:r>
        <w:separator/>
      </w:r>
    </w:p>
  </w:footnote>
  <w:footnote w:type="continuationSeparator" w:id="0">
    <w:p w14:paraId="5B0AB611" w14:textId="77777777" w:rsidR="00DA34B6" w:rsidRDefault="00DA34B6"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29043FBB"/>
    <w:multiLevelType w:val="hybridMultilevel"/>
    <w:tmpl w:val="5A829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E9738F1"/>
    <w:multiLevelType w:val="hybridMultilevel"/>
    <w:tmpl w:val="493A8F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8F398D"/>
    <w:multiLevelType w:val="hybridMultilevel"/>
    <w:tmpl w:val="6666E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1"/>
  </w:num>
  <w:num w:numId="2" w16cid:durableId="66732129">
    <w:abstractNumId w:val="0"/>
  </w:num>
  <w:num w:numId="3" w16cid:durableId="1791968620">
    <w:abstractNumId w:val="8"/>
  </w:num>
  <w:num w:numId="4" w16cid:durableId="67852329">
    <w:abstractNumId w:val="9"/>
  </w:num>
  <w:num w:numId="5" w16cid:durableId="825783799">
    <w:abstractNumId w:val="4"/>
  </w:num>
  <w:num w:numId="6" w16cid:durableId="1203637911">
    <w:abstractNumId w:val="3"/>
  </w:num>
  <w:num w:numId="7" w16cid:durableId="1393117886">
    <w:abstractNumId w:val="7"/>
  </w:num>
  <w:num w:numId="8" w16cid:durableId="648822705">
    <w:abstractNumId w:val="2"/>
  </w:num>
  <w:num w:numId="9" w16cid:durableId="588122918">
    <w:abstractNumId w:val="6"/>
  </w:num>
  <w:num w:numId="10" w16cid:durableId="122513806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005C"/>
    <w:rsid w:val="00002366"/>
    <w:rsid w:val="00023293"/>
    <w:rsid w:val="00061977"/>
    <w:rsid w:val="0008782A"/>
    <w:rsid w:val="000A065A"/>
    <w:rsid w:val="000A77CB"/>
    <w:rsid w:val="000E7192"/>
    <w:rsid w:val="00106FC5"/>
    <w:rsid w:val="00120DEC"/>
    <w:rsid w:val="00123C19"/>
    <w:rsid w:val="001B50A0"/>
    <w:rsid w:val="001C55B6"/>
    <w:rsid w:val="001D6CC4"/>
    <w:rsid w:val="00206405"/>
    <w:rsid w:val="00253267"/>
    <w:rsid w:val="0027681D"/>
    <w:rsid w:val="002823CD"/>
    <w:rsid w:val="00287787"/>
    <w:rsid w:val="00291685"/>
    <w:rsid w:val="002B0A3D"/>
    <w:rsid w:val="002E1F26"/>
    <w:rsid w:val="002E793A"/>
    <w:rsid w:val="003007A7"/>
    <w:rsid w:val="003257E1"/>
    <w:rsid w:val="00325DEC"/>
    <w:rsid w:val="00346FFA"/>
    <w:rsid w:val="0035713E"/>
    <w:rsid w:val="003A3069"/>
    <w:rsid w:val="003C20B5"/>
    <w:rsid w:val="003C5311"/>
    <w:rsid w:val="003E545F"/>
    <w:rsid w:val="003E76CC"/>
    <w:rsid w:val="003F03D2"/>
    <w:rsid w:val="003F1E1A"/>
    <w:rsid w:val="004045E5"/>
    <w:rsid w:val="00421496"/>
    <w:rsid w:val="00422C27"/>
    <w:rsid w:val="0044367C"/>
    <w:rsid w:val="004642F0"/>
    <w:rsid w:val="00472999"/>
    <w:rsid w:val="004C5062"/>
    <w:rsid w:val="00500564"/>
    <w:rsid w:val="0051102B"/>
    <w:rsid w:val="0054324D"/>
    <w:rsid w:val="00570EFA"/>
    <w:rsid w:val="005838BC"/>
    <w:rsid w:val="005B3097"/>
    <w:rsid w:val="005B57E1"/>
    <w:rsid w:val="005E61E0"/>
    <w:rsid w:val="005F0F31"/>
    <w:rsid w:val="006024ED"/>
    <w:rsid w:val="006105B0"/>
    <w:rsid w:val="0061793F"/>
    <w:rsid w:val="0062123A"/>
    <w:rsid w:val="00634E01"/>
    <w:rsid w:val="006605F8"/>
    <w:rsid w:val="006676A1"/>
    <w:rsid w:val="006833BD"/>
    <w:rsid w:val="00694A8B"/>
    <w:rsid w:val="006C2A79"/>
    <w:rsid w:val="006D2642"/>
    <w:rsid w:val="006E2D42"/>
    <w:rsid w:val="00720FEE"/>
    <w:rsid w:val="00764B6F"/>
    <w:rsid w:val="007C7319"/>
    <w:rsid w:val="007D43B3"/>
    <w:rsid w:val="007F20B4"/>
    <w:rsid w:val="007F525E"/>
    <w:rsid w:val="0082695D"/>
    <w:rsid w:val="0083044C"/>
    <w:rsid w:val="0085182D"/>
    <w:rsid w:val="00867E5F"/>
    <w:rsid w:val="008709F5"/>
    <w:rsid w:val="00877A91"/>
    <w:rsid w:val="00884E86"/>
    <w:rsid w:val="008927FF"/>
    <w:rsid w:val="008A5B21"/>
    <w:rsid w:val="008B0D61"/>
    <w:rsid w:val="008B0F18"/>
    <w:rsid w:val="008E3921"/>
    <w:rsid w:val="0090027B"/>
    <w:rsid w:val="00905238"/>
    <w:rsid w:val="0094702A"/>
    <w:rsid w:val="00967DAB"/>
    <w:rsid w:val="00990E76"/>
    <w:rsid w:val="00991A53"/>
    <w:rsid w:val="00996F4E"/>
    <w:rsid w:val="009A160C"/>
    <w:rsid w:val="009D764F"/>
    <w:rsid w:val="009F71FE"/>
    <w:rsid w:val="00A31F33"/>
    <w:rsid w:val="00A70A62"/>
    <w:rsid w:val="00A71DA8"/>
    <w:rsid w:val="00AB1210"/>
    <w:rsid w:val="00AB770D"/>
    <w:rsid w:val="00AC44E1"/>
    <w:rsid w:val="00AF2088"/>
    <w:rsid w:val="00AF5FB0"/>
    <w:rsid w:val="00B0080A"/>
    <w:rsid w:val="00B0538C"/>
    <w:rsid w:val="00B1196E"/>
    <w:rsid w:val="00B30191"/>
    <w:rsid w:val="00B37AB8"/>
    <w:rsid w:val="00B418DE"/>
    <w:rsid w:val="00B464F1"/>
    <w:rsid w:val="00B47FE7"/>
    <w:rsid w:val="00B65C37"/>
    <w:rsid w:val="00B67824"/>
    <w:rsid w:val="00B75B4D"/>
    <w:rsid w:val="00BA46E3"/>
    <w:rsid w:val="00BE15BA"/>
    <w:rsid w:val="00BF22E8"/>
    <w:rsid w:val="00BF62F3"/>
    <w:rsid w:val="00C20ED0"/>
    <w:rsid w:val="00C348A8"/>
    <w:rsid w:val="00C36C23"/>
    <w:rsid w:val="00C46111"/>
    <w:rsid w:val="00C47E5F"/>
    <w:rsid w:val="00C83332"/>
    <w:rsid w:val="00C95E04"/>
    <w:rsid w:val="00CC0A8F"/>
    <w:rsid w:val="00CC24B6"/>
    <w:rsid w:val="00CD3A64"/>
    <w:rsid w:val="00CE053B"/>
    <w:rsid w:val="00CE08CD"/>
    <w:rsid w:val="00D0664A"/>
    <w:rsid w:val="00D10C7B"/>
    <w:rsid w:val="00D127F6"/>
    <w:rsid w:val="00D210FA"/>
    <w:rsid w:val="00D30828"/>
    <w:rsid w:val="00D30F1D"/>
    <w:rsid w:val="00D57231"/>
    <w:rsid w:val="00D87B48"/>
    <w:rsid w:val="00D91203"/>
    <w:rsid w:val="00D94FD1"/>
    <w:rsid w:val="00DA34B6"/>
    <w:rsid w:val="00DB0F66"/>
    <w:rsid w:val="00DE57D5"/>
    <w:rsid w:val="00E15948"/>
    <w:rsid w:val="00E41692"/>
    <w:rsid w:val="00E55D74"/>
    <w:rsid w:val="00E60635"/>
    <w:rsid w:val="00E81234"/>
    <w:rsid w:val="00E9037E"/>
    <w:rsid w:val="00EA120D"/>
    <w:rsid w:val="00EA49C3"/>
    <w:rsid w:val="00EB5E14"/>
    <w:rsid w:val="00EB6F36"/>
    <w:rsid w:val="00ED1049"/>
    <w:rsid w:val="00EE19D9"/>
    <w:rsid w:val="00EF26FC"/>
    <w:rsid w:val="00F37523"/>
    <w:rsid w:val="00F50168"/>
    <w:rsid w:val="00F50D34"/>
    <w:rsid w:val="00F61360"/>
    <w:rsid w:val="00FC1656"/>
    <w:rsid w:val="00FC538A"/>
    <w:rsid w:val="00FE2B9F"/>
    <w:rsid w:val="00FF3CF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4:defaultImageDpi w14:val="32767"/>
  <w15:chartTrackingRefBased/>
  <w15:docId w15:val="{0941746E-1A23-44C9-90A7-EF0EE4E9F4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US"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9"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qFormat="1"/>
    <w:lsdException w:name="Subtle Reference" w:uiPriority="31" w:qFormat="1"/>
    <w:lsdException w:name="Intense Reference"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DE57D5"/>
  </w:style>
  <w:style w:type="paragraph" w:styleId="Heading1">
    <w:name w:val="heading 1"/>
    <w:basedOn w:val="Normal"/>
    <w:next w:val="Normal"/>
    <w:link w:val="Heading1Char"/>
    <w:uiPriority w:val="9"/>
    <w:qFormat/>
    <w:rsid w:val="00DE57D5"/>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unhideWhenUsed/>
    <w:qFormat/>
    <w:rsid w:val="00DE57D5"/>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DE57D5"/>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DE57D5"/>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DE57D5"/>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DE57D5"/>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DE57D5"/>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DE57D5"/>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DE57D5"/>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DE57D5"/>
    <w:rPr>
      <w:rFonts w:asciiTheme="majorHAnsi" w:eastAsiaTheme="majorEastAsia" w:hAnsiTheme="majorHAnsi" w:cstheme="majorBidi"/>
      <w:color w:val="70AD47" w:themeColor="accent6"/>
      <w:sz w:val="22"/>
      <w:szCs w:val="22"/>
    </w:rPr>
  </w:style>
  <w:style w:type="paragraph" w:styleId="Title">
    <w:name w:val="Title"/>
    <w:basedOn w:val="Normal"/>
    <w:next w:val="Normal"/>
    <w:link w:val="TitleChar"/>
    <w:uiPriority w:val="10"/>
    <w:qFormat/>
    <w:rsid w:val="00DE57D5"/>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DE57D5"/>
    <w:rPr>
      <w:rFonts w:asciiTheme="majorHAnsi" w:eastAsiaTheme="majorEastAsia" w:hAnsiTheme="majorHAnsi" w:cstheme="majorBidi"/>
      <w:color w:val="262626" w:themeColor="text1" w:themeTint="D9"/>
      <w:spacing w:val="-15"/>
      <w:sz w:val="96"/>
      <w:szCs w:val="9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qFormat/>
    <w:rsid w:val="00DE57D5"/>
    <w:rPr>
      <w:b/>
      <w:bCs/>
    </w:rPr>
  </w:style>
  <w:style w:type="character" w:customStyle="1" w:styleId="Heading1Char">
    <w:name w:val="Heading 1 Char"/>
    <w:basedOn w:val="DefaultParagraphFont"/>
    <w:link w:val="Heading1"/>
    <w:uiPriority w:val="9"/>
    <w:rsid w:val="00DE57D5"/>
    <w:rPr>
      <w:rFonts w:asciiTheme="majorHAnsi" w:eastAsiaTheme="majorEastAsia" w:hAnsiTheme="majorHAnsi" w:cstheme="majorBidi"/>
      <w:color w:val="538135" w:themeColor="accent6" w:themeShade="BF"/>
      <w:sz w:val="40"/>
      <w:szCs w:val="40"/>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qFormat/>
    <w:rsid w:val="00DE57D5"/>
    <w:rPr>
      <w:b/>
      <w:bCs/>
      <w:i/>
      <w:iCs/>
    </w:rPr>
  </w:style>
  <w:style w:type="paragraph" w:styleId="IntenseQuote">
    <w:name w:val="Intense Quote"/>
    <w:basedOn w:val="Normal"/>
    <w:next w:val="Normal"/>
    <w:link w:val="IntenseQuoteChar"/>
    <w:uiPriority w:val="30"/>
    <w:qFormat/>
    <w:rsid w:val="00DE57D5"/>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DE57D5"/>
    <w:rPr>
      <w:rFonts w:asciiTheme="majorHAnsi" w:eastAsiaTheme="majorEastAsia" w:hAnsiTheme="majorHAnsi" w:cstheme="majorBidi"/>
      <w:i/>
      <w:iCs/>
      <w:color w:val="70AD47" w:themeColor="accent6"/>
      <w:sz w:val="32"/>
      <w:szCs w:val="32"/>
    </w:rPr>
  </w:style>
  <w:style w:type="character" w:styleId="IntenseReference">
    <w:name w:val="Intense Reference"/>
    <w:basedOn w:val="DefaultParagraphFont"/>
    <w:uiPriority w:val="32"/>
    <w:qFormat/>
    <w:rsid w:val="00DE57D5"/>
    <w:rPr>
      <w:b/>
      <w:bCs/>
      <w:smallCaps/>
      <w:color w:val="70AD47" w:themeColor="accent6"/>
    </w:rPr>
  </w:style>
  <w:style w:type="character" w:styleId="SubtleReference">
    <w:name w:val="Subtle Reference"/>
    <w:basedOn w:val="DefaultParagraphFont"/>
    <w:uiPriority w:val="31"/>
    <w:qFormat/>
    <w:rsid w:val="00DE57D5"/>
    <w:rPr>
      <w:smallCaps/>
      <w:color w:val="595959" w:themeColor="text1" w:themeTint="A6"/>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DE57D5"/>
    <w:rPr>
      <w:rFonts w:asciiTheme="majorHAnsi" w:eastAsiaTheme="majorEastAsia" w:hAnsiTheme="majorHAnsi" w:cstheme="majorBidi"/>
      <w:color w:val="538135" w:themeColor="accent6" w:themeShade="BF"/>
      <w:sz w:val="28"/>
      <w:szCs w:val="28"/>
    </w:rPr>
  </w:style>
  <w:style w:type="paragraph" w:customStyle="1" w:styleId="NormalTextDarkBackground">
    <w:name w:val="Normal Text Dark Background"/>
    <w:basedOn w:val="Normal"/>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qFormat/>
    <w:rsid w:val="00DE57D5"/>
    <w:pPr>
      <w:spacing w:after="0" w:line="240" w:lineRule="auto"/>
    </w:p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DE57D5"/>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DE57D5"/>
    <w:rPr>
      <w:i/>
      <w:iCs/>
      <w:color w:val="262626" w:themeColor="text1" w:themeTint="D9"/>
    </w:rPr>
  </w:style>
  <w:style w:type="character" w:customStyle="1" w:styleId="Heading3Char">
    <w:name w:val="Heading 3 Char"/>
    <w:basedOn w:val="DefaultParagraphFont"/>
    <w:link w:val="Heading3"/>
    <w:uiPriority w:val="9"/>
    <w:semiHidden/>
    <w:rsid w:val="00DE57D5"/>
    <w:rPr>
      <w:rFonts w:asciiTheme="majorHAnsi" w:eastAsiaTheme="majorEastAsia" w:hAnsiTheme="majorHAnsi" w:cstheme="majorBidi"/>
      <w:color w:val="538135" w:themeColor="accent6" w:themeShade="BF"/>
      <w:sz w:val="24"/>
      <w:szCs w:val="24"/>
    </w:rPr>
  </w:style>
  <w:style w:type="character" w:customStyle="1" w:styleId="Heading5Char">
    <w:name w:val="Heading 5 Char"/>
    <w:basedOn w:val="DefaultParagraphFont"/>
    <w:link w:val="Heading5"/>
    <w:uiPriority w:val="9"/>
    <w:semiHidden/>
    <w:rsid w:val="00DE57D5"/>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DE57D5"/>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DE57D5"/>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DE57D5"/>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DE57D5"/>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DE57D5"/>
    <w:pPr>
      <w:spacing w:line="240" w:lineRule="auto"/>
    </w:pPr>
    <w:rPr>
      <w:b/>
      <w:bCs/>
      <w:smallCaps/>
      <w:color w:val="595959" w:themeColor="text1" w:themeTint="A6"/>
    </w:rPr>
  </w:style>
  <w:style w:type="paragraph" w:styleId="Subtitle">
    <w:name w:val="Subtitle"/>
    <w:basedOn w:val="Normal"/>
    <w:next w:val="Normal"/>
    <w:link w:val="SubtitleChar"/>
    <w:uiPriority w:val="11"/>
    <w:qFormat/>
    <w:rsid w:val="00DE57D5"/>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DE57D5"/>
    <w:rPr>
      <w:rFonts w:asciiTheme="majorHAnsi" w:eastAsiaTheme="majorEastAsia" w:hAnsiTheme="majorHAnsi" w:cstheme="majorBidi"/>
      <w:sz w:val="30"/>
      <w:szCs w:val="30"/>
    </w:rPr>
  </w:style>
  <w:style w:type="character" w:styleId="Emphasis">
    <w:name w:val="Emphasis"/>
    <w:basedOn w:val="DefaultParagraphFont"/>
    <w:uiPriority w:val="20"/>
    <w:qFormat/>
    <w:rsid w:val="00DE57D5"/>
    <w:rPr>
      <w:i/>
      <w:iCs/>
      <w:color w:val="70AD47" w:themeColor="accent6"/>
    </w:rPr>
  </w:style>
  <w:style w:type="character" w:styleId="SubtleEmphasis">
    <w:name w:val="Subtle Emphasis"/>
    <w:basedOn w:val="DefaultParagraphFont"/>
    <w:uiPriority w:val="19"/>
    <w:qFormat/>
    <w:rsid w:val="00DE57D5"/>
    <w:rPr>
      <w:i/>
      <w:iCs/>
    </w:rPr>
  </w:style>
  <w:style w:type="character" w:styleId="BookTitle">
    <w:name w:val="Book Title"/>
    <w:basedOn w:val="DefaultParagraphFont"/>
    <w:uiPriority w:val="33"/>
    <w:qFormat/>
    <w:rsid w:val="00DE57D5"/>
    <w:rPr>
      <w:b/>
      <w:bCs/>
      <w:caps w:val="0"/>
      <w:smallCaps/>
      <w:spacing w:val="7"/>
      <w:sz w:val="21"/>
      <w:szCs w:val="21"/>
    </w:rPr>
  </w:style>
  <w:style w:type="paragraph" w:styleId="TOCHeading">
    <w:name w:val="TOC Heading"/>
    <w:basedOn w:val="Heading1"/>
    <w:next w:val="Normal"/>
    <w:uiPriority w:val="39"/>
    <w:semiHidden/>
    <w:unhideWhenUsed/>
    <w:qFormat/>
    <w:rsid w:val="00DE57D5"/>
    <w:pPr>
      <w:outlineLvl w:val="9"/>
    </w:pPr>
  </w:style>
  <w:style w:type="paragraph" w:styleId="NormalWeb">
    <w:name w:val="Normal (Web)"/>
    <w:basedOn w:val="Normal"/>
    <w:unhideWhenUsed/>
    <w:rsid w:val="008B0D6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27681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ommunicationtheory.org/berlos-smcr-model-of-communication/" TargetMode="External"/><Relationship Id="rId18" Type="http://schemas.openxmlformats.org/officeDocument/2006/relationships/hyperlink" Target="https://www.ncbi.nlm.nih.gov/books/NBK2637/"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gov.uk/data-protection" TargetMode="Externa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www.nhsprofessionals.nhs.uk/-/media/corporate/partners/publications/nhsp-thought-leadership-paper_web.pdf"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england.nhs.uk/improvement-hub/wp-content/uploads/sites/44/2017/11/SBAR-Implementation-and-Training-Guide.pdf" TargetMode="External"/><Relationship Id="rId20" Type="http://schemas.openxmlformats.org/officeDocument/2006/relationships/hyperlink" Target="https://www.gov.uk/government/publications/the-caldicott-principl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2.xml"/><Relationship Id="rId5" Type="http://schemas.openxmlformats.org/officeDocument/2006/relationships/numbering" Target="numbering.xml"/><Relationship Id="rId15" Type="http://schemas.openxmlformats.org/officeDocument/2006/relationships/hyperlink" Target="https://www.managementstudyguide.com/berlo-model-of-communication.htm"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rnid.org.uk/information-and-support/your-rights/the-equality-act-201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ngland.nhs.uk/long-read/improvement-framework-community-language-translation-and-interpreting-services/" TargetMode="External"/><Relationship Id="rId22" Type="http://schemas.openxmlformats.org/officeDocument/2006/relationships/hyperlink" Target="https://www.england.nhs.uk/patient-safety/improving-safety-critical-spoken-communication/"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3.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Education brochure</Template>
  <TotalTime>11531</TotalTime>
  <Pages>1</Pages>
  <Words>2102</Words>
  <Characters>11983</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heng</dc:creator>
  <cp:keywords/>
  <dc:description/>
  <cp:lastModifiedBy>jessica cravid</cp:lastModifiedBy>
  <cp:revision>8</cp:revision>
  <dcterms:created xsi:type="dcterms:W3CDTF">2025-12-01T21:25:00Z</dcterms:created>
  <dcterms:modified xsi:type="dcterms:W3CDTF">2025-12-09T23:06:00Z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