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B502AE" w14:textId="3E1D3B25" w:rsidR="00017C1B" w:rsidRDefault="00017C1B" w:rsidP="00017C1B">
      <w:pPr>
        <w:pStyle w:val="Title"/>
        <w:ind w:left="850"/>
        <w:rPr>
          <w:sz w:val="24"/>
          <w:szCs w:val="24"/>
        </w:rPr>
      </w:pPr>
      <w:r>
        <w:rPr>
          <w:sz w:val="24"/>
          <w:szCs w:val="24"/>
        </w:rPr>
        <w:t>Catalina</w:t>
      </w:r>
      <w:r w:rsidR="000C3C5D">
        <w:rPr>
          <w:sz w:val="24"/>
          <w:szCs w:val="24"/>
        </w:rPr>
        <w:t xml:space="preserve"> - Maria Secara </w:t>
      </w:r>
    </w:p>
    <w:p w14:paraId="0721C40B" w14:textId="051450F4" w:rsidR="000C3C5D" w:rsidRDefault="000C3C5D" w:rsidP="000C3C5D">
      <w:pPr>
        <w:ind w:left="850"/>
        <w:rPr>
          <w:rFonts w:ascii="Arial" w:hAnsi="Arial" w:cs="Arial"/>
          <w:color w:val="242130"/>
          <w:shd w:val="clear" w:color="auto" w:fill="FFFFFF"/>
        </w:rPr>
      </w:pPr>
      <w:r>
        <w:t xml:space="preserve">Student number: </w:t>
      </w:r>
      <w:r w:rsidR="000A02A4">
        <w:rPr>
          <w:rFonts w:ascii="Arial" w:hAnsi="Arial" w:cs="Arial"/>
          <w:color w:val="242130"/>
          <w:shd w:val="clear" w:color="auto" w:fill="FFFFFF"/>
        </w:rPr>
        <w:t>2243781</w:t>
      </w:r>
    </w:p>
    <w:p w14:paraId="7A8D2EFB" w14:textId="7222293A" w:rsidR="000A02A4" w:rsidRPr="000C3C5D" w:rsidRDefault="00552E7C" w:rsidP="000C3C5D">
      <w:pPr>
        <w:ind w:left="850"/>
      </w:pPr>
      <w:r>
        <w:rPr>
          <w:rFonts w:ascii="Arial" w:hAnsi="Arial" w:cs="Arial"/>
          <w:color w:val="242130"/>
          <w:shd w:val="clear" w:color="auto" w:fill="FFFFFF"/>
        </w:rPr>
        <w:t>BMNS4008</w:t>
      </w:r>
    </w:p>
    <w:p w14:paraId="5EEFC66B" w14:textId="5C7E41F4" w:rsidR="008707B8" w:rsidRPr="00CE7FFB" w:rsidRDefault="00D767AA" w:rsidP="00CE7FFB">
      <w:pPr>
        <w:pStyle w:val="Title"/>
        <w:jc w:val="center"/>
      </w:pPr>
      <w:r>
        <w:t>Organisational</w:t>
      </w:r>
      <w:r w:rsidR="00D1467A">
        <w:t xml:space="preserve"> </w:t>
      </w:r>
      <w:r w:rsidR="00724A32">
        <w:t>Behavior in Times of Change</w:t>
      </w:r>
    </w:p>
    <w:p w14:paraId="4BB552A0" w14:textId="77777777" w:rsidR="000B63A5" w:rsidRDefault="000B63A5" w:rsidP="000B63A5"/>
    <w:p w14:paraId="4840095A" w14:textId="54B6DD2B" w:rsidR="00E57D38" w:rsidRDefault="00CE7FFB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>The discipline of health and care management continually evolves</w:t>
      </w:r>
      <w:r w:rsidR="00742437">
        <w:rPr>
          <w:sz w:val="24"/>
          <w:szCs w:val="24"/>
        </w:rPr>
        <w:t xml:space="preserve"> in response to </w:t>
      </w:r>
      <w:r w:rsidR="000D20A3">
        <w:rPr>
          <w:sz w:val="24"/>
          <w:szCs w:val="24"/>
        </w:rPr>
        <w:t>various</w:t>
      </w:r>
      <w:r w:rsidR="00716631">
        <w:rPr>
          <w:sz w:val="24"/>
          <w:szCs w:val="24"/>
        </w:rPr>
        <w:t xml:space="preserve"> societal, technological, and economic factors.</w:t>
      </w:r>
      <w:r w:rsidR="00C34F57">
        <w:rPr>
          <w:sz w:val="24"/>
          <w:szCs w:val="24"/>
        </w:rPr>
        <w:t xml:space="preserve">  In the current landscape of health and care </w:t>
      </w:r>
      <w:r w:rsidR="006D23BD">
        <w:rPr>
          <w:sz w:val="24"/>
          <w:szCs w:val="24"/>
        </w:rPr>
        <w:t>organisations</w:t>
      </w:r>
      <w:r w:rsidR="00C34F57">
        <w:rPr>
          <w:sz w:val="24"/>
          <w:szCs w:val="24"/>
        </w:rPr>
        <w:t xml:space="preserve">, </w:t>
      </w:r>
      <w:r w:rsidR="006D23BD">
        <w:rPr>
          <w:sz w:val="24"/>
          <w:szCs w:val="24"/>
        </w:rPr>
        <w:t>numerous contemporary themes have</w:t>
      </w:r>
      <w:r w:rsidR="00C71714">
        <w:rPr>
          <w:sz w:val="24"/>
          <w:szCs w:val="24"/>
        </w:rPr>
        <w:t xml:space="preserve"> arisen and exert considerable influence.  This paper delves into </w:t>
      </w:r>
      <w:r w:rsidR="00544955">
        <w:rPr>
          <w:sz w:val="24"/>
          <w:szCs w:val="24"/>
        </w:rPr>
        <w:t xml:space="preserve">the </w:t>
      </w:r>
      <w:r w:rsidR="00C7153F">
        <w:rPr>
          <w:sz w:val="24"/>
          <w:szCs w:val="24"/>
        </w:rPr>
        <w:t>impact</w:t>
      </w:r>
      <w:r w:rsidR="00544955">
        <w:rPr>
          <w:sz w:val="24"/>
          <w:szCs w:val="24"/>
        </w:rPr>
        <w:t xml:space="preserve"> of these thematic elements on </w:t>
      </w:r>
      <w:r w:rsidR="006C18BA">
        <w:rPr>
          <w:sz w:val="24"/>
          <w:szCs w:val="24"/>
        </w:rPr>
        <w:t>organisational</w:t>
      </w:r>
      <w:r w:rsidR="00C7153F">
        <w:rPr>
          <w:sz w:val="24"/>
          <w:szCs w:val="24"/>
        </w:rPr>
        <w:t xml:space="preserve"> behaviour, especially </w:t>
      </w:r>
      <w:r w:rsidR="006C18BA">
        <w:rPr>
          <w:sz w:val="24"/>
          <w:szCs w:val="24"/>
        </w:rPr>
        <w:t>in times of transition.</w:t>
      </w:r>
      <w:r w:rsidR="008F351B">
        <w:rPr>
          <w:sz w:val="24"/>
          <w:szCs w:val="24"/>
        </w:rPr>
        <w:t xml:space="preserve">  </w:t>
      </w:r>
      <w:r w:rsidR="00F91590">
        <w:rPr>
          <w:sz w:val="24"/>
          <w:szCs w:val="24"/>
        </w:rPr>
        <w:t>Implementing</w:t>
      </w:r>
      <w:r w:rsidR="005878E6">
        <w:rPr>
          <w:sz w:val="24"/>
          <w:szCs w:val="24"/>
        </w:rPr>
        <w:t xml:space="preserve"> this novel approach reinforces </w:t>
      </w:r>
      <w:r w:rsidR="00C355E3">
        <w:rPr>
          <w:sz w:val="24"/>
          <w:szCs w:val="24"/>
        </w:rPr>
        <w:t xml:space="preserve">dedication to </w:t>
      </w:r>
      <w:r w:rsidR="00384784">
        <w:rPr>
          <w:sz w:val="24"/>
          <w:szCs w:val="24"/>
        </w:rPr>
        <w:t>ensuring that health and care services offer individuals secure, efficient, empathetic, and superior quality care</w:t>
      </w:r>
      <w:r w:rsidR="00305EDF">
        <w:rPr>
          <w:sz w:val="24"/>
          <w:szCs w:val="24"/>
        </w:rPr>
        <w:t xml:space="preserve"> while </w:t>
      </w:r>
      <w:r w:rsidR="00384784">
        <w:rPr>
          <w:sz w:val="24"/>
          <w:szCs w:val="24"/>
        </w:rPr>
        <w:t>motivating these services to strive for improvement.</w:t>
      </w:r>
      <w:r w:rsidR="00980A8F">
        <w:rPr>
          <w:sz w:val="24"/>
          <w:szCs w:val="24"/>
        </w:rPr>
        <w:t xml:space="preserve"> </w:t>
      </w:r>
    </w:p>
    <w:p w14:paraId="356F8B02" w14:textId="3703B86C" w:rsidR="0017106F" w:rsidRDefault="00491178" w:rsidP="00DB1DAA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Innovations drive improvements in healthcare services and quality of life while posing a challenge to existing providers and systems.  Medicine </w:t>
      </w:r>
      <w:r w:rsidR="00A6780B">
        <w:rPr>
          <w:sz w:val="24"/>
          <w:szCs w:val="24"/>
        </w:rPr>
        <w:t xml:space="preserve">advances with new technologies, procedures, and forms of </w:t>
      </w:r>
      <w:r w:rsidR="005A2A1A">
        <w:rPr>
          <w:sz w:val="24"/>
          <w:szCs w:val="24"/>
        </w:rPr>
        <w:t xml:space="preserve">organisation.  For example, drugs, implants, </w:t>
      </w:r>
      <w:r w:rsidR="00693288">
        <w:rPr>
          <w:sz w:val="24"/>
          <w:szCs w:val="24"/>
        </w:rPr>
        <w:t>devices, new surgical techniques,</w:t>
      </w:r>
      <w:r w:rsidR="005A2A1A">
        <w:rPr>
          <w:sz w:val="24"/>
          <w:szCs w:val="24"/>
        </w:rPr>
        <w:t xml:space="preserve"> and innovative forms of care</w:t>
      </w:r>
      <w:r w:rsidR="00693288">
        <w:rPr>
          <w:sz w:val="24"/>
          <w:szCs w:val="24"/>
        </w:rPr>
        <w:t xml:space="preserve"> like palliative medicine.  The significant </w:t>
      </w:r>
      <w:r w:rsidR="00F205E7">
        <w:rPr>
          <w:sz w:val="24"/>
          <w:szCs w:val="24"/>
        </w:rPr>
        <w:t>increase in life quality</w:t>
      </w:r>
      <w:r w:rsidR="00184815">
        <w:rPr>
          <w:sz w:val="24"/>
          <w:szCs w:val="24"/>
        </w:rPr>
        <w:t xml:space="preserve"> and length in</w:t>
      </w:r>
      <w:r w:rsidR="00C44BE5">
        <w:rPr>
          <w:sz w:val="24"/>
          <w:szCs w:val="24"/>
        </w:rPr>
        <w:t xml:space="preserve"> the past century is due to advancements in healthcare, hygiene, and nutri</w:t>
      </w:r>
      <w:r w:rsidR="00914EAF">
        <w:rPr>
          <w:sz w:val="24"/>
          <w:szCs w:val="24"/>
        </w:rPr>
        <w:t>tion</w:t>
      </w:r>
      <w:r w:rsidR="00DB1DAA">
        <w:rPr>
          <w:sz w:val="24"/>
          <w:szCs w:val="24"/>
        </w:rPr>
        <w:t xml:space="preserve">. </w:t>
      </w:r>
      <w:r w:rsidR="00914EAF">
        <w:rPr>
          <w:sz w:val="24"/>
          <w:szCs w:val="24"/>
        </w:rPr>
        <w:t>(Flessa and Huebner, 2021)</w:t>
      </w:r>
    </w:p>
    <w:p w14:paraId="6D194F66" w14:textId="03BDD892" w:rsidR="000B63A5" w:rsidRDefault="00E57D38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Change is a continuous and constant process within all </w:t>
      </w:r>
      <w:r w:rsidR="00DC03F8">
        <w:rPr>
          <w:sz w:val="24"/>
          <w:szCs w:val="24"/>
        </w:rPr>
        <w:t>organisational settings.  Over t</w:t>
      </w:r>
      <w:r w:rsidR="005863DB">
        <w:rPr>
          <w:sz w:val="24"/>
          <w:szCs w:val="24"/>
        </w:rPr>
        <w:t xml:space="preserve">ime, healthcare </w:t>
      </w:r>
      <w:r w:rsidR="00C72E17">
        <w:rPr>
          <w:sz w:val="24"/>
          <w:szCs w:val="24"/>
        </w:rPr>
        <w:t>organisations</w:t>
      </w:r>
      <w:r w:rsidR="005863DB">
        <w:rPr>
          <w:sz w:val="24"/>
          <w:szCs w:val="24"/>
        </w:rPr>
        <w:t xml:space="preserve"> have faced various external factors driving change, such as an </w:t>
      </w:r>
      <w:r w:rsidR="00C72E17">
        <w:rPr>
          <w:sz w:val="24"/>
          <w:szCs w:val="24"/>
        </w:rPr>
        <w:t>ageing</w:t>
      </w:r>
      <w:r w:rsidR="005863DB">
        <w:rPr>
          <w:sz w:val="24"/>
          <w:szCs w:val="24"/>
        </w:rPr>
        <w:t xml:space="preserve"> population, rising rates of chronic</w:t>
      </w:r>
      <w:r w:rsidR="00CE3694">
        <w:rPr>
          <w:sz w:val="24"/>
          <w:szCs w:val="24"/>
        </w:rPr>
        <w:t xml:space="preserve"> diseases, and the ongoing Sars-Cov-2 pandemic, </w:t>
      </w:r>
      <w:r w:rsidR="008B0E6E">
        <w:rPr>
          <w:sz w:val="24"/>
          <w:szCs w:val="24"/>
        </w:rPr>
        <w:t>highlighting</w:t>
      </w:r>
      <w:r w:rsidR="00C72E17">
        <w:rPr>
          <w:sz w:val="24"/>
          <w:szCs w:val="24"/>
        </w:rPr>
        <w:t xml:space="preserve"> the necessity of transforming the current</w:t>
      </w:r>
      <w:r w:rsidR="008B0E6E">
        <w:rPr>
          <w:sz w:val="24"/>
          <w:szCs w:val="24"/>
        </w:rPr>
        <w:t xml:space="preserve"> healthcare organisational framework.</w:t>
      </w:r>
      <w:r w:rsidR="00D43F52">
        <w:rPr>
          <w:sz w:val="24"/>
          <w:szCs w:val="24"/>
        </w:rPr>
        <w:t xml:space="preserve">  Currently, the subject is </w:t>
      </w:r>
      <w:r w:rsidR="00D21F0E">
        <w:rPr>
          <w:sz w:val="24"/>
          <w:szCs w:val="24"/>
        </w:rPr>
        <w:t>vital</w:t>
      </w:r>
      <w:r w:rsidR="00D43F52">
        <w:rPr>
          <w:sz w:val="24"/>
          <w:szCs w:val="24"/>
        </w:rPr>
        <w:t xml:space="preserve">, making it essential for </w:t>
      </w:r>
      <w:r w:rsidR="00D21F0E">
        <w:rPr>
          <w:sz w:val="24"/>
          <w:szCs w:val="24"/>
        </w:rPr>
        <w:t>organisations</w:t>
      </w:r>
      <w:r w:rsidR="00D43F52">
        <w:rPr>
          <w:sz w:val="24"/>
          <w:szCs w:val="24"/>
        </w:rPr>
        <w:t xml:space="preserve"> </w:t>
      </w:r>
      <w:r w:rsidR="00D87B76">
        <w:rPr>
          <w:sz w:val="24"/>
          <w:szCs w:val="24"/>
        </w:rPr>
        <w:t xml:space="preserve">to implement change quickly.  The work is </w:t>
      </w:r>
      <w:r w:rsidR="00D21F0E">
        <w:rPr>
          <w:sz w:val="24"/>
          <w:szCs w:val="24"/>
        </w:rPr>
        <w:t>organised</w:t>
      </w:r>
      <w:r w:rsidR="00D87B76">
        <w:rPr>
          <w:sz w:val="24"/>
          <w:szCs w:val="24"/>
        </w:rPr>
        <w:t xml:space="preserve"> and </w:t>
      </w:r>
      <w:r w:rsidR="00D21F0E">
        <w:rPr>
          <w:sz w:val="24"/>
          <w:szCs w:val="24"/>
        </w:rPr>
        <w:t>analysed</w:t>
      </w:r>
      <w:r w:rsidR="00D87B76">
        <w:rPr>
          <w:sz w:val="24"/>
          <w:szCs w:val="24"/>
        </w:rPr>
        <w:t xml:space="preserve"> on two levels.  </w:t>
      </w:r>
      <w:r w:rsidR="00D21F0E">
        <w:rPr>
          <w:sz w:val="24"/>
          <w:szCs w:val="24"/>
        </w:rPr>
        <w:t xml:space="preserve">Initially, the paper compiles a comprehensive review of existing literature </w:t>
      </w:r>
      <w:r w:rsidR="00725A29">
        <w:rPr>
          <w:sz w:val="24"/>
          <w:szCs w:val="24"/>
        </w:rPr>
        <w:t>about</w:t>
      </w:r>
      <w:r w:rsidR="00D21F0E">
        <w:rPr>
          <w:sz w:val="24"/>
          <w:szCs w:val="24"/>
        </w:rPr>
        <w:t xml:space="preserve"> </w:t>
      </w:r>
      <w:r w:rsidR="00725A29">
        <w:rPr>
          <w:sz w:val="24"/>
          <w:szCs w:val="24"/>
        </w:rPr>
        <w:t xml:space="preserve">organisational change to pinpoint the primary theoretical approaches through analysis of the citation network.  </w:t>
      </w:r>
      <w:r w:rsidR="005D32F0">
        <w:rPr>
          <w:sz w:val="24"/>
          <w:szCs w:val="24"/>
        </w:rPr>
        <w:t>Another aspect of the study aims to identify and examine scientific</w:t>
      </w:r>
      <w:r w:rsidR="004E0452">
        <w:rPr>
          <w:sz w:val="24"/>
          <w:szCs w:val="24"/>
        </w:rPr>
        <w:t xml:space="preserve"> </w:t>
      </w:r>
      <w:r w:rsidR="0037676E">
        <w:rPr>
          <w:sz w:val="24"/>
          <w:szCs w:val="24"/>
        </w:rPr>
        <w:t>research</w:t>
      </w:r>
      <w:r w:rsidR="00540A70">
        <w:rPr>
          <w:sz w:val="24"/>
          <w:szCs w:val="24"/>
        </w:rPr>
        <w:t xml:space="preserve"> specifically focused on healthcare within the literature.  This involves </w:t>
      </w:r>
      <w:r w:rsidR="00567FE9">
        <w:rPr>
          <w:sz w:val="24"/>
          <w:szCs w:val="24"/>
        </w:rPr>
        <w:t>analysing</w:t>
      </w:r>
      <w:r w:rsidR="004E0452">
        <w:rPr>
          <w:sz w:val="24"/>
          <w:szCs w:val="24"/>
        </w:rPr>
        <w:t xml:space="preserve"> studies not part of the identified citation network and </w:t>
      </w:r>
      <w:r w:rsidR="00567FE9">
        <w:rPr>
          <w:sz w:val="24"/>
          <w:szCs w:val="24"/>
        </w:rPr>
        <w:t>organising them into clusters based on their related topics.</w:t>
      </w:r>
      <w:r w:rsidR="004E0452">
        <w:rPr>
          <w:sz w:val="24"/>
          <w:szCs w:val="24"/>
        </w:rPr>
        <w:t xml:space="preserve"> </w:t>
      </w:r>
      <w:r w:rsidR="007E1255">
        <w:rPr>
          <w:sz w:val="24"/>
          <w:szCs w:val="24"/>
        </w:rPr>
        <w:t>(</w:t>
      </w:r>
      <w:r w:rsidR="00AC4141">
        <w:rPr>
          <w:sz w:val="24"/>
          <w:szCs w:val="24"/>
        </w:rPr>
        <w:t xml:space="preserve"> Milella, </w:t>
      </w:r>
      <w:r w:rsidR="00A14177">
        <w:rPr>
          <w:sz w:val="24"/>
          <w:szCs w:val="24"/>
        </w:rPr>
        <w:t>et al., 2021)</w:t>
      </w:r>
    </w:p>
    <w:p w14:paraId="72108702" w14:textId="568FFF3E" w:rsidR="00206CE2" w:rsidRDefault="0098023C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>Rapid technological advancement has emerged as a</w:t>
      </w:r>
      <w:r w:rsidR="0059311C">
        <w:rPr>
          <w:sz w:val="24"/>
          <w:szCs w:val="24"/>
        </w:rPr>
        <w:t xml:space="preserve"> prominent contemporary </w:t>
      </w:r>
      <w:r w:rsidR="00A07181">
        <w:rPr>
          <w:sz w:val="24"/>
          <w:szCs w:val="24"/>
        </w:rPr>
        <w:t xml:space="preserve">theme in health and care management.  The </w:t>
      </w:r>
      <w:r w:rsidR="00DD28EC">
        <w:rPr>
          <w:sz w:val="24"/>
          <w:szCs w:val="24"/>
        </w:rPr>
        <w:t xml:space="preserve">advent of technological advancements, such as electronic health records and </w:t>
      </w:r>
      <w:r w:rsidR="00FA1619">
        <w:rPr>
          <w:sz w:val="24"/>
          <w:szCs w:val="24"/>
        </w:rPr>
        <w:t xml:space="preserve">telemedicine, has </w:t>
      </w:r>
      <w:r w:rsidR="00FA1619">
        <w:rPr>
          <w:sz w:val="24"/>
          <w:szCs w:val="24"/>
        </w:rPr>
        <w:lastRenderedPageBreak/>
        <w:t>significantly transfor</w:t>
      </w:r>
      <w:r w:rsidR="00615139">
        <w:rPr>
          <w:sz w:val="24"/>
          <w:szCs w:val="24"/>
        </w:rPr>
        <w:t xml:space="preserve">med the delivery of healthcare services.  </w:t>
      </w:r>
      <w:r w:rsidR="007927C2">
        <w:rPr>
          <w:sz w:val="24"/>
          <w:szCs w:val="24"/>
        </w:rPr>
        <w:t>Integrating</w:t>
      </w:r>
      <w:r w:rsidR="00615139">
        <w:rPr>
          <w:sz w:val="24"/>
          <w:szCs w:val="24"/>
        </w:rPr>
        <w:t xml:space="preserve"> these </w:t>
      </w:r>
      <w:r w:rsidR="006C6502">
        <w:rPr>
          <w:sz w:val="24"/>
          <w:szCs w:val="24"/>
        </w:rPr>
        <w:t xml:space="preserve">technologies into established </w:t>
      </w:r>
      <w:r w:rsidR="007927C2">
        <w:rPr>
          <w:sz w:val="24"/>
          <w:szCs w:val="24"/>
        </w:rPr>
        <w:t>organisational</w:t>
      </w:r>
      <w:r w:rsidR="006C6502">
        <w:rPr>
          <w:sz w:val="24"/>
          <w:szCs w:val="24"/>
        </w:rPr>
        <w:t xml:space="preserve"> frameworks freq</w:t>
      </w:r>
      <w:r w:rsidR="007927C2">
        <w:rPr>
          <w:sz w:val="24"/>
          <w:szCs w:val="24"/>
        </w:rPr>
        <w:t xml:space="preserve">uently engenders resistance and challenges in transitioning to new systems.  The discipline of organisational </w:t>
      </w:r>
      <w:r w:rsidR="00F0682D">
        <w:rPr>
          <w:sz w:val="24"/>
          <w:szCs w:val="24"/>
        </w:rPr>
        <w:t xml:space="preserve">behaviour is subject to influence as employees navigate the process of </w:t>
      </w:r>
      <w:r w:rsidR="001351D5">
        <w:rPr>
          <w:sz w:val="24"/>
          <w:szCs w:val="24"/>
        </w:rPr>
        <w:t>acquiring new skills and knowledge, leading</w:t>
      </w:r>
      <w:r w:rsidR="00626E30">
        <w:rPr>
          <w:sz w:val="24"/>
          <w:szCs w:val="24"/>
        </w:rPr>
        <w:t xml:space="preserve"> to modifications in their work routines and occasionally encountering the prospect of job displacement.</w:t>
      </w:r>
      <w:r w:rsidR="0091467A">
        <w:rPr>
          <w:sz w:val="24"/>
          <w:szCs w:val="24"/>
        </w:rPr>
        <w:t xml:space="preserve"> (</w:t>
      </w:r>
      <w:r w:rsidR="00D2685F">
        <w:rPr>
          <w:sz w:val="24"/>
          <w:szCs w:val="24"/>
        </w:rPr>
        <w:t xml:space="preserve">Stoumpos, </w:t>
      </w:r>
      <w:r w:rsidR="00BD6223">
        <w:rPr>
          <w:sz w:val="24"/>
          <w:szCs w:val="24"/>
        </w:rPr>
        <w:t>Kitsios, and Talias</w:t>
      </w:r>
      <w:r w:rsidR="002C2471">
        <w:rPr>
          <w:sz w:val="24"/>
          <w:szCs w:val="24"/>
        </w:rPr>
        <w:t xml:space="preserve">, </w:t>
      </w:r>
      <w:r w:rsidR="00A54D5E">
        <w:rPr>
          <w:sz w:val="24"/>
          <w:szCs w:val="24"/>
        </w:rPr>
        <w:t>2023)</w:t>
      </w:r>
    </w:p>
    <w:p w14:paraId="4D4916D3" w14:textId="275AE94F" w:rsidR="00F30CA6" w:rsidRDefault="00767E2C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>In the preceding two decades, healthcare systems have transitioned to a more com</w:t>
      </w:r>
      <w:r w:rsidR="00962B9A">
        <w:rPr>
          <w:sz w:val="24"/>
          <w:szCs w:val="24"/>
        </w:rPr>
        <w:t xml:space="preserve">prehensive and patient-centric model of care.  </w:t>
      </w:r>
      <w:r w:rsidR="007236CC">
        <w:rPr>
          <w:sz w:val="24"/>
          <w:szCs w:val="24"/>
        </w:rPr>
        <w:t>The Institute of Medicine initially conceptualised the concept of patient-centred care</w:t>
      </w:r>
      <w:r w:rsidR="00962B9A">
        <w:rPr>
          <w:sz w:val="24"/>
          <w:szCs w:val="24"/>
        </w:rPr>
        <w:t xml:space="preserve"> </w:t>
      </w:r>
      <w:r w:rsidR="007236CC">
        <w:rPr>
          <w:sz w:val="24"/>
          <w:szCs w:val="24"/>
        </w:rPr>
        <w:t xml:space="preserve">in 2001, wherein it was </w:t>
      </w:r>
      <w:r w:rsidR="001A7D66">
        <w:rPr>
          <w:sz w:val="24"/>
          <w:szCs w:val="24"/>
        </w:rPr>
        <w:t xml:space="preserve">described as the provision of care that is </w:t>
      </w:r>
      <w:r w:rsidR="002A6488">
        <w:rPr>
          <w:sz w:val="24"/>
          <w:szCs w:val="24"/>
        </w:rPr>
        <w:t>considered</w:t>
      </w:r>
      <w:r w:rsidR="00EA338C">
        <w:rPr>
          <w:sz w:val="24"/>
          <w:szCs w:val="24"/>
        </w:rPr>
        <w:t xml:space="preserve"> of</w:t>
      </w:r>
      <w:r w:rsidR="002A6488">
        <w:rPr>
          <w:sz w:val="24"/>
          <w:szCs w:val="24"/>
        </w:rPr>
        <w:t xml:space="preserve"> and adaptable </w:t>
      </w:r>
      <w:r w:rsidR="00EA338C">
        <w:rPr>
          <w:sz w:val="24"/>
          <w:szCs w:val="24"/>
        </w:rPr>
        <w:t xml:space="preserve">to the individual </w:t>
      </w:r>
      <w:r w:rsidR="004E3281">
        <w:rPr>
          <w:sz w:val="24"/>
          <w:szCs w:val="24"/>
        </w:rPr>
        <w:t>preferences, needs, and values of patients and the assurance that patient values serve as the cornerstone</w:t>
      </w:r>
      <w:r w:rsidR="004129D5">
        <w:rPr>
          <w:sz w:val="24"/>
          <w:szCs w:val="24"/>
        </w:rPr>
        <w:t xml:space="preserve"> for all clinical decisions.  </w:t>
      </w:r>
      <w:r w:rsidR="00C445BE">
        <w:rPr>
          <w:sz w:val="24"/>
          <w:szCs w:val="24"/>
        </w:rPr>
        <w:t>Implementing</w:t>
      </w:r>
      <w:r w:rsidR="00955E75">
        <w:rPr>
          <w:sz w:val="24"/>
          <w:szCs w:val="24"/>
        </w:rPr>
        <w:t xml:space="preserve"> </w:t>
      </w:r>
      <w:r w:rsidR="00006D17">
        <w:rPr>
          <w:sz w:val="24"/>
          <w:szCs w:val="24"/>
        </w:rPr>
        <w:t>patient-centred</w:t>
      </w:r>
      <w:r w:rsidR="00955E75">
        <w:rPr>
          <w:sz w:val="24"/>
          <w:szCs w:val="24"/>
        </w:rPr>
        <w:t xml:space="preserve"> interactions between</w:t>
      </w:r>
      <w:r w:rsidR="00006D17">
        <w:rPr>
          <w:sz w:val="24"/>
          <w:szCs w:val="24"/>
        </w:rPr>
        <w:t xml:space="preserve"> healthcare professionals and patients has been associated </w:t>
      </w:r>
      <w:r w:rsidR="00C745C6">
        <w:rPr>
          <w:sz w:val="24"/>
          <w:szCs w:val="24"/>
        </w:rPr>
        <w:t xml:space="preserve">with improved health outcomes.  However, </w:t>
      </w:r>
      <w:r w:rsidR="002C31EA">
        <w:rPr>
          <w:sz w:val="24"/>
          <w:szCs w:val="24"/>
        </w:rPr>
        <w:t>implementing</w:t>
      </w:r>
      <w:r w:rsidR="00C745C6">
        <w:rPr>
          <w:sz w:val="24"/>
          <w:szCs w:val="24"/>
        </w:rPr>
        <w:t xml:space="preserve"> </w:t>
      </w:r>
      <w:r w:rsidR="000F13CF">
        <w:rPr>
          <w:sz w:val="24"/>
          <w:szCs w:val="24"/>
        </w:rPr>
        <w:t>operationalisation</w:t>
      </w:r>
      <w:r w:rsidR="00C445BE">
        <w:rPr>
          <w:sz w:val="24"/>
          <w:szCs w:val="24"/>
        </w:rPr>
        <w:t xml:space="preserve"> in real-world scenarios continues to present </w:t>
      </w:r>
      <w:r w:rsidR="000F13CF">
        <w:rPr>
          <w:sz w:val="24"/>
          <w:szCs w:val="24"/>
        </w:rPr>
        <w:t xml:space="preserve">significant challenges.  </w:t>
      </w:r>
      <w:r w:rsidR="002C31EA">
        <w:rPr>
          <w:sz w:val="24"/>
          <w:szCs w:val="24"/>
        </w:rPr>
        <w:t xml:space="preserve">The obstruction of patient-centred care </w:t>
      </w:r>
      <w:r w:rsidR="00442647">
        <w:rPr>
          <w:sz w:val="24"/>
          <w:szCs w:val="24"/>
        </w:rPr>
        <w:t>implementation</w:t>
      </w:r>
      <w:r w:rsidR="002C31EA">
        <w:rPr>
          <w:sz w:val="24"/>
          <w:szCs w:val="24"/>
        </w:rPr>
        <w:t xml:space="preserve"> </w:t>
      </w:r>
      <w:r w:rsidR="004B687B">
        <w:rPr>
          <w:sz w:val="24"/>
          <w:szCs w:val="24"/>
        </w:rPr>
        <w:t xml:space="preserve">has been attributed to entrenched traditional practices and attitudes, such as the </w:t>
      </w:r>
      <w:r w:rsidR="00442647">
        <w:rPr>
          <w:sz w:val="24"/>
          <w:szCs w:val="24"/>
        </w:rPr>
        <w:t xml:space="preserve">prevalence of the biomedical model and the rigidity of care pathways.  </w:t>
      </w:r>
      <w:r w:rsidR="007C0275">
        <w:rPr>
          <w:sz w:val="24"/>
          <w:szCs w:val="24"/>
        </w:rPr>
        <w:t xml:space="preserve">The isolated management of </w:t>
      </w:r>
      <w:r w:rsidR="005D2446">
        <w:rPr>
          <w:sz w:val="24"/>
          <w:szCs w:val="24"/>
        </w:rPr>
        <w:t>individual</w:t>
      </w:r>
      <w:r w:rsidR="007C0275">
        <w:rPr>
          <w:sz w:val="24"/>
          <w:szCs w:val="24"/>
        </w:rPr>
        <w:t xml:space="preserve"> conditions frequently fails to enhance patient</w:t>
      </w:r>
      <w:r w:rsidR="005D2446">
        <w:rPr>
          <w:sz w:val="24"/>
          <w:szCs w:val="24"/>
        </w:rPr>
        <w:t xml:space="preserve"> health outcomes</w:t>
      </w:r>
      <w:r w:rsidR="00FB616A">
        <w:rPr>
          <w:sz w:val="24"/>
          <w:szCs w:val="24"/>
        </w:rPr>
        <w:t>, resulting</w:t>
      </w:r>
      <w:r w:rsidR="005D2446">
        <w:rPr>
          <w:sz w:val="24"/>
          <w:szCs w:val="24"/>
        </w:rPr>
        <w:t xml:space="preserve"> in unnecessarily intricate engagements with the healthcare system.</w:t>
      </w:r>
      <w:r w:rsidR="00FB616A">
        <w:rPr>
          <w:sz w:val="24"/>
          <w:szCs w:val="24"/>
        </w:rPr>
        <w:t xml:space="preserve"> (</w:t>
      </w:r>
      <w:r w:rsidR="002735D3">
        <w:rPr>
          <w:sz w:val="24"/>
          <w:szCs w:val="24"/>
        </w:rPr>
        <w:t xml:space="preserve"> Van Der Veen, et all., </w:t>
      </w:r>
      <w:r w:rsidR="00EE4922">
        <w:rPr>
          <w:sz w:val="24"/>
          <w:szCs w:val="24"/>
        </w:rPr>
        <w:t>2022)</w:t>
      </w:r>
    </w:p>
    <w:p w14:paraId="1F32B46B" w14:textId="55800ED8" w:rsidR="00EE4922" w:rsidRDefault="008D64A1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The current economic circumstances </w:t>
      </w:r>
      <w:r w:rsidR="008569DF">
        <w:rPr>
          <w:sz w:val="24"/>
          <w:szCs w:val="24"/>
        </w:rPr>
        <w:t xml:space="preserve">within the healthcare sector, characterised by escalating expenses and financial </w:t>
      </w:r>
      <w:r w:rsidR="00547A03">
        <w:rPr>
          <w:sz w:val="24"/>
          <w:szCs w:val="24"/>
        </w:rPr>
        <w:t xml:space="preserve">limitations, represent another prominent contemporary issue.  Organisations are compelled to accommodate financial constraints, </w:t>
      </w:r>
      <w:r w:rsidR="00707D14">
        <w:rPr>
          <w:sz w:val="24"/>
          <w:szCs w:val="24"/>
        </w:rPr>
        <w:t>frequently re</w:t>
      </w:r>
      <w:r w:rsidR="00812DF9">
        <w:rPr>
          <w:sz w:val="24"/>
          <w:szCs w:val="24"/>
        </w:rPr>
        <w:t xml:space="preserve">sulting </w:t>
      </w:r>
      <w:r w:rsidR="00426C02">
        <w:rPr>
          <w:sz w:val="24"/>
          <w:szCs w:val="24"/>
        </w:rPr>
        <w:t xml:space="preserve">in reorganisations, workforce reductions, or </w:t>
      </w:r>
      <w:r w:rsidR="004817BA">
        <w:rPr>
          <w:sz w:val="24"/>
          <w:szCs w:val="24"/>
        </w:rPr>
        <w:t>modifications in resource distribution</w:t>
      </w:r>
      <w:r w:rsidR="00FF76C7">
        <w:rPr>
          <w:sz w:val="24"/>
          <w:szCs w:val="24"/>
        </w:rPr>
        <w:t xml:space="preserve">.  </w:t>
      </w:r>
      <w:r w:rsidR="000F637F">
        <w:rPr>
          <w:sz w:val="24"/>
          <w:szCs w:val="24"/>
        </w:rPr>
        <w:t xml:space="preserve">Implementing these modifications may </w:t>
      </w:r>
      <w:r w:rsidR="00034B98">
        <w:rPr>
          <w:sz w:val="24"/>
          <w:szCs w:val="24"/>
        </w:rPr>
        <w:t>significantly impact the</w:t>
      </w:r>
      <w:r w:rsidR="000F637F">
        <w:rPr>
          <w:sz w:val="24"/>
          <w:szCs w:val="24"/>
        </w:rPr>
        <w:t xml:space="preserve"> well-being and conduct of employees, which can, in turn, affect their job satisfaction, cooperation, and the organisation's overall performance</w:t>
      </w:r>
      <w:r w:rsidR="00605341">
        <w:rPr>
          <w:sz w:val="24"/>
          <w:szCs w:val="24"/>
        </w:rPr>
        <w:t>.</w:t>
      </w:r>
      <w:r w:rsidR="00652F4D">
        <w:rPr>
          <w:sz w:val="24"/>
          <w:szCs w:val="24"/>
        </w:rPr>
        <w:t xml:space="preserve"> </w:t>
      </w:r>
      <w:r w:rsidR="00582D88">
        <w:rPr>
          <w:sz w:val="24"/>
          <w:szCs w:val="24"/>
        </w:rPr>
        <w:t>(</w:t>
      </w:r>
      <w:r w:rsidR="00652F4D">
        <w:rPr>
          <w:sz w:val="24"/>
          <w:szCs w:val="24"/>
        </w:rPr>
        <w:t>Prendergast, 2023)</w:t>
      </w:r>
    </w:p>
    <w:p w14:paraId="33237682" w14:textId="7601D3E1" w:rsidR="004F0F68" w:rsidRDefault="00EF13C5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>
        <w:rPr>
          <w:sz w:val="24"/>
          <w:szCs w:val="24"/>
        </w:rPr>
        <w:t>Rodrigues Santa</w:t>
      </w:r>
      <w:r w:rsidR="00F6694F">
        <w:rPr>
          <w:sz w:val="24"/>
          <w:szCs w:val="24"/>
        </w:rPr>
        <w:t xml:space="preserve"> (</w:t>
      </w:r>
      <w:r>
        <w:rPr>
          <w:sz w:val="24"/>
          <w:szCs w:val="24"/>
        </w:rPr>
        <w:t>2020)</w:t>
      </w:r>
      <w:r>
        <w:rPr>
          <w:sz w:val="24"/>
          <w:szCs w:val="24"/>
        </w:rPr>
        <w:t>, t</w:t>
      </w:r>
      <w:r w:rsidR="004F0F68">
        <w:rPr>
          <w:sz w:val="24"/>
          <w:szCs w:val="24"/>
        </w:rPr>
        <w:t xml:space="preserve">he allocated </w:t>
      </w:r>
      <w:r w:rsidR="005427F2">
        <w:rPr>
          <w:sz w:val="24"/>
          <w:szCs w:val="24"/>
        </w:rPr>
        <w:t xml:space="preserve">resources towards healthcare expenditure </w:t>
      </w:r>
      <w:r w:rsidR="00F6694F">
        <w:rPr>
          <w:sz w:val="24"/>
          <w:szCs w:val="24"/>
        </w:rPr>
        <w:t>can</w:t>
      </w:r>
      <w:r w:rsidR="005427F2">
        <w:rPr>
          <w:sz w:val="24"/>
          <w:szCs w:val="24"/>
        </w:rPr>
        <w:t xml:space="preserve"> </w:t>
      </w:r>
      <w:r w:rsidR="00AB2510">
        <w:rPr>
          <w:sz w:val="24"/>
          <w:szCs w:val="24"/>
        </w:rPr>
        <w:t>enhance the</w:t>
      </w:r>
      <w:r w:rsidR="002321F8">
        <w:rPr>
          <w:sz w:val="24"/>
          <w:szCs w:val="24"/>
        </w:rPr>
        <w:t xml:space="preserve"> </w:t>
      </w:r>
      <w:r w:rsidR="00C502CE">
        <w:rPr>
          <w:sz w:val="24"/>
          <w:szCs w:val="24"/>
        </w:rPr>
        <w:t xml:space="preserve">provision of </w:t>
      </w:r>
      <w:r w:rsidR="008C5F28">
        <w:rPr>
          <w:sz w:val="24"/>
          <w:szCs w:val="24"/>
        </w:rPr>
        <w:t>health services, leading to the development of human capital and increased</w:t>
      </w:r>
      <w:r w:rsidR="007F6FA6">
        <w:rPr>
          <w:sz w:val="24"/>
          <w:szCs w:val="24"/>
        </w:rPr>
        <w:t xml:space="preserve"> productivity, ultimately contributing</w:t>
      </w:r>
      <w:r w:rsidR="002321F8">
        <w:rPr>
          <w:sz w:val="24"/>
          <w:szCs w:val="24"/>
        </w:rPr>
        <w:t xml:space="preserve"> to overall economic performance.  It is crucial to evaluate </w:t>
      </w:r>
      <w:r w:rsidR="00C86FFE">
        <w:rPr>
          <w:sz w:val="24"/>
          <w:szCs w:val="24"/>
        </w:rPr>
        <w:t>the phenomenon of healthcare expenditure within a nation.  Visual analytics was employed</w:t>
      </w:r>
      <w:r w:rsidR="00D44F5C">
        <w:rPr>
          <w:sz w:val="24"/>
          <w:szCs w:val="24"/>
        </w:rPr>
        <w:t xml:space="preserve"> to gather </w:t>
      </w:r>
      <w:r w:rsidR="00493F00">
        <w:rPr>
          <w:sz w:val="24"/>
          <w:szCs w:val="24"/>
        </w:rPr>
        <w:t>financial</w:t>
      </w:r>
      <w:r w:rsidR="00D44F5C">
        <w:rPr>
          <w:sz w:val="24"/>
          <w:szCs w:val="24"/>
        </w:rPr>
        <w:t xml:space="preserve"> and health data from the Bureau of Economic A</w:t>
      </w:r>
      <w:r w:rsidR="00DD211E">
        <w:rPr>
          <w:sz w:val="24"/>
          <w:szCs w:val="24"/>
        </w:rPr>
        <w:t xml:space="preserve">nalysis and the Bureau of Labor Statistics </w:t>
      </w:r>
      <w:r w:rsidR="006A7B18">
        <w:rPr>
          <w:sz w:val="24"/>
          <w:szCs w:val="24"/>
        </w:rPr>
        <w:t>from</w:t>
      </w:r>
      <w:r w:rsidR="00DD211E">
        <w:rPr>
          <w:sz w:val="24"/>
          <w:szCs w:val="24"/>
        </w:rPr>
        <w:t xml:space="preserve"> 2003 to 2014.</w:t>
      </w:r>
      <w:r w:rsidR="006A7B18">
        <w:rPr>
          <w:sz w:val="24"/>
          <w:szCs w:val="24"/>
        </w:rPr>
        <w:t xml:space="preserve"> The findings indicate a significant correlation between healthcare expenditure and economic </w:t>
      </w:r>
      <w:r w:rsidR="00906614">
        <w:rPr>
          <w:sz w:val="24"/>
          <w:szCs w:val="24"/>
        </w:rPr>
        <w:t xml:space="preserve">indicators, such as income, GDP, and labour productivity.  Healthcare expenditure has been found to have a negative correlation with multifactor </w:t>
      </w:r>
      <w:r w:rsidR="003044EA">
        <w:rPr>
          <w:sz w:val="24"/>
          <w:szCs w:val="24"/>
        </w:rPr>
        <w:t>productivity while demonstrating a positive correlation</w:t>
      </w:r>
      <w:r w:rsidR="00ED4251">
        <w:rPr>
          <w:sz w:val="24"/>
          <w:szCs w:val="24"/>
        </w:rPr>
        <w:t xml:space="preserve"> with </w:t>
      </w:r>
      <w:r w:rsidR="00493F00">
        <w:rPr>
          <w:sz w:val="24"/>
          <w:szCs w:val="24"/>
        </w:rPr>
        <w:t>labor productivity, personal spending, and gross domestic product (GDP) indicators</w:t>
      </w:r>
      <w:r w:rsidR="003B6D3F">
        <w:rPr>
          <w:sz w:val="24"/>
          <w:szCs w:val="24"/>
        </w:rPr>
        <w:t xml:space="preserve">.  </w:t>
      </w:r>
      <w:r w:rsidR="003B6D3F">
        <w:rPr>
          <w:sz w:val="24"/>
          <w:szCs w:val="24"/>
        </w:rPr>
        <w:lastRenderedPageBreak/>
        <w:t>The research findings</w:t>
      </w:r>
      <w:r w:rsidR="00D0429D">
        <w:rPr>
          <w:sz w:val="24"/>
          <w:szCs w:val="24"/>
        </w:rPr>
        <w:t xml:space="preserve"> indicate </w:t>
      </w:r>
      <w:r w:rsidR="00B234E6">
        <w:rPr>
          <w:sz w:val="24"/>
          <w:szCs w:val="24"/>
        </w:rPr>
        <w:t xml:space="preserve">a positive correlation between elevated healthcare </w:t>
      </w:r>
      <w:r w:rsidR="00332AC5">
        <w:rPr>
          <w:sz w:val="24"/>
          <w:szCs w:val="24"/>
        </w:rPr>
        <w:t>spending and improved economic performance.  Furthermore</w:t>
      </w:r>
      <w:r w:rsidR="000C7E7A">
        <w:rPr>
          <w:sz w:val="24"/>
          <w:szCs w:val="24"/>
        </w:rPr>
        <w:t xml:space="preserve">, there exist variances among states that warrant additional investigation.  Drawing from this and previous research, the </w:t>
      </w:r>
      <w:r w:rsidR="00C178DC">
        <w:rPr>
          <w:sz w:val="24"/>
          <w:szCs w:val="24"/>
        </w:rPr>
        <w:t>policy implications</w:t>
      </w:r>
      <w:r w:rsidR="006E7040">
        <w:rPr>
          <w:sz w:val="24"/>
          <w:szCs w:val="24"/>
        </w:rPr>
        <w:t xml:space="preserve"> suggest that the </w:t>
      </w:r>
      <w:r w:rsidR="00C178DC">
        <w:rPr>
          <w:sz w:val="24"/>
          <w:szCs w:val="24"/>
        </w:rPr>
        <w:t>population's well-being</w:t>
      </w:r>
      <w:r w:rsidR="006E7040">
        <w:rPr>
          <w:sz w:val="24"/>
          <w:szCs w:val="24"/>
        </w:rPr>
        <w:t xml:space="preserve"> contributes to economic</w:t>
      </w:r>
      <w:r w:rsidR="00AA74BF">
        <w:rPr>
          <w:sz w:val="24"/>
          <w:szCs w:val="24"/>
        </w:rPr>
        <w:t xml:space="preserve"> prosperity.  Hence, strategic investment in diverse healthcare sectors</w:t>
      </w:r>
      <w:r w:rsidR="00C178DC">
        <w:rPr>
          <w:sz w:val="24"/>
          <w:szCs w:val="24"/>
        </w:rPr>
        <w:t xml:space="preserve"> </w:t>
      </w:r>
      <w:r w:rsidR="007C67FB">
        <w:rPr>
          <w:sz w:val="24"/>
          <w:szCs w:val="24"/>
        </w:rPr>
        <w:t>can</w:t>
      </w:r>
      <w:r w:rsidR="00C178DC">
        <w:rPr>
          <w:sz w:val="24"/>
          <w:szCs w:val="24"/>
        </w:rPr>
        <w:t xml:space="preserve"> enhance income, Gross Domesti</w:t>
      </w:r>
      <w:r w:rsidR="004E506B">
        <w:rPr>
          <w:sz w:val="24"/>
          <w:szCs w:val="24"/>
        </w:rPr>
        <w:t>c Product (GDP), and productivity</w:t>
      </w:r>
      <w:r w:rsidR="00E70F59">
        <w:rPr>
          <w:sz w:val="24"/>
          <w:szCs w:val="24"/>
        </w:rPr>
        <w:t xml:space="preserve"> and</w:t>
      </w:r>
      <w:r w:rsidR="004E506B">
        <w:rPr>
          <w:sz w:val="24"/>
          <w:szCs w:val="24"/>
        </w:rPr>
        <w:t xml:space="preserve"> mitigate</w:t>
      </w:r>
      <w:r w:rsidR="007C67FB">
        <w:rPr>
          <w:sz w:val="24"/>
          <w:szCs w:val="24"/>
        </w:rPr>
        <w:t xml:space="preserve"> poverty.  The potential benefits of universal access to healthcare</w:t>
      </w:r>
      <w:r w:rsidR="00E70F59">
        <w:rPr>
          <w:sz w:val="24"/>
          <w:szCs w:val="24"/>
        </w:rPr>
        <w:t xml:space="preserve"> necessitate further</w:t>
      </w:r>
      <w:r w:rsidR="00943DEF">
        <w:rPr>
          <w:sz w:val="24"/>
          <w:szCs w:val="24"/>
        </w:rPr>
        <w:t xml:space="preserve"> investigation.  Furthermore, it is suggested that research be conducted in nations with </w:t>
      </w:r>
      <w:r w:rsidR="009F0409">
        <w:rPr>
          <w:sz w:val="24"/>
          <w:szCs w:val="24"/>
        </w:rPr>
        <w:t xml:space="preserve">single-payer healthcare systems to investigate the </w:t>
      </w:r>
      <w:r w:rsidR="00493F00">
        <w:rPr>
          <w:sz w:val="24"/>
          <w:szCs w:val="24"/>
        </w:rPr>
        <w:t>possible</w:t>
      </w:r>
      <w:r w:rsidR="009F0409">
        <w:rPr>
          <w:sz w:val="24"/>
          <w:szCs w:val="24"/>
        </w:rPr>
        <w:t xml:space="preserve"> correlation between </w:t>
      </w:r>
      <w:r w:rsidR="00EE465A">
        <w:rPr>
          <w:sz w:val="24"/>
          <w:szCs w:val="24"/>
        </w:rPr>
        <w:t>such systems and productivity.  The findings provide limited support for arguments cha</w:t>
      </w:r>
      <w:r w:rsidR="00BA77D1">
        <w:rPr>
          <w:sz w:val="24"/>
          <w:szCs w:val="24"/>
        </w:rPr>
        <w:t>llenging the existing structure of the healthcare system. (</w:t>
      </w:r>
      <w:r w:rsidR="00943D1E">
        <w:rPr>
          <w:sz w:val="24"/>
          <w:szCs w:val="24"/>
        </w:rPr>
        <w:t>Rag</w:t>
      </w:r>
      <w:r w:rsidR="00D84650">
        <w:rPr>
          <w:sz w:val="24"/>
          <w:szCs w:val="24"/>
        </w:rPr>
        <w:t xml:space="preserve">hupathi, V., and Raghupathi, W., </w:t>
      </w:r>
      <w:r w:rsidR="00034B98">
        <w:rPr>
          <w:sz w:val="24"/>
          <w:szCs w:val="24"/>
        </w:rPr>
        <w:t>2020)</w:t>
      </w:r>
    </w:p>
    <w:p w14:paraId="2EE1C08A" w14:textId="49421499" w:rsidR="00BE51B0" w:rsidRDefault="00E724AF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Global health challenges, such as pandemics and the increasing </w:t>
      </w:r>
      <w:r w:rsidR="008D1F4D">
        <w:rPr>
          <w:sz w:val="24"/>
          <w:szCs w:val="24"/>
        </w:rPr>
        <w:t xml:space="preserve">prevalence of chronic diseases, are prominent themes that impact health and care management.  These challenges </w:t>
      </w:r>
      <w:r w:rsidR="003D74FD">
        <w:rPr>
          <w:sz w:val="24"/>
          <w:szCs w:val="24"/>
        </w:rPr>
        <w:t>necessitate rapid and adaptive responses from healthcare organisations, leading to changes in organisational behaviour.</w:t>
      </w:r>
      <w:r w:rsidR="00FA5544">
        <w:rPr>
          <w:sz w:val="24"/>
          <w:szCs w:val="24"/>
        </w:rPr>
        <w:t xml:space="preserve"> </w:t>
      </w:r>
      <w:r w:rsidR="009C56D9">
        <w:rPr>
          <w:sz w:val="24"/>
          <w:szCs w:val="24"/>
        </w:rPr>
        <w:t>( World Health Organization, 2022)</w:t>
      </w:r>
      <w:r w:rsidR="00FA5544">
        <w:rPr>
          <w:sz w:val="24"/>
          <w:szCs w:val="24"/>
        </w:rPr>
        <w:t xml:space="preserve"> </w:t>
      </w:r>
    </w:p>
    <w:p w14:paraId="0B186295" w14:textId="1821D922" w:rsidR="002F09A0" w:rsidRDefault="00445113" w:rsidP="000B63A5">
      <w:pPr>
        <w:ind w:left="850"/>
        <w:rPr>
          <w:sz w:val="24"/>
          <w:szCs w:val="24"/>
        </w:rPr>
      </w:pPr>
      <w:r>
        <w:rPr>
          <w:sz w:val="24"/>
          <w:szCs w:val="24"/>
        </w:rPr>
        <w:t>Finch and Tinson</w:t>
      </w:r>
      <w:r w:rsidR="00F6694F">
        <w:rPr>
          <w:sz w:val="24"/>
          <w:szCs w:val="24"/>
        </w:rPr>
        <w:t xml:space="preserve"> (</w:t>
      </w:r>
      <w:r>
        <w:rPr>
          <w:sz w:val="24"/>
          <w:szCs w:val="24"/>
        </w:rPr>
        <w:t xml:space="preserve">2022) </w:t>
      </w:r>
      <w:r>
        <w:rPr>
          <w:sz w:val="24"/>
          <w:szCs w:val="24"/>
        </w:rPr>
        <w:t xml:space="preserve"> say that f</w:t>
      </w:r>
      <w:r w:rsidR="002E242F">
        <w:rPr>
          <w:sz w:val="24"/>
          <w:szCs w:val="24"/>
        </w:rPr>
        <w:t xml:space="preserve">urther attention needs to be devoted to </w:t>
      </w:r>
      <w:r w:rsidR="00C523A0">
        <w:rPr>
          <w:sz w:val="24"/>
          <w:szCs w:val="24"/>
        </w:rPr>
        <w:t xml:space="preserve">understanding </w:t>
      </w:r>
      <w:r w:rsidR="002C15A0">
        <w:rPr>
          <w:sz w:val="24"/>
          <w:szCs w:val="24"/>
        </w:rPr>
        <w:t>the consequences of COVID-19.  Initially</w:t>
      </w:r>
      <w:r w:rsidR="00AA488E">
        <w:rPr>
          <w:sz w:val="24"/>
          <w:szCs w:val="24"/>
        </w:rPr>
        <w:t xml:space="preserve">, </w:t>
      </w:r>
      <w:r w:rsidR="00E53EC0">
        <w:rPr>
          <w:sz w:val="24"/>
          <w:szCs w:val="24"/>
        </w:rPr>
        <w:t>public health and healthcare professionals must address</w:t>
      </w:r>
      <w:r w:rsidR="006623B5">
        <w:rPr>
          <w:sz w:val="24"/>
          <w:szCs w:val="24"/>
        </w:rPr>
        <w:t xml:space="preserve"> the apprehensions of individuals and</w:t>
      </w:r>
      <w:r w:rsidR="00E53EC0">
        <w:rPr>
          <w:sz w:val="24"/>
          <w:szCs w:val="24"/>
        </w:rPr>
        <w:t xml:space="preserve"> facilitate their safe re-engagement with healthcare services.  </w:t>
      </w:r>
      <w:r w:rsidR="008B6A5B">
        <w:rPr>
          <w:sz w:val="24"/>
          <w:szCs w:val="24"/>
        </w:rPr>
        <w:t xml:space="preserve">It is imperative to underscore the importance of chronic disease prevention and care, </w:t>
      </w:r>
      <w:r w:rsidR="004842CE">
        <w:rPr>
          <w:sz w:val="24"/>
          <w:szCs w:val="24"/>
        </w:rPr>
        <w:t xml:space="preserve">elucidate the proper methods of accessing care </w:t>
      </w:r>
      <w:r w:rsidR="00A130BD">
        <w:rPr>
          <w:sz w:val="24"/>
          <w:szCs w:val="24"/>
        </w:rPr>
        <w:t>safely</w:t>
      </w:r>
      <w:r w:rsidR="004842CE">
        <w:rPr>
          <w:sz w:val="24"/>
          <w:szCs w:val="24"/>
        </w:rPr>
        <w:t>, and communicate the array of mitigation measures</w:t>
      </w:r>
      <w:r w:rsidR="00384707">
        <w:rPr>
          <w:sz w:val="24"/>
          <w:szCs w:val="24"/>
        </w:rPr>
        <w:t xml:space="preserve"> implemented by healthcare systems, providers, and public health authorities to ensure the safety of environments</w:t>
      </w:r>
      <w:r w:rsidR="00A130BD">
        <w:rPr>
          <w:sz w:val="24"/>
          <w:szCs w:val="24"/>
        </w:rPr>
        <w:t xml:space="preserve"> (</w:t>
      </w:r>
      <w:r w:rsidR="00493F00">
        <w:rPr>
          <w:sz w:val="24"/>
          <w:szCs w:val="24"/>
        </w:rPr>
        <w:t>e.g.</w:t>
      </w:r>
      <w:r w:rsidR="00A130BD">
        <w:rPr>
          <w:sz w:val="24"/>
          <w:szCs w:val="24"/>
        </w:rPr>
        <w:t>, mask mandates, social distancing).</w:t>
      </w:r>
      <w:r w:rsidR="002D71C3">
        <w:rPr>
          <w:sz w:val="24"/>
          <w:szCs w:val="24"/>
        </w:rPr>
        <w:t xml:space="preserve"> The imperative of safety and mitigation extends to various aspects of disease</w:t>
      </w:r>
      <w:r w:rsidR="00A27E7F">
        <w:rPr>
          <w:sz w:val="24"/>
          <w:szCs w:val="24"/>
        </w:rPr>
        <w:t xml:space="preserve"> prevention and management, encompassing the </w:t>
      </w:r>
      <w:r w:rsidR="00AB7383">
        <w:rPr>
          <w:sz w:val="24"/>
          <w:szCs w:val="24"/>
        </w:rPr>
        <w:t>promotion</w:t>
      </w:r>
      <w:r w:rsidR="00A27E7F">
        <w:rPr>
          <w:sz w:val="24"/>
          <w:szCs w:val="24"/>
        </w:rPr>
        <w:t xml:space="preserve"> of healthy</w:t>
      </w:r>
      <w:r w:rsidR="00AB7383">
        <w:rPr>
          <w:sz w:val="24"/>
          <w:szCs w:val="24"/>
        </w:rPr>
        <w:t xml:space="preserve"> dietary habits, physical </w:t>
      </w:r>
      <w:r w:rsidR="002E0562">
        <w:rPr>
          <w:sz w:val="24"/>
          <w:szCs w:val="24"/>
        </w:rPr>
        <w:t xml:space="preserve">exercise, </w:t>
      </w:r>
      <w:r w:rsidR="00B32C05">
        <w:rPr>
          <w:sz w:val="24"/>
          <w:szCs w:val="24"/>
        </w:rPr>
        <w:t>regular cancer screenings, and</w:t>
      </w:r>
      <w:r w:rsidR="002E0562">
        <w:rPr>
          <w:sz w:val="24"/>
          <w:szCs w:val="24"/>
        </w:rPr>
        <w:t xml:space="preserve"> the provision of oral health care.  </w:t>
      </w:r>
      <w:r w:rsidR="00B32C05">
        <w:rPr>
          <w:sz w:val="24"/>
          <w:szCs w:val="24"/>
        </w:rPr>
        <w:t>Additionally, efforts</w:t>
      </w:r>
      <w:r w:rsidR="002F558A">
        <w:rPr>
          <w:sz w:val="24"/>
          <w:szCs w:val="24"/>
        </w:rPr>
        <w:t xml:space="preserve"> are directed towards educating patients about the</w:t>
      </w:r>
      <w:r w:rsidR="00A13075">
        <w:rPr>
          <w:sz w:val="24"/>
          <w:szCs w:val="24"/>
        </w:rPr>
        <w:t xml:space="preserve"> appropriate use of medications for managing chronic conditions such as hypertension, diabetes</w:t>
      </w:r>
      <w:r w:rsidR="00670B9D">
        <w:rPr>
          <w:sz w:val="24"/>
          <w:szCs w:val="24"/>
        </w:rPr>
        <w:t xml:space="preserve"> and asthma.  Efforts should additionally encompass assisting individuals</w:t>
      </w:r>
      <w:r w:rsidR="00E44AD1">
        <w:rPr>
          <w:sz w:val="24"/>
          <w:szCs w:val="24"/>
        </w:rPr>
        <w:t xml:space="preserve"> </w:t>
      </w:r>
      <w:r w:rsidR="00670B9D">
        <w:rPr>
          <w:sz w:val="24"/>
          <w:szCs w:val="24"/>
        </w:rPr>
        <w:t xml:space="preserve">with </w:t>
      </w:r>
      <w:r w:rsidR="005C500F">
        <w:rPr>
          <w:sz w:val="24"/>
          <w:szCs w:val="24"/>
        </w:rPr>
        <w:t>chronic illnesses in procuring access to and building trust</w:t>
      </w:r>
      <w:r w:rsidR="006710DA">
        <w:rPr>
          <w:sz w:val="24"/>
          <w:szCs w:val="24"/>
        </w:rPr>
        <w:t xml:space="preserve"> in the COVID-19 vaccination.</w:t>
      </w:r>
      <w:r w:rsidR="00FC4F60">
        <w:rPr>
          <w:sz w:val="24"/>
          <w:szCs w:val="24"/>
        </w:rPr>
        <w:t xml:space="preserve">  </w:t>
      </w:r>
      <w:r w:rsidR="00E44AD1">
        <w:rPr>
          <w:sz w:val="24"/>
          <w:szCs w:val="24"/>
        </w:rPr>
        <w:t xml:space="preserve">In light of prevailing community transmission rates of COVID-19 </w:t>
      </w:r>
      <w:r w:rsidR="00D80233">
        <w:rPr>
          <w:sz w:val="24"/>
          <w:szCs w:val="24"/>
        </w:rPr>
        <w:t xml:space="preserve">and the imperative of resuming </w:t>
      </w:r>
      <w:r w:rsidR="000A78D2">
        <w:rPr>
          <w:sz w:val="24"/>
          <w:szCs w:val="24"/>
        </w:rPr>
        <w:t xml:space="preserve">healthcare services </w:t>
      </w:r>
      <w:r w:rsidR="00797318">
        <w:rPr>
          <w:sz w:val="24"/>
          <w:szCs w:val="24"/>
        </w:rPr>
        <w:t>after</w:t>
      </w:r>
      <w:r w:rsidR="000A78D2">
        <w:rPr>
          <w:sz w:val="24"/>
          <w:szCs w:val="24"/>
        </w:rPr>
        <w:t xml:space="preserve"> the </w:t>
      </w:r>
      <w:r w:rsidR="00493F00">
        <w:rPr>
          <w:sz w:val="24"/>
          <w:szCs w:val="24"/>
        </w:rPr>
        <w:t>pandemic's peak</w:t>
      </w:r>
      <w:r w:rsidR="00903DC6">
        <w:rPr>
          <w:sz w:val="24"/>
          <w:szCs w:val="24"/>
        </w:rPr>
        <w:t xml:space="preserve">, the provision of information can facilitate patients in making </w:t>
      </w:r>
      <w:r w:rsidR="00493F00">
        <w:rPr>
          <w:sz w:val="24"/>
          <w:szCs w:val="24"/>
        </w:rPr>
        <w:t>informed</w:t>
      </w:r>
      <w:r w:rsidR="00903DC6">
        <w:rPr>
          <w:sz w:val="24"/>
          <w:szCs w:val="24"/>
        </w:rPr>
        <w:t xml:space="preserve"> decisions regarding </w:t>
      </w:r>
      <w:r w:rsidR="006B295A">
        <w:rPr>
          <w:sz w:val="24"/>
          <w:szCs w:val="24"/>
        </w:rPr>
        <w:t>the necessity of in-person medical attention, remote</w:t>
      </w:r>
      <w:r w:rsidR="00D73311">
        <w:rPr>
          <w:sz w:val="24"/>
          <w:szCs w:val="24"/>
        </w:rPr>
        <w:t xml:space="preserve"> communication or temporary</w:t>
      </w:r>
      <w:r w:rsidR="00B7024F">
        <w:rPr>
          <w:sz w:val="24"/>
          <w:szCs w:val="24"/>
        </w:rPr>
        <w:t xml:space="preserve"> </w:t>
      </w:r>
      <w:r w:rsidR="00D73311">
        <w:rPr>
          <w:sz w:val="24"/>
          <w:szCs w:val="24"/>
        </w:rPr>
        <w:t>deferr</w:t>
      </w:r>
      <w:r w:rsidR="00CC23D2">
        <w:rPr>
          <w:sz w:val="24"/>
          <w:szCs w:val="24"/>
        </w:rPr>
        <w:t>al of discretionary medical care.</w:t>
      </w:r>
      <w:r w:rsidR="00990898">
        <w:rPr>
          <w:sz w:val="24"/>
          <w:szCs w:val="24"/>
        </w:rPr>
        <w:t xml:space="preserve"> (GOV, 2022)</w:t>
      </w:r>
    </w:p>
    <w:p w14:paraId="0163C3AE" w14:textId="589F7FF1" w:rsidR="00B7024F" w:rsidRDefault="00B7024F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In order to secure </w:t>
      </w:r>
      <w:r w:rsidR="004F7BB2">
        <w:rPr>
          <w:sz w:val="24"/>
          <w:szCs w:val="24"/>
        </w:rPr>
        <w:t xml:space="preserve">assistance for communities impacted by COVID-19, it is imperative </w:t>
      </w:r>
      <w:r w:rsidR="00EC05F1">
        <w:rPr>
          <w:sz w:val="24"/>
          <w:szCs w:val="24"/>
        </w:rPr>
        <w:t xml:space="preserve">to raise awareness and understanding of the disproportionate impact of the virus on specific </w:t>
      </w:r>
      <w:r w:rsidR="003D2DB5">
        <w:rPr>
          <w:sz w:val="24"/>
          <w:szCs w:val="24"/>
        </w:rPr>
        <w:t xml:space="preserve">demographic groups, encompassing disparities </w:t>
      </w:r>
      <w:r w:rsidR="003D2DB5">
        <w:rPr>
          <w:sz w:val="24"/>
          <w:szCs w:val="24"/>
        </w:rPr>
        <w:lastRenderedPageBreak/>
        <w:t xml:space="preserve">in disease prevalence, morbidity and mortality rates, and equitable access to essential resources, such as vaccines.  </w:t>
      </w:r>
      <w:r w:rsidR="00F7582D">
        <w:rPr>
          <w:sz w:val="24"/>
          <w:szCs w:val="24"/>
        </w:rPr>
        <w:t xml:space="preserve">The extent of awareness is contingent upon the </w:t>
      </w:r>
      <w:r w:rsidR="00FD4FCF">
        <w:rPr>
          <w:sz w:val="24"/>
          <w:szCs w:val="24"/>
        </w:rPr>
        <w:t>availability</w:t>
      </w:r>
      <w:r w:rsidR="00F7582D">
        <w:rPr>
          <w:sz w:val="24"/>
          <w:szCs w:val="24"/>
        </w:rPr>
        <w:t xml:space="preserve"> of data at </w:t>
      </w:r>
      <w:r w:rsidR="00FD4FCF">
        <w:rPr>
          <w:sz w:val="24"/>
          <w:szCs w:val="24"/>
        </w:rPr>
        <w:t>a detailed geographic scale, encompassing data</w:t>
      </w:r>
      <w:r w:rsidR="006C0352">
        <w:rPr>
          <w:sz w:val="24"/>
          <w:szCs w:val="24"/>
        </w:rPr>
        <w:t xml:space="preserve"> </w:t>
      </w:r>
      <w:r w:rsidR="00210735">
        <w:rPr>
          <w:sz w:val="24"/>
          <w:szCs w:val="24"/>
        </w:rPr>
        <w:t>about</w:t>
      </w:r>
      <w:r w:rsidR="006C0352">
        <w:rPr>
          <w:sz w:val="24"/>
          <w:szCs w:val="24"/>
        </w:rPr>
        <w:t xml:space="preserve"> the prevalence of chronic illnesses and the condition</w:t>
      </w:r>
      <w:r w:rsidR="00210735">
        <w:rPr>
          <w:sz w:val="24"/>
          <w:szCs w:val="24"/>
        </w:rPr>
        <w:t xml:space="preserve"> of social determinants of health.  </w:t>
      </w:r>
      <w:r w:rsidR="008219B1">
        <w:rPr>
          <w:sz w:val="24"/>
          <w:szCs w:val="24"/>
        </w:rPr>
        <w:t xml:space="preserve">In the wake of the pandemic, communities </w:t>
      </w:r>
      <w:r w:rsidR="00AE2F46">
        <w:rPr>
          <w:sz w:val="24"/>
          <w:szCs w:val="24"/>
        </w:rPr>
        <w:t>rely</w:t>
      </w:r>
      <w:r w:rsidR="008219B1">
        <w:rPr>
          <w:sz w:val="24"/>
          <w:szCs w:val="24"/>
        </w:rPr>
        <w:t xml:space="preserve"> on access to data </w:t>
      </w:r>
      <w:r w:rsidR="00C34F9F">
        <w:rPr>
          <w:sz w:val="24"/>
          <w:szCs w:val="24"/>
        </w:rPr>
        <w:t>to combat health inequities proficiently.</w:t>
      </w:r>
      <w:r w:rsidR="00AE2F46">
        <w:rPr>
          <w:sz w:val="24"/>
          <w:szCs w:val="24"/>
        </w:rPr>
        <w:t xml:space="preserve"> (</w:t>
      </w:r>
      <w:r w:rsidR="00430371">
        <w:rPr>
          <w:sz w:val="24"/>
          <w:szCs w:val="24"/>
        </w:rPr>
        <w:t>Hacker, 2021)</w:t>
      </w:r>
    </w:p>
    <w:p w14:paraId="5B7E329B" w14:textId="65CE5BB3" w:rsidR="003B5CD9" w:rsidRDefault="003B5CD9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The constant regulatory landscape is a significant contemporary health and care management theme.  </w:t>
      </w:r>
      <w:r w:rsidR="002A7BB0">
        <w:rPr>
          <w:sz w:val="24"/>
          <w:szCs w:val="24"/>
        </w:rPr>
        <w:t>Adapting to new regulations requires organisational change, affect</w:t>
      </w:r>
      <w:r w:rsidR="00F45898">
        <w:rPr>
          <w:sz w:val="24"/>
          <w:szCs w:val="24"/>
        </w:rPr>
        <w:t>ing processes</w:t>
      </w:r>
      <w:r w:rsidR="00E03EC3">
        <w:rPr>
          <w:sz w:val="24"/>
          <w:szCs w:val="24"/>
        </w:rPr>
        <w:t xml:space="preserve"> and </w:t>
      </w:r>
      <w:r w:rsidR="00F45898">
        <w:rPr>
          <w:sz w:val="24"/>
          <w:szCs w:val="24"/>
        </w:rPr>
        <w:t xml:space="preserve">documentation, and them to stay informed, undergo training, and adopt new practices to align with regulatory requirements.  </w:t>
      </w:r>
      <w:r w:rsidR="00822433">
        <w:rPr>
          <w:sz w:val="24"/>
          <w:szCs w:val="24"/>
        </w:rPr>
        <w:t>Regulators</w:t>
      </w:r>
      <w:r w:rsidR="00117E36">
        <w:rPr>
          <w:sz w:val="24"/>
          <w:szCs w:val="24"/>
        </w:rPr>
        <w:t xml:space="preserve"> </w:t>
      </w:r>
      <w:r w:rsidR="00822433">
        <w:rPr>
          <w:sz w:val="24"/>
          <w:szCs w:val="24"/>
        </w:rPr>
        <w:t>serve</w:t>
      </w:r>
      <w:r w:rsidR="00117E36">
        <w:rPr>
          <w:sz w:val="24"/>
          <w:szCs w:val="24"/>
        </w:rPr>
        <w:t xml:space="preserve"> </w:t>
      </w:r>
      <w:r w:rsidR="00522111">
        <w:rPr>
          <w:sz w:val="24"/>
          <w:szCs w:val="24"/>
        </w:rPr>
        <w:t xml:space="preserve">as </w:t>
      </w:r>
      <w:r w:rsidR="00117E36">
        <w:rPr>
          <w:sz w:val="24"/>
          <w:szCs w:val="24"/>
        </w:rPr>
        <w:t xml:space="preserve">a crucial mechanism for monitoring and enhancing healthcare safety, intending to secure dependable </w:t>
      </w:r>
      <w:r w:rsidR="006A00AF">
        <w:rPr>
          <w:sz w:val="24"/>
          <w:szCs w:val="24"/>
        </w:rPr>
        <w:t>patient treatment</w:t>
      </w:r>
      <w:r w:rsidR="00522111">
        <w:rPr>
          <w:sz w:val="24"/>
          <w:szCs w:val="24"/>
        </w:rPr>
        <w:t xml:space="preserve"> and a safe working milieu for healthcare</w:t>
      </w:r>
      <w:r w:rsidR="006A00AF">
        <w:rPr>
          <w:sz w:val="24"/>
          <w:szCs w:val="24"/>
        </w:rPr>
        <w:t xml:space="preserve"> practitioners.  Regulatory oversight in the healthcare sector</w:t>
      </w:r>
      <w:r w:rsidR="002D76F9">
        <w:rPr>
          <w:sz w:val="24"/>
          <w:szCs w:val="24"/>
        </w:rPr>
        <w:t xml:space="preserve"> encompasses </w:t>
      </w:r>
      <w:r w:rsidR="00E40015">
        <w:rPr>
          <w:sz w:val="24"/>
          <w:szCs w:val="24"/>
        </w:rPr>
        <w:t>various</w:t>
      </w:r>
      <w:r w:rsidR="002D76F9">
        <w:rPr>
          <w:sz w:val="24"/>
          <w:szCs w:val="24"/>
        </w:rPr>
        <w:t xml:space="preserve"> </w:t>
      </w:r>
      <w:r w:rsidR="00E40015">
        <w:rPr>
          <w:sz w:val="24"/>
          <w:szCs w:val="24"/>
        </w:rPr>
        <w:t xml:space="preserve">methodologies and involves multiple stakeholders.  This includes formal </w:t>
      </w:r>
      <w:r w:rsidR="004730FF">
        <w:rPr>
          <w:sz w:val="24"/>
          <w:szCs w:val="24"/>
        </w:rPr>
        <w:t xml:space="preserve">regulatory assessments </w:t>
      </w:r>
      <w:r w:rsidR="00B01AC2">
        <w:rPr>
          <w:sz w:val="24"/>
          <w:szCs w:val="24"/>
        </w:rPr>
        <w:t>and voluntary initiatives to promote</w:t>
      </w:r>
      <w:r w:rsidR="00550C67">
        <w:rPr>
          <w:sz w:val="24"/>
          <w:szCs w:val="24"/>
        </w:rPr>
        <w:t xml:space="preserve"> adherence to best practices.  Regulatory proc</w:t>
      </w:r>
      <w:r w:rsidR="00B01AC2">
        <w:rPr>
          <w:sz w:val="24"/>
          <w:szCs w:val="24"/>
        </w:rPr>
        <w:t xml:space="preserve">esses </w:t>
      </w:r>
      <w:r w:rsidR="004F6266">
        <w:rPr>
          <w:sz w:val="24"/>
          <w:szCs w:val="24"/>
        </w:rPr>
        <w:t>and</w:t>
      </w:r>
      <w:r w:rsidR="00B02785">
        <w:rPr>
          <w:sz w:val="24"/>
          <w:szCs w:val="24"/>
        </w:rPr>
        <w:t xml:space="preserve"> activities have the potential to offer</w:t>
      </w:r>
      <w:r w:rsidR="000D7E42">
        <w:rPr>
          <w:sz w:val="24"/>
          <w:szCs w:val="24"/>
        </w:rPr>
        <w:t xml:space="preserve"> valuable feedback to provider organisations</w:t>
      </w:r>
      <w:r w:rsidR="00616DB0">
        <w:rPr>
          <w:sz w:val="24"/>
          <w:szCs w:val="24"/>
        </w:rPr>
        <w:t xml:space="preserve">, aiding in their improvement and ensuring the maintenance of </w:t>
      </w:r>
      <w:r w:rsidR="00844473">
        <w:rPr>
          <w:sz w:val="24"/>
          <w:szCs w:val="24"/>
        </w:rPr>
        <w:t>high-performance</w:t>
      </w:r>
      <w:r w:rsidR="00616DB0">
        <w:rPr>
          <w:sz w:val="24"/>
          <w:szCs w:val="24"/>
        </w:rPr>
        <w:t xml:space="preserve"> standards</w:t>
      </w:r>
      <w:r w:rsidR="00844473">
        <w:rPr>
          <w:sz w:val="24"/>
          <w:szCs w:val="24"/>
        </w:rPr>
        <w:t>.  How</w:t>
      </w:r>
      <w:r w:rsidR="00052253">
        <w:rPr>
          <w:sz w:val="24"/>
          <w:szCs w:val="24"/>
        </w:rPr>
        <w:t xml:space="preserve">ever, critics </w:t>
      </w:r>
      <w:r w:rsidR="00DC1C7A">
        <w:rPr>
          <w:sz w:val="24"/>
          <w:szCs w:val="24"/>
        </w:rPr>
        <w:t>contend that regulation is frequently ineffective and rigid</w:t>
      </w:r>
      <w:r w:rsidR="00D82B52">
        <w:rPr>
          <w:sz w:val="24"/>
          <w:szCs w:val="24"/>
        </w:rPr>
        <w:t>, leading</w:t>
      </w:r>
      <w:r w:rsidR="005B606B">
        <w:rPr>
          <w:sz w:val="24"/>
          <w:szCs w:val="24"/>
        </w:rPr>
        <w:t xml:space="preserve"> to checklist-based </w:t>
      </w:r>
      <w:r w:rsidR="00D82B52">
        <w:rPr>
          <w:sz w:val="24"/>
          <w:szCs w:val="24"/>
        </w:rPr>
        <w:t>behaviour</w:t>
      </w:r>
      <w:r w:rsidR="005B606B">
        <w:rPr>
          <w:sz w:val="24"/>
          <w:szCs w:val="24"/>
        </w:rPr>
        <w:t xml:space="preserve"> and </w:t>
      </w:r>
      <w:r w:rsidR="00DC1C7A">
        <w:rPr>
          <w:sz w:val="24"/>
          <w:szCs w:val="24"/>
        </w:rPr>
        <w:t>bureaucratic compliance.</w:t>
      </w:r>
      <w:r w:rsidR="00844473">
        <w:rPr>
          <w:sz w:val="24"/>
          <w:szCs w:val="24"/>
        </w:rPr>
        <w:t xml:space="preserve"> </w:t>
      </w:r>
      <w:r w:rsidR="00B37BE4">
        <w:rPr>
          <w:sz w:val="24"/>
          <w:szCs w:val="24"/>
        </w:rPr>
        <w:t>(</w:t>
      </w:r>
      <w:r w:rsidR="00A47787">
        <w:rPr>
          <w:sz w:val="24"/>
          <w:szCs w:val="24"/>
        </w:rPr>
        <w:t xml:space="preserve"> Browne, et al., 2021)</w:t>
      </w:r>
      <w:r w:rsidR="00844473">
        <w:rPr>
          <w:sz w:val="24"/>
          <w:szCs w:val="24"/>
        </w:rPr>
        <w:t xml:space="preserve"> </w:t>
      </w:r>
    </w:p>
    <w:p w14:paraId="70CA66AC" w14:textId="4D8DF055" w:rsidR="007B27A3" w:rsidRDefault="001078F1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>Several organisations and experts have advocated for reform, suggesting that the regulatory</w:t>
      </w:r>
      <w:r w:rsidR="0083294C">
        <w:rPr>
          <w:sz w:val="24"/>
          <w:szCs w:val="24"/>
        </w:rPr>
        <w:t xml:space="preserve"> frameworks should be simplified, based on a unified approach to regulation, and less </w:t>
      </w:r>
      <w:r w:rsidR="00493F00">
        <w:rPr>
          <w:sz w:val="24"/>
          <w:szCs w:val="24"/>
        </w:rPr>
        <w:t>demanding</w:t>
      </w:r>
      <w:r w:rsidR="00801DC2">
        <w:rPr>
          <w:sz w:val="24"/>
          <w:szCs w:val="24"/>
        </w:rPr>
        <w:t xml:space="preserve"> for service</w:t>
      </w:r>
      <w:r w:rsidR="00583B46">
        <w:rPr>
          <w:sz w:val="24"/>
          <w:szCs w:val="24"/>
        </w:rPr>
        <w:t xml:space="preserve"> providers.  </w:t>
      </w:r>
      <w:r w:rsidR="009772BA">
        <w:rPr>
          <w:sz w:val="24"/>
          <w:szCs w:val="24"/>
        </w:rPr>
        <w:t>Before</w:t>
      </w:r>
      <w:r w:rsidR="00583B46">
        <w:rPr>
          <w:sz w:val="24"/>
          <w:szCs w:val="24"/>
        </w:rPr>
        <w:t xml:space="preserve"> considering such far-re</w:t>
      </w:r>
      <w:r w:rsidR="009A0A34">
        <w:rPr>
          <w:sz w:val="24"/>
          <w:szCs w:val="24"/>
        </w:rPr>
        <w:t xml:space="preserve">aching proposals, it is essential </w:t>
      </w:r>
      <w:r w:rsidR="009772BA">
        <w:rPr>
          <w:sz w:val="24"/>
          <w:szCs w:val="24"/>
        </w:rPr>
        <w:t xml:space="preserve">to address a fundamental question carefully.  </w:t>
      </w:r>
      <w:r w:rsidR="001F097A">
        <w:rPr>
          <w:sz w:val="24"/>
          <w:szCs w:val="24"/>
        </w:rPr>
        <w:t>The investigation seeks to determine the scope and characteristics of the existing regulatory fra</w:t>
      </w:r>
      <w:r w:rsidR="00391E65">
        <w:rPr>
          <w:sz w:val="24"/>
          <w:szCs w:val="24"/>
        </w:rPr>
        <w:t xml:space="preserve">mework.  </w:t>
      </w:r>
      <w:r w:rsidR="00D6544C">
        <w:rPr>
          <w:sz w:val="24"/>
          <w:szCs w:val="24"/>
        </w:rPr>
        <w:t xml:space="preserve">This study </w:t>
      </w:r>
      <w:r w:rsidR="00E536D3">
        <w:rPr>
          <w:sz w:val="24"/>
          <w:szCs w:val="24"/>
        </w:rPr>
        <w:t>explores</w:t>
      </w:r>
      <w:r w:rsidR="0058298E">
        <w:rPr>
          <w:sz w:val="24"/>
          <w:szCs w:val="24"/>
        </w:rPr>
        <w:t xml:space="preserve"> the regulatory landscape </w:t>
      </w:r>
      <w:r w:rsidR="006D0584">
        <w:rPr>
          <w:sz w:val="24"/>
          <w:szCs w:val="24"/>
        </w:rPr>
        <w:t>governing patient safety within the National</w:t>
      </w:r>
      <w:r w:rsidR="00FC7C78">
        <w:rPr>
          <w:sz w:val="24"/>
          <w:szCs w:val="24"/>
        </w:rPr>
        <w:t xml:space="preserve"> Health Service (NHS), encompassing statutory regulatory bodies and other entities</w:t>
      </w:r>
      <w:r w:rsidR="00293D9B">
        <w:rPr>
          <w:sz w:val="24"/>
          <w:szCs w:val="24"/>
        </w:rPr>
        <w:t xml:space="preserve"> wielding regulatory authority.  A comprehensive</w:t>
      </w:r>
      <w:r w:rsidR="00E536D3">
        <w:rPr>
          <w:sz w:val="24"/>
          <w:szCs w:val="24"/>
        </w:rPr>
        <w:t xml:space="preserve"> comprehension of the regulatory framework for </w:t>
      </w:r>
      <w:r w:rsidR="00493F00">
        <w:rPr>
          <w:sz w:val="24"/>
          <w:szCs w:val="24"/>
        </w:rPr>
        <w:t>protection</w:t>
      </w:r>
      <w:r w:rsidR="00D7463A">
        <w:rPr>
          <w:sz w:val="24"/>
          <w:szCs w:val="24"/>
        </w:rPr>
        <w:t xml:space="preserve"> is a crucial prerequisite for any reasoned reformation of the </w:t>
      </w:r>
      <w:r w:rsidR="00242BA8">
        <w:rPr>
          <w:sz w:val="24"/>
          <w:szCs w:val="24"/>
        </w:rPr>
        <w:t xml:space="preserve">regulatory system.  However, to the best of </w:t>
      </w:r>
      <w:r w:rsidR="00610B10">
        <w:rPr>
          <w:sz w:val="24"/>
          <w:szCs w:val="24"/>
        </w:rPr>
        <w:t>knowledge, such an</w:t>
      </w:r>
      <w:r w:rsidR="00242BA8">
        <w:rPr>
          <w:sz w:val="24"/>
          <w:szCs w:val="24"/>
        </w:rPr>
        <w:t xml:space="preserve"> </w:t>
      </w:r>
      <w:r w:rsidR="00993A8B">
        <w:rPr>
          <w:sz w:val="24"/>
          <w:szCs w:val="24"/>
        </w:rPr>
        <w:t>endeavour</w:t>
      </w:r>
      <w:r w:rsidR="00242BA8">
        <w:rPr>
          <w:sz w:val="24"/>
          <w:szCs w:val="24"/>
        </w:rPr>
        <w:t xml:space="preserve"> has not been previou</w:t>
      </w:r>
      <w:r w:rsidR="00993A8B">
        <w:rPr>
          <w:sz w:val="24"/>
          <w:szCs w:val="24"/>
        </w:rPr>
        <w:t>sly undertaken.</w:t>
      </w:r>
      <w:r w:rsidR="00610B10">
        <w:rPr>
          <w:sz w:val="24"/>
          <w:szCs w:val="24"/>
        </w:rPr>
        <w:t xml:space="preserve"> ( Oi</w:t>
      </w:r>
      <w:r w:rsidR="008D5487">
        <w:rPr>
          <w:sz w:val="24"/>
          <w:szCs w:val="24"/>
        </w:rPr>
        <w:t>konomou, et al., 2019)</w:t>
      </w:r>
    </w:p>
    <w:p w14:paraId="6E299050" w14:textId="248C3F88" w:rsidR="004810D4" w:rsidRDefault="00EA6AD6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>Acknowledging</w:t>
      </w:r>
      <w:r w:rsidR="008C216A">
        <w:rPr>
          <w:sz w:val="24"/>
          <w:szCs w:val="24"/>
        </w:rPr>
        <w:t xml:space="preserve"> mental health as an essential compo</w:t>
      </w:r>
      <w:r w:rsidR="000D4D87">
        <w:rPr>
          <w:sz w:val="24"/>
          <w:szCs w:val="24"/>
        </w:rPr>
        <w:t xml:space="preserve">nent of holistic well-being is increasingly </w:t>
      </w:r>
      <w:r w:rsidR="00D06951">
        <w:rPr>
          <w:sz w:val="24"/>
          <w:szCs w:val="24"/>
        </w:rPr>
        <w:t>emphasised in</w:t>
      </w:r>
      <w:r w:rsidR="000D4D87">
        <w:rPr>
          <w:sz w:val="24"/>
          <w:szCs w:val="24"/>
        </w:rPr>
        <w:t xml:space="preserve"> healthcare.  </w:t>
      </w:r>
      <w:r w:rsidR="00AE0D57">
        <w:rPr>
          <w:sz w:val="24"/>
          <w:szCs w:val="24"/>
        </w:rPr>
        <w:t xml:space="preserve">There is a growing emphasis within organisations on the provision of support for the mental well-being of their employees.  </w:t>
      </w:r>
      <w:r w:rsidR="00996340">
        <w:rPr>
          <w:sz w:val="24"/>
          <w:szCs w:val="24"/>
        </w:rPr>
        <w:t>This subject influences</w:t>
      </w:r>
      <w:r w:rsidR="00D06951">
        <w:rPr>
          <w:sz w:val="24"/>
          <w:szCs w:val="24"/>
        </w:rPr>
        <w:t xml:space="preserve"> organisational behaviour</w:t>
      </w:r>
      <w:r w:rsidR="00AE0D57">
        <w:rPr>
          <w:sz w:val="24"/>
          <w:szCs w:val="24"/>
        </w:rPr>
        <w:t xml:space="preserve"> by promoting a culture that values empathy, open</w:t>
      </w:r>
      <w:r w:rsidR="00D06951">
        <w:rPr>
          <w:sz w:val="24"/>
          <w:szCs w:val="24"/>
        </w:rPr>
        <w:t xml:space="preserve"> communication, and support. </w:t>
      </w:r>
      <w:r w:rsidR="00075644">
        <w:rPr>
          <w:sz w:val="24"/>
          <w:szCs w:val="24"/>
        </w:rPr>
        <w:t>Employees are more likely to demonstrate</w:t>
      </w:r>
      <w:r w:rsidR="006E0C8C">
        <w:rPr>
          <w:sz w:val="24"/>
          <w:szCs w:val="24"/>
        </w:rPr>
        <w:t xml:space="preserve"> varied </w:t>
      </w:r>
      <w:r>
        <w:rPr>
          <w:sz w:val="24"/>
          <w:szCs w:val="24"/>
        </w:rPr>
        <w:t xml:space="preserve">behavioural patterns </w:t>
      </w:r>
      <w:r w:rsidR="00784507">
        <w:rPr>
          <w:sz w:val="24"/>
          <w:szCs w:val="24"/>
        </w:rPr>
        <w:t>when perceiving</w:t>
      </w:r>
      <w:r w:rsidR="00C63CB2">
        <w:rPr>
          <w:sz w:val="24"/>
          <w:szCs w:val="24"/>
        </w:rPr>
        <w:t xml:space="preserve"> that mental well-being is </w:t>
      </w:r>
      <w:r w:rsidR="00075644">
        <w:rPr>
          <w:sz w:val="24"/>
          <w:szCs w:val="24"/>
        </w:rPr>
        <w:t>recognised</w:t>
      </w:r>
      <w:r w:rsidR="00C63CB2">
        <w:rPr>
          <w:sz w:val="24"/>
          <w:szCs w:val="24"/>
        </w:rPr>
        <w:t xml:space="preserve"> and upheld.</w:t>
      </w:r>
      <w:r w:rsidR="00A475A5">
        <w:rPr>
          <w:sz w:val="24"/>
          <w:szCs w:val="24"/>
        </w:rPr>
        <w:t xml:space="preserve"> </w:t>
      </w:r>
      <w:r w:rsidR="00490E9A">
        <w:rPr>
          <w:sz w:val="24"/>
          <w:szCs w:val="24"/>
        </w:rPr>
        <w:t>(Steele, 2019)</w:t>
      </w:r>
    </w:p>
    <w:p w14:paraId="5B68F9A6" w14:textId="40D4DF09" w:rsidR="001A0D25" w:rsidRDefault="00023190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145688">
        <w:rPr>
          <w:sz w:val="24"/>
          <w:szCs w:val="24"/>
        </w:rPr>
        <w:t>NHS is committed to continuous improvement, learning from experi</w:t>
      </w:r>
      <w:r w:rsidR="00341B9A">
        <w:rPr>
          <w:sz w:val="24"/>
          <w:szCs w:val="24"/>
        </w:rPr>
        <w:t xml:space="preserve">ences, monitoring performance, and implementing quality improvement </w:t>
      </w:r>
      <w:r w:rsidR="001E7778">
        <w:rPr>
          <w:sz w:val="24"/>
          <w:szCs w:val="24"/>
        </w:rPr>
        <w:t>initiatives</w:t>
      </w:r>
      <w:r w:rsidR="00341B9A">
        <w:rPr>
          <w:sz w:val="24"/>
          <w:szCs w:val="24"/>
        </w:rPr>
        <w:t xml:space="preserve">.  </w:t>
      </w:r>
      <w:r w:rsidR="00341B9A">
        <w:rPr>
          <w:sz w:val="24"/>
          <w:szCs w:val="24"/>
        </w:rPr>
        <w:lastRenderedPageBreak/>
        <w:t xml:space="preserve">This </w:t>
      </w:r>
      <w:r w:rsidR="00BD5B1D">
        <w:rPr>
          <w:sz w:val="24"/>
          <w:szCs w:val="24"/>
        </w:rPr>
        <w:t>commitment helps address challenges, enhance efficiency, and adapt to evol</w:t>
      </w:r>
      <w:r w:rsidR="00967E3B">
        <w:rPr>
          <w:sz w:val="24"/>
          <w:szCs w:val="24"/>
        </w:rPr>
        <w:t xml:space="preserve">ving healthcare needs.  </w:t>
      </w:r>
      <w:r w:rsidR="001E7778">
        <w:rPr>
          <w:sz w:val="24"/>
          <w:szCs w:val="24"/>
        </w:rPr>
        <w:t>While the</w:t>
      </w:r>
      <w:r w:rsidR="00967E3B">
        <w:rPr>
          <w:sz w:val="24"/>
          <w:szCs w:val="24"/>
        </w:rPr>
        <w:t xml:space="preserve"> NHS faces </w:t>
      </w:r>
      <w:r w:rsidR="00744E6E">
        <w:rPr>
          <w:sz w:val="24"/>
          <w:szCs w:val="24"/>
        </w:rPr>
        <w:t xml:space="preserve">challenges like any </w:t>
      </w:r>
      <w:r w:rsidR="00784507">
        <w:rPr>
          <w:sz w:val="24"/>
          <w:szCs w:val="24"/>
        </w:rPr>
        <w:t>extensive</w:t>
      </w:r>
      <w:r w:rsidR="00744E6E">
        <w:rPr>
          <w:sz w:val="24"/>
          <w:szCs w:val="24"/>
        </w:rPr>
        <w:t xml:space="preserve"> healthcare system, these positive aspects reflect the commitment to provid</w:t>
      </w:r>
      <w:r w:rsidR="00AB16DA">
        <w:rPr>
          <w:sz w:val="24"/>
          <w:szCs w:val="24"/>
        </w:rPr>
        <w:t>ing accessible, high-quality healthcare services for the population it serves.  The emph</w:t>
      </w:r>
      <w:r w:rsidR="00784507">
        <w:rPr>
          <w:sz w:val="24"/>
          <w:szCs w:val="24"/>
        </w:rPr>
        <w:t>contribute</w:t>
      </w:r>
      <w:r w:rsidR="001E7778">
        <w:rPr>
          <w:sz w:val="24"/>
          <w:szCs w:val="24"/>
        </w:rPr>
        <w:t xml:space="preserve">versal access, </w:t>
      </w:r>
      <w:r w:rsidR="00E2192F">
        <w:rPr>
          <w:sz w:val="24"/>
          <w:szCs w:val="24"/>
        </w:rPr>
        <w:t>patient-centred</w:t>
      </w:r>
      <w:r w:rsidR="00C545A9">
        <w:rPr>
          <w:sz w:val="24"/>
          <w:szCs w:val="24"/>
        </w:rPr>
        <w:t xml:space="preserve"> care, and ongoing improvement efforts </w:t>
      </w:r>
      <w:r w:rsidR="00784507">
        <w:rPr>
          <w:sz w:val="24"/>
          <w:szCs w:val="24"/>
        </w:rPr>
        <w:t>contribute</w:t>
      </w:r>
      <w:r w:rsidR="00C545A9">
        <w:rPr>
          <w:sz w:val="24"/>
          <w:szCs w:val="24"/>
        </w:rPr>
        <w:t xml:space="preserve"> to the overall streng</w:t>
      </w:r>
      <w:r w:rsidR="008D1B00">
        <w:rPr>
          <w:sz w:val="24"/>
          <w:szCs w:val="24"/>
        </w:rPr>
        <w:t xml:space="preserve">th of </w:t>
      </w:r>
      <w:r w:rsidR="00E2192F">
        <w:rPr>
          <w:sz w:val="24"/>
          <w:szCs w:val="24"/>
        </w:rPr>
        <w:t>organisational</w:t>
      </w:r>
      <w:r w:rsidR="008D1B00">
        <w:rPr>
          <w:sz w:val="24"/>
          <w:szCs w:val="24"/>
        </w:rPr>
        <w:t xml:space="preserve"> management in the NHS.</w:t>
      </w:r>
      <w:r w:rsidR="002A0998">
        <w:rPr>
          <w:sz w:val="24"/>
          <w:szCs w:val="24"/>
        </w:rPr>
        <w:t xml:space="preserve"> (NHS, 2023)</w:t>
      </w:r>
    </w:p>
    <w:p w14:paraId="45283767" w14:textId="7F1FA997" w:rsidR="002717FC" w:rsidRDefault="002717FC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The central focus of the reforms implemented by the NHS and it is collaborators, as well </w:t>
      </w:r>
      <w:r w:rsidR="00EF2348">
        <w:rPr>
          <w:sz w:val="24"/>
          <w:szCs w:val="24"/>
        </w:rPr>
        <w:t>as the cornerstone of our legislative initiatives, is the pursuit of integrated</w:t>
      </w:r>
      <w:r w:rsidR="008E30F9">
        <w:rPr>
          <w:sz w:val="24"/>
          <w:szCs w:val="24"/>
        </w:rPr>
        <w:t xml:space="preserve"> healthcare for all individuals in England.</w:t>
      </w:r>
      <w:r w:rsidR="00307E17">
        <w:rPr>
          <w:sz w:val="24"/>
          <w:szCs w:val="24"/>
        </w:rPr>
        <w:t xml:space="preserve">   It is </w:t>
      </w:r>
      <w:r w:rsidR="00551EA4">
        <w:rPr>
          <w:sz w:val="24"/>
          <w:szCs w:val="24"/>
        </w:rPr>
        <w:t>recommended that instead of operating in</w:t>
      </w:r>
      <w:r w:rsidR="00E03332">
        <w:rPr>
          <w:sz w:val="24"/>
          <w:szCs w:val="24"/>
        </w:rPr>
        <w:t xml:space="preserve"> isolation, the various components of the NHS, public health, and social care system should endeavour to </w:t>
      </w:r>
      <w:r w:rsidR="00A87496">
        <w:rPr>
          <w:sz w:val="24"/>
          <w:szCs w:val="24"/>
        </w:rPr>
        <w:t>establish avenues for connectivity, communication, and colla</w:t>
      </w:r>
      <w:r w:rsidR="00DC5E34">
        <w:rPr>
          <w:sz w:val="24"/>
          <w:szCs w:val="24"/>
        </w:rPr>
        <w:t xml:space="preserve">boration </w:t>
      </w:r>
      <w:r w:rsidR="00651401">
        <w:rPr>
          <w:sz w:val="24"/>
          <w:szCs w:val="24"/>
        </w:rPr>
        <w:t xml:space="preserve">to meet the health and care requirements of </w:t>
      </w:r>
      <w:r w:rsidR="00493F00">
        <w:rPr>
          <w:sz w:val="24"/>
          <w:szCs w:val="24"/>
        </w:rPr>
        <w:t>influential</w:t>
      </w:r>
      <w:r w:rsidR="00651401">
        <w:rPr>
          <w:sz w:val="24"/>
          <w:szCs w:val="24"/>
        </w:rPr>
        <w:t xml:space="preserve"> individuals in </w:t>
      </w:r>
      <w:r w:rsidR="002139D9">
        <w:rPr>
          <w:sz w:val="24"/>
          <w:szCs w:val="24"/>
        </w:rPr>
        <w:t xml:space="preserve">England, </w:t>
      </w:r>
      <w:r w:rsidR="00597B9B">
        <w:rPr>
          <w:sz w:val="24"/>
          <w:szCs w:val="24"/>
        </w:rPr>
        <w:t>health and care services, local government, NHS bodies, and other relevant entities need to collaborate</w:t>
      </w:r>
      <w:r w:rsidR="00D57178">
        <w:rPr>
          <w:sz w:val="24"/>
          <w:szCs w:val="24"/>
        </w:rPr>
        <w:t xml:space="preserve"> in a more</w:t>
      </w:r>
      <w:r w:rsidR="00597B9B">
        <w:rPr>
          <w:sz w:val="24"/>
          <w:szCs w:val="24"/>
        </w:rPr>
        <w:t xml:space="preserve"> integrated manner.  This collaboration is imperative for </w:t>
      </w:r>
      <w:r w:rsidR="00524A36">
        <w:rPr>
          <w:sz w:val="24"/>
          <w:szCs w:val="24"/>
        </w:rPr>
        <w:t>achieving</w:t>
      </w:r>
      <w:r w:rsidR="00EC2BA2">
        <w:rPr>
          <w:sz w:val="24"/>
          <w:szCs w:val="24"/>
        </w:rPr>
        <w:t xml:space="preserve"> healthy, fulfilled, and independent</w:t>
      </w:r>
      <w:r w:rsidR="00524A36">
        <w:rPr>
          <w:sz w:val="24"/>
          <w:szCs w:val="24"/>
        </w:rPr>
        <w:t xml:space="preserve"> lives for the population.  Various occupations, </w:t>
      </w:r>
      <w:r w:rsidR="004D5A96">
        <w:rPr>
          <w:sz w:val="24"/>
          <w:szCs w:val="24"/>
        </w:rPr>
        <w:t>organisations</w:t>
      </w:r>
      <w:r w:rsidR="00524A36">
        <w:rPr>
          <w:sz w:val="24"/>
          <w:szCs w:val="24"/>
        </w:rPr>
        <w:t xml:space="preserve">, </w:t>
      </w:r>
      <w:r w:rsidR="004D5A96">
        <w:rPr>
          <w:sz w:val="24"/>
          <w:szCs w:val="24"/>
        </w:rPr>
        <w:t>services</w:t>
      </w:r>
      <w:r w:rsidR="00524A36">
        <w:rPr>
          <w:sz w:val="24"/>
          <w:szCs w:val="24"/>
        </w:rPr>
        <w:t>, and industries will collaborati</w:t>
      </w:r>
      <w:r w:rsidR="004D5A96">
        <w:rPr>
          <w:sz w:val="24"/>
          <w:szCs w:val="24"/>
        </w:rPr>
        <w:t xml:space="preserve">vely pursue shared goals and engage in </w:t>
      </w:r>
      <w:r w:rsidR="007F47A1">
        <w:rPr>
          <w:sz w:val="24"/>
          <w:szCs w:val="24"/>
        </w:rPr>
        <w:t>partnership.  This will be particularly significant when directing attention towards indi</w:t>
      </w:r>
      <w:r w:rsidR="00AE00C2">
        <w:rPr>
          <w:sz w:val="24"/>
          <w:szCs w:val="24"/>
        </w:rPr>
        <w:t xml:space="preserve">viduals and communities most </w:t>
      </w:r>
      <w:r w:rsidR="00C47409">
        <w:rPr>
          <w:sz w:val="24"/>
          <w:szCs w:val="24"/>
        </w:rPr>
        <w:t>needing</w:t>
      </w:r>
      <w:r w:rsidR="00AE00C2">
        <w:rPr>
          <w:sz w:val="24"/>
          <w:szCs w:val="24"/>
        </w:rPr>
        <w:t xml:space="preserve"> </w:t>
      </w:r>
      <w:r w:rsidR="0050336E">
        <w:rPr>
          <w:sz w:val="24"/>
          <w:szCs w:val="24"/>
        </w:rPr>
        <w:t>assistance.</w:t>
      </w:r>
      <w:r w:rsidR="00C47409">
        <w:rPr>
          <w:sz w:val="24"/>
          <w:szCs w:val="24"/>
        </w:rPr>
        <w:t xml:space="preserve"> (Department of Health </w:t>
      </w:r>
      <w:r w:rsidR="00417AB5">
        <w:rPr>
          <w:sz w:val="24"/>
          <w:szCs w:val="24"/>
        </w:rPr>
        <w:t>And Social Care, 2021)</w:t>
      </w:r>
    </w:p>
    <w:p w14:paraId="6D5082C5" w14:textId="2D2172CD" w:rsidR="004B2B5B" w:rsidRDefault="00D34DF0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>Incorporating</w:t>
      </w:r>
      <w:r w:rsidR="007E1C2A">
        <w:rPr>
          <w:sz w:val="24"/>
          <w:szCs w:val="24"/>
        </w:rPr>
        <w:t xml:space="preserve"> cutting-edge </w:t>
      </w:r>
      <w:r w:rsidR="007B2423">
        <w:rPr>
          <w:sz w:val="24"/>
          <w:szCs w:val="24"/>
        </w:rPr>
        <w:t>technologies</w:t>
      </w:r>
      <w:r w:rsidR="007E1C2A">
        <w:rPr>
          <w:sz w:val="24"/>
          <w:szCs w:val="24"/>
        </w:rPr>
        <w:t xml:space="preserve">, including electronic health records and telemedicine, </w:t>
      </w:r>
      <w:r>
        <w:rPr>
          <w:sz w:val="24"/>
          <w:szCs w:val="24"/>
        </w:rPr>
        <w:t>can potentially</w:t>
      </w:r>
      <w:r w:rsidR="00555603">
        <w:rPr>
          <w:sz w:val="24"/>
          <w:szCs w:val="24"/>
        </w:rPr>
        <w:t xml:space="preserve"> enhance operational efficiency, patient</w:t>
      </w:r>
      <w:r w:rsidR="007B2423">
        <w:rPr>
          <w:sz w:val="24"/>
          <w:szCs w:val="24"/>
        </w:rPr>
        <w:t xml:space="preserve"> care delivery, and interprofessional communication within the hea</w:t>
      </w:r>
      <w:r>
        <w:rPr>
          <w:sz w:val="24"/>
          <w:szCs w:val="24"/>
        </w:rPr>
        <w:t xml:space="preserve">lthcare industry.  </w:t>
      </w:r>
      <w:r w:rsidR="00674A9C">
        <w:rPr>
          <w:sz w:val="24"/>
          <w:szCs w:val="24"/>
        </w:rPr>
        <w:t>One of the challenges in implementing new technologies is the need for substantial investment in infrastructure</w:t>
      </w:r>
      <w:r w:rsidR="00191934">
        <w:rPr>
          <w:sz w:val="24"/>
          <w:szCs w:val="24"/>
        </w:rPr>
        <w:t xml:space="preserve"> and</w:t>
      </w:r>
      <w:r w:rsidR="00970DA9">
        <w:rPr>
          <w:sz w:val="24"/>
          <w:szCs w:val="24"/>
        </w:rPr>
        <w:t xml:space="preserve"> staff training.  Additionally, there m</w:t>
      </w:r>
      <w:r w:rsidR="00191934">
        <w:rPr>
          <w:sz w:val="24"/>
          <w:szCs w:val="24"/>
        </w:rPr>
        <w:t xml:space="preserve">ay be resistance from employees, which must be overcome to integrate the new technologies successfully.  </w:t>
      </w:r>
      <w:r w:rsidR="00276479">
        <w:rPr>
          <w:sz w:val="24"/>
          <w:szCs w:val="24"/>
        </w:rPr>
        <w:t xml:space="preserve">It is imperative to </w:t>
      </w:r>
      <w:r w:rsidR="00D521AB">
        <w:rPr>
          <w:sz w:val="24"/>
          <w:szCs w:val="24"/>
        </w:rPr>
        <w:t>prioritise</w:t>
      </w:r>
      <w:r w:rsidR="00276479">
        <w:rPr>
          <w:sz w:val="24"/>
          <w:szCs w:val="24"/>
        </w:rPr>
        <w:t xml:space="preserve"> the considerations of interoperability and </w:t>
      </w:r>
      <w:r w:rsidR="00D521AB">
        <w:rPr>
          <w:sz w:val="24"/>
          <w:szCs w:val="24"/>
        </w:rPr>
        <w:t>data security.</w:t>
      </w:r>
      <w:r w:rsidR="0012665C">
        <w:rPr>
          <w:sz w:val="24"/>
          <w:szCs w:val="24"/>
        </w:rPr>
        <w:t xml:space="preserve"> ( Bhatia, </w:t>
      </w:r>
      <w:r w:rsidR="00DD3C47">
        <w:rPr>
          <w:sz w:val="24"/>
          <w:szCs w:val="24"/>
        </w:rPr>
        <w:t>2021)</w:t>
      </w:r>
    </w:p>
    <w:p w14:paraId="79824EF8" w14:textId="18462876" w:rsidR="001813A7" w:rsidRDefault="00F6694F" w:rsidP="001813A7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>
        <w:rPr>
          <w:sz w:val="24"/>
          <w:szCs w:val="24"/>
        </w:rPr>
        <w:t xml:space="preserve">NHS England </w:t>
      </w:r>
      <w:r>
        <w:rPr>
          <w:sz w:val="24"/>
          <w:szCs w:val="24"/>
        </w:rPr>
        <w:t>(</w:t>
      </w:r>
      <w:r>
        <w:rPr>
          <w:sz w:val="24"/>
          <w:szCs w:val="24"/>
        </w:rPr>
        <w:t>2021)</w:t>
      </w:r>
      <w:r>
        <w:rPr>
          <w:sz w:val="24"/>
          <w:szCs w:val="24"/>
        </w:rPr>
        <w:t>, e</w:t>
      </w:r>
      <w:r w:rsidR="00EF0C24">
        <w:rPr>
          <w:sz w:val="24"/>
          <w:szCs w:val="24"/>
        </w:rPr>
        <w:t xml:space="preserve">ffective communication between different levels of healthcare providers and departments can be challenging in management organisations.  Poor communication </w:t>
      </w:r>
      <w:r w:rsidR="00663B84">
        <w:rPr>
          <w:sz w:val="24"/>
          <w:szCs w:val="24"/>
        </w:rPr>
        <w:t>may</w:t>
      </w:r>
      <w:r w:rsidR="00EF0C24">
        <w:rPr>
          <w:sz w:val="24"/>
          <w:szCs w:val="24"/>
        </w:rPr>
        <w:t xml:space="preserve"> result in </w:t>
      </w:r>
      <w:r w:rsidR="00663B84">
        <w:rPr>
          <w:sz w:val="24"/>
          <w:szCs w:val="24"/>
        </w:rPr>
        <w:t>coordination</w:t>
      </w:r>
      <w:r w:rsidR="00EF0C24">
        <w:rPr>
          <w:sz w:val="24"/>
          <w:szCs w:val="24"/>
        </w:rPr>
        <w:t xml:space="preserve"> issues, del</w:t>
      </w:r>
      <w:r w:rsidR="00663B84">
        <w:rPr>
          <w:sz w:val="24"/>
          <w:szCs w:val="24"/>
        </w:rPr>
        <w:t>ays in decision-making, and a lack of continuity</w:t>
      </w:r>
      <w:r w:rsidR="002645A5">
        <w:rPr>
          <w:sz w:val="24"/>
          <w:szCs w:val="24"/>
        </w:rPr>
        <w:t xml:space="preserve"> in patient care.</w:t>
      </w:r>
      <w:r w:rsidR="00100C1D">
        <w:rPr>
          <w:sz w:val="24"/>
          <w:szCs w:val="24"/>
        </w:rPr>
        <w:t xml:space="preserve"> </w:t>
      </w:r>
      <w:r w:rsidR="0086214C">
        <w:rPr>
          <w:sz w:val="24"/>
          <w:szCs w:val="24"/>
        </w:rPr>
        <w:t xml:space="preserve"> Convention medical education places significant emphasis on the necessity of flawless execution</w:t>
      </w:r>
      <w:r w:rsidR="00156ACB">
        <w:rPr>
          <w:sz w:val="24"/>
          <w:szCs w:val="24"/>
        </w:rPr>
        <w:t xml:space="preserve">, employing high levels of peer expectation to attain utmost precision in both diagnosis and treatment.  </w:t>
      </w:r>
      <w:r w:rsidR="00B147EE">
        <w:rPr>
          <w:sz w:val="24"/>
          <w:szCs w:val="24"/>
        </w:rPr>
        <w:t xml:space="preserve">Mistakes are commonly interpreted in a normative manner as an indication of </w:t>
      </w:r>
      <w:r>
        <w:rPr>
          <w:sz w:val="24"/>
          <w:szCs w:val="24"/>
        </w:rPr>
        <w:t>inadequacy. The</w:t>
      </w:r>
      <w:r w:rsidR="00B147EE">
        <w:rPr>
          <w:sz w:val="24"/>
          <w:szCs w:val="24"/>
        </w:rPr>
        <w:t xml:space="preserve"> current atmos</w:t>
      </w:r>
      <w:r w:rsidR="00FD0B25">
        <w:rPr>
          <w:sz w:val="24"/>
          <w:szCs w:val="24"/>
        </w:rPr>
        <w:t>phere inhibits the ability to have transparent and equitable conversations</w:t>
      </w:r>
      <w:r w:rsidR="00AE631B">
        <w:rPr>
          <w:sz w:val="24"/>
          <w:szCs w:val="24"/>
        </w:rPr>
        <w:t xml:space="preserve"> about errors, which is essential for facilitating organisational learning.  During the early 1990s, </w:t>
      </w:r>
      <w:r w:rsidR="00213108">
        <w:rPr>
          <w:sz w:val="24"/>
          <w:szCs w:val="24"/>
        </w:rPr>
        <w:t xml:space="preserve">Donald Berwick articulated the necessity for patients to have access to an open communication system </w:t>
      </w:r>
      <w:r w:rsidR="006E728B">
        <w:rPr>
          <w:sz w:val="24"/>
          <w:szCs w:val="24"/>
        </w:rPr>
        <w:t xml:space="preserve">instead of being subjected to adverse events attributable to breakdowns in communication.  </w:t>
      </w:r>
      <w:r w:rsidR="002D3124">
        <w:rPr>
          <w:sz w:val="24"/>
          <w:szCs w:val="24"/>
        </w:rPr>
        <w:t xml:space="preserve">This concept </w:t>
      </w:r>
      <w:r w:rsidR="002D3124">
        <w:rPr>
          <w:sz w:val="24"/>
          <w:szCs w:val="24"/>
        </w:rPr>
        <w:lastRenderedPageBreak/>
        <w:t xml:space="preserve">significantly affects how healthcare is administered more than ten years later.  </w:t>
      </w:r>
      <w:r w:rsidR="00F34AF1">
        <w:rPr>
          <w:sz w:val="24"/>
          <w:szCs w:val="24"/>
        </w:rPr>
        <w:t xml:space="preserve">The following chapter will </w:t>
      </w:r>
      <w:r w:rsidR="00751B07">
        <w:rPr>
          <w:sz w:val="24"/>
          <w:szCs w:val="24"/>
        </w:rPr>
        <w:t>comprehensively review</w:t>
      </w:r>
      <w:r w:rsidR="00F34AF1">
        <w:rPr>
          <w:sz w:val="24"/>
          <w:szCs w:val="24"/>
        </w:rPr>
        <w:t xml:space="preserve"> existing literature </w:t>
      </w:r>
      <w:r w:rsidR="005B5D32">
        <w:rPr>
          <w:sz w:val="24"/>
          <w:szCs w:val="24"/>
        </w:rPr>
        <w:t>concerning</w:t>
      </w:r>
      <w:r w:rsidR="00F34AF1">
        <w:rPr>
          <w:sz w:val="24"/>
          <w:szCs w:val="24"/>
        </w:rPr>
        <w:t xml:space="preserve"> the</w:t>
      </w:r>
      <w:r w:rsidR="00BF67C9">
        <w:rPr>
          <w:sz w:val="24"/>
          <w:szCs w:val="24"/>
        </w:rPr>
        <w:t xml:space="preserve"> significant impact of effective communication and collaborative teamwork on mitigating</w:t>
      </w:r>
      <w:r w:rsidR="005B5D32">
        <w:rPr>
          <w:sz w:val="24"/>
          <w:szCs w:val="24"/>
        </w:rPr>
        <w:t xml:space="preserve"> medical errors</w:t>
      </w:r>
      <w:r w:rsidR="00751B07">
        <w:rPr>
          <w:sz w:val="24"/>
          <w:szCs w:val="24"/>
        </w:rPr>
        <w:t xml:space="preserve"> </w:t>
      </w:r>
      <w:r w:rsidR="005B5D32">
        <w:rPr>
          <w:sz w:val="24"/>
          <w:szCs w:val="24"/>
        </w:rPr>
        <w:t>and enhancing patient safety.</w:t>
      </w:r>
      <w:r w:rsidR="008A19A9">
        <w:rPr>
          <w:sz w:val="24"/>
          <w:szCs w:val="24"/>
        </w:rPr>
        <w:t xml:space="preserve"> </w:t>
      </w:r>
      <w:r w:rsidR="00176CCF">
        <w:rPr>
          <w:sz w:val="24"/>
          <w:szCs w:val="24"/>
        </w:rPr>
        <w:t>(</w:t>
      </w:r>
      <w:r w:rsidR="008A19A9">
        <w:rPr>
          <w:sz w:val="24"/>
          <w:szCs w:val="24"/>
        </w:rPr>
        <w:t>O</w:t>
      </w:r>
      <w:r w:rsidR="00176CCF">
        <w:rPr>
          <w:sz w:val="24"/>
          <w:szCs w:val="24"/>
        </w:rPr>
        <w:t>’Daniel, 2019)</w:t>
      </w:r>
    </w:p>
    <w:p w14:paraId="7900C158" w14:textId="1D275203" w:rsidR="00AE20B8" w:rsidRDefault="00876CF6" w:rsidP="003B5CD9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In conclusion, the effective management of </w:t>
      </w:r>
      <w:r w:rsidR="00E22037">
        <w:rPr>
          <w:sz w:val="24"/>
          <w:szCs w:val="24"/>
        </w:rPr>
        <w:t>organisations</w:t>
      </w:r>
      <w:r>
        <w:rPr>
          <w:sz w:val="24"/>
          <w:szCs w:val="24"/>
        </w:rPr>
        <w:t xml:space="preserve"> within the National Health Service de</w:t>
      </w:r>
      <w:r w:rsidR="00E22037">
        <w:rPr>
          <w:sz w:val="24"/>
          <w:szCs w:val="24"/>
        </w:rPr>
        <w:t xml:space="preserve">mands a </w:t>
      </w:r>
      <w:r w:rsidR="00115F9D">
        <w:rPr>
          <w:sz w:val="24"/>
          <w:szCs w:val="24"/>
        </w:rPr>
        <w:t>thorough</w:t>
      </w:r>
      <w:r w:rsidR="00E22037">
        <w:rPr>
          <w:sz w:val="24"/>
          <w:szCs w:val="24"/>
        </w:rPr>
        <w:t xml:space="preserve"> and flexible strategy to navigate the intricacies of healthcare provision.</w:t>
      </w:r>
      <w:r w:rsidR="00115F9D">
        <w:rPr>
          <w:sz w:val="24"/>
          <w:szCs w:val="24"/>
        </w:rPr>
        <w:t xml:space="preserve">  </w:t>
      </w:r>
      <w:r w:rsidR="005348AA">
        <w:rPr>
          <w:sz w:val="24"/>
          <w:szCs w:val="24"/>
        </w:rPr>
        <w:t>Proficient</w:t>
      </w:r>
      <w:r w:rsidR="00115F9D">
        <w:rPr>
          <w:sz w:val="24"/>
          <w:szCs w:val="24"/>
        </w:rPr>
        <w:t xml:space="preserve"> </w:t>
      </w:r>
      <w:r w:rsidR="005348AA">
        <w:rPr>
          <w:sz w:val="24"/>
          <w:szCs w:val="24"/>
        </w:rPr>
        <w:t>leadership</w:t>
      </w:r>
      <w:r w:rsidR="00115F9D">
        <w:rPr>
          <w:sz w:val="24"/>
          <w:szCs w:val="24"/>
        </w:rPr>
        <w:t xml:space="preserve"> within the NHS necessitates</w:t>
      </w:r>
      <w:r w:rsidR="005348AA">
        <w:rPr>
          <w:sz w:val="24"/>
          <w:szCs w:val="24"/>
        </w:rPr>
        <w:t xml:space="preserve"> the </w:t>
      </w:r>
      <w:r w:rsidR="00B816EA">
        <w:rPr>
          <w:sz w:val="24"/>
          <w:szCs w:val="24"/>
        </w:rPr>
        <w:t>adept</w:t>
      </w:r>
      <w:r w:rsidR="005348AA">
        <w:rPr>
          <w:sz w:val="24"/>
          <w:szCs w:val="24"/>
        </w:rPr>
        <w:t xml:space="preserve"> management of financial limitations</w:t>
      </w:r>
      <w:r w:rsidR="00B816EA">
        <w:rPr>
          <w:sz w:val="24"/>
          <w:szCs w:val="24"/>
        </w:rPr>
        <w:t xml:space="preserve">, the harmonisation of </w:t>
      </w:r>
      <w:r w:rsidR="00642F86">
        <w:rPr>
          <w:sz w:val="24"/>
          <w:szCs w:val="24"/>
        </w:rPr>
        <w:t>strategy</w:t>
      </w:r>
      <w:r w:rsidR="00B816EA">
        <w:rPr>
          <w:sz w:val="24"/>
          <w:szCs w:val="24"/>
        </w:rPr>
        <w:t xml:space="preserve"> with national healthcare policies, the prioritisation of quality </w:t>
      </w:r>
      <w:r w:rsidR="00433F18">
        <w:rPr>
          <w:sz w:val="24"/>
          <w:szCs w:val="24"/>
        </w:rPr>
        <w:t>enhancement, the cultivation of an environment, and the cultivation</w:t>
      </w:r>
      <w:r w:rsidR="00642F86">
        <w:rPr>
          <w:sz w:val="24"/>
          <w:szCs w:val="24"/>
        </w:rPr>
        <w:t xml:space="preserve"> of an environment that encourages innovation and patient-focused care.  The </w:t>
      </w:r>
      <w:r w:rsidR="00737132">
        <w:rPr>
          <w:sz w:val="24"/>
          <w:szCs w:val="24"/>
        </w:rPr>
        <w:t>ever-evolving nature of the healthcare industry necessitates managers to engage in ongoing learning, demonstrate</w:t>
      </w:r>
      <w:r w:rsidR="00E22EC3">
        <w:rPr>
          <w:sz w:val="24"/>
          <w:szCs w:val="24"/>
        </w:rPr>
        <w:t xml:space="preserve"> adaptability, and exercise forward-thinking strategies </w:t>
      </w:r>
      <w:r w:rsidR="00D31BBC">
        <w:rPr>
          <w:sz w:val="24"/>
          <w:szCs w:val="24"/>
        </w:rPr>
        <w:t>to</w:t>
      </w:r>
      <w:r w:rsidR="00E22EC3">
        <w:rPr>
          <w:sz w:val="24"/>
          <w:szCs w:val="24"/>
        </w:rPr>
        <w:t xml:space="preserve"> maintain the provision of </w:t>
      </w:r>
      <w:r w:rsidR="00D31BBC">
        <w:rPr>
          <w:sz w:val="24"/>
          <w:szCs w:val="24"/>
        </w:rPr>
        <w:t xml:space="preserve">high-calibre </w:t>
      </w:r>
      <w:r w:rsidR="00E22EC3">
        <w:rPr>
          <w:sz w:val="24"/>
          <w:szCs w:val="24"/>
        </w:rPr>
        <w:t>and</w:t>
      </w:r>
      <w:r w:rsidR="00D31BBC">
        <w:rPr>
          <w:sz w:val="24"/>
          <w:szCs w:val="24"/>
        </w:rPr>
        <w:t xml:space="preserve"> enduring healthcare services.</w:t>
      </w:r>
    </w:p>
    <w:p w14:paraId="6281EF6B" w14:textId="5E7568C8" w:rsidR="00DB1DAA" w:rsidRDefault="00DB1DAA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941B671" w14:textId="192EE926" w:rsidR="004B2321" w:rsidRDefault="00491076" w:rsidP="00491076">
      <w:pPr>
        <w:pStyle w:val="Heading2"/>
        <w:jc w:val="center"/>
        <w:rPr>
          <w:color w:val="auto"/>
          <w:sz w:val="40"/>
          <w:szCs w:val="40"/>
        </w:rPr>
      </w:pPr>
      <w:r w:rsidRPr="00491076">
        <w:rPr>
          <w:color w:val="auto"/>
          <w:sz w:val="40"/>
          <w:szCs w:val="40"/>
        </w:rPr>
        <w:lastRenderedPageBreak/>
        <w:t>Reference list</w:t>
      </w:r>
    </w:p>
    <w:p w14:paraId="3D17E50D" w14:textId="77777777" w:rsidR="00B365A1" w:rsidRPr="00B365A1" w:rsidRDefault="00B365A1" w:rsidP="00B365A1"/>
    <w:p w14:paraId="28352B3C" w14:textId="29CA89B4" w:rsidR="00491076" w:rsidRDefault="00BD5D33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Bhatia, R. (2021), </w:t>
      </w:r>
      <w:r w:rsidR="00E832C0">
        <w:rPr>
          <w:sz w:val="24"/>
          <w:szCs w:val="24"/>
        </w:rPr>
        <w:t>‘Emerging</w:t>
      </w:r>
      <w:r w:rsidR="0034210E">
        <w:rPr>
          <w:sz w:val="24"/>
          <w:szCs w:val="24"/>
        </w:rPr>
        <w:t xml:space="preserve"> Health Technologies and How They Can Transform Healthcare Delivery.’ </w:t>
      </w:r>
      <w:r w:rsidR="00B45D36">
        <w:rPr>
          <w:i/>
          <w:iCs/>
          <w:sz w:val="24"/>
          <w:szCs w:val="24"/>
        </w:rPr>
        <w:t xml:space="preserve">Journal of Health </w:t>
      </w:r>
      <w:r w:rsidR="00305201">
        <w:rPr>
          <w:i/>
          <w:iCs/>
          <w:sz w:val="24"/>
          <w:szCs w:val="24"/>
        </w:rPr>
        <w:t>Management,</w:t>
      </w:r>
      <w:r w:rsidR="00EB7F54">
        <w:rPr>
          <w:sz w:val="24"/>
          <w:szCs w:val="24"/>
        </w:rPr>
        <w:t xml:space="preserve"> vol. 23, </w:t>
      </w:r>
      <w:r w:rsidR="006C0A3E">
        <w:rPr>
          <w:sz w:val="24"/>
          <w:szCs w:val="24"/>
        </w:rPr>
        <w:t>no. 1, p. 09720</w:t>
      </w:r>
      <w:r w:rsidR="00305201">
        <w:rPr>
          <w:sz w:val="24"/>
          <w:szCs w:val="24"/>
        </w:rPr>
        <w:t xml:space="preserve">6342199502, Available at: </w:t>
      </w:r>
      <w:hyperlink r:id="rId5" w:history="1">
        <w:r w:rsidR="0072277A" w:rsidRPr="0072277A">
          <w:rPr>
            <w:rStyle w:val="Hyperlink"/>
            <w:color w:val="auto"/>
            <w:sz w:val="24"/>
            <w:szCs w:val="24"/>
          </w:rPr>
          <w:t>https://doi.org/10.1177/0972063421995025</w:t>
        </w:r>
      </w:hyperlink>
      <w:r w:rsidR="0072277A" w:rsidRPr="0072277A">
        <w:rPr>
          <w:sz w:val="24"/>
          <w:szCs w:val="24"/>
        </w:rPr>
        <w:t>.</w:t>
      </w:r>
    </w:p>
    <w:p w14:paraId="4EF18EED" w14:textId="5EE3999C" w:rsidR="0072277A" w:rsidRDefault="0072277A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Browne, J.</w:t>
      </w:r>
      <w:r w:rsidR="00BC1AA4">
        <w:rPr>
          <w:sz w:val="24"/>
          <w:szCs w:val="24"/>
        </w:rPr>
        <w:t>,</w:t>
      </w:r>
      <w:r w:rsidR="001928C6">
        <w:rPr>
          <w:sz w:val="24"/>
          <w:szCs w:val="24"/>
        </w:rPr>
        <w:t xml:space="preserve"> Bullock, A., Pol</w:t>
      </w:r>
      <w:r w:rsidR="00E06631">
        <w:rPr>
          <w:sz w:val="24"/>
          <w:szCs w:val="24"/>
        </w:rPr>
        <w:t>etti, C., Cserzo, D. (2021), ‘</w:t>
      </w:r>
      <w:r w:rsidR="00E832C0">
        <w:rPr>
          <w:sz w:val="24"/>
          <w:szCs w:val="24"/>
        </w:rPr>
        <w:t>Recent Research into</w:t>
      </w:r>
      <w:r w:rsidR="003C4F19">
        <w:rPr>
          <w:sz w:val="24"/>
          <w:szCs w:val="24"/>
        </w:rPr>
        <w:t xml:space="preserve"> Healthcare Professions Regulation: A Rapid Evidence Assessment.’ </w:t>
      </w:r>
      <w:r w:rsidR="00817F40">
        <w:rPr>
          <w:i/>
          <w:iCs/>
          <w:sz w:val="24"/>
          <w:szCs w:val="24"/>
        </w:rPr>
        <w:t>BMC Health Services Research</w:t>
      </w:r>
      <w:r w:rsidR="00371AF5">
        <w:rPr>
          <w:sz w:val="24"/>
          <w:szCs w:val="24"/>
        </w:rPr>
        <w:t xml:space="preserve">, vol. 21, no. </w:t>
      </w:r>
      <w:r w:rsidR="0022548C">
        <w:rPr>
          <w:sz w:val="24"/>
          <w:szCs w:val="24"/>
        </w:rPr>
        <w:t>1, Available</w:t>
      </w:r>
      <w:r w:rsidR="00E772CE">
        <w:rPr>
          <w:sz w:val="24"/>
          <w:szCs w:val="24"/>
        </w:rPr>
        <w:t xml:space="preserve"> at: </w:t>
      </w:r>
      <w:hyperlink r:id="rId6" w:history="1">
        <w:r w:rsidR="0022548C" w:rsidRPr="0022548C">
          <w:rPr>
            <w:rStyle w:val="Hyperlink"/>
            <w:color w:val="auto"/>
            <w:sz w:val="24"/>
            <w:szCs w:val="24"/>
          </w:rPr>
          <w:t>https://doi.org/10.1186/s12913-021-06946-8</w:t>
        </w:r>
      </w:hyperlink>
      <w:r w:rsidR="0022548C">
        <w:rPr>
          <w:sz w:val="24"/>
          <w:szCs w:val="24"/>
        </w:rPr>
        <w:t>.</w:t>
      </w:r>
    </w:p>
    <w:p w14:paraId="408A5719" w14:textId="0E888A7E" w:rsidR="0022548C" w:rsidRDefault="0066149F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Department of Health And Social Care</w:t>
      </w:r>
      <w:r w:rsidR="007D1140">
        <w:rPr>
          <w:sz w:val="24"/>
          <w:szCs w:val="24"/>
        </w:rPr>
        <w:t xml:space="preserve"> (2021), ‘Integration and Innovation</w:t>
      </w:r>
      <w:r w:rsidR="00601105">
        <w:rPr>
          <w:sz w:val="24"/>
          <w:szCs w:val="24"/>
        </w:rPr>
        <w:t>: Working Together To Improve Health and Social</w:t>
      </w:r>
      <w:r w:rsidR="00635C88">
        <w:rPr>
          <w:sz w:val="24"/>
          <w:szCs w:val="24"/>
        </w:rPr>
        <w:t xml:space="preserve"> Care for All.’ </w:t>
      </w:r>
      <w:r w:rsidR="007D5CAC">
        <w:rPr>
          <w:i/>
          <w:iCs/>
          <w:sz w:val="24"/>
          <w:szCs w:val="24"/>
        </w:rPr>
        <w:t>GOV.UK</w:t>
      </w:r>
      <w:r w:rsidR="007D5CAC">
        <w:rPr>
          <w:sz w:val="24"/>
          <w:szCs w:val="24"/>
        </w:rPr>
        <w:t xml:space="preserve">, Available at: </w:t>
      </w:r>
      <w:hyperlink r:id="rId7" w:history="1">
        <w:r w:rsidR="00FA127A" w:rsidRPr="00FA127A">
          <w:rPr>
            <w:rStyle w:val="Hyperlink"/>
            <w:color w:val="auto"/>
            <w:sz w:val="24"/>
            <w:szCs w:val="24"/>
          </w:rPr>
          <w:t>www.gov.uk/government/publications/working-together-to-improve-health-and-social-care-for-all/integration-and-innovation-working-together-to-improve-health-and-social-care-for-all-html-version</w:t>
        </w:r>
      </w:hyperlink>
      <w:r w:rsidR="004F5B1C" w:rsidRPr="00FA127A">
        <w:rPr>
          <w:sz w:val="24"/>
          <w:szCs w:val="24"/>
        </w:rPr>
        <w:t>.</w:t>
      </w:r>
    </w:p>
    <w:p w14:paraId="56AEFA20" w14:textId="3D51B16A" w:rsidR="00023AB5" w:rsidRDefault="002059E3" w:rsidP="00A00FC5">
      <w:pPr>
        <w:ind w:left="850"/>
        <w:rPr>
          <w:sz w:val="24"/>
          <w:szCs w:val="24"/>
        </w:rPr>
      </w:pPr>
      <w:r w:rsidRPr="00023AB5">
        <w:rPr>
          <w:sz w:val="24"/>
          <w:szCs w:val="24"/>
        </w:rPr>
        <w:t>NHS England</w:t>
      </w:r>
      <w:r w:rsidR="0080346C" w:rsidRPr="00023AB5">
        <w:rPr>
          <w:sz w:val="24"/>
          <w:szCs w:val="24"/>
        </w:rPr>
        <w:t xml:space="preserve"> (2023), ‘NHS </w:t>
      </w:r>
      <w:r w:rsidR="0038279E" w:rsidRPr="00023AB5">
        <w:rPr>
          <w:sz w:val="24"/>
          <w:szCs w:val="24"/>
        </w:rPr>
        <w:t>Delivery and Continuous</w:t>
      </w:r>
      <w:r w:rsidR="00E768E7" w:rsidRPr="00023AB5">
        <w:rPr>
          <w:sz w:val="24"/>
          <w:szCs w:val="24"/>
        </w:rPr>
        <w:t xml:space="preserve"> Improvement Review: </w:t>
      </w:r>
      <w:r w:rsidR="00016F85" w:rsidRPr="00023AB5">
        <w:rPr>
          <w:sz w:val="24"/>
          <w:szCs w:val="24"/>
        </w:rPr>
        <w:t>Recommendation</w:t>
      </w:r>
      <w:r w:rsidR="00CF5F8A" w:rsidRPr="00023AB5">
        <w:rPr>
          <w:sz w:val="24"/>
          <w:szCs w:val="24"/>
        </w:rPr>
        <w:t>.</w:t>
      </w:r>
      <w:r w:rsidR="00F4219E" w:rsidRPr="00023AB5">
        <w:rPr>
          <w:sz w:val="24"/>
          <w:szCs w:val="24"/>
        </w:rPr>
        <w:t>’</w:t>
      </w:r>
      <w:r w:rsidR="008664C0" w:rsidRPr="00023AB5">
        <w:rPr>
          <w:sz w:val="24"/>
          <w:szCs w:val="24"/>
        </w:rPr>
        <w:t xml:space="preserve"> </w:t>
      </w:r>
      <w:r w:rsidR="00D657CD">
        <w:rPr>
          <w:i/>
          <w:iCs/>
          <w:sz w:val="24"/>
          <w:szCs w:val="24"/>
        </w:rPr>
        <w:t>Www.england.nhs.uk</w:t>
      </w:r>
      <w:r w:rsidR="00426288" w:rsidRPr="00023AB5">
        <w:rPr>
          <w:sz w:val="24"/>
          <w:szCs w:val="24"/>
        </w:rPr>
        <w:t xml:space="preserve">, </w:t>
      </w:r>
      <w:r w:rsidR="00023AB5" w:rsidRPr="00023AB5">
        <w:rPr>
          <w:sz w:val="24"/>
          <w:szCs w:val="24"/>
        </w:rPr>
        <w:t xml:space="preserve">Available at: </w:t>
      </w:r>
      <w:hyperlink r:id="rId8" w:history="1">
        <w:r w:rsidR="00023AB5" w:rsidRPr="00023AB5">
          <w:rPr>
            <w:rStyle w:val="Hyperlink"/>
            <w:color w:val="auto"/>
            <w:sz w:val="24"/>
            <w:szCs w:val="24"/>
          </w:rPr>
          <w:t>www.england.nhs.uk/long-read/nhs-delivery-and-continuous-improvement-review-recommendations/</w:t>
        </w:r>
      </w:hyperlink>
      <w:r w:rsidR="00023AB5" w:rsidRPr="00023AB5">
        <w:rPr>
          <w:sz w:val="24"/>
          <w:szCs w:val="24"/>
        </w:rPr>
        <w:t>.</w:t>
      </w:r>
    </w:p>
    <w:p w14:paraId="3AC7FE13" w14:textId="1CD216B2" w:rsidR="00D657CD" w:rsidRPr="00BA45A4" w:rsidRDefault="00452C0A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Finch, A., and Tinson, A. (2022), ‘The Continuing Impact of COVID-19 on Health and Inequalities – the Health Found</w:t>
      </w:r>
      <w:r w:rsidR="000417CD">
        <w:rPr>
          <w:sz w:val="24"/>
          <w:szCs w:val="24"/>
        </w:rPr>
        <w:t>ation</w:t>
      </w:r>
      <w:r w:rsidR="009E52B7">
        <w:rPr>
          <w:sz w:val="24"/>
          <w:szCs w:val="24"/>
        </w:rPr>
        <w:t xml:space="preserve">.’ </w:t>
      </w:r>
      <w:r w:rsidR="009E52B7">
        <w:rPr>
          <w:i/>
          <w:iCs/>
          <w:sz w:val="24"/>
          <w:szCs w:val="24"/>
        </w:rPr>
        <w:t>The Health Foundation</w:t>
      </w:r>
      <w:r w:rsidR="009E52B7">
        <w:rPr>
          <w:sz w:val="24"/>
          <w:szCs w:val="24"/>
        </w:rPr>
        <w:t xml:space="preserve">, </w:t>
      </w:r>
      <w:r w:rsidR="00D76F5D">
        <w:rPr>
          <w:sz w:val="24"/>
          <w:szCs w:val="24"/>
        </w:rPr>
        <w:t xml:space="preserve">Available at: </w:t>
      </w:r>
      <w:hyperlink r:id="rId9" w:history="1">
        <w:r w:rsidR="00BA45A4" w:rsidRPr="00BA45A4">
          <w:rPr>
            <w:rStyle w:val="Hyperlink"/>
            <w:color w:val="auto"/>
            <w:sz w:val="24"/>
            <w:szCs w:val="24"/>
          </w:rPr>
          <w:t>www.health.org.uk/publications/long-reads/the-continuing-impact-of-covid-19-on-health-and-inequalities</w:t>
        </w:r>
      </w:hyperlink>
      <w:r w:rsidR="00BA45A4" w:rsidRPr="00BA45A4">
        <w:rPr>
          <w:sz w:val="24"/>
          <w:szCs w:val="24"/>
        </w:rPr>
        <w:t>.</w:t>
      </w:r>
    </w:p>
    <w:p w14:paraId="65B2A7C9" w14:textId="43A4F11B" w:rsidR="00BA45A4" w:rsidRDefault="00E25590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Flessa, S., and Huebner, C., (2021)</w:t>
      </w:r>
      <w:r w:rsidR="00741DCC">
        <w:rPr>
          <w:sz w:val="24"/>
          <w:szCs w:val="24"/>
        </w:rPr>
        <w:t xml:space="preserve">, </w:t>
      </w:r>
      <w:r w:rsidR="00C613B8">
        <w:rPr>
          <w:sz w:val="24"/>
          <w:szCs w:val="24"/>
        </w:rPr>
        <w:t>‘Innovations in Health Care – Conceptual Framework</w:t>
      </w:r>
      <w:r w:rsidR="003242B2">
        <w:rPr>
          <w:sz w:val="24"/>
          <w:szCs w:val="24"/>
        </w:rPr>
        <w:t xml:space="preserve">.’ </w:t>
      </w:r>
      <w:r w:rsidR="003242B2">
        <w:rPr>
          <w:i/>
          <w:iCs/>
          <w:sz w:val="24"/>
          <w:szCs w:val="24"/>
        </w:rPr>
        <w:t>International Journal of Environmental Research and Public Health</w:t>
      </w:r>
      <w:r w:rsidR="003242B2">
        <w:rPr>
          <w:sz w:val="24"/>
          <w:szCs w:val="24"/>
        </w:rPr>
        <w:t xml:space="preserve">, </w:t>
      </w:r>
      <w:r w:rsidR="00E033B9">
        <w:rPr>
          <w:sz w:val="24"/>
          <w:szCs w:val="24"/>
        </w:rPr>
        <w:t>vol. 18, no. 19,</w:t>
      </w:r>
      <w:r w:rsidR="00AC7076">
        <w:rPr>
          <w:sz w:val="24"/>
          <w:szCs w:val="24"/>
        </w:rPr>
        <w:t xml:space="preserve"> p. 10026, Available at: </w:t>
      </w:r>
      <w:hyperlink r:id="rId10" w:history="1">
        <w:r w:rsidR="003C239B" w:rsidRPr="003C239B">
          <w:rPr>
            <w:rStyle w:val="Hyperlink"/>
            <w:color w:val="auto"/>
            <w:sz w:val="24"/>
            <w:szCs w:val="24"/>
          </w:rPr>
          <w:t>https://doi.org/10.339/ijerph181910026</w:t>
        </w:r>
      </w:hyperlink>
      <w:r w:rsidR="003C239B" w:rsidRPr="003C239B">
        <w:rPr>
          <w:sz w:val="24"/>
          <w:szCs w:val="24"/>
        </w:rPr>
        <w:t>.</w:t>
      </w:r>
    </w:p>
    <w:p w14:paraId="01511332" w14:textId="079E9AF7" w:rsidR="003C239B" w:rsidRDefault="002271D2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GOV. (2022) ‘Direct and Indirect Health Impacts of COVID-19</w:t>
      </w:r>
      <w:r w:rsidR="00F46EB4">
        <w:rPr>
          <w:sz w:val="24"/>
          <w:szCs w:val="24"/>
        </w:rPr>
        <w:t xml:space="preserve"> in England: Emerging Omicron Impacts.’ </w:t>
      </w:r>
      <w:r w:rsidR="00F11503">
        <w:rPr>
          <w:i/>
          <w:iCs/>
          <w:sz w:val="24"/>
          <w:szCs w:val="24"/>
        </w:rPr>
        <w:t>Department of Health</w:t>
      </w:r>
      <w:r w:rsidR="00F11503">
        <w:rPr>
          <w:sz w:val="24"/>
          <w:szCs w:val="24"/>
        </w:rPr>
        <w:t xml:space="preserve">, Available at: </w:t>
      </w:r>
      <w:hyperlink r:id="rId11" w:history="1">
        <w:r w:rsidR="00124AFD" w:rsidRPr="00124AFD">
          <w:rPr>
            <w:rStyle w:val="Hyperlink"/>
            <w:color w:val="auto"/>
            <w:sz w:val="24"/>
            <w:szCs w:val="24"/>
          </w:rPr>
          <w:t>www.gov.uk/government/publications/direct-and-indirect-health-impacts-of-covid-19-in-england-emerging-omicron-impacts/direct-and-indirect-health-imapcts-of-covid-19-in-england-emerging-omicron-impacts</w:t>
        </w:r>
      </w:hyperlink>
      <w:r w:rsidR="00124AFD" w:rsidRPr="00124AFD">
        <w:rPr>
          <w:sz w:val="24"/>
          <w:szCs w:val="24"/>
        </w:rPr>
        <w:t xml:space="preserve">. </w:t>
      </w:r>
    </w:p>
    <w:p w14:paraId="01284EB5" w14:textId="2D4F4706" w:rsidR="00124AFD" w:rsidRDefault="00124AFD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Hacker, K., A. (</w:t>
      </w:r>
      <w:r w:rsidR="0013446E">
        <w:rPr>
          <w:sz w:val="24"/>
          <w:szCs w:val="24"/>
        </w:rPr>
        <w:t xml:space="preserve">2021) ‘COVID-19 and Chronic Disease: The Impact Now and in the Future.’ </w:t>
      </w:r>
      <w:r w:rsidR="00ED1D90">
        <w:rPr>
          <w:i/>
          <w:iCs/>
          <w:sz w:val="24"/>
          <w:szCs w:val="24"/>
        </w:rPr>
        <w:t xml:space="preserve">Preventing Chronic Disease, </w:t>
      </w:r>
      <w:r w:rsidR="00B57ABA">
        <w:rPr>
          <w:sz w:val="24"/>
          <w:szCs w:val="24"/>
        </w:rPr>
        <w:t xml:space="preserve">vol. 18, no. 18, Available at: </w:t>
      </w:r>
      <w:hyperlink r:id="rId12" w:history="1">
        <w:r w:rsidR="00B57ABA" w:rsidRPr="00B57ABA">
          <w:rPr>
            <w:rStyle w:val="Hyperlink"/>
            <w:color w:val="auto"/>
            <w:sz w:val="24"/>
            <w:szCs w:val="24"/>
          </w:rPr>
          <w:t>https://doi.org/10.5888/pcd18.210086</w:t>
        </w:r>
      </w:hyperlink>
      <w:r w:rsidR="00B57ABA" w:rsidRPr="00B57ABA">
        <w:rPr>
          <w:sz w:val="24"/>
          <w:szCs w:val="24"/>
        </w:rPr>
        <w:t>.</w:t>
      </w:r>
    </w:p>
    <w:p w14:paraId="2AF5FD4A" w14:textId="0054734D" w:rsidR="00B57ABA" w:rsidRDefault="00532444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Milella, F., Minelli, E., A., Strozzi, F., and Croce, D. </w:t>
      </w:r>
      <w:r w:rsidR="001D60A5">
        <w:rPr>
          <w:sz w:val="24"/>
          <w:szCs w:val="24"/>
        </w:rPr>
        <w:t xml:space="preserve">(2021) ‘Change and Innovation in Healthcare: </w:t>
      </w:r>
      <w:r w:rsidR="006A5B0F">
        <w:rPr>
          <w:sz w:val="24"/>
          <w:szCs w:val="24"/>
        </w:rPr>
        <w:t xml:space="preserve">Finding from Literature.’ </w:t>
      </w:r>
      <w:r w:rsidR="006A5B0F">
        <w:rPr>
          <w:i/>
          <w:iCs/>
          <w:sz w:val="24"/>
          <w:szCs w:val="24"/>
        </w:rPr>
        <w:t>ClinicoEconomics and Outcomes Research</w:t>
      </w:r>
      <w:r w:rsidR="006A5B0F">
        <w:rPr>
          <w:sz w:val="24"/>
          <w:szCs w:val="24"/>
        </w:rPr>
        <w:t xml:space="preserve">, </w:t>
      </w:r>
      <w:r w:rsidR="001C3F81">
        <w:rPr>
          <w:sz w:val="24"/>
          <w:szCs w:val="24"/>
        </w:rPr>
        <w:t xml:space="preserve">vol. 13, no. 13, pp.395-408, Available at: </w:t>
      </w:r>
      <w:hyperlink r:id="rId13" w:history="1">
        <w:r w:rsidR="00711283" w:rsidRPr="00711283">
          <w:rPr>
            <w:rStyle w:val="Hyperlink"/>
            <w:color w:val="auto"/>
            <w:sz w:val="24"/>
            <w:szCs w:val="24"/>
          </w:rPr>
          <w:t>https://doi.org/10.2147/ceor.s301169</w:t>
        </w:r>
      </w:hyperlink>
      <w:r w:rsidR="00711283" w:rsidRPr="00711283">
        <w:rPr>
          <w:sz w:val="24"/>
          <w:szCs w:val="24"/>
        </w:rPr>
        <w:t>.</w:t>
      </w:r>
    </w:p>
    <w:p w14:paraId="755ED441" w14:textId="215806A1" w:rsidR="00711283" w:rsidRDefault="00711283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lastRenderedPageBreak/>
        <w:t>NHS England (2021)</w:t>
      </w:r>
      <w:r w:rsidR="00AA509B">
        <w:rPr>
          <w:sz w:val="24"/>
          <w:szCs w:val="24"/>
        </w:rPr>
        <w:t xml:space="preserve"> ‘Improving Communication between Health Care Professionals and Patients in the NHS in England</w:t>
      </w:r>
      <w:r w:rsidR="00782355">
        <w:rPr>
          <w:sz w:val="24"/>
          <w:szCs w:val="24"/>
        </w:rPr>
        <w:t xml:space="preserve"> Findings of a Systematic Evidence Review and Recommendations for an Action Plan.’</w:t>
      </w:r>
      <w:r w:rsidR="00427D48">
        <w:rPr>
          <w:sz w:val="24"/>
          <w:szCs w:val="24"/>
        </w:rPr>
        <w:t xml:space="preserve"> Available at: </w:t>
      </w:r>
      <w:hyperlink r:id="rId14" w:history="1">
        <w:r w:rsidR="00427D48" w:rsidRPr="00427D48">
          <w:rPr>
            <w:rStyle w:val="Hyperlink"/>
            <w:color w:val="auto"/>
            <w:sz w:val="24"/>
            <w:szCs w:val="24"/>
          </w:rPr>
          <w:t>https://www.england.nhs.uk/wp-content/uploads/2021/07/SQW-NHS-England-Improving-communications-report-30June.pdf</w:t>
        </w:r>
      </w:hyperlink>
    </w:p>
    <w:p w14:paraId="7890A988" w14:textId="32BDF194" w:rsidR="00427D48" w:rsidRDefault="00316220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O’Daniel, M., and </w:t>
      </w:r>
      <w:r w:rsidR="00811F7F">
        <w:rPr>
          <w:sz w:val="24"/>
          <w:szCs w:val="24"/>
        </w:rPr>
        <w:t>Rosenstein, A., H. (2019) ‘</w:t>
      </w:r>
      <w:r w:rsidR="000F76E5">
        <w:rPr>
          <w:sz w:val="24"/>
          <w:szCs w:val="24"/>
        </w:rPr>
        <w:t xml:space="preserve">Professional Communication and Team Collaboration.’ </w:t>
      </w:r>
      <w:r w:rsidR="000F76E5">
        <w:rPr>
          <w:i/>
          <w:iCs/>
          <w:sz w:val="24"/>
          <w:szCs w:val="24"/>
        </w:rPr>
        <w:t>National Library</w:t>
      </w:r>
      <w:r w:rsidR="00A41559">
        <w:rPr>
          <w:i/>
          <w:iCs/>
          <w:sz w:val="24"/>
          <w:szCs w:val="24"/>
        </w:rPr>
        <w:t xml:space="preserve"> of Medicine</w:t>
      </w:r>
      <w:r w:rsidR="00EC3598">
        <w:rPr>
          <w:i/>
          <w:iCs/>
          <w:sz w:val="24"/>
          <w:szCs w:val="24"/>
        </w:rPr>
        <w:t xml:space="preserve">, </w:t>
      </w:r>
      <w:r w:rsidR="00EC3598">
        <w:rPr>
          <w:sz w:val="24"/>
          <w:szCs w:val="24"/>
        </w:rPr>
        <w:t>Agency for Healthcare Research and Quality (US), Available at: ww.ncbi.nlm</w:t>
      </w:r>
      <w:r w:rsidR="00226C50">
        <w:rPr>
          <w:sz w:val="24"/>
          <w:szCs w:val="24"/>
        </w:rPr>
        <w:t>.nih.gov/books/NBK2637.</w:t>
      </w:r>
    </w:p>
    <w:p w14:paraId="095322DE" w14:textId="4BF3D31D" w:rsidR="00226C50" w:rsidRDefault="00C35511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Oikonomou, E., Carthey, J., Macrae, </w:t>
      </w:r>
      <w:r w:rsidR="00073D00">
        <w:rPr>
          <w:sz w:val="24"/>
          <w:szCs w:val="24"/>
        </w:rPr>
        <w:t>C., and Vincent, C. (2019) ‘</w:t>
      </w:r>
      <w:r w:rsidR="0046789E">
        <w:rPr>
          <w:sz w:val="24"/>
          <w:szCs w:val="24"/>
        </w:rPr>
        <w:t xml:space="preserve">Patient Safety Regulation in the NHS: Mapping the Regulatory Landscape of Healthcare.’ </w:t>
      </w:r>
      <w:r w:rsidR="00C1240B">
        <w:rPr>
          <w:i/>
          <w:iCs/>
          <w:sz w:val="24"/>
          <w:szCs w:val="24"/>
        </w:rPr>
        <w:t>BMJ Open,</w:t>
      </w:r>
      <w:r w:rsidR="00C1240B">
        <w:rPr>
          <w:sz w:val="24"/>
          <w:szCs w:val="24"/>
        </w:rPr>
        <w:t xml:space="preserve"> vol. 9, </w:t>
      </w:r>
      <w:r w:rsidR="00337068">
        <w:rPr>
          <w:sz w:val="24"/>
          <w:szCs w:val="24"/>
        </w:rPr>
        <w:t xml:space="preserve">no. 7, p. e028663, Available at: </w:t>
      </w:r>
      <w:hyperlink r:id="rId15" w:history="1">
        <w:r w:rsidR="001E25EB" w:rsidRPr="001E25EB">
          <w:rPr>
            <w:rStyle w:val="Hyperlink"/>
            <w:color w:val="auto"/>
            <w:sz w:val="24"/>
            <w:szCs w:val="24"/>
          </w:rPr>
          <w:t>https://doi.org/10.1136/bmjopen-2018-028663</w:t>
        </w:r>
      </w:hyperlink>
      <w:r w:rsidR="001E25EB" w:rsidRPr="001E25EB">
        <w:rPr>
          <w:sz w:val="24"/>
          <w:szCs w:val="24"/>
        </w:rPr>
        <w:t>.</w:t>
      </w:r>
    </w:p>
    <w:p w14:paraId="3679184F" w14:textId="5A725B24" w:rsidR="001E25EB" w:rsidRDefault="001E25EB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Prendergast</w:t>
      </w:r>
      <w:r w:rsidR="000E4123">
        <w:rPr>
          <w:sz w:val="24"/>
          <w:szCs w:val="24"/>
        </w:rPr>
        <w:t xml:space="preserve">, T. (2023) ‘ Healthcare Expenditure, </w:t>
      </w:r>
      <w:r w:rsidR="00A958A7">
        <w:rPr>
          <w:sz w:val="24"/>
          <w:szCs w:val="24"/>
        </w:rPr>
        <w:t>UK</w:t>
      </w:r>
      <w:r w:rsidR="000E4123">
        <w:rPr>
          <w:sz w:val="24"/>
          <w:szCs w:val="24"/>
        </w:rPr>
        <w:t xml:space="preserve"> Health Accounts- Office for National Statistics.’ </w:t>
      </w:r>
      <w:r w:rsidR="00834E04">
        <w:rPr>
          <w:i/>
          <w:iCs/>
          <w:sz w:val="24"/>
          <w:szCs w:val="24"/>
        </w:rPr>
        <w:t>Www.ons.gov.uk</w:t>
      </w:r>
      <w:r w:rsidR="00834E04">
        <w:rPr>
          <w:sz w:val="24"/>
          <w:szCs w:val="24"/>
        </w:rPr>
        <w:t xml:space="preserve">, Available at: </w:t>
      </w:r>
      <w:hyperlink r:id="rId16" w:history="1">
        <w:r w:rsidR="00D060DB" w:rsidRPr="00D060DB">
          <w:rPr>
            <w:rStyle w:val="Hyperlink"/>
            <w:color w:val="auto"/>
            <w:sz w:val="24"/>
            <w:szCs w:val="24"/>
          </w:rPr>
          <w:t>www.ons.gov.uk/peoplepopulationandcommunity/healthandsocialcare/healthcaresystem/bulletins/ukhealthaccounts/2021</w:t>
        </w:r>
      </w:hyperlink>
      <w:r w:rsidR="00D060DB" w:rsidRPr="00D060DB">
        <w:rPr>
          <w:sz w:val="24"/>
          <w:szCs w:val="24"/>
        </w:rPr>
        <w:t>.</w:t>
      </w:r>
    </w:p>
    <w:p w14:paraId="72E44CCB" w14:textId="7986B929" w:rsidR="00D060DB" w:rsidRDefault="00615EE0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Public Health England (2022) ‘ Wellbeing and Mental Health: Applying All Our Health.’ </w:t>
      </w:r>
      <w:r>
        <w:rPr>
          <w:i/>
          <w:iCs/>
          <w:sz w:val="24"/>
          <w:szCs w:val="24"/>
        </w:rPr>
        <w:t xml:space="preserve">GOV.UK, </w:t>
      </w:r>
      <w:r>
        <w:rPr>
          <w:sz w:val="24"/>
          <w:szCs w:val="24"/>
        </w:rPr>
        <w:t xml:space="preserve">Available at: </w:t>
      </w:r>
      <w:hyperlink r:id="rId17" w:history="1">
        <w:r w:rsidR="00915647" w:rsidRPr="00915647">
          <w:rPr>
            <w:rStyle w:val="Hyperlink"/>
            <w:color w:val="auto"/>
            <w:sz w:val="24"/>
            <w:szCs w:val="24"/>
          </w:rPr>
          <w:t>www.gov.uk/government/publications/wellbeing-in-mental-health-applying-all-our-health/wellbeing-in-mental-health-applying-all-our-health</w:t>
        </w:r>
      </w:hyperlink>
      <w:r w:rsidR="00915647" w:rsidRPr="00915647">
        <w:rPr>
          <w:sz w:val="24"/>
          <w:szCs w:val="24"/>
        </w:rPr>
        <w:t>.</w:t>
      </w:r>
    </w:p>
    <w:p w14:paraId="60B87C80" w14:textId="5D1FA739" w:rsidR="00915647" w:rsidRPr="00264B54" w:rsidRDefault="001355D6" w:rsidP="00A00FC5">
      <w:pPr>
        <w:ind w:left="850"/>
        <w:rPr>
          <w:sz w:val="24"/>
          <w:szCs w:val="24"/>
        </w:rPr>
      </w:pPr>
      <w:r w:rsidRPr="00264B54">
        <w:rPr>
          <w:sz w:val="24"/>
          <w:szCs w:val="24"/>
        </w:rPr>
        <w:t>Raghu</w:t>
      </w:r>
      <w:r w:rsidR="00697AEC" w:rsidRPr="00264B54">
        <w:rPr>
          <w:sz w:val="24"/>
          <w:szCs w:val="24"/>
        </w:rPr>
        <w:t>pathi, V., and Raghupathi, W. (2020) ‘</w:t>
      </w:r>
      <w:r w:rsidR="00E6543B" w:rsidRPr="00264B54">
        <w:rPr>
          <w:sz w:val="24"/>
          <w:szCs w:val="24"/>
        </w:rPr>
        <w:t>Healthcare Expenditure and Economic Perfor</w:t>
      </w:r>
      <w:r w:rsidR="008E547E" w:rsidRPr="00264B54">
        <w:rPr>
          <w:sz w:val="24"/>
          <w:szCs w:val="24"/>
        </w:rPr>
        <w:t xml:space="preserve">mance: Insights from the United States Data.’ </w:t>
      </w:r>
      <w:r w:rsidR="008E547E" w:rsidRPr="00264B54">
        <w:rPr>
          <w:i/>
          <w:iCs/>
          <w:sz w:val="24"/>
          <w:szCs w:val="24"/>
        </w:rPr>
        <w:t>Frontiers in Public</w:t>
      </w:r>
      <w:r w:rsidR="00D07760" w:rsidRPr="00264B54">
        <w:rPr>
          <w:i/>
          <w:iCs/>
          <w:sz w:val="24"/>
          <w:szCs w:val="24"/>
        </w:rPr>
        <w:t xml:space="preserve"> Health</w:t>
      </w:r>
      <w:r w:rsidR="00D07760" w:rsidRPr="00264B54">
        <w:rPr>
          <w:sz w:val="24"/>
          <w:szCs w:val="24"/>
        </w:rPr>
        <w:t>, vol. 8, no. 156</w:t>
      </w:r>
      <w:r w:rsidR="00C06438" w:rsidRPr="00264B54">
        <w:rPr>
          <w:sz w:val="24"/>
          <w:szCs w:val="24"/>
        </w:rPr>
        <w:t xml:space="preserve">, Available at: </w:t>
      </w:r>
      <w:hyperlink r:id="rId18" w:history="1">
        <w:r w:rsidR="00FD2274" w:rsidRPr="00264B54">
          <w:rPr>
            <w:rStyle w:val="Hyperlink"/>
            <w:color w:val="auto"/>
            <w:sz w:val="24"/>
            <w:szCs w:val="24"/>
          </w:rPr>
          <w:t>https://doi.org/10.3389/fpuph.2020.00156</w:t>
        </w:r>
      </w:hyperlink>
      <w:r w:rsidR="00FD2274" w:rsidRPr="00264B54">
        <w:rPr>
          <w:sz w:val="24"/>
          <w:szCs w:val="24"/>
        </w:rPr>
        <w:t>.</w:t>
      </w:r>
    </w:p>
    <w:p w14:paraId="2E3013AB" w14:textId="72D7181B" w:rsidR="00FD2274" w:rsidRPr="00264B54" w:rsidRDefault="00FC575A" w:rsidP="00A00FC5">
      <w:pPr>
        <w:ind w:left="850"/>
        <w:rPr>
          <w:sz w:val="24"/>
          <w:szCs w:val="24"/>
        </w:rPr>
      </w:pPr>
      <w:r w:rsidRPr="00264B54">
        <w:rPr>
          <w:sz w:val="24"/>
          <w:szCs w:val="24"/>
        </w:rPr>
        <w:t>Rodriguez Santana, I., Aragon, M., J</w:t>
      </w:r>
      <w:r w:rsidR="005F07A7" w:rsidRPr="00264B54">
        <w:rPr>
          <w:sz w:val="24"/>
          <w:szCs w:val="24"/>
        </w:rPr>
        <w:t xml:space="preserve">., Rice, N., and </w:t>
      </w:r>
      <w:r w:rsidR="00956D8A" w:rsidRPr="00264B54">
        <w:rPr>
          <w:sz w:val="24"/>
          <w:szCs w:val="24"/>
        </w:rPr>
        <w:t xml:space="preserve">Mason, A., R. (2020) ‘Trends in and </w:t>
      </w:r>
      <w:r w:rsidR="00FE7A58" w:rsidRPr="00264B54">
        <w:rPr>
          <w:sz w:val="24"/>
          <w:szCs w:val="24"/>
        </w:rPr>
        <w:t>Drivers of</w:t>
      </w:r>
      <w:r w:rsidR="00593919" w:rsidRPr="00264B54">
        <w:rPr>
          <w:sz w:val="24"/>
          <w:szCs w:val="24"/>
        </w:rPr>
        <w:t xml:space="preserve"> Healthcare </w:t>
      </w:r>
      <w:r w:rsidR="00ED7E3F" w:rsidRPr="00264B54">
        <w:rPr>
          <w:sz w:val="24"/>
          <w:szCs w:val="24"/>
        </w:rPr>
        <w:t xml:space="preserve">Expenditure in the English NHS: A Retrospective Analysis.’ </w:t>
      </w:r>
      <w:r w:rsidR="00EA721E" w:rsidRPr="00264B54">
        <w:rPr>
          <w:i/>
          <w:iCs/>
          <w:sz w:val="24"/>
          <w:szCs w:val="24"/>
        </w:rPr>
        <w:t>Health Economics Review</w:t>
      </w:r>
      <w:r w:rsidR="00EA721E" w:rsidRPr="00264B54">
        <w:rPr>
          <w:sz w:val="24"/>
          <w:szCs w:val="24"/>
        </w:rPr>
        <w:t xml:space="preserve">, </w:t>
      </w:r>
      <w:r w:rsidR="003C572A" w:rsidRPr="00264B54">
        <w:rPr>
          <w:sz w:val="24"/>
          <w:szCs w:val="24"/>
        </w:rPr>
        <w:t xml:space="preserve">vol. 10, no. 1, Available at: </w:t>
      </w:r>
      <w:hyperlink r:id="rId19" w:history="1">
        <w:r w:rsidR="00264B54" w:rsidRPr="00264B54">
          <w:rPr>
            <w:rStyle w:val="Hyperlink"/>
            <w:color w:val="auto"/>
            <w:sz w:val="24"/>
            <w:szCs w:val="24"/>
          </w:rPr>
          <w:t>https://doi.org/10.1186/s13561-020-00278-9</w:t>
        </w:r>
      </w:hyperlink>
      <w:r w:rsidR="00264B54" w:rsidRPr="00264B54">
        <w:rPr>
          <w:sz w:val="24"/>
          <w:szCs w:val="24"/>
        </w:rPr>
        <w:t>.</w:t>
      </w:r>
    </w:p>
    <w:p w14:paraId="629C4C4D" w14:textId="78D71E93" w:rsidR="00264B54" w:rsidRDefault="00264B54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Steele, L.</w:t>
      </w:r>
      <w:r w:rsidR="0091234C">
        <w:rPr>
          <w:sz w:val="24"/>
          <w:szCs w:val="24"/>
        </w:rPr>
        <w:t xml:space="preserve"> (2019) ‘Holistic Well-Being: Mental,</w:t>
      </w:r>
      <w:r w:rsidR="00367059">
        <w:rPr>
          <w:sz w:val="24"/>
          <w:szCs w:val="24"/>
        </w:rPr>
        <w:t xml:space="preserve"> Physical, and Spiritual.’ </w:t>
      </w:r>
      <w:r w:rsidR="00367059">
        <w:rPr>
          <w:i/>
          <w:iCs/>
          <w:sz w:val="24"/>
          <w:szCs w:val="24"/>
        </w:rPr>
        <w:t xml:space="preserve">Encyclopedia of the UN </w:t>
      </w:r>
      <w:r w:rsidR="00017064">
        <w:rPr>
          <w:i/>
          <w:iCs/>
          <w:sz w:val="24"/>
          <w:szCs w:val="24"/>
        </w:rPr>
        <w:t xml:space="preserve">Sustainable Development Goals, </w:t>
      </w:r>
      <w:r w:rsidR="00D10184">
        <w:rPr>
          <w:sz w:val="24"/>
          <w:szCs w:val="24"/>
        </w:rPr>
        <w:t xml:space="preserve">pp. 373-382, Available at: </w:t>
      </w:r>
      <w:hyperlink r:id="rId20" w:history="1">
        <w:r w:rsidR="00416148" w:rsidRPr="00416148">
          <w:rPr>
            <w:rStyle w:val="Hyperlink"/>
            <w:color w:val="auto"/>
            <w:sz w:val="24"/>
            <w:szCs w:val="24"/>
          </w:rPr>
          <w:t>https://doi.org/10.10077/978-3-319-95681-7_1</w:t>
        </w:r>
      </w:hyperlink>
      <w:r w:rsidR="00416148" w:rsidRPr="00416148">
        <w:rPr>
          <w:sz w:val="24"/>
          <w:szCs w:val="24"/>
        </w:rPr>
        <w:t>.</w:t>
      </w:r>
    </w:p>
    <w:p w14:paraId="24C8A29F" w14:textId="65C84EB2" w:rsidR="00416148" w:rsidRDefault="00DF5EA2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Stoumpos, A., Kitsios, F., and Talias</w:t>
      </w:r>
      <w:r w:rsidR="0021087A">
        <w:rPr>
          <w:sz w:val="24"/>
          <w:szCs w:val="24"/>
        </w:rPr>
        <w:t>, M., A. (2023), ‘Digital Transformation</w:t>
      </w:r>
      <w:r w:rsidR="002027B8">
        <w:rPr>
          <w:sz w:val="24"/>
          <w:szCs w:val="24"/>
        </w:rPr>
        <w:t xml:space="preserve"> in Healthcare: Technology Acceptance and </w:t>
      </w:r>
      <w:r w:rsidR="000B45DB">
        <w:rPr>
          <w:sz w:val="24"/>
          <w:szCs w:val="24"/>
        </w:rPr>
        <w:t xml:space="preserve">Its Applications.’ </w:t>
      </w:r>
      <w:r w:rsidR="005375EA">
        <w:rPr>
          <w:i/>
          <w:iCs/>
          <w:sz w:val="24"/>
          <w:szCs w:val="24"/>
        </w:rPr>
        <w:t>International Journal of Environmental Research and Public Health</w:t>
      </w:r>
      <w:r w:rsidR="008D6D31">
        <w:rPr>
          <w:i/>
          <w:iCs/>
          <w:sz w:val="24"/>
          <w:szCs w:val="24"/>
        </w:rPr>
        <w:t xml:space="preserve">, </w:t>
      </w:r>
      <w:r w:rsidR="008D6D31">
        <w:rPr>
          <w:sz w:val="24"/>
          <w:szCs w:val="24"/>
        </w:rPr>
        <w:t xml:space="preserve">vol. 20, no. 4, </w:t>
      </w:r>
      <w:r w:rsidR="003C1EB3">
        <w:rPr>
          <w:sz w:val="24"/>
          <w:szCs w:val="24"/>
        </w:rPr>
        <w:t xml:space="preserve">p. 3407, Available at: </w:t>
      </w:r>
      <w:hyperlink r:id="rId21" w:history="1">
        <w:r w:rsidR="006F79B0" w:rsidRPr="006F79B0">
          <w:rPr>
            <w:rStyle w:val="Hyperlink"/>
            <w:color w:val="auto"/>
            <w:sz w:val="24"/>
            <w:szCs w:val="24"/>
          </w:rPr>
          <w:t>www.ncbi.nlm.nih.gov/pmc/articles/PMC9963556/</w:t>
        </w:r>
      </w:hyperlink>
      <w:r w:rsidR="006F79B0" w:rsidRPr="006F79B0">
        <w:rPr>
          <w:sz w:val="24"/>
          <w:szCs w:val="24"/>
        </w:rPr>
        <w:t>.</w:t>
      </w:r>
    </w:p>
    <w:p w14:paraId="593220C8" w14:textId="5A6AB272" w:rsidR="006F79B0" w:rsidRPr="000A4ADE" w:rsidRDefault="006065EE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Van Der Veen, S., Evans, N., Huisman, M., </w:t>
      </w:r>
      <w:r w:rsidR="009426CC">
        <w:rPr>
          <w:sz w:val="24"/>
          <w:szCs w:val="24"/>
        </w:rPr>
        <w:t>Welch Saleeby, P., and Widdershoven, G. (</w:t>
      </w:r>
      <w:r w:rsidR="00563838">
        <w:rPr>
          <w:sz w:val="24"/>
          <w:szCs w:val="24"/>
        </w:rPr>
        <w:t xml:space="preserve">2022) ‘Toward a </w:t>
      </w:r>
      <w:r w:rsidR="00951D7F">
        <w:rPr>
          <w:sz w:val="24"/>
          <w:szCs w:val="24"/>
        </w:rPr>
        <w:t>Paradigm</w:t>
      </w:r>
      <w:r w:rsidR="00563838">
        <w:rPr>
          <w:sz w:val="24"/>
          <w:szCs w:val="24"/>
        </w:rPr>
        <w:t xml:space="preserve"> Shift in Healthcare: Using the International C</w:t>
      </w:r>
      <w:r w:rsidR="00637586">
        <w:rPr>
          <w:sz w:val="24"/>
          <w:szCs w:val="24"/>
        </w:rPr>
        <w:t>lassification of Functionin</w:t>
      </w:r>
      <w:r w:rsidR="00CF6778">
        <w:rPr>
          <w:sz w:val="24"/>
          <w:szCs w:val="24"/>
        </w:rPr>
        <w:t>g, Disability and Health</w:t>
      </w:r>
      <w:r w:rsidR="009601C6">
        <w:rPr>
          <w:sz w:val="24"/>
          <w:szCs w:val="24"/>
        </w:rPr>
        <w:t xml:space="preserve"> (ICF) and the Capability Approach (CA) Jointly</w:t>
      </w:r>
      <w:r w:rsidR="00945CBF">
        <w:rPr>
          <w:sz w:val="24"/>
          <w:szCs w:val="24"/>
        </w:rPr>
        <w:t xml:space="preserve"> in Theory and Practice.’ </w:t>
      </w:r>
      <w:r w:rsidR="004064B4">
        <w:rPr>
          <w:i/>
          <w:iCs/>
          <w:sz w:val="24"/>
          <w:szCs w:val="24"/>
        </w:rPr>
        <w:t xml:space="preserve">Disability and </w:t>
      </w:r>
      <w:r w:rsidR="00951D7F">
        <w:rPr>
          <w:i/>
          <w:iCs/>
          <w:sz w:val="24"/>
          <w:szCs w:val="24"/>
        </w:rPr>
        <w:lastRenderedPageBreak/>
        <w:t>Rehabilitation</w:t>
      </w:r>
      <w:r w:rsidR="004064B4">
        <w:rPr>
          <w:i/>
          <w:iCs/>
          <w:sz w:val="24"/>
          <w:szCs w:val="24"/>
        </w:rPr>
        <w:t xml:space="preserve">, </w:t>
      </w:r>
      <w:r w:rsidR="004064B4">
        <w:rPr>
          <w:sz w:val="24"/>
          <w:szCs w:val="24"/>
        </w:rPr>
        <w:t xml:space="preserve">vol.45, no.14, </w:t>
      </w:r>
      <w:r w:rsidR="00FA52EC">
        <w:rPr>
          <w:sz w:val="24"/>
          <w:szCs w:val="24"/>
        </w:rPr>
        <w:t xml:space="preserve">pp.1-8, Available at: </w:t>
      </w:r>
      <w:hyperlink r:id="rId22" w:history="1">
        <w:r w:rsidR="000A4ADE" w:rsidRPr="000A4ADE">
          <w:rPr>
            <w:rStyle w:val="Hyperlink"/>
            <w:color w:val="auto"/>
            <w:sz w:val="24"/>
            <w:szCs w:val="24"/>
          </w:rPr>
          <w:t>https://doi.org/10.1080/09638288.2022.2089737</w:t>
        </w:r>
      </w:hyperlink>
      <w:r w:rsidR="000A4ADE" w:rsidRPr="000A4ADE">
        <w:rPr>
          <w:sz w:val="24"/>
          <w:szCs w:val="24"/>
        </w:rPr>
        <w:t>.</w:t>
      </w:r>
    </w:p>
    <w:p w14:paraId="001952DA" w14:textId="3927434B" w:rsidR="000A4ADE" w:rsidRDefault="00C54FF8" w:rsidP="00A00FC5">
      <w:pPr>
        <w:ind w:left="850"/>
        <w:rPr>
          <w:sz w:val="24"/>
          <w:szCs w:val="24"/>
        </w:rPr>
      </w:pPr>
      <w:r>
        <w:rPr>
          <w:sz w:val="24"/>
          <w:szCs w:val="24"/>
        </w:rPr>
        <w:t>World Health Organization (2022) ‘World Health Statistics</w:t>
      </w:r>
      <w:r w:rsidR="00AE633E">
        <w:rPr>
          <w:sz w:val="24"/>
          <w:szCs w:val="24"/>
        </w:rPr>
        <w:t xml:space="preserve"> 2022</w:t>
      </w:r>
      <w:r w:rsidR="00AE633E" w:rsidRPr="001F6B31">
        <w:rPr>
          <w:sz w:val="24"/>
          <w:szCs w:val="24"/>
        </w:rPr>
        <w:t xml:space="preserve">.’ </w:t>
      </w:r>
      <w:hyperlink r:id="rId23" w:history="1">
        <w:r w:rsidR="001F6B31" w:rsidRPr="001F6B31">
          <w:rPr>
            <w:rStyle w:val="Hyperlink"/>
            <w:i/>
            <w:iCs/>
            <w:color w:val="auto"/>
            <w:sz w:val="24"/>
            <w:szCs w:val="24"/>
          </w:rPr>
          <w:t>Www.who.int</w:t>
        </w:r>
      </w:hyperlink>
      <w:r w:rsidR="001F6B31">
        <w:rPr>
          <w:i/>
          <w:iCs/>
          <w:sz w:val="24"/>
          <w:szCs w:val="24"/>
        </w:rPr>
        <w:t xml:space="preserve">, </w:t>
      </w:r>
      <w:r w:rsidR="001F6B31">
        <w:rPr>
          <w:sz w:val="24"/>
          <w:szCs w:val="24"/>
        </w:rPr>
        <w:t xml:space="preserve"> Available at: </w:t>
      </w:r>
      <w:hyperlink r:id="rId24" w:history="1">
        <w:r w:rsidR="005239E6" w:rsidRPr="005239E6">
          <w:rPr>
            <w:rStyle w:val="Hyperlink"/>
            <w:color w:val="auto"/>
            <w:sz w:val="24"/>
            <w:szCs w:val="24"/>
          </w:rPr>
          <w:t>www.who.int/news/item/20.05.2022-world-health-statistics-2022</w:t>
        </w:r>
      </w:hyperlink>
      <w:r w:rsidR="005239E6" w:rsidRPr="005239E6">
        <w:rPr>
          <w:sz w:val="24"/>
          <w:szCs w:val="24"/>
        </w:rPr>
        <w:t>.</w:t>
      </w:r>
    </w:p>
    <w:p w14:paraId="2B2AEA33" w14:textId="77777777" w:rsidR="005239E6" w:rsidRPr="001F6B31" w:rsidRDefault="005239E6" w:rsidP="00A00FC5">
      <w:pPr>
        <w:ind w:left="850"/>
        <w:rPr>
          <w:sz w:val="24"/>
          <w:szCs w:val="24"/>
        </w:rPr>
      </w:pPr>
    </w:p>
    <w:p w14:paraId="73AADE39" w14:textId="77777777" w:rsidR="00FD2274" w:rsidRPr="00D07760" w:rsidRDefault="00FD2274" w:rsidP="00A00FC5">
      <w:pPr>
        <w:ind w:left="850"/>
        <w:rPr>
          <w:sz w:val="24"/>
          <w:szCs w:val="24"/>
        </w:rPr>
      </w:pPr>
    </w:p>
    <w:p w14:paraId="670FBE76" w14:textId="77777777" w:rsidR="00D060DB" w:rsidRPr="00834E04" w:rsidRDefault="00D060DB" w:rsidP="00A00FC5">
      <w:pPr>
        <w:ind w:left="850"/>
        <w:rPr>
          <w:sz w:val="24"/>
          <w:szCs w:val="24"/>
        </w:rPr>
      </w:pPr>
    </w:p>
    <w:p w14:paraId="5EA4D56F" w14:textId="77777777" w:rsidR="001E25EB" w:rsidRPr="00C1240B" w:rsidRDefault="001E25EB" w:rsidP="00A00FC5">
      <w:pPr>
        <w:ind w:left="850"/>
        <w:rPr>
          <w:sz w:val="24"/>
          <w:szCs w:val="24"/>
        </w:rPr>
      </w:pPr>
    </w:p>
    <w:p w14:paraId="1E4D2D6E" w14:textId="77777777" w:rsidR="00427D48" w:rsidRDefault="00427D48" w:rsidP="00A00FC5">
      <w:pPr>
        <w:ind w:left="850"/>
        <w:rPr>
          <w:sz w:val="24"/>
          <w:szCs w:val="24"/>
        </w:rPr>
      </w:pPr>
    </w:p>
    <w:p w14:paraId="4D34F739" w14:textId="77777777" w:rsidR="00782355" w:rsidRPr="006A5B0F" w:rsidRDefault="00782355" w:rsidP="00A00FC5">
      <w:pPr>
        <w:ind w:left="850"/>
        <w:rPr>
          <w:sz w:val="24"/>
          <w:szCs w:val="24"/>
        </w:rPr>
      </w:pPr>
    </w:p>
    <w:p w14:paraId="5B7EB580" w14:textId="77777777" w:rsidR="00B57ABA" w:rsidRPr="00ED1D90" w:rsidRDefault="00B57ABA" w:rsidP="00A00FC5">
      <w:pPr>
        <w:ind w:left="850"/>
        <w:rPr>
          <w:sz w:val="24"/>
          <w:szCs w:val="24"/>
        </w:rPr>
      </w:pPr>
    </w:p>
    <w:p w14:paraId="52DAA334" w14:textId="77777777" w:rsidR="003C239B" w:rsidRPr="003242B2" w:rsidRDefault="003C239B" w:rsidP="00A00FC5">
      <w:pPr>
        <w:ind w:left="850"/>
        <w:rPr>
          <w:sz w:val="24"/>
          <w:szCs w:val="24"/>
        </w:rPr>
      </w:pPr>
    </w:p>
    <w:p w14:paraId="19758B46" w14:textId="1B819E9F" w:rsidR="00FA127A" w:rsidRPr="00F4219E" w:rsidRDefault="00F4219E" w:rsidP="00A00FC5">
      <w:pPr>
        <w:ind w:left="850"/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 </w:t>
      </w:r>
    </w:p>
    <w:p w14:paraId="2FD54D16" w14:textId="77777777" w:rsidR="0072277A" w:rsidRPr="00EB7F54" w:rsidRDefault="0072277A" w:rsidP="00A00FC5">
      <w:pPr>
        <w:ind w:left="850"/>
        <w:rPr>
          <w:sz w:val="24"/>
          <w:szCs w:val="24"/>
        </w:rPr>
      </w:pPr>
    </w:p>
    <w:sectPr w:rsidR="0072277A" w:rsidRPr="00EB7F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C31"/>
    <w:rsid w:val="00006D17"/>
    <w:rsid w:val="00016F85"/>
    <w:rsid w:val="00017064"/>
    <w:rsid w:val="00017C1B"/>
    <w:rsid w:val="00023190"/>
    <w:rsid w:val="00023AB5"/>
    <w:rsid w:val="00034B98"/>
    <w:rsid w:val="000417CD"/>
    <w:rsid w:val="00052253"/>
    <w:rsid w:val="00062BF6"/>
    <w:rsid w:val="00073D00"/>
    <w:rsid w:val="00075644"/>
    <w:rsid w:val="000A02A4"/>
    <w:rsid w:val="000A4ADE"/>
    <w:rsid w:val="000A78D2"/>
    <w:rsid w:val="000B45DB"/>
    <w:rsid w:val="000B63A5"/>
    <w:rsid w:val="000C3C5D"/>
    <w:rsid w:val="000C7E7A"/>
    <w:rsid w:val="000D20A3"/>
    <w:rsid w:val="000D4D87"/>
    <w:rsid w:val="000D7E42"/>
    <w:rsid w:val="000E4123"/>
    <w:rsid w:val="000F13CF"/>
    <w:rsid w:val="000F637F"/>
    <w:rsid w:val="000F76E5"/>
    <w:rsid w:val="00100C1D"/>
    <w:rsid w:val="001078F1"/>
    <w:rsid w:val="00115F9D"/>
    <w:rsid w:val="00117E36"/>
    <w:rsid w:val="00124AFD"/>
    <w:rsid w:val="0012665C"/>
    <w:rsid w:val="00126C93"/>
    <w:rsid w:val="0013446E"/>
    <w:rsid w:val="001351D5"/>
    <w:rsid w:val="001355D6"/>
    <w:rsid w:val="00135BEC"/>
    <w:rsid w:val="00145688"/>
    <w:rsid w:val="00156ACB"/>
    <w:rsid w:val="0017106F"/>
    <w:rsid w:val="00176CCF"/>
    <w:rsid w:val="0018108F"/>
    <w:rsid w:val="001813A7"/>
    <w:rsid w:val="00184815"/>
    <w:rsid w:val="00191934"/>
    <w:rsid w:val="001928C6"/>
    <w:rsid w:val="001A0D25"/>
    <w:rsid w:val="001A7D66"/>
    <w:rsid w:val="001C3F81"/>
    <w:rsid w:val="001D60A5"/>
    <w:rsid w:val="001E25EB"/>
    <w:rsid w:val="001E7778"/>
    <w:rsid w:val="001F097A"/>
    <w:rsid w:val="001F6B31"/>
    <w:rsid w:val="001F783F"/>
    <w:rsid w:val="002027B8"/>
    <w:rsid w:val="002059E3"/>
    <w:rsid w:val="00206CE2"/>
    <w:rsid w:val="00210735"/>
    <w:rsid w:val="0021087A"/>
    <w:rsid w:val="00213108"/>
    <w:rsid w:val="002139D9"/>
    <w:rsid w:val="00214066"/>
    <w:rsid w:val="0022548C"/>
    <w:rsid w:val="00226C50"/>
    <w:rsid w:val="002271D2"/>
    <w:rsid w:val="002307A1"/>
    <w:rsid w:val="002321F8"/>
    <w:rsid w:val="00242BA8"/>
    <w:rsid w:val="002576D6"/>
    <w:rsid w:val="002645A5"/>
    <w:rsid w:val="00264B54"/>
    <w:rsid w:val="002717FC"/>
    <w:rsid w:val="002735D3"/>
    <w:rsid w:val="00276479"/>
    <w:rsid w:val="00293D9B"/>
    <w:rsid w:val="002A0998"/>
    <w:rsid w:val="002A6488"/>
    <w:rsid w:val="002A7BB0"/>
    <w:rsid w:val="002C15A0"/>
    <w:rsid w:val="002C2471"/>
    <w:rsid w:val="002C31EA"/>
    <w:rsid w:val="002D3124"/>
    <w:rsid w:val="002D71C3"/>
    <w:rsid w:val="002D76F9"/>
    <w:rsid w:val="002E0562"/>
    <w:rsid w:val="002E242F"/>
    <w:rsid w:val="002F09A0"/>
    <w:rsid w:val="002F558A"/>
    <w:rsid w:val="003044EA"/>
    <w:rsid w:val="00305201"/>
    <w:rsid w:val="00305EDF"/>
    <w:rsid w:val="00307E17"/>
    <w:rsid w:val="00316220"/>
    <w:rsid w:val="003242B2"/>
    <w:rsid w:val="00332AC5"/>
    <w:rsid w:val="00337068"/>
    <w:rsid w:val="00340698"/>
    <w:rsid w:val="00341B9A"/>
    <w:rsid w:val="0034210E"/>
    <w:rsid w:val="00355C09"/>
    <w:rsid w:val="00360365"/>
    <w:rsid w:val="00367059"/>
    <w:rsid w:val="00371AF5"/>
    <w:rsid w:val="0037676E"/>
    <w:rsid w:val="0038279E"/>
    <w:rsid w:val="00384707"/>
    <w:rsid w:val="00384784"/>
    <w:rsid w:val="00391E65"/>
    <w:rsid w:val="003B5CD9"/>
    <w:rsid w:val="003B6D3F"/>
    <w:rsid w:val="003C1EB3"/>
    <w:rsid w:val="003C239B"/>
    <w:rsid w:val="003C4F19"/>
    <w:rsid w:val="003C572A"/>
    <w:rsid w:val="003D2DB5"/>
    <w:rsid w:val="003D74FD"/>
    <w:rsid w:val="003E367E"/>
    <w:rsid w:val="004064B4"/>
    <w:rsid w:val="004129D5"/>
    <w:rsid w:val="00416148"/>
    <w:rsid w:val="00417AB5"/>
    <w:rsid w:val="00426288"/>
    <w:rsid w:val="00426C02"/>
    <w:rsid w:val="00427D48"/>
    <w:rsid w:val="00430371"/>
    <w:rsid w:val="00433F18"/>
    <w:rsid w:val="00442647"/>
    <w:rsid w:val="00445113"/>
    <w:rsid w:val="00452C0A"/>
    <w:rsid w:val="0046643B"/>
    <w:rsid w:val="0046789E"/>
    <w:rsid w:val="004730FF"/>
    <w:rsid w:val="004810D4"/>
    <w:rsid w:val="004817BA"/>
    <w:rsid w:val="004842CE"/>
    <w:rsid w:val="00490E9A"/>
    <w:rsid w:val="00491076"/>
    <w:rsid w:val="00491178"/>
    <w:rsid w:val="00493F00"/>
    <w:rsid w:val="004B2321"/>
    <w:rsid w:val="004B2B5B"/>
    <w:rsid w:val="004B687B"/>
    <w:rsid w:val="004B78E2"/>
    <w:rsid w:val="004D5A96"/>
    <w:rsid w:val="004D5F8A"/>
    <w:rsid w:val="004E0452"/>
    <w:rsid w:val="004E3281"/>
    <w:rsid w:val="004E506B"/>
    <w:rsid w:val="004F0F68"/>
    <w:rsid w:val="004F5B1C"/>
    <w:rsid w:val="004F6266"/>
    <w:rsid w:val="004F7BB2"/>
    <w:rsid w:val="005008F1"/>
    <w:rsid w:val="0050336E"/>
    <w:rsid w:val="00522111"/>
    <w:rsid w:val="00523818"/>
    <w:rsid w:val="005239E6"/>
    <w:rsid w:val="00524A36"/>
    <w:rsid w:val="00532444"/>
    <w:rsid w:val="005348AA"/>
    <w:rsid w:val="005375EA"/>
    <w:rsid w:val="00540A70"/>
    <w:rsid w:val="005427F2"/>
    <w:rsid w:val="00544955"/>
    <w:rsid w:val="00547A03"/>
    <w:rsid w:val="00550C67"/>
    <w:rsid w:val="00551EA4"/>
    <w:rsid w:val="00552E7C"/>
    <w:rsid w:val="00555603"/>
    <w:rsid w:val="00563838"/>
    <w:rsid w:val="00567FE9"/>
    <w:rsid w:val="0058298E"/>
    <w:rsid w:val="00582D88"/>
    <w:rsid w:val="00583B46"/>
    <w:rsid w:val="005863DB"/>
    <w:rsid w:val="005878E6"/>
    <w:rsid w:val="0059311C"/>
    <w:rsid w:val="00593919"/>
    <w:rsid w:val="00597B9B"/>
    <w:rsid w:val="005A2A1A"/>
    <w:rsid w:val="005B5D32"/>
    <w:rsid w:val="005B606B"/>
    <w:rsid w:val="005C500F"/>
    <w:rsid w:val="005D2446"/>
    <w:rsid w:val="005D32F0"/>
    <w:rsid w:val="005F07A7"/>
    <w:rsid w:val="00601105"/>
    <w:rsid w:val="00605341"/>
    <w:rsid w:val="006065EE"/>
    <w:rsid w:val="00610B10"/>
    <w:rsid w:val="00615139"/>
    <w:rsid w:val="00615EE0"/>
    <w:rsid w:val="00616DB0"/>
    <w:rsid w:val="00626E30"/>
    <w:rsid w:val="00635C88"/>
    <w:rsid w:val="00637586"/>
    <w:rsid w:val="00642F86"/>
    <w:rsid w:val="00651401"/>
    <w:rsid w:val="00652F4D"/>
    <w:rsid w:val="0066149F"/>
    <w:rsid w:val="006623B5"/>
    <w:rsid w:val="00663B84"/>
    <w:rsid w:val="00670B9D"/>
    <w:rsid w:val="006710DA"/>
    <w:rsid w:val="00674A9C"/>
    <w:rsid w:val="00693288"/>
    <w:rsid w:val="00697AEC"/>
    <w:rsid w:val="006A00AF"/>
    <w:rsid w:val="006A5B0F"/>
    <w:rsid w:val="006A7B18"/>
    <w:rsid w:val="006B295A"/>
    <w:rsid w:val="006C0352"/>
    <w:rsid w:val="006C0A3E"/>
    <w:rsid w:val="006C18BA"/>
    <w:rsid w:val="006C6502"/>
    <w:rsid w:val="006D0584"/>
    <w:rsid w:val="006D23BD"/>
    <w:rsid w:val="006E0C8C"/>
    <w:rsid w:val="006E7040"/>
    <w:rsid w:val="006E728B"/>
    <w:rsid w:val="006F3928"/>
    <w:rsid w:val="006F79B0"/>
    <w:rsid w:val="0070399F"/>
    <w:rsid w:val="00707D14"/>
    <w:rsid w:val="00711283"/>
    <w:rsid w:val="00716631"/>
    <w:rsid w:val="0072277A"/>
    <w:rsid w:val="007236CC"/>
    <w:rsid w:val="00724A32"/>
    <w:rsid w:val="00725A29"/>
    <w:rsid w:val="00737132"/>
    <w:rsid w:val="00741DCC"/>
    <w:rsid w:val="00742437"/>
    <w:rsid w:val="00744E6E"/>
    <w:rsid w:val="00751B07"/>
    <w:rsid w:val="00767E2C"/>
    <w:rsid w:val="00782355"/>
    <w:rsid w:val="00784507"/>
    <w:rsid w:val="007927C2"/>
    <w:rsid w:val="00797318"/>
    <w:rsid w:val="007B2423"/>
    <w:rsid w:val="007B27A3"/>
    <w:rsid w:val="007C0275"/>
    <w:rsid w:val="007C67FB"/>
    <w:rsid w:val="007D1140"/>
    <w:rsid w:val="007D5CAC"/>
    <w:rsid w:val="007E1255"/>
    <w:rsid w:val="007E1C2A"/>
    <w:rsid w:val="007E529F"/>
    <w:rsid w:val="007F47A1"/>
    <w:rsid w:val="007F6FA6"/>
    <w:rsid w:val="00800A66"/>
    <w:rsid w:val="00801DC2"/>
    <w:rsid w:val="0080346C"/>
    <w:rsid w:val="00811F7F"/>
    <w:rsid w:val="00812DF9"/>
    <w:rsid w:val="00817F40"/>
    <w:rsid w:val="008219B1"/>
    <w:rsid w:val="00822433"/>
    <w:rsid w:val="008259E9"/>
    <w:rsid w:val="0083294C"/>
    <w:rsid w:val="00834E04"/>
    <w:rsid w:val="00844473"/>
    <w:rsid w:val="008569DF"/>
    <w:rsid w:val="0086214C"/>
    <w:rsid w:val="008662D3"/>
    <w:rsid w:val="008664C0"/>
    <w:rsid w:val="008707B8"/>
    <w:rsid w:val="00876CF6"/>
    <w:rsid w:val="00884AEC"/>
    <w:rsid w:val="008A19A9"/>
    <w:rsid w:val="008A588A"/>
    <w:rsid w:val="008B0E6E"/>
    <w:rsid w:val="008B6A5B"/>
    <w:rsid w:val="008C216A"/>
    <w:rsid w:val="008C5C42"/>
    <w:rsid w:val="008C5F28"/>
    <w:rsid w:val="008D1B00"/>
    <w:rsid w:val="008D1F4D"/>
    <w:rsid w:val="008D5487"/>
    <w:rsid w:val="008D64A1"/>
    <w:rsid w:val="008D6D31"/>
    <w:rsid w:val="008E0242"/>
    <w:rsid w:val="008E30F9"/>
    <w:rsid w:val="008E547E"/>
    <w:rsid w:val="008F1D78"/>
    <w:rsid w:val="008F351B"/>
    <w:rsid w:val="00903DC6"/>
    <w:rsid w:val="00906614"/>
    <w:rsid w:val="0091234C"/>
    <w:rsid w:val="0091467A"/>
    <w:rsid w:val="00914EAF"/>
    <w:rsid w:val="00915647"/>
    <w:rsid w:val="009426CC"/>
    <w:rsid w:val="00943D1E"/>
    <w:rsid w:val="00943DEF"/>
    <w:rsid w:val="00945CBF"/>
    <w:rsid w:val="00951D7F"/>
    <w:rsid w:val="00955E75"/>
    <w:rsid w:val="00956D8A"/>
    <w:rsid w:val="009601C6"/>
    <w:rsid w:val="00962B9A"/>
    <w:rsid w:val="00967E3B"/>
    <w:rsid w:val="00970DA9"/>
    <w:rsid w:val="009772BA"/>
    <w:rsid w:val="0098023C"/>
    <w:rsid w:val="00980A8F"/>
    <w:rsid w:val="00990898"/>
    <w:rsid w:val="00993A8B"/>
    <w:rsid w:val="00996340"/>
    <w:rsid w:val="009A0A34"/>
    <w:rsid w:val="009A1143"/>
    <w:rsid w:val="009A2B18"/>
    <w:rsid w:val="009B0C31"/>
    <w:rsid w:val="009C56D9"/>
    <w:rsid w:val="009E52B7"/>
    <w:rsid w:val="009F0409"/>
    <w:rsid w:val="009F447B"/>
    <w:rsid w:val="00A00FC5"/>
    <w:rsid w:val="00A07181"/>
    <w:rsid w:val="00A13075"/>
    <w:rsid w:val="00A130BD"/>
    <w:rsid w:val="00A14177"/>
    <w:rsid w:val="00A26E83"/>
    <w:rsid w:val="00A2751D"/>
    <w:rsid w:val="00A27E7F"/>
    <w:rsid w:val="00A41559"/>
    <w:rsid w:val="00A475A5"/>
    <w:rsid w:val="00A47787"/>
    <w:rsid w:val="00A54D5E"/>
    <w:rsid w:val="00A6780B"/>
    <w:rsid w:val="00A87496"/>
    <w:rsid w:val="00A958A7"/>
    <w:rsid w:val="00AA488E"/>
    <w:rsid w:val="00AA509B"/>
    <w:rsid w:val="00AA74BF"/>
    <w:rsid w:val="00AB16DA"/>
    <w:rsid w:val="00AB2510"/>
    <w:rsid w:val="00AB7383"/>
    <w:rsid w:val="00AC4141"/>
    <w:rsid w:val="00AC7076"/>
    <w:rsid w:val="00AE00C2"/>
    <w:rsid w:val="00AE0D57"/>
    <w:rsid w:val="00AE20B8"/>
    <w:rsid w:val="00AE2F46"/>
    <w:rsid w:val="00AE631B"/>
    <w:rsid w:val="00AE633E"/>
    <w:rsid w:val="00B01AC2"/>
    <w:rsid w:val="00B02785"/>
    <w:rsid w:val="00B147EE"/>
    <w:rsid w:val="00B234E6"/>
    <w:rsid w:val="00B32C05"/>
    <w:rsid w:val="00B365A1"/>
    <w:rsid w:val="00B37BE4"/>
    <w:rsid w:val="00B45D36"/>
    <w:rsid w:val="00B57ABA"/>
    <w:rsid w:val="00B6484F"/>
    <w:rsid w:val="00B7024F"/>
    <w:rsid w:val="00B816EA"/>
    <w:rsid w:val="00BA45A4"/>
    <w:rsid w:val="00BA77D1"/>
    <w:rsid w:val="00BB3130"/>
    <w:rsid w:val="00BB666E"/>
    <w:rsid w:val="00BB70E6"/>
    <w:rsid w:val="00BC1AA4"/>
    <w:rsid w:val="00BD5B1D"/>
    <w:rsid w:val="00BD5D33"/>
    <w:rsid w:val="00BD6223"/>
    <w:rsid w:val="00BE51B0"/>
    <w:rsid w:val="00BF67C9"/>
    <w:rsid w:val="00C06438"/>
    <w:rsid w:val="00C1240B"/>
    <w:rsid w:val="00C178DC"/>
    <w:rsid w:val="00C34F57"/>
    <w:rsid w:val="00C34F9F"/>
    <w:rsid w:val="00C35511"/>
    <w:rsid w:val="00C355E3"/>
    <w:rsid w:val="00C445BE"/>
    <w:rsid w:val="00C44BE5"/>
    <w:rsid w:val="00C47409"/>
    <w:rsid w:val="00C502CE"/>
    <w:rsid w:val="00C523A0"/>
    <w:rsid w:val="00C545A9"/>
    <w:rsid w:val="00C54FF8"/>
    <w:rsid w:val="00C613B8"/>
    <w:rsid w:val="00C63CB2"/>
    <w:rsid w:val="00C7153F"/>
    <w:rsid w:val="00C71714"/>
    <w:rsid w:val="00C72E17"/>
    <w:rsid w:val="00C745C6"/>
    <w:rsid w:val="00C86FFE"/>
    <w:rsid w:val="00CC23D2"/>
    <w:rsid w:val="00CE3694"/>
    <w:rsid w:val="00CE7FFB"/>
    <w:rsid w:val="00CF5F8A"/>
    <w:rsid w:val="00CF6778"/>
    <w:rsid w:val="00D0429D"/>
    <w:rsid w:val="00D060DB"/>
    <w:rsid w:val="00D06951"/>
    <w:rsid w:val="00D07760"/>
    <w:rsid w:val="00D10184"/>
    <w:rsid w:val="00D1467A"/>
    <w:rsid w:val="00D21F0E"/>
    <w:rsid w:val="00D2685F"/>
    <w:rsid w:val="00D31BBC"/>
    <w:rsid w:val="00D34DF0"/>
    <w:rsid w:val="00D43F52"/>
    <w:rsid w:val="00D44F5C"/>
    <w:rsid w:val="00D521AB"/>
    <w:rsid w:val="00D57178"/>
    <w:rsid w:val="00D6544C"/>
    <w:rsid w:val="00D657CD"/>
    <w:rsid w:val="00D73311"/>
    <w:rsid w:val="00D7463A"/>
    <w:rsid w:val="00D767AA"/>
    <w:rsid w:val="00D76F5D"/>
    <w:rsid w:val="00D80233"/>
    <w:rsid w:val="00D82B52"/>
    <w:rsid w:val="00D84650"/>
    <w:rsid w:val="00D87B76"/>
    <w:rsid w:val="00DA06B1"/>
    <w:rsid w:val="00DB1DAA"/>
    <w:rsid w:val="00DC03F8"/>
    <w:rsid w:val="00DC1C7A"/>
    <w:rsid w:val="00DC5E34"/>
    <w:rsid w:val="00DD211E"/>
    <w:rsid w:val="00DD28EC"/>
    <w:rsid w:val="00DD3C47"/>
    <w:rsid w:val="00DF5EA2"/>
    <w:rsid w:val="00E03332"/>
    <w:rsid w:val="00E033B9"/>
    <w:rsid w:val="00E03EC3"/>
    <w:rsid w:val="00E06631"/>
    <w:rsid w:val="00E150B2"/>
    <w:rsid w:val="00E2192F"/>
    <w:rsid w:val="00E22037"/>
    <w:rsid w:val="00E22EC3"/>
    <w:rsid w:val="00E25590"/>
    <w:rsid w:val="00E40015"/>
    <w:rsid w:val="00E44AD1"/>
    <w:rsid w:val="00E536D3"/>
    <w:rsid w:val="00E53EC0"/>
    <w:rsid w:val="00E57D38"/>
    <w:rsid w:val="00E6543B"/>
    <w:rsid w:val="00E70F59"/>
    <w:rsid w:val="00E724AF"/>
    <w:rsid w:val="00E768E7"/>
    <w:rsid w:val="00E772CE"/>
    <w:rsid w:val="00E832C0"/>
    <w:rsid w:val="00EA338C"/>
    <w:rsid w:val="00EA6AD6"/>
    <w:rsid w:val="00EA721E"/>
    <w:rsid w:val="00EB7F54"/>
    <w:rsid w:val="00EC05F1"/>
    <w:rsid w:val="00EC0872"/>
    <w:rsid w:val="00EC2BA2"/>
    <w:rsid w:val="00EC3598"/>
    <w:rsid w:val="00ED1D90"/>
    <w:rsid w:val="00ED4251"/>
    <w:rsid w:val="00ED7E3F"/>
    <w:rsid w:val="00EE465A"/>
    <w:rsid w:val="00EE4922"/>
    <w:rsid w:val="00EF0C24"/>
    <w:rsid w:val="00EF13C5"/>
    <w:rsid w:val="00EF2348"/>
    <w:rsid w:val="00F0682D"/>
    <w:rsid w:val="00F11503"/>
    <w:rsid w:val="00F205E7"/>
    <w:rsid w:val="00F2373F"/>
    <w:rsid w:val="00F30CA6"/>
    <w:rsid w:val="00F31321"/>
    <w:rsid w:val="00F34AF1"/>
    <w:rsid w:val="00F4219E"/>
    <w:rsid w:val="00F44144"/>
    <w:rsid w:val="00F45898"/>
    <w:rsid w:val="00F46EB4"/>
    <w:rsid w:val="00F576B3"/>
    <w:rsid w:val="00F6694F"/>
    <w:rsid w:val="00F7582D"/>
    <w:rsid w:val="00F91590"/>
    <w:rsid w:val="00FA127A"/>
    <w:rsid w:val="00FA1619"/>
    <w:rsid w:val="00FA52EC"/>
    <w:rsid w:val="00FA5544"/>
    <w:rsid w:val="00FB616A"/>
    <w:rsid w:val="00FC4F60"/>
    <w:rsid w:val="00FC575A"/>
    <w:rsid w:val="00FC7C78"/>
    <w:rsid w:val="00FD0B25"/>
    <w:rsid w:val="00FD2274"/>
    <w:rsid w:val="00FD4FCF"/>
    <w:rsid w:val="00FE7A58"/>
    <w:rsid w:val="00FF7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587D19"/>
  <w15:chartTrackingRefBased/>
  <w15:docId w15:val="{6DA7E184-5A4A-4EE7-A574-2B39E4E15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0C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0C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0C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0C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0C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0C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0C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0C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0C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0C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B0C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0C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0C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0C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0C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0C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0C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0C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0C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0C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0C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0C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0C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0C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0C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0C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0C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0C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0C3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27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27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ngland.nhs.uk/long-read/nhs-delivery-and-continuous-improvement-review-recommendations/" TargetMode="External"/><Relationship Id="rId13" Type="http://schemas.openxmlformats.org/officeDocument/2006/relationships/hyperlink" Target="https://doi.org/10.2147/ceor.s301169" TargetMode="External"/><Relationship Id="rId18" Type="http://schemas.openxmlformats.org/officeDocument/2006/relationships/hyperlink" Target="https://doi.org/10.3389/fpuph.2020.00156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://www.ncbi.nlm.nih.gov/pmc/articles/PMC9963556/" TargetMode="External"/><Relationship Id="rId7" Type="http://schemas.openxmlformats.org/officeDocument/2006/relationships/hyperlink" Target="http://www.gov.uk/government/publications/working-together-to-improve-health-and-social-care-for-all/integration-and-innovation-working-together-to-improve-health-and-social-care-for-all-html-version" TargetMode="External"/><Relationship Id="rId12" Type="http://schemas.openxmlformats.org/officeDocument/2006/relationships/hyperlink" Target="https://doi.org/10.5888/pcd18.210086" TargetMode="External"/><Relationship Id="rId17" Type="http://schemas.openxmlformats.org/officeDocument/2006/relationships/hyperlink" Target="http://www.gov.uk/government/publications/wellbeing-in-mental-health-applying-all-our-health/wellbeing-in-mental-health-applying-all-our-health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ons.gov.uk/peoplepopulationandcommunity/healthandsocialcare/healthcaresystem/bulletins/ukhealthaccounts/2021" TargetMode="External"/><Relationship Id="rId20" Type="http://schemas.openxmlformats.org/officeDocument/2006/relationships/hyperlink" Target="https://doi.org/10.10077/978-3-319-95681-7_1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186/s12913-021-06946-8" TargetMode="External"/><Relationship Id="rId11" Type="http://schemas.openxmlformats.org/officeDocument/2006/relationships/hyperlink" Target="http://www.gov.uk/government/publications/direct-and-indirect-health-impacts-of-covid-19-in-england-emerging-omicron-impacts/direct-and-indirect-health-imapcts-of-covid-19-in-england-emerging-omicron-impacts" TargetMode="External"/><Relationship Id="rId24" Type="http://schemas.openxmlformats.org/officeDocument/2006/relationships/hyperlink" Target="http://www.who.int/news/item/20.05.2022-world-health-statistics-2022" TargetMode="External"/><Relationship Id="rId5" Type="http://schemas.openxmlformats.org/officeDocument/2006/relationships/hyperlink" Target="https://doi.org/10.1177/0972063421995025" TargetMode="External"/><Relationship Id="rId15" Type="http://schemas.openxmlformats.org/officeDocument/2006/relationships/hyperlink" Target="https://doi.org/10.1136/bmjopen-2018-028663" TargetMode="External"/><Relationship Id="rId23" Type="http://schemas.openxmlformats.org/officeDocument/2006/relationships/hyperlink" Target="http://Www.who.int" TargetMode="External"/><Relationship Id="rId10" Type="http://schemas.openxmlformats.org/officeDocument/2006/relationships/hyperlink" Target="https://doi.org/10.339/ijerph181910026" TargetMode="External"/><Relationship Id="rId19" Type="http://schemas.openxmlformats.org/officeDocument/2006/relationships/hyperlink" Target="https://doi.org/10.1186/s13561-020-00278-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health.org.uk/publications/long-reads/the-continuing-impact-of-covid-19-on-health-and-inequalities" TargetMode="External"/><Relationship Id="rId14" Type="http://schemas.openxmlformats.org/officeDocument/2006/relationships/hyperlink" Target="https://www.england.nhs.uk/wp-content/uploads/2021/07/SQW-NHS-England-Improving-communications-report-30June.pdf" TargetMode="External"/><Relationship Id="rId22" Type="http://schemas.openxmlformats.org/officeDocument/2006/relationships/hyperlink" Target="https://doi.org/10.1080/09638288.2022.208973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1D804D-BAAE-470C-9B1C-B5B70B51FF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2777</TotalTime>
  <Pages>9</Pages>
  <Words>2646</Words>
  <Characters>18367</Characters>
  <Application>Microsoft Office Word</Application>
  <DocSecurity>0</DocSecurity>
  <Lines>314</Lines>
  <Paragraphs>43</Paragraphs>
  <ScaleCrop>false</ScaleCrop>
  <Company/>
  <LinksUpToDate>false</LinksUpToDate>
  <CharactersWithSpaces>21052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Catalina-Maria Secara (2243781)</dc:creator>
  <cp:keywords/>
  <dc:description/>
  <cp:lastModifiedBy>Catalina-Maria Secara (2243781)</cp:lastModifiedBy>
  <cp:revision>493</cp:revision>
  <dcterms:created xsi:type="dcterms:W3CDTF">2024-02-19T12:10:00Z</dcterms:created>
  <dcterms:modified xsi:type="dcterms:W3CDTF">2024-03-03T09:48:00Z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0041ca39b7b96df887e959c987310cc3ba94f0c622b8080223147a8d38e2dce8</vt:lpwstr>
  </property>
</Properties>
</file>