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19EE3" w14:textId="249DC114" w:rsidR="00407A64" w:rsidRDefault="00407A64" w:rsidP="003965AC">
      <w:pPr>
        <w:jc w:val="center"/>
      </w:pPr>
    </w:p>
    <w:p w14:paraId="53723AD9" w14:textId="36AB1B79" w:rsidR="003A67CA" w:rsidRDefault="00997E26" w:rsidP="003965AC">
      <w:pPr>
        <w:jc w:val="center"/>
        <w:rPr>
          <w:b/>
          <w:bCs/>
          <w:sz w:val="44"/>
          <w:szCs w:val="44"/>
        </w:rPr>
      </w:pPr>
      <w:r>
        <w:rPr>
          <w:b/>
          <w:bCs/>
          <w:sz w:val="44"/>
          <w:szCs w:val="44"/>
        </w:rPr>
        <w:t xml:space="preserve">                 </w:t>
      </w:r>
      <w:r w:rsidRPr="00997E26">
        <w:rPr>
          <w:b/>
          <w:bCs/>
          <w:noProof/>
          <w:sz w:val="44"/>
          <w:szCs w:val="44"/>
        </w:rPr>
        <w:drawing>
          <wp:inline distT="0" distB="0" distL="0" distR="0" wp14:anchorId="3297EE99" wp14:editId="09A93EB3">
            <wp:extent cx="2810267" cy="981212"/>
            <wp:effectExtent l="0" t="0" r="9525" b="9525"/>
            <wp:docPr id="2054941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941838" name=""/>
                    <pic:cNvPicPr/>
                  </pic:nvPicPr>
                  <pic:blipFill>
                    <a:blip r:embed="rId8"/>
                    <a:stretch>
                      <a:fillRect/>
                    </a:stretch>
                  </pic:blipFill>
                  <pic:spPr>
                    <a:xfrm>
                      <a:off x="0" y="0"/>
                      <a:ext cx="2810267" cy="981212"/>
                    </a:xfrm>
                    <a:prstGeom prst="rect">
                      <a:avLst/>
                    </a:prstGeom>
                  </pic:spPr>
                </pic:pic>
              </a:graphicData>
            </a:graphic>
          </wp:inline>
        </w:drawing>
      </w:r>
    </w:p>
    <w:p w14:paraId="58A0EAED" w14:textId="77777777" w:rsidR="003A67CA" w:rsidRDefault="003A67CA" w:rsidP="003965AC">
      <w:pPr>
        <w:jc w:val="center"/>
        <w:rPr>
          <w:b/>
          <w:bCs/>
          <w:sz w:val="44"/>
          <w:szCs w:val="44"/>
        </w:rPr>
      </w:pPr>
    </w:p>
    <w:p w14:paraId="26C09CC9" w14:textId="77777777" w:rsidR="003A67CA" w:rsidRDefault="003A67CA" w:rsidP="003965AC">
      <w:pPr>
        <w:jc w:val="center"/>
        <w:rPr>
          <w:b/>
          <w:bCs/>
          <w:sz w:val="44"/>
          <w:szCs w:val="44"/>
        </w:rPr>
      </w:pPr>
    </w:p>
    <w:p w14:paraId="5E59A518" w14:textId="77777777" w:rsidR="003A67CA" w:rsidRDefault="003A67CA" w:rsidP="003965AC">
      <w:pPr>
        <w:jc w:val="center"/>
        <w:rPr>
          <w:b/>
          <w:bCs/>
          <w:sz w:val="44"/>
          <w:szCs w:val="44"/>
        </w:rPr>
      </w:pPr>
    </w:p>
    <w:p w14:paraId="4C63C76F" w14:textId="74BA4964" w:rsidR="003A67CA" w:rsidRPr="003A67CA" w:rsidRDefault="003A67CA" w:rsidP="003965AC">
      <w:pPr>
        <w:jc w:val="center"/>
        <w:rPr>
          <w:b/>
          <w:bCs/>
          <w:sz w:val="44"/>
          <w:szCs w:val="44"/>
        </w:rPr>
      </w:pPr>
      <w:r w:rsidRPr="003A67CA">
        <w:rPr>
          <w:b/>
          <w:bCs/>
          <w:sz w:val="44"/>
          <w:szCs w:val="44"/>
        </w:rPr>
        <w:t xml:space="preserve">Module Title: </w:t>
      </w:r>
      <w:r w:rsidR="00D44653" w:rsidRPr="00D44653">
        <w:rPr>
          <w:b/>
          <w:bCs/>
          <w:sz w:val="44"/>
          <w:szCs w:val="44"/>
        </w:rPr>
        <w:t>Psychology in Health and Social Care</w:t>
      </w:r>
    </w:p>
    <w:p w14:paraId="013EBF6B" w14:textId="478FB355" w:rsidR="003A67CA" w:rsidRPr="003A67CA" w:rsidRDefault="003A67CA" w:rsidP="003965AC">
      <w:pPr>
        <w:jc w:val="center"/>
        <w:rPr>
          <w:b/>
          <w:bCs/>
          <w:sz w:val="44"/>
          <w:szCs w:val="44"/>
        </w:rPr>
      </w:pPr>
      <w:r w:rsidRPr="003A67CA">
        <w:rPr>
          <w:b/>
          <w:bCs/>
          <w:sz w:val="44"/>
          <w:szCs w:val="44"/>
        </w:rPr>
        <w:t xml:space="preserve">Module Code: </w:t>
      </w:r>
      <w:r w:rsidR="00D44653" w:rsidRPr="00D44653">
        <w:rPr>
          <w:b/>
          <w:bCs/>
          <w:sz w:val="44"/>
          <w:szCs w:val="44"/>
        </w:rPr>
        <w:t>LCHS4010</w:t>
      </w:r>
    </w:p>
    <w:p w14:paraId="3BB3D65F" w14:textId="0EE2AF87" w:rsidR="003A67CA" w:rsidRPr="003A67CA" w:rsidRDefault="003A67CA" w:rsidP="003965AC">
      <w:pPr>
        <w:jc w:val="center"/>
        <w:rPr>
          <w:b/>
          <w:bCs/>
          <w:sz w:val="44"/>
          <w:szCs w:val="44"/>
        </w:rPr>
      </w:pPr>
      <w:r w:rsidRPr="003A67CA">
        <w:rPr>
          <w:b/>
          <w:bCs/>
          <w:sz w:val="44"/>
          <w:szCs w:val="44"/>
        </w:rPr>
        <w:t xml:space="preserve">Assessment Type: </w:t>
      </w:r>
      <w:r w:rsidR="00D44653">
        <w:rPr>
          <w:b/>
          <w:bCs/>
          <w:sz w:val="44"/>
          <w:szCs w:val="44"/>
        </w:rPr>
        <w:t>Report</w:t>
      </w:r>
    </w:p>
    <w:p w14:paraId="66495544" w14:textId="69CF600F" w:rsidR="003A67CA" w:rsidRPr="003A67CA" w:rsidRDefault="003A67CA" w:rsidP="003965AC">
      <w:pPr>
        <w:jc w:val="center"/>
        <w:rPr>
          <w:b/>
          <w:bCs/>
          <w:sz w:val="44"/>
          <w:szCs w:val="44"/>
        </w:rPr>
      </w:pPr>
      <w:r w:rsidRPr="003A67CA">
        <w:rPr>
          <w:b/>
          <w:bCs/>
          <w:sz w:val="44"/>
          <w:szCs w:val="44"/>
        </w:rPr>
        <w:t>Student Name:</w:t>
      </w:r>
    </w:p>
    <w:p w14:paraId="7BB73525" w14:textId="0D2F7D7C" w:rsidR="003A67CA" w:rsidRDefault="003A67CA" w:rsidP="003965AC">
      <w:pPr>
        <w:jc w:val="center"/>
        <w:rPr>
          <w:b/>
          <w:bCs/>
          <w:sz w:val="44"/>
          <w:szCs w:val="44"/>
        </w:rPr>
      </w:pPr>
      <w:r w:rsidRPr="003A67CA">
        <w:rPr>
          <w:b/>
          <w:bCs/>
          <w:sz w:val="44"/>
          <w:szCs w:val="44"/>
        </w:rPr>
        <w:t>Student ID:</w:t>
      </w:r>
    </w:p>
    <w:p w14:paraId="5F1578BA" w14:textId="77777777" w:rsidR="00D44653" w:rsidRPr="003A67CA" w:rsidRDefault="00D44653" w:rsidP="003965AC">
      <w:pPr>
        <w:jc w:val="center"/>
        <w:rPr>
          <w:b/>
          <w:bCs/>
          <w:sz w:val="44"/>
          <w:szCs w:val="44"/>
        </w:rPr>
      </w:pPr>
    </w:p>
    <w:p w14:paraId="5D2AE34B" w14:textId="77777777" w:rsidR="00997E26" w:rsidRDefault="00997E26" w:rsidP="003965AC"/>
    <w:p w14:paraId="3806FF6B" w14:textId="77777777" w:rsidR="00997E26" w:rsidRDefault="00997E26" w:rsidP="003965AC"/>
    <w:p w14:paraId="2497C3F3" w14:textId="77777777" w:rsidR="00997E26" w:rsidRDefault="00997E26" w:rsidP="003965AC"/>
    <w:p w14:paraId="0C933D94" w14:textId="77777777" w:rsidR="00997E26" w:rsidRDefault="00997E26" w:rsidP="003965AC"/>
    <w:p w14:paraId="3A4D43E3" w14:textId="77777777" w:rsidR="00997E26" w:rsidRDefault="00997E26" w:rsidP="003965AC"/>
    <w:p w14:paraId="3C9015E4" w14:textId="77777777" w:rsidR="00997E26" w:rsidRDefault="00997E26" w:rsidP="003965AC"/>
    <w:p w14:paraId="0B917886" w14:textId="77777777" w:rsidR="00997E26" w:rsidRDefault="00997E26" w:rsidP="003965AC"/>
    <w:p w14:paraId="1FEEE918" w14:textId="6DFCBABB" w:rsidR="00D44653" w:rsidRPr="00997E26" w:rsidRDefault="00D44653" w:rsidP="003965AC">
      <w:pPr>
        <w:jc w:val="center"/>
        <w:rPr>
          <w:b/>
          <w:bCs/>
          <w:sz w:val="28"/>
          <w:szCs w:val="28"/>
        </w:rPr>
      </w:pPr>
      <w:r w:rsidRPr="00D44653">
        <w:rPr>
          <w:b/>
          <w:bCs/>
        </w:rPr>
        <w:lastRenderedPageBreak/>
        <w:t>Executive Summary</w:t>
      </w:r>
    </w:p>
    <w:p w14:paraId="5A753FE8" w14:textId="77777777" w:rsidR="006C04F8" w:rsidRDefault="00D44653" w:rsidP="003965AC">
      <w:r>
        <w:t xml:space="preserve">Dementia is a serious age-related disease that results in elderly people aged 65 and above forgetting things from their past or being unable to remember or recall them. The report has critically evaluated two theories that can be applied to the treatment of such patients. </w:t>
      </w:r>
      <w:r w:rsidR="006C04F8">
        <w:t xml:space="preserve">The report below has effectively demonstrated the vital aspect of the psychological theories with context to the old citizens of dementia care homes. It has reflected on the two theories and illustrated their significance in supporting the adults' development and their health changes. There have been several challenges that could be problematic for healthcare professionals, along with recommendations for effectively managing them. </w:t>
      </w:r>
    </w:p>
    <w:p w14:paraId="4660AAE4" w14:textId="5F21992C" w:rsidR="00997E26" w:rsidRDefault="00997E26" w:rsidP="003965AC"/>
    <w:p w14:paraId="6B06A21E" w14:textId="77777777" w:rsidR="00997E26" w:rsidRDefault="00997E26" w:rsidP="003965AC">
      <w:r>
        <w:br w:type="page"/>
      </w:r>
    </w:p>
    <w:sdt>
      <w:sdtPr>
        <w:rPr>
          <w:rFonts w:ascii="Times New Roman" w:eastAsia="Times New Roman" w:hAnsi="Times New Roman" w:cs="Times New Roman"/>
          <w:color w:val="auto"/>
          <w:sz w:val="24"/>
          <w:szCs w:val="24"/>
          <w:lang w:val="en"/>
        </w:rPr>
        <w:id w:val="-1754189181"/>
        <w:docPartObj>
          <w:docPartGallery w:val="Table of Contents"/>
          <w:docPartUnique/>
        </w:docPartObj>
      </w:sdtPr>
      <w:sdtEndPr>
        <w:rPr>
          <w:b/>
          <w:bCs/>
          <w:noProof/>
        </w:rPr>
      </w:sdtEndPr>
      <w:sdtContent>
        <w:p w14:paraId="397D042D" w14:textId="460F1583" w:rsidR="00997E26" w:rsidRDefault="00997E26" w:rsidP="003965AC">
          <w:pPr>
            <w:pStyle w:val="TOCHeading"/>
            <w:spacing w:before="0" w:line="360" w:lineRule="auto"/>
          </w:pPr>
          <w:r>
            <w:t>Table of Contents</w:t>
          </w:r>
        </w:p>
        <w:p w14:paraId="00140965" w14:textId="6635ECF8" w:rsidR="003965AC" w:rsidRDefault="00997E26" w:rsidP="003965AC">
          <w:pPr>
            <w:pStyle w:val="TOC1"/>
            <w:tabs>
              <w:tab w:val="right" w:leader="dot" w:pos="9350"/>
            </w:tabs>
            <w:spacing w:after="0"/>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215587594" w:history="1">
            <w:r w:rsidR="003965AC" w:rsidRPr="005038A7">
              <w:rPr>
                <w:rStyle w:val="Hyperlink"/>
                <w:noProof/>
              </w:rPr>
              <w:t>Introduction</w:t>
            </w:r>
            <w:r w:rsidR="003965AC">
              <w:rPr>
                <w:noProof/>
                <w:webHidden/>
              </w:rPr>
              <w:tab/>
            </w:r>
            <w:r w:rsidR="003965AC">
              <w:rPr>
                <w:noProof/>
                <w:webHidden/>
              </w:rPr>
              <w:fldChar w:fldCharType="begin"/>
            </w:r>
            <w:r w:rsidR="003965AC">
              <w:rPr>
                <w:noProof/>
                <w:webHidden/>
              </w:rPr>
              <w:instrText xml:space="preserve"> PAGEREF _Toc215587594 \h </w:instrText>
            </w:r>
            <w:r w:rsidR="003965AC">
              <w:rPr>
                <w:noProof/>
                <w:webHidden/>
              </w:rPr>
            </w:r>
            <w:r w:rsidR="003965AC">
              <w:rPr>
                <w:noProof/>
                <w:webHidden/>
              </w:rPr>
              <w:fldChar w:fldCharType="separate"/>
            </w:r>
            <w:r w:rsidR="003965AC">
              <w:rPr>
                <w:noProof/>
                <w:webHidden/>
              </w:rPr>
              <w:t>4</w:t>
            </w:r>
            <w:r w:rsidR="003965AC">
              <w:rPr>
                <w:noProof/>
                <w:webHidden/>
              </w:rPr>
              <w:fldChar w:fldCharType="end"/>
            </w:r>
          </w:hyperlink>
        </w:p>
        <w:p w14:paraId="1BB91879" w14:textId="1F20D4D1" w:rsidR="003965AC" w:rsidRDefault="003965AC" w:rsidP="003965AC">
          <w:pPr>
            <w:pStyle w:val="TOC1"/>
            <w:tabs>
              <w:tab w:val="right" w:leader="dot" w:pos="9350"/>
            </w:tabs>
            <w:spacing w:after="0"/>
            <w:rPr>
              <w:rFonts w:asciiTheme="minorHAnsi" w:eastAsiaTheme="minorEastAsia" w:hAnsiTheme="minorHAnsi" w:cstheme="minorBidi"/>
              <w:noProof/>
              <w:sz w:val="22"/>
              <w:szCs w:val="22"/>
              <w:lang w:val="en-GB" w:eastAsia="en-GB"/>
            </w:rPr>
          </w:pPr>
          <w:hyperlink w:anchor="_Toc215587595" w:history="1">
            <w:r w:rsidRPr="005038A7">
              <w:rPr>
                <w:rStyle w:val="Hyperlink"/>
                <w:noProof/>
              </w:rPr>
              <w:t>Highlighting the two theories that are relevant to adult development or health behaviour</w:t>
            </w:r>
            <w:r>
              <w:rPr>
                <w:noProof/>
                <w:webHidden/>
              </w:rPr>
              <w:tab/>
            </w:r>
            <w:r>
              <w:rPr>
                <w:noProof/>
                <w:webHidden/>
              </w:rPr>
              <w:fldChar w:fldCharType="begin"/>
            </w:r>
            <w:r>
              <w:rPr>
                <w:noProof/>
                <w:webHidden/>
              </w:rPr>
              <w:instrText xml:space="preserve"> PAGEREF _Toc215587595 \h </w:instrText>
            </w:r>
            <w:r>
              <w:rPr>
                <w:noProof/>
                <w:webHidden/>
              </w:rPr>
            </w:r>
            <w:r>
              <w:rPr>
                <w:noProof/>
                <w:webHidden/>
              </w:rPr>
              <w:fldChar w:fldCharType="separate"/>
            </w:r>
            <w:r>
              <w:rPr>
                <w:noProof/>
                <w:webHidden/>
              </w:rPr>
              <w:t>5</w:t>
            </w:r>
            <w:r>
              <w:rPr>
                <w:noProof/>
                <w:webHidden/>
              </w:rPr>
              <w:fldChar w:fldCharType="end"/>
            </w:r>
          </w:hyperlink>
        </w:p>
        <w:p w14:paraId="26EC96F4" w14:textId="7CA60C4E" w:rsidR="003965AC" w:rsidRDefault="003965AC" w:rsidP="003965AC">
          <w:pPr>
            <w:pStyle w:val="TOC2"/>
            <w:tabs>
              <w:tab w:val="right" w:leader="dot" w:pos="9350"/>
            </w:tabs>
            <w:spacing w:after="0"/>
            <w:rPr>
              <w:rFonts w:asciiTheme="minorHAnsi" w:eastAsiaTheme="minorEastAsia" w:hAnsiTheme="minorHAnsi" w:cstheme="minorBidi"/>
              <w:noProof/>
              <w:sz w:val="22"/>
              <w:szCs w:val="22"/>
              <w:lang w:val="en-GB" w:eastAsia="en-GB"/>
            </w:rPr>
          </w:pPr>
          <w:hyperlink w:anchor="_Toc215587596" w:history="1">
            <w:r w:rsidRPr="005038A7">
              <w:rPr>
                <w:rStyle w:val="Hyperlink"/>
                <w:noProof/>
              </w:rPr>
              <w:t>Overview of the theories</w:t>
            </w:r>
            <w:r>
              <w:rPr>
                <w:noProof/>
                <w:webHidden/>
              </w:rPr>
              <w:tab/>
            </w:r>
            <w:r>
              <w:rPr>
                <w:noProof/>
                <w:webHidden/>
              </w:rPr>
              <w:fldChar w:fldCharType="begin"/>
            </w:r>
            <w:r>
              <w:rPr>
                <w:noProof/>
                <w:webHidden/>
              </w:rPr>
              <w:instrText xml:space="preserve"> PAGEREF _Toc215587596 \h </w:instrText>
            </w:r>
            <w:r>
              <w:rPr>
                <w:noProof/>
                <w:webHidden/>
              </w:rPr>
            </w:r>
            <w:r>
              <w:rPr>
                <w:noProof/>
                <w:webHidden/>
              </w:rPr>
              <w:fldChar w:fldCharType="separate"/>
            </w:r>
            <w:r>
              <w:rPr>
                <w:noProof/>
                <w:webHidden/>
              </w:rPr>
              <w:t>5</w:t>
            </w:r>
            <w:r>
              <w:rPr>
                <w:noProof/>
                <w:webHidden/>
              </w:rPr>
              <w:fldChar w:fldCharType="end"/>
            </w:r>
          </w:hyperlink>
        </w:p>
        <w:p w14:paraId="5D67CA35" w14:textId="04BCA71C" w:rsidR="003965AC" w:rsidRDefault="003965AC" w:rsidP="003965AC">
          <w:pPr>
            <w:pStyle w:val="TOC2"/>
            <w:tabs>
              <w:tab w:val="right" w:leader="dot" w:pos="9350"/>
            </w:tabs>
            <w:spacing w:after="0"/>
            <w:rPr>
              <w:rFonts w:asciiTheme="minorHAnsi" w:eastAsiaTheme="minorEastAsia" w:hAnsiTheme="minorHAnsi" w:cstheme="minorBidi"/>
              <w:noProof/>
              <w:sz w:val="22"/>
              <w:szCs w:val="22"/>
              <w:lang w:val="en-GB" w:eastAsia="en-GB"/>
            </w:rPr>
          </w:pPr>
          <w:hyperlink w:anchor="_Toc215587597" w:history="1">
            <w:r w:rsidRPr="005038A7">
              <w:rPr>
                <w:rStyle w:val="Hyperlink"/>
                <w:noProof/>
              </w:rPr>
              <w:t>Explanation of the way these theories can be applied to adults aged over 65 years</w:t>
            </w:r>
            <w:r>
              <w:rPr>
                <w:noProof/>
                <w:webHidden/>
              </w:rPr>
              <w:tab/>
            </w:r>
            <w:r>
              <w:rPr>
                <w:noProof/>
                <w:webHidden/>
              </w:rPr>
              <w:fldChar w:fldCharType="begin"/>
            </w:r>
            <w:r>
              <w:rPr>
                <w:noProof/>
                <w:webHidden/>
              </w:rPr>
              <w:instrText xml:space="preserve"> PAGEREF _Toc215587597 \h </w:instrText>
            </w:r>
            <w:r>
              <w:rPr>
                <w:noProof/>
                <w:webHidden/>
              </w:rPr>
            </w:r>
            <w:r>
              <w:rPr>
                <w:noProof/>
                <w:webHidden/>
              </w:rPr>
              <w:fldChar w:fldCharType="separate"/>
            </w:r>
            <w:r>
              <w:rPr>
                <w:noProof/>
                <w:webHidden/>
              </w:rPr>
              <w:t>5</w:t>
            </w:r>
            <w:r>
              <w:rPr>
                <w:noProof/>
                <w:webHidden/>
              </w:rPr>
              <w:fldChar w:fldCharType="end"/>
            </w:r>
          </w:hyperlink>
        </w:p>
        <w:p w14:paraId="71C53C9A" w14:textId="469889F4" w:rsidR="003965AC" w:rsidRDefault="003965AC" w:rsidP="003965AC">
          <w:pPr>
            <w:pStyle w:val="TOC1"/>
            <w:tabs>
              <w:tab w:val="right" w:leader="dot" w:pos="9350"/>
            </w:tabs>
            <w:spacing w:after="0"/>
            <w:rPr>
              <w:rFonts w:asciiTheme="minorHAnsi" w:eastAsiaTheme="minorEastAsia" w:hAnsiTheme="minorHAnsi" w:cstheme="minorBidi"/>
              <w:noProof/>
              <w:sz w:val="22"/>
              <w:szCs w:val="22"/>
              <w:lang w:val="en-GB" w:eastAsia="en-GB"/>
            </w:rPr>
          </w:pPr>
          <w:hyperlink w:anchor="_Toc215587598" w:history="1">
            <w:r w:rsidRPr="005038A7">
              <w:rPr>
                <w:rStyle w:val="Hyperlink"/>
                <w:noProof/>
                <w:lang w:val="en-US"/>
              </w:rPr>
              <w:t>Evaluating the Application of the two theories on old people living in a dementia care home along with challenges and strategies to mitigate</w:t>
            </w:r>
            <w:r>
              <w:rPr>
                <w:noProof/>
                <w:webHidden/>
              </w:rPr>
              <w:tab/>
            </w:r>
            <w:r>
              <w:rPr>
                <w:noProof/>
                <w:webHidden/>
              </w:rPr>
              <w:fldChar w:fldCharType="begin"/>
            </w:r>
            <w:r>
              <w:rPr>
                <w:noProof/>
                <w:webHidden/>
              </w:rPr>
              <w:instrText xml:space="preserve"> PAGEREF _Toc215587598 \h </w:instrText>
            </w:r>
            <w:r>
              <w:rPr>
                <w:noProof/>
                <w:webHidden/>
              </w:rPr>
            </w:r>
            <w:r>
              <w:rPr>
                <w:noProof/>
                <w:webHidden/>
              </w:rPr>
              <w:fldChar w:fldCharType="separate"/>
            </w:r>
            <w:r>
              <w:rPr>
                <w:noProof/>
                <w:webHidden/>
              </w:rPr>
              <w:t>7</w:t>
            </w:r>
            <w:r>
              <w:rPr>
                <w:noProof/>
                <w:webHidden/>
              </w:rPr>
              <w:fldChar w:fldCharType="end"/>
            </w:r>
          </w:hyperlink>
        </w:p>
        <w:p w14:paraId="36B2C89F" w14:textId="3617369E" w:rsidR="003965AC" w:rsidRDefault="003965AC" w:rsidP="003965AC">
          <w:pPr>
            <w:pStyle w:val="TOC2"/>
            <w:tabs>
              <w:tab w:val="right" w:leader="dot" w:pos="9350"/>
            </w:tabs>
            <w:spacing w:after="0"/>
            <w:rPr>
              <w:rFonts w:asciiTheme="minorHAnsi" w:eastAsiaTheme="minorEastAsia" w:hAnsiTheme="minorHAnsi" w:cstheme="minorBidi"/>
              <w:noProof/>
              <w:sz w:val="22"/>
              <w:szCs w:val="22"/>
              <w:lang w:val="en-GB" w:eastAsia="en-GB"/>
            </w:rPr>
          </w:pPr>
          <w:hyperlink w:anchor="_Toc215587599" w:history="1">
            <w:r w:rsidRPr="005038A7">
              <w:rPr>
                <w:rStyle w:val="Hyperlink"/>
                <w:noProof/>
                <w:lang w:val="en-US"/>
              </w:rPr>
              <w:t>Applying Erikson’s Theory of Psychosocial Development</w:t>
            </w:r>
            <w:r>
              <w:rPr>
                <w:noProof/>
                <w:webHidden/>
              </w:rPr>
              <w:tab/>
            </w:r>
            <w:r>
              <w:rPr>
                <w:noProof/>
                <w:webHidden/>
              </w:rPr>
              <w:fldChar w:fldCharType="begin"/>
            </w:r>
            <w:r>
              <w:rPr>
                <w:noProof/>
                <w:webHidden/>
              </w:rPr>
              <w:instrText xml:space="preserve"> PAGEREF _Toc215587599 \h </w:instrText>
            </w:r>
            <w:r>
              <w:rPr>
                <w:noProof/>
                <w:webHidden/>
              </w:rPr>
            </w:r>
            <w:r>
              <w:rPr>
                <w:noProof/>
                <w:webHidden/>
              </w:rPr>
              <w:fldChar w:fldCharType="separate"/>
            </w:r>
            <w:r>
              <w:rPr>
                <w:noProof/>
                <w:webHidden/>
              </w:rPr>
              <w:t>7</w:t>
            </w:r>
            <w:r>
              <w:rPr>
                <w:noProof/>
                <w:webHidden/>
              </w:rPr>
              <w:fldChar w:fldCharType="end"/>
            </w:r>
          </w:hyperlink>
        </w:p>
        <w:p w14:paraId="03C74C2A" w14:textId="493A749A" w:rsidR="003965AC" w:rsidRDefault="003965AC" w:rsidP="003965AC">
          <w:pPr>
            <w:pStyle w:val="TOC2"/>
            <w:tabs>
              <w:tab w:val="right" w:leader="dot" w:pos="9350"/>
            </w:tabs>
            <w:spacing w:after="0"/>
            <w:rPr>
              <w:rFonts w:asciiTheme="minorHAnsi" w:eastAsiaTheme="minorEastAsia" w:hAnsiTheme="minorHAnsi" w:cstheme="minorBidi"/>
              <w:noProof/>
              <w:sz w:val="22"/>
              <w:szCs w:val="22"/>
              <w:lang w:val="en-GB" w:eastAsia="en-GB"/>
            </w:rPr>
          </w:pPr>
          <w:hyperlink w:anchor="_Toc215587600" w:history="1">
            <w:r w:rsidRPr="005038A7">
              <w:rPr>
                <w:rStyle w:val="Hyperlink"/>
                <w:noProof/>
                <w:lang w:val="en-US"/>
              </w:rPr>
              <w:t>Applying the Biopsychosocial Health Model</w:t>
            </w:r>
            <w:r>
              <w:rPr>
                <w:noProof/>
                <w:webHidden/>
              </w:rPr>
              <w:tab/>
            </w:r>
            <w:r>
              <w:rPr>
                <w:noProof/>
                <w:webHidden/>
              </w:rPr>
              <w:fldChar w:fldCharType="begin"/>
            </w:r>
            <w:r>
              <w:rPr>
                <w:noProof/>
                <w:webHidden/>
              </w:rPr>
              <w:instrText xml:space="preserve"> PAGEREF _Toc215587600 \h </w:instrText>
            </w:r>
            <w:r>
              <w:rPr>
                <w:noProof/>
                <w:webHidden/>
              </w:rPr>
            </w:r>
            <w:r>
              <w:rPr>
                <w:noProof/>
                <w:webHidden/>
              </w:rPr>
              <w:fldChar w:fldCharType="separate"/>
            </w:r>
            <w:r>
              <w:rPr>
                <w:noProof/>
                <w:webHidden/>
              </w:rPr>
              <w:t>7</w:t>
            </w:r>
            <w:r>
              <w:rPr>
                <w:noProof/>
                <w:webHidden/>
              </w:rPr>
              <w:fldChar w:fldCharType="end"/>
            </w:r>
          </w:hyperlink>
        </w:p>
        <w:p w14:paraId="0FC196EA" w14:textId="736BCF7C" w:rsidR="003965AC" w:rsidRDefault="003965AC" w:rsidP="003965AC">
          <w:pPr>
            <w:pStyle w:val="TOC2"/>
            <w:tabs>
              <w:tab w:val="right" w:leader="dot" w:pos="9350"/>
            </w:tabs>
            <w:spacing w:after="0"/>
            <w:rPr>
              <w:rFonts w:asciiTheme="minorHAnsi" w:eastAsiaTheme="minorEastAsia" w:hAnsiTheme="minorHAnsi" w:cstheme="minorBidi"/>
              <w:noProof/>
              <w:sz w:val="22"/>
              <w:szCs w:val="22"/>
              <w:lang w:val="en-GB" w:eastAsia="en-GB"/>
            </w:rPr>
          </w:pPr>
          <w:hyperlink w:anchor="_Toc215587601" w:history="1">
            <w:r w:rsidRPr="005038A7">
              <w:rPr>
                <w:rStyle w:val="Hyperlink"/>
                <w:noProof/>
              </w:rPr>
              <w:t>Discuss potential challenges for professionals in applying these theories and suggest strategies to manage them</w:t>
            </w:r>
            <w:r>
              <w:rPr>
                <w:noProof/>
                <w:webHidden/>
              </w:rPr>
              <w:tab/>
            </w:r>
            <w:r>
              <w:rPr>
                <w:noProof/>
                <w:webHidden/>
              </w:rPr>
              <w:fldChar w:fldCharType="begin"/>
            </w:r>
            <w:r>
              <w:rPr>
                <w:noProof/>
                <w:webHidden/>
              </w:rPr>
              <w:instrText xml:space="preserve"> PAGEREF _Toc215587601 \h </w:instrText>
            </w:r>
            <w:r>
              <w:rPr>
                <w:noProof/>
                <w:webHidden/>
              </w:rPr>
            </w:r>
            <w:r>
              <w:rPr>
                <w:noProof/>
                <w:webHidden/>
              </w:rPr>
              <w:fldChar w:fldCharType="separate"/>
            </w:r>
            <w:r>
              <w:rPr>
                <w:noProof/>
                <w:webHidden/>
              </w:rPr>
              <w:t>8</w:t>
            </w:r>
            <w:r>
              <w:rPr>
                <w:noProof/>
                <w:webHidden/>
              </w:rPr>
              <w:fldChar w:fldCharType="end"/>
            </w:r>
          </w:hyperlink>
        </w:p>
        <w:p w14:paraId="10C75691" w14:textId="5885F3E5" w:rsidR="003965AC" w:rsidRDefault="003965AC" w:rsidP="003965AC">
          <w:pPr>
            <w:pStyle w:val="TOC1"/>
            <w:tabs>
              <w:tab w:val="right" w:leader="dot" w:pos="9350"/>
            </w:tabs>
            <w:spacing w:after="0"/>
            <w:rPr>
              <w:rFonts w:asciiTheme="minorHAnsi" w:eastAsiaTheme="minorEastAsia" w:hAnsiTheme="minorHAnsi" w:cstheme="minorBidi"/>
              <w:noProof/>
              <w:sz w:val="22"/>
              <w:szCs w:val="22"/>
              <w:lang w:val="en-GB" w:eastAsia="en-GB"/>
            </w:rPr>
          </w:pPr>
          <w:hyperlink w:anchor="_Toc215587602" w:history="1">
            <w:r w:rsidRPr="005038A7">
              <w:rPr>
                <w:rStyle w:val="Hyperlink"/>
                <w:noProof/>
              </w:rPr>
              <w:t>Conclusion</w:t>
            </w:r>
            <w:r>
              <w:rPr>
                <w:noProof/>
                <w:webHidden/>
              </w:rPr>
              <w:tab/>
            </w:r>
            <w:r>
              <w:rPr>
                <w:noProof/>
                <w:webHidden/>
              </w:rPr>
              <w:fldChar w:fldCharType="begin"/>
            </w:r>
            <w:r>
              <w:rPr>
                <w:noProof/>
                <w:webHidden/>
              </w:rPr>
              <w:instrText xml:space="preserve"> PAGEREF _Toc215587602 \h </w:instrText>
            </w:r>
            <w:r>
              <w:rPr>
                <w:noProof/>
                <w:webHidden/>
              </w:rPr>
            </w:r>
            <w:r>
              <w:rPr>
                <w:noProof/>
                <w:webHidden/>
              </w:rPr>
              <w:fldChar w:fldCharType="separate"/>
            </w:r>
            <w:r>
              <w:rPr>
                <w:noProof/>
                <w:webHidden/>
              </w:rPr>
              <w:t>9</w:t>
            </w:r>
            <w:r>
              <w:rPr>
                <w:noProof/>
                <w:webHidden/>
              </w:rPr>
              <w:fldChar w:fldCharType="end"/>
            </w:r>
          </w:hyperlink>
        </w:p>
        <w:p w14:paraId="4A50BE0F" w14:textId="48ED22D4" w:rsidR="003965AC" w:rsidRDefault="003965AC" w:rsidP="003965AC">
          <w:pPr>
            <w:pStyle w:val="TOC1"/>
            <w:tabs>
              <w:tab w:val="right" w:leader="dot" w:pos="9350"/>
            </w:tabs>
            <w:spacing w:after="0"/>
            <w:rPr>
              <w:rFonts w:asciiTheme="minorHAnsi" w:eastAsiaTheme="minorEastAsia" w:hAnsiTheme="minorHAnsi" w:cstheme="minorBidi"/>
              <w:noProof/>
              <w:sz w:val="22"/>
              <w:szCs w:val="22"/>
              <w:lang w:val="en-GB" w:eastAsia="en-GB"/>
            </w:rPr>
          </w:pPr>
          <w:hyperlink w:anchor="_Toc215587603" w:history="1">
            <w:r w:rsidRPr="005038A7">
              <w:rPr>
                <w:rStyle w:val="Hyperlink"/>
                <w:noProof/>
              </w:rPr>
              <w:t>References</w:t>
            </w:r>
            <w:r>
              <w:rPr>
                <w:noProof/>
                <w:webHidden/>
              </w:rPr>
              <w:tab/>
            </w:r>
            <w:r>
              <w:rPr>
                <w:noProof/>
                <w:webHidden/>
              </w:rPr>
              <w:fldChar w:fldCharType="begin"/>
            </w:r>
            <w:r>
              <w:rPr>
                <w:noProof/>
                <w:webHidden/>
              </w:rPr>
              <w:instrText xml:space="preserve"> PAGEREF _Toc215587603 \h </w:instrText>
            </w:r>
            <w:r>
              <w:rPr>
                <w:noProof/>
                <w:webHidden/>
              </w:rPr>
            </w:r>
            <w:r>
              <w:rPr>
                <w:noProof/>
                <w:webHidden/>
              </w:rPr>
              <w:fldChar w:fldCharType="separate"/>
            </w:r>
            <w:r>
              <w:rPr>
                <w:noProof/>
                <w:webHidden/>
              </w:rPr>
              <w:t>10</w:t>
            </w:r>
            <w:r>
              <w:rPr>
                <w:noProof/>
                <w:webHidden/>
              </w:rPr>
              <w:fldChar w:fldCharType="end"/>
            </w:r>
          </w:hyperlink>
        </w:p>
        <w:p w14:paraId="0C15FA95" w14:textId="169826EF" w:rsidR="00997E26" w:rsidRDefault="00997E26" w:rsidP="003965AC">
          <w:r>
            <w:rPr>
              <w:b/>
              <w:bCs/>
              <w:noProof/>
            </w:rPr>
            <w:fldChar w:fldCharType="end"/>
          </w:r>
        </w:p>
      </w:sdtContent>
    </w:sdt>
    <w:p w14:paraId="6F8325B8" w14:textId="0588C553" w:rsidR="00D44653" w:rsidRDefault="003A67CA" w:rsidP="003965AC">
      <w:pPr>
        <w:jc w:val="left"/>
      </w:pPr>
      <w:r w:rsidRPr="00D44653">
        <w:br w:type="page"/>
      </w:r>
    </w:p>
    <w:p w14:paraId="09A026F4" w14:textId="77777777" w:rsidR="006C04F8" w:rsidRDefault="006C04F8" w:rsidP="003965AC">
      <w:pPr>
        <w:pStyle w:val="Heading1"/>
      </w:pPr>
      <w:bookmarkStart w:id="0" w:name="_Toc215587594"/>
      <w:r>
        <w:lastRenderedPageBreak/>
        <w:t>Introduction</w:t>
      </w:r>
      <w:bookmarkEnd w:id="0"/>
      <w:r>
        <w:t xml:space="preserve"> </w:t>
      </w:r>
    </w:p>
    <w:p w14:paraId="60032140" w14:textId="77777777" w:rsidR="006C04F8" w:rsidRDefault="006C04F8" w:rsidP="003965AC">
      <w:pPr>
        <w:rPr>
          <w:b/>
          <w:bCs/>
          <w:i/>
          <w:iCs/>
        </w:rPr>
      </w:pPr>
      <w:r>
        <w:rPr>
          <w:b/>
          <w:bCs/>
          <w:i/>
          <w:iCs/>
        </w:rPr>
        <w:t>Setting the context</w:t>
      </w:r>
    </w:p>
    <w:p w14:paraId="731F8072" w14:textId="21D3EAC1" w:rsidR="006C04F8" w:rsidRDefault="006C04F8" w:rsidP="003965AC">
      <w:r>
        <w:t xml:space="preserve">The vitality of health psychology plays a major role in managing the psychological and emotional impact which health and illness can have on </w:t>
      </w:r>
      <w:r w:rsidR="003965AC">
        <w:t>life (</w:t>
      </w:r>
      <w:r w:rsidRPr="004918B0">
        <w:t>Abraham</w:t>
      </w:r>
      <w:r>
        <w:t xml:space="preserve"> </w:t>
      </w:r>
      <w:r>
        <w:rPr>
          <w:i/>
          <w:iCs/>
        </w:rPr>
        <w:t xml:space="preserve">et al., </w:t>
      </w:r>
      <w:r>
        <w:t>2024). Essentially, it enhances the overall well-being of the individual people, the community, and benefits the whole society. This also highlights being the critical element for promoting health and social care for older citizens who reside in dementia care homes, which assists the professionals to focus on managing their illness by implementing a person-</w:t>
      </w:r>
      <w:proofErr w:type="spellStart"/>
      <w:r>
        <w:t>centred</w:t>
      </w:r>
      <w:proofErr w:type="spellEnd"/>
      <w:r>
        <w:t xml:space="preserve"> and holistic approach. </w:t>
      </w:r>
    </w:p>
    <w:p w14:paraId="1A8F7A58" w14:textId="77777777" w:rsidR="006C04F8" w:rsidRPr="004918B0" w:rsidRDefault="006C04F8" w:rsidP="003965AC">
      <w:pPr>
        <w:rPr>
          <w:b/>
          <w:bCs/>
          <w:i/>
          <w:iCs/>
        </w:rPr>
      </w:pPr>
      <w:r w:rsidRPr="004918B0">
        <w:rPr>
          <w:b/>
          <w:bCs/>
          <w:i/>
          <w:iCs/>
        </w:rPr>
        <w:t>Aim of the report</w:t>
      </w:r>
    </w:p>
    <w:p w14:paraId="0D554F39" w14:textId="2B12F588" w:rsidR="006C04F8" w:rsidRDefault="006C04F8" w:rsidP="003965AC">
      <w:r>
        <w:t xml:space="preserve">The following report will illustrate the psychological theories that are </w:t>
      </w:r>
      <w:proofErr w:type="spellStart"/>
      <w:r>
        <w:t>utilised</w:t>
      </w:r>
      <w:proofErr w:type="spellEnd"/>
      <w:r>
        <w:t xml:space="preserve"> by the health and care professionals to support adults aged 65 years and above who live in dementia care homes. It will pinpoint the two theories related to psychological and health concerns, along with signifying their relevance to these adults. Further sections of the report will critically assess these theories in the particular setting, along with discussing the way they can be helpful for professionals to address associated challenges. Finally, it will elaborate on some barriers that cloud professionals are encountering, alongside suggesting appropriate strategies that can manage them. </w:t>
      </w:r>
    </w:p>
    <w:p w14:paraId="11622805" w14:textId="77777777" w:rsidR="006C04F8" w:rsidRDefault="006C04F8" w:rsidP="003965AC">
      <w:r>
        <w:br w:type="page"/>
      </w:r>
    </w:p>
    <w:p w14:paraId="7DA5F179" w14:textId="35DA9A3C" w:rsidR="006C04F8" w:rsidRDefault="006C04F8" w:rsidP="003965AC">
      <w:pPr>
        <w:pStyle w:val="Heading1"/>
      </w:pPr>
      <w:bookmarkStart w:id="1" w:name="_Toc215587595"/>
      <w:r>
        <w:lastRenderedPageBreak/>
        <w:t xml:space="preserve">Highlighting the two theories that are relevant to adult development or health </w:t>
      </w:r>
      <w:proofErr w:type="spellStart"/>
      <w:r>
        <w:t>behaviour</w:t>
      </w:r>
      <w:bookmarkEnd w:id="1"/>
      <w:proofErr w:type="spellEnd"/>
    </w:p>
    <w:p w14:paraId="622DAEDC" w14:textId="77777777" w:rsidR="006C04F8" w:rsidRDefault="006C04F8" w:rsidP="003965AC">
      <w:pPr>
        <w:pStyle w:val="Heading2"/>
      </w:pPr>
      <w:bookmarkStart w:id="2" w:name="_h9cvv34f3fgy" w:colFirst="0" w:colLast="0"/>
      <w:bookmarkStart w:id="3" w:name="_Toc215587596"/>
      <w:bookmarkEnd w:id="2"/>
      <w:r>
        <w:t>Overview of the theories</w:t>
      </w:r>
      <w:bookmarkEnd w:id="3"/>
    </w:p>
    <w:p w14:paraId="0D9A0A29" w14:textId="77777777" w:rsidR="006C04F8" w:rsidRDefault="006C04F8" w:rsidP="003965AC">
      <w:pPr>
        <w:rPr>
          <w:b/>
          <w:bCs/>
          <w:i/>
          <w:iCs/>
        </w:rPr>
      </w:pPr>
      <w:r>
        <w:rPr>
          <w:b/>
          <w:bCs/>
          <w:i/>
          <w:iCs/>
        </w:rPr>
        <w:t>Erikson’s theory of psychosocial development</w:t>
      </w:r>
    </w:p>
    <w:p w14:paraId="6984915F" w14:textId="77777777" w:rsidR="006C04F8" w:rsidRDefault="006C04F8" w:rsidP="003965AC">
      <w:r>
        <w:t xml:space="preserve">Erik Erikson has outlined a lifespan model of development which </w:t>
      </w:r>
      <w:proofErr w:type="spellStart"/>
      <w:r>
        <w:t>emphasises</w:t>
      </w:r>
      <w:proofErr w:type="spellEnd"/>
      <w:r>
        <w:t xml:space="preserve"> the social relationship structures of the sense of self and recommended that the eight stages be </w:t>
      </w:r>
      <w:proofErr w:type="spellStart"/>
      <w:r>
        <w:t>recognised</w:t>
      </w:r>
      <w:proofErr w:type="spellEnd"/>
      <w:r>
        <w:t xml:space="preserve"> for the growth of a healthy personality. It is evident that this model revolves around several stages that occur at the time of adulthood, which signify the healthy development and connection to mental health issues such as depression (</w:t>
      </w:r>
      <w:r w:rsidRPr="000A6794">
        <w:t>Maree</w:t>
      </w:r>
      <w:r>
        <w:t xml:space="preserve">, 2022). Subsequently, the focus of this theory also underlines the generativity and stagnation that focus on middle adulthood. Additionally, the final stage of this psychological framework </w:t>
      </w:r>
      <w:proofErr w:type="spellStart"/>
      <w:r>
        <w:t>emphasises</w:t>
      </w:r>
      <w:proofErr w:type="spellEnd"/>
      <w:r>
        <w:t xml:space="preserve"> old age, which illustrates how people look back on past incidents and determine satisfaction based on those events (</w:t>
      </w:r>
      <w:r w:rsidRPr="00C31425">
        <w:t>Orenstein and Lewis</w:t>
      </w:r>
      <w:r>
        <w:t xml:space="preserve">, 2022). It indicates an impactful framework towards encouraging health and well-being at any age. Different health professionals, social workers and nurses are </w:t>
      </w:r>
      <w:proofErr w:type="spellStart"/>
      <w:r>
        <w:t>recognised</w:t>
      </w:r>
      <w:proofErr w:type="spellEnd"/>
      <w:r>
        <w:t xml:space="preserve"> to be using the particular theory for evaluating the developmental challenges of the patient. </w:t>
      </w:r>
    </w:p>
    <w:p w14:paraId="1DC9D87C" w14:textId="77777777" w:rsidR="006C04F8" w:rsidRDefault="006C04F8" w:rsidP="003965AC">
      <w:pPr>
        <w:rPr>
          <w:b/>
          <w:bCs/>
          <w:i/>
          <w:iCs/>
        </w:rPr>
      </w:pPr>
      <w:r>
        <w:rPr>
          <w:b/>
          <w:bCs/>
          <w:i/>
          <w:iCs/>
        </w:rPr>
        <w:t>Biopsychosocial model of Health (BPS)</w:t>
      </w:r>
    </w:p>
    <w:p w14:paraId="6382C0E5" w14:textId="77777777" w:rsidR="006C04F8" w:rsidRDefault="006C04F8" w:rsidP="003965AC">
      <w:r>
        <w:t>The above-mentioned theory is inferred as the approach towards understanding of mental as well as physical health through the perspectives of multi-systems, which signifies the influence of biology, psychology and social environment. It highlights the core understanding of their overlapping and interaction that affects the well-being of each individual (</w:t>
      </w:r>
      <w:r w:rsidRPr="007627B1">
        <w:t>Bolton, 2023</w:t>
      </w:r>
      <w:r>
        <w:t xml:space="preserve">). Furthermore, the recognition of this theory helps in self-awareness of the patient, along with considering the relationship across the healthcare system. Theory relevant to the development and health </w:t>
      </w:r>
      <w:proofErr w:type="spellStart"/>
      <w:r>
        <w:t>behaviour</w:t>
      </w:r>
      <w:proofErr w:type="spellEnd"/>
      <w:r>
        <w:t xml:space="preserve"> of adults can be greatly </w:t>
      </w:r>
      <w:proofErr w:type="spellStart"/>
      <w:r>
        <w:t>recognised</w:t>
      </w:r>
      <w:proofErr w:type="spellEnd"/>
      <w:r>
        <w:t xml:space="preserve"> by the outcomes that it generates. The comprehensive approach of this theory involves </w:t>
      </w:r>
      <w:proofErr w:type="spellStart"/>
      <w:r>
        <w:t>recognising</w:t>
      </w:r>
      <w:proofErr w:type="spellEnd"/>
      <w:r>
        <w:t xml:space="preserve"> issues by linking the mental state, genetics, and social environment, which play a vital role in </w:t>
      </w:r>
      <w:proofErr w:type="spellStart"/>
      <w:r>
        <w:t>behavioural</w:t>
      </w:r>
      <w:proofErr w:type="spellEnd"/>
      <w:r>
        <w:t xml:space="preserve"> change. It indicates their importance in noticing mental health and depression, along with chronic illness, among older people. </w:t>
      </w:r>
    </w:p>
    <w:p w14:paraId="2A2F05B5" w14:textId="77777777" w:rsidR="006C04F8" w:rsidRDefault="006C04F8" w:rsidP="003965AC">
      <w:pPr>
        <w:pStyle w:val="Heading2"/>
      </w:pPr>
      <w:bookmarkStart w:id="4" w:name="_vae7i2cce77d" w:colFirst="0" w:colLast="0"/>
      <w:bookmarkStart w:id="5" w:name="_Toc215587597"/>
      <w:bookmarkEnd w:id="4"/>
      <w:r>
        <w:t>Explanation of the way these theories can be applied to adults aged over 65 years</w:t>
      </w:r>
      <w:bookmarkEnd w:id="5"/>
    </w:p>
    <w:p w14:paraId="68FAB589" w14:textId="1C0A57EA" w:rsidR="006C04F8" w:rsidRDefault="006C04F8" w:rsidP="003965AC">
      <w:r>
        <w:t xml:space="preserve">Regarding people aged beyond 65 years, this theory implies its final stage, which includes ego integrity versus despair. One of the primary purposes is considered to be yielding the virtue of wisdom, along with underscoring the significance of reviewing life. Particularly, the theory can </w:t>
      </w:r>
      <w:r>
        <w:lastRenderedPageBreak/>
        <w:t xml:space="preserve">encourage older people to remain socially and physically active through volunteering and showing involvement in community </w:t>
      </w:r>
      <w:proofErr w:type="spellStart"/>
      <w:r>
        <w:t>programmes</w:t>
      </w:r>
      <w:proofErr w:type="spellEnd"/>
      <w:r>
        <w:t xml:space="preserve">. It will aid them in maintaining a sense of purpose and productivity, ultimately promoting well-being and health. Meanwhile, based </w:t>
      </w:r>
      <w:r w:rsidR="003965AC">
        <w:t>on BPS</w:t>
      </w:r>
      <w:r>
        <w:t>, it enables the development of public health policies as well as programs to develop a surrounding which supports active ageing and accessibility of resources (</w:t>
      </w:r>
      <w:r w:rsidRPr="009478D7">
        <w:t>Roberts</w:t>
      </w:r>
      <w:r>
        <w:t xml:space="preserve">, 2023). </w:t>
      </w:r>
    </w:p>
    <w:p w14:paraId="6B987CDA" w14:textId="77777777" w:rsidR="006C04F8" w:rsidRDefault="006C04F8" w:rsidP="003965AC"/>
    <w:p w14:paraId="37F0C71A" w14:textId="77777777" w:rsidR="006C04F8" w:rsidRDefault="006C04F8" w:rsidP="003965AC"/>
    <w:p w14:paraId="0E19AA1F" w14:textId="77777777" w:rsidR="006C04F8" w:rsidRDefault="006C04F8" w:rsidP="003965AC">
      <w:pPr>
        <w:rPr>
          <w:b/>
          <w:bCs/>
          <w:sz w:val="28"/>
          <w:szCs w:val="28"/>
          <w:lang w:val="en-US"/>
        </w:rPr>
      </w:pPr>
      <w:r>
        <w:rPr>
          <w:lang w:val="en-US"/>
        </w:rPr>
        <w:br w:type="page"/>
      </w:r>
    </w:p>
    <w:p w14:paraId="1CDC2008" w14:textId="4A40F9C5" w:rsidR="00D44653" w:rsidRPr="00D44653" w:rsidRDefault="00D44653" w:rsidP="003965AC">
      <w:pPr>
        <w:pStyle w:val="Heading1"/>
        <w:rPr>
          <w:lang w:val="en-US"/>
        </w:rPr>
      </w:pPr>
      <w:bookmarkStart w:id="6" w:name="_Toc215587598"/>
      <w:r w:rsidRPr="00D44653">
        <w:rPr>
          <w:lang w:val="en-US"/>
        </w:rPr>
        <w:lastRenderedPageBreak/>
        <w:t xml:space="preserve">Evaluating the </w:t>
      </w:r>
      <w:r w:rsidR="00794975">
        <w:rPr>
          <w:lang w:val="en-US"/>
        </w:rPr>
        <w:t xml:space="preserve">Application </w:t>
      </w:r>
      <w:r w:rsidRPr="00D44653">
        <w:rPr>
          <w:lang w:val="en-US"/>
        </w:rPr>
        <w:t>of the two theories on old people living in a dementia care home </w:t>
      </w:r>
      <w:r w:rsidR="006C04F8">
        <w:rPr>
          <w:lang w:val="en-US"/>
        </w:rPr>
        <w:t>along with challenges and strategies to mitigate</w:t>
      </w:r>
      <w:bookmarkEnd w:id="6"/>
    </w:p>
    <w:p w14:paraId="43C59EE2" w14:textId="100E6BF0" w:rsidR="00D44653" w:rsidRPr="00D44653" w:rsidRDefault="00D44653" w:rsidP="003965AC">
      <w:pPr>
        <w:rPr>
          <w:lang w:val="en-US"/>
        </w:rPr>
      </w:pPr>
      <w:r w:rsidRPr="00D44653">
        <w:rPr>
          <w:lang w:val="en-US"/>
        </w:rPr>
        <w:t>The two theories are Erikson’s theory of psycho</w:t>
      </w:r>
      <w:r>
        <w:rPr>
          <w:lang w:val="en-US"/>
        </w:rPr>
        <w:t>social</w:t>
      </w:r>
      <w:r w:rsidRPr="00D44653">
        <w:rPr>
          <w:lang w:val="en-US"/>
        </w:rPr>
        <w:t xml:space="preserve"> development and the Biopsychosocial (BPS) health model, are important theories that can serve as a guiding light for providing treatment. These two theories provide a holistic framework and support systems to address the health conditions of people living in dementia care homes, most of them being old and senior citizens. Research shows that 1 out of 11 people aged 65 and above has dementia in the United Kingdom, and the number is increasing</w:t>
      </w:r>
      <w:sdt>
        <w:sdtPr>
          <w:rPr>
            <w:lang w:val="en-US"/>
          </w:rPr>
          <w:id w:val="2076080561"/>
          <w:citation/>
        </w:sdtPr>
        <w:sdtEndPr/>
        <w:sdtContent>
          <w:r>
            <w:rPr>
              <w:lang w:val="en-US"/>
            </w:rPr>
            <w:fldChar w:fldCharType="begin"/>
          </w:r>
          <w:r>
            <w:rPr>
              <w:lang w:val="en-US"/>
            </w:rPr>
            <w:instrText xml:space="preserve"> CITATION NHS259 \l 1033 </w:instrText>
          </w:r>
          <w:r>
            <w:rPr>
              <w:lang w:val="en-US"/>
            </w:rPr>
            <w:fldChar w:fldCharType="separate"/>
          </w:r>
          <w:r>
            <w:rPr>
              <w:noProof/>
              <w:lang w:val="en-US"/>
            </w:rPr>
            <w:t xml:space="preserve"> </w:t>
          </w:r>
          <w:r w:rsidRPr="00D44653">
            <w:rPr>
              <w:noProof/>
              <w:lang w:val="en-US"/>
            </w:rPr>
            <w:t>(NHS , 2025)</w:t>
          </w:r>
          <w:r>
            <w:rPr>
              <w:lang w:val="en-US"/>
            </w:rPr>
            <w:fldChar w:fldCharType="end"/>
          </w:r>
        </w:sdtContent>
      </w:sdt>
      <w:r w:rsidRPr="00D44653">
        <w:rPr>
          <w:lang w:val="en-US"/>
        </w:rPr>
        <w:t>. </w:t>
      </w:r>
    </w:p>
    <w:p w14:paraId="0F6D24FD" w14:textId="672C3804" w:rsidR="00D44653" w:rsidRPr="00D44653" w:rsidRDefault="00D44653" w:rsidP="003965AC">
      <w:pPr>
        <w:pStyle w:val="Heading2"/>
        <w:rPr>
          <w:lang w:val="en-US"/>
        </w:rPr>
      </w:pPr>
      <w:bookmarkStart w:id="7" w:name="_Toc215587599"/>
      <w:r w:rsidRPr="00D44653">
        <w:rPr>
          <w:lang w:val="en-US"/>
        </w:rPr>
        <w:t>Applying Erikson’s Theory of Psych</w:t>
      </w:r>
      <w:r>
        <w:rPr>
          <w:lang w:val="en-US"/>
        </w:rPr>
        <w:t>osocial</w:t>
      </w:r>
      <w:r w:rsidRPr="00D44653">
        <w:rPr>
          <w:lang w:val="en-US"/>
        </w:rPr>
        <w:t xml:space="preserve"> Development</w:t>
      </w:r>
      <w:bookmarkEnd w:id="7"/>
    </w:p>
    <w:p w14:paraId="6930AC10" w14:textId="77777777" w:rsidR="00D44653" w:rsidRPr="00D44653" w:rsidRDefault="00D44653" w:rsidP="003965AC">
      <w:pPr>
        <w:rPr>
          <w:lang w:val="en-US"/>
        </w:rPr>
      </w:pPr>
      <w:r w:rsidRPr="00D44653">
        <w:rPr>
          <w:lang w:val="en-US"/>
        </w:rPr>
        <w:t>The theory frames the phenomenon of ageing within the last stage of development in the form of Despair vs Ego Integrity. This theory focuses on the fact that the main work for individuals in their final stage of development is to look down the memory lane with a sense of fulfilment. It is important to accept the journey of life rather than sit back and regret. Old age is the time for people to spend days being grateful for their journey of so many years. Dementia can, however, cause complications by derailing memory and cognitive processes, which makes recalling information a bit difficult. </w:t>
      </w:r>
    </w:p>
    <w:p w14:paraId="0B45DDD3" w14:textId="77777777" w:rsidR="00D44653" w:rsidRPr="00D44653" w:rsidRDefault="00D44653" w:rsidP="003965AC">
      <w:pPr>
        <w:rPr>
          <w:lang w:val="en-US"/>
        </w:rPr>
      </w:pPr>
      <w:r w:rsidRPr="00D44653">
        <w:rPr>
          <w:b/>
          <w:bCs/>
          <w:i/>
          <w:iCs/>
          <w:lang w:val="en-US"/>
        </w:rPr>
        <w:t>Application in a practical context</w:t>
      </w:r>
    </w:p>
    <w:p w14:paraId="125B8C5F" w14:textId="598B20FA" w:rsidR="00D44653" w:rsidRPr="00D44653" w:rsidRDefault="00D44653" w:rsidP="003965AC">
      <w:pPr>
        <w:rPr>
          <w:lang w:val="en-US"/>
        </w:rPr>
      </w:pPr>
      <w:r w:rsidRPr="00D44653">
        <w:rPr>
          <w:lang w:val="en-US"/>
        </w:rPr>
        <w:t>Professionals in charge of the care of dementia patients can use this to promote the integrity of the ego. This can lead to positive triggers of the long-term memory</w:t>
      </w:r>
      <w:r>
        <w:rPr>
          <w:lang w:val="en-US"/>
        </w:rPr>
        <w:t>,</w:t>
      </w:r>
      <w:r w:rsidRPr="00D44653">
        <w:rPr>
          <w:lang w:val="en-US"/>
        </w:rPr>
        <w:t xml:space="preserve"> even if a short one remains compromised. Memory boxes can be leveraged to make the dementia patients relate to significant achievements in their lives through familiar music, old pictures, and even clothes</w:t>
      </w:r>
      <w:sdt>
        <w:sdtPr>
          <w:rPr>
            <w:lang w:val="en-US"/>
          </w:rPr>
          <w:id w:val="-493871662"/>
          <w:citation/>
        </w:sdtPr>
        <w:sdtEndPr/>
        <w:sdtContent>
          <w:r w:rsidR="00997E26">
            <w:rPr>
              <w:lang w:val="en-US"/>
            </w:rPr>
            <w:fldChar w:fldCharType="begin"/>
          </w:r>
          <w:r w:rsidR="00997E26">
            <w:rPr>
              <w:lang w:val="en-US"/>
            </w:rPr>
            <w:instrText xml:space="preserve"> CITATION Boo257 \l 1033 </w:instrText>
          </w:r>
          <w:r w:rsidR="00997E26">
            <w:rPr>
              <w:lang w:val="en-US"/>
            </w:rPr>
            <w:fldChar w:fldCharType="separate"/>
          </w:r>
          <w:r w:rsidR="00997E26">
            <w:rPr>
              <w:noProof/>
              <w:lang w:val="en-US"/>
            </w:rPr>
            <w:t xml:space="preserve"> </w:t>
          </w:r>
          <w:r w:rsidR="00997E26" w:rsidRPr="00997E26">
            <w:rPr>
              <w:noProof/>
              <w:lang w:val="en-US"/>
            </w:rPr>
            <w:t>(Boots UK, 2025)</w:t>
          </w:r>
          <w:r w:rsidR="00997E26">
            <w:rPr>
              <w:lang w:val="en-US"/>
            </w:rPr>
            <w:fldChar w:fldCharType="end"/>
          </w:r>
        </w:sdtContent>
      </w:sdt>
      <w:r w:rsidRPr="00D44653">
        <w:rPr>
          <w:lang w:val="en-US"/>
        </w:rPr>
        <w:t>. These tools can be used to validate the life of the resident and also nurture the integrity within them. Problems related to utter despair and meaninglessness can be addressed by being gentle towards and highlighting the present capabilities of such persons. </w:t>
      </w:r>
    </w:p>
    <w:p w14:paraId="5D24CC23" w14:textId="77777777" w:rsidR="00D44653" w:rsidRPr="00D44653" w:rsidRDefault="00D44653" w:rsidP="003965AC">
      <w:pPr>
        <w:pStyle w:val="Heading2"/>
        <w:rPr>
          <w:lang w:val="en-US"/>
        </w:rPr>
      </w:pPr>
      <w:bookmarkStart w:id="8" w:name="_Toc215587600"/>
      <w:r w:rsidRPr="00D44653">
        <w:rPr>
          <w:lang w:val="en-US"/>
        </w:rPr>
        <w:t>Applying the Biopsychosocial Health Model</w:t>
      </w:r>
      <w:bookmarkEnd w:id="8"/>
      <w:r w:rsidRPr="00D44653">
        <w:rPr>
          <w:lang w:val="en-US"/>
        </w:rPr>
        <w:t> </w:t>
      </w:r>
    </w:p>
    <w:p w14:paraId="67B83A52" w14:textId="263DD7FF" w:rsidR="00D44653" w:rsidRPr="00D44653" w:rsidRDefault="00D44653" w:rsidP="003965AC">
      <w:pPr>
        <w:rPr>
          <w:lang w:val="en-US"/>
        </w:rPr>
      </w:pPr>
      <w:r w:rsidRPr="00D44653">
        <w:rPr>
          <w:lang w:val="en-US"/>
        </w:rPr>
        <w:t>The BPS model sees people’s health and disease as a cause of the interconnectedness between the social, biological, and psychological factors</w:t>
      </w:r>
      <w:sdt>
        <w:sdtPr>
          <w:rPr>
            <w:lang w:val="en-US"/>
          </w:rPr>
          <w:id w:val="-992179724"/>
          <w:citation/>
        </w:sdtPr>
        <w:sdtEndPr/>
        <w:sdtContent>
          <w:r>
            <w:rPr>
              <w:lang w:val="en-US"/>
            </w:rPr>
            <w:fldChar w:fldCharType="begin"/>
          </w:r>
          <w:r>
            <w:rPr>
              <w:lang w:val="en-US"/>
            </w:rPr>
            <w:instrText xml:space="preserve"> CITATION Amy25 \l 1033 </w:instrText>
          </w:r>
          <w:r>
            <w:rPr>
              <w:lang w:val="en-US"/>
            </w:rPr>
            <w:fldChar w:fldCharType="separate"/>
          </w:r>
          <w:r>
            <w:rPr>
              <w:noProof/>
              <w:lang w:val="en-US"/>
            </w:rPr>
            <w:t xml:space="preserve"> </w:t>
          </w:r>
          <w:r w:rsidRPr="00D44653">
            <w:rPr>
              <w:noProof/>
              <w:lang w:val="en-US"/>
            </w:rPr>
            <w:t>(Marschall, 2025)</w:t>
          </w:r>
          <w:r>
            <w:rPr>
              <w:lang w:val="en-US"/>
            </w:rPr>
            <w:fldChar w:fldCharType="end"/>
          </w:r>
        </w:sdtContent>
      </w:sdt>
      <w:r w:rsidRPr="00D44653">
        <w:rPr>
          <w:lang w:val="en-US"/>
        </w:rPr>
        <w:t>. For the care of dementia patients, it can help professionals to also consider the social and psychological factors, going beyond the internal factors only. In the UK, loneliness is pervasive among the elderly, which is 2 million people aged 75 and above living alone is also one of the significant causes of dementia</w:t>
      </w:r>
      <w:sdt>
        <w:sdtPr>
          <w:rPr>
            <w:lang w:val="en-US"/>
          </w:rPr>
          <w:id w:val="-181896143"/>
          <w:citation/>
        </w:sdtPr>
        <w:sdtEndPr/>
        <w:sdtContent>
          <w:r>
            <w:rPr>
              <w:lang w:val="en-US"/>
            </w:rPr>
            <w:fldChar w:fldCharType="begin"/>
          </w:r>
          <w:r>
            <w:rPr>
              <w:lang w:val="en-US"/>
            </w:rPr>
            <w:instrText xml:space="preserve"> CITATION NHS2510 \l 1033 </w:instrText>
          </w:r>
          <w:r>
            <w:rPr>
              <w:lang w:val="en-US"/>
            </w:rPr>
            <w:fldChar w:fldCharType="separate"/>
          </w:r>
          <w:r>
            <w:rPr>
              <w:noProof/>
              <w:lang w:val="en-US"/>
            </w:rPr>
            <w:t xml:space="preserve"> </w:t>
          </w:r>
          <w:r w:rsidRPr="00D44653">
            <w:rPr>
              <w:noProof/>
              <w:lang w:val="en-US"/>
            </w:rPr>
            <w:t>(NHS , 2025)</w:t>
          </w:r>
          <w:r>
            <w:rPr>
              <w:lang w:val="en-US"/>
            </w:rPr>
            <w:fldChar w:fldCharType="end"/>
          </w:r>
        </w:sdtContent>
      </w:sdt>
      <w:r w:rsidRPr="00D44653">
        <w:rPr>
          <w:lang w:val="en-US"/>
        </w:rPr>
        <w:t>. And not only internal ones, such as Alzheimer's disease. </w:t>
      </w:r>
    </w:p>
    <w:p w14:paraId="21A2534D" w14:textId="77777777" w:rsidR="00D44653" w:rsidRPr="00D44653" w:rsidRDefault="00D44653" w:rsidP="003965AC">
      <w:pPr>
        <w:rPr>
          <w:lang w:val="en-US"/>
        </w:rPr>
      </w:pPr>
      <w:r w:rsidRPr="00D44653">
        <w:rPr>
          <w:b/>
          <w:bCs/>
          <w:i/>
          <w:iCs/>
          <w:lang w:val="en-US"/>
        </w:rPr>
        <w:lastRenderedPageBreak/>
        <w:t>Application in a practical context</w:t>
      </w:r>
    </w:p>
    <w:p w14:paraId="6B627FF2" w14:textId="77777777" w:rsidR="00D44653" w:rsidRDefault="00D44653" w:rsidP="003965AC">
      <w:pPr>
        <w:rPr>
          <w:lang w:val="en-US"/>
        </w:rPr>
      </w:pPr>
      <w:r w:rsidRPr="00D44653">
        <w:rPr>
          <w:lang w:val="en-US"/>
        </w:rPr>
        <w:t xml:space="preserve">The biological factors, such as sleep schedule, age-related complications, and infections, need to be treated on an urgent basis. Secondly, the psychological factors, which are the most obvious reason, should be addressed. Dementia patients might have fear of loneliness, anxiety, stress or even old habits. The model allows medical staff to get </w:t>
      </w:r>
      <w:proofErr w:type="spellStart"/>
      <w:r w:rsidRPr="00D44653">
        <w:rPr>
          <w:lang w:val="en-US"/>
        </w:rPr>
        <w:t>familiarised</w:t>
      </w:r>
      <w:proofErr w:type="spellEnd"/>
      <w:r w:rsidRPr="00D44653">
        <w:rPr>
          <w:lang w:val="en-US"/>
        </w:rPr>
        <w:t xml:space="preserve"> with these psychological conditions. Lastly, the social factors, such as conflicts with others, irritation due to loud noises, may pressure the already disrupted system, to which professionals must pay attention. Any such social triggers must be removed at the earliest. </w:t>
      </w:r>
    </w:p>
    <w:p w14:paraId="26812AFA" w14:textId="77777777" w:rsidR="006C04F8" w:rsidRDefault="006C04F8" w:rsidP="003965AC">
      <w:pPr>
        <w:pStyle w:val="Heading2"/>
      </w:pPr>
      <w:bookmarkStart w:id="9" w:name="_Toc215587601"/>
      <w:r>
        <w:t>Discuss potential challenges for professionals in applying these theories and suggest strategies to manage them</w:t>
      </w:r>
      <w:bookmarkEnd w:id="9"/>
      <w:r>
        <w:t xml:space="preserve"> </w:t>
      </w:r>
    </w:p>
    <w:p w14:paraId="445A8087" w14:textId="77777777" w:rsidR="006C04F8" w:rsidRDefault="006C04F8" w:rsidP="003965AC">
      <w:pPr>
        <w:rPr>
          <w:b/>
          <w:bCs/>
          <w:i/>
          <w:iCs/>
        </w:rPr>
      </w:pPr>
      <w:r>
        <w:rPr>
          <w:b/>
          <w:bCs/>
          <w:i/>
          <w:iCs/>
        </w:rPr>
        <w:t xml:space="preserve">Pinpointing the Challenges </w:t>
      </w:r>
    </w:p>
    <w:p w14:paraId="5F018E5D" w14:textId="77777777" w:rsidR="006C04F8" w:rsidRDefault="006C04F8" w:rsidP="003965AC">
      <w:r>
        <w:t xml:space="preserve">One of the significant challenges related to applying this theory illustrates the Western norms that may be unable to support them towards potential application to individuals of diverse backgrounds. These theories are </w:t>
      </w:r>
      <w:proofErr w:type="spellStart"/>
      <w:r>
        <w:t>recognised</w:t>
      </w:r>
      <w:proofErr w:type="spellEnd"/>
      <w:r>
        <w:t xml:space="preserve"> as consisting of a lack of explanation related to developmental causes. With regards to BPS, it also lacks several evidence-based tools, along with clear standards for daily operations (</w:t>
      </w:r>
      <w:r w:rsidRPr="00A57FE2">
        <w:t>Bolton</w:t>
      </w:r>
      <w:r>
        <w:t xml:space="preserve">, 2022). In addition, external factors such as lack of training or insufficient resources are factors that can hamper the general healthcare settings. Due to their holistic and individual-focused nature, it becomes difficult for them to validate on the basis of scientific reasoning. </w:t>
      </w:r>
    </w:p>
    <w:p w14:paraId="59BF5F06" w14:textId="77777777" w:rsidR="006C04F8" w:rsidRDefault="006C04F8" w:rsidP="003965AC">
      <w:pPr>
        <w:rPr>
          <w:b/>
          <w:bCs/>
          <w:i/>
          <w:iCs/>
        </w:rPr>
      </w:pPr>
      <w:r>
        <w:rPr>
          <w:b/>
          <w:bCs/>
          <w:i/>
          <w:iCs/>
        </w:rPr>
        <w:t>Suggesting strategies to tackle the aforementioned challenges</w:t>
      </w:r>
    </w:p>
    <w:p w14:paraId="1DAD4FD5" w14:textId="77777777" w:rsidR="006C04F8" w:rsidRDefault="006C04F8" w:rsidP="003965AC">
      <w:r>
        <w:t xml:space="preserve">The importance of countering such problems is necessary for professionals which recommends them towards </w:t>
      </w:r>
      <w:proofErr w:type="spellStart"/>
      <w:r>
        <w:t>utilising</w:t>
      </w:r>
      <w:proofErr w:type="spellEnd"/>
      <w:r>
        <w:t xml:space="preserve"> these frameworks for understanding the lifespan perspective. Particularly, when applying the theory, they can focus on the distinctive context of the individual and suit specific needs. Alongside, they are also suggested for </w:t>
      </w:r>
      <w:proofErr w:type="spellStart"/>
      <w:r>
        <w:t>recognising</w:t>
      </w:r>
      <w:proofErr w:type="spellEnd"/>
      <w:r>
        <w:t xml:space="preserve"> the interview methods to be structured and revolving around the patterns to gather relevant data of the patient who is experiencing any illness. It also suggests advocating these theories to showcase the benefits and make changes in health policy, eventually helping to widen the biomedical approaches. They can be </w:t>
      </w:r>
      <w:proofErr w:type="spellStart"/>
      <w:r>
        <w:t>emphasised</w:t>
      </w:r>
      <w:proofErr w:type="spellEnd"/>
      <w:r>
        <w:t xml:space="preserve"> with workforce training on these principles and be aware of these relational skills to effectively manage the people in healthcare </w:t>
      </w:r>
      <w:sdt>
        <w:sdtPr>
          <w:id w:val="-2097007281"/>
          <w:citation/>
        </w:sdtPr>
        <w:sdtEndPr/>
        <w:sdtContent>
          <w:r>
            <w:fldChar w:fldCharType="begin"/>
          </w:r>
          <w:r>
            <w:rPr>
              <w:lang w:val="en-US"/>
            </w:rPr>
            <w:instrText xml:space="preserve"> CITATION Ila24 \l 1033 </w:instrText>
          </w:r>
          <w:r>
            <w:fldChar w:fldCharType="separate"/>
          </w:r>
          <w:r w:rsidRPr="007627B1">
            <w:rPr>
              <w:noProof/>
              <w:lang w:val="en-US"/>
            </w:rPr>
            <w:t>(Hamilton, 2024)</w:t>
          </w:r>
          <w:r>
            <w:fldChar w:fldCharType="end"/>
          </w:r>
        </w:sdtContent>
      </w:sdt>
      <w:r>
        <w:t xml:space="preserve">. </w:t>
      </w:r>
    </w:p>
    <w:p w14:paraId="4455B157" w14:textId="77777777" w:rsidR="006C04F8" w:rsidRPr="00D44653" w:rsidRDefault="006C04F8" w:rsidP="003965AC">
      <w:pPr>
        <w:rPr>
          <w:lang w:val="en-US"/>
        </w:rPr>
      </w:pPr>
    </w:p>
    <w:p w14:paraId="0F34EA48" w14:textId="3A1D8916" w:rsidR="00D44653" w:rsidRDefault="00D44653" w:rsidP="003965AC">
      <w:r>
        <w:br w:type="page"/>
      </w:r>
    </w:p>
    <w:p w14:paraId="4FDF1F8B" w14:textId="77777777" w:rsidR="006C04F8" w:rsidRDefault="006C04F8" w:rsidP="003965AC">
      <w:pPr>
        <w:pStyle w:val="Heading1"/>
      </w:pPr>
      <w:bookmarkStart w:id="10" w:name="_Toc215587602"/>
      <w:r>
        <w:lastRenderedPageBreak/>
        <w:t>Conclusion</w:t>
      </w:r>
      <w:bookmarkEnd w:id="10"/>
      <w:r>
        <w:t xml:space="preserve"> </w:t>
      </w:r>
    </w:p>
    <w:p w14:paraId="3DC9FAED" w14:textId="77777777" w:rsidR="006C04F8" w:rsidRDefault="006C04F8" w:rsidP="003965AC">
      <w:r>
        <w:t xml:space="preserve">The overall context of the report has effectively undertaken to reflect on the implications of psychological theories for adults who are experiencing psychological health conditions. It has initiated with signifying the two theories, such as Erikson's theory of psychosocial development and BPS, to showcase the relevance towards adult development and health </w:t>
      </w:r>
      <w:proofErr w:type="spellStart"/>
      <w:r>
        <w:t>behaviour</w:t>
      </w:r>
      <w:proofErr w:type="spellEnd"/>
      <w:r>
        <w:t xml:space="preserve">. Particularly, the context has indicated their holistic approach for addressing the concern associated with the health of those people. Additionally, some of the potential challenges that professionals within health care face have been discussed. Finally, it has also recommended some of the suitable strategies that can be adopted by them in order to tackle the highlighted challenges. </w:t>
      </w:r>
    </w:p>
    <w:p w14:paraId="7A1D44A3" w14:textId="77777777" w:rsidR="006C04F8" w:rsidRDefault="006C04F8" w:rsidP="003965AC">
      <w:pPr>
        <w:rPr>
          <w:b/>
          <w:bCs/>
          <w:sz w:val="28"/>
          <w:szCs w:val="28"/>
        </w:rPr>
      </w:pPr>
      <w:r>
        <w:br w:type="page"/>
      </w:r>
    </w:p>
    <w:p w14:paraId="673F7C54" w14:textId="05D93D9C" w:rsidR="00997E26" w:rsidRDefault="00997E26" w:rsidP="003965AC">
      <w:pPr>
        <w:pStyle w:val="Heading1"/>
      </w:pPr>
      <w:bookmarkStart w:id="11" w:name="_Toc215587603"/>
      <w:r>
        <w:lastRenderedPageBreak/>
        <w:t>References</w:t>
      </w:r>
      <w:bookmarkEnd w:id="11"/>
    </w:p>
    <w:p w14:paraId="25A59748" w14:textId="77777777" w:rsidR="003F627F" w:rsidRDefault="003F627F" w:rsidP="003965AC">
      <w:r w:rsidRPr="004918B0">
        <w:t xml:space="preserve">Abraham, C., Conner, M., Jones, F. and O'Connor, D., </w:t>
      </w:r>
      <w:r>
        <w:t>(</w:t>
      </w:r>
      <w:r w:rsidRPr="004918B0">
        <w:t>2024</w:t>
      </w:r>
      <w:r>
        <w:t>)</w:t>
      </w:r>
      <w:r w:rsidRPr="004918B0">
        <w:t>. </w:t>
      </w:r>
      <w:r w:rsidRPr="004918B0">
        <w:rPr>
          <w:i/>
          <w:iCs/>
        </w:rPr>
        <w:t>Health psychology</w:t>
      </w:r>
      <w:r w:rsidRPr="004918B0">
        <w:t>. Routledge.</w:t>
      </w:r>
    </w:p>
    <w:p w14:paraId="5CA97ED8" w14:textId="77777777" w:rsidR="003F627F" w:rsidRDefault="003F627F" w:rsidP="003965AC">
      <w:r w:rsidRPr="00A57FE2">
        <w:t xml:space="preserve">Bolton, D., </w:t>
      </w:r>
      <w:r>
        <w:t>(</w:t>
      </w:r>
      <w:r w:rsidRPr="00A57FE2">
        <w:t>2022</w:t>
      </w:r>
      <w:r>
        <w:t>)</w:t>
      </w:r>
      <w:r w:rsidRPr="00A57FE2">
        <w:t>. Looking forward to a decade of the biopsychosocial model. </w:t>
      </w:r>
      <w:proofErr w:type="spellStart"/>
      <w:r w:rsidRPr="00A57FE2">
        <w:rPr>
          <w:i/>
          <w:iCs/>
        </w:rPr>
        <w:t>BJPsych</w:t>
      </w:r>
      <w:proofErr w:type="spellEnd"/>
      <w:r w:rsidRPr="00A57FE2">
        <w:rPr>
          <w:i/>
          <w:iCs/>
        </w:rPr>
        <w:t xml:space="preserve"> Bulletin</w:t>
      </w:r>
      <w:r w:rsidRPr="00A57FE2">
        <w:t>, </w:t>
      </w:r>
      <w:r w:rsidRPr="00A57FE2">
        <w:rPr>
          <w:i/>
          <w:iCs/>
        </w:rPr>
        <w:t>46</w:t>
      </w:r>
      <w:r w:rsidRPr="00A57FE2">
        <w:t>(4), pp.228-232.</w:t>
      </w:r>
    </w:p>
    <w:p w14:paraId="6D740E91" w14:textId="77777777" w:rsidR="003F627F" w:rsidRDefault="003F627F" w:rsidP="003965AC">
      <w:r w:rsidRPr="007627B1">
        <w:t xml:space="preserve">Bolton, D., </w:t>
      </w:r>
      <w:r>
        <w:t>(</w:t>
      </w:r>
      <w:r w:rsidRPr="007627B1">
        <w:t>2023</w:t>
      </w:r>
      <w:r>
        <w:t>)</w:t>
      </w:r>
      <w:r w:rsidRPr="007627B1">
        <w:t>. A revitalized biopsychosocial model: core theory, research paradigms, and clinical implications. </w:t>
      </w:r>
      <w:r w:rsidRPr="007627B1">
        <w:rPr>
          <w:i/>
          <w:iCs/>
        </w:rPr>
        <w:t>Psychological medicine</w:t>
      </w:r>
      <w:r w:rsidRPr="007627B1">
        <w:t>, </w:t>
      </w:r>
      <w:r w:rsidRPr="007627B1">
        <w:rPr>
          <w:i/>
          <w:iCs/>
        </w:rPr>
        <w:t>53</w:t>
      </w:r>
      <w:r w:rsidRPr="007627B1">
        <w:t>(16), pp.7504-7511.</w:t>
      </w:r>
    </w:p>
    <w:p w14:paraId="185FB24F" w14:textId="77777777" w:rsidR="003F627F" w:rsidRPr="00997E26" w:rsidRDefault="003F627F" w:rsidP="003965AC">
      <w:r w:rsidRPr="00997E26">
        <w:t xml:space="preserve">Boots UK, (2025). </w:t>
      </w:r>
      <w:r w:rsidRPr="00997E26">
        <w:rPr>
          <w:i/>
          <w:iCs/>
        </w:rPr>
        <w:t xml:space="preserve">Boots Memory Boxes. </w:t>
      </w:r>
      <w:r w:rsidRPr="00997E26">
        <w:t>[Online] Available at: https://www.boots-uk.com/environmental-social-governance/what-we-do/caring-for-healthier-communities/boots-memory-boxes/ [Accessed 28 November 2025].</w:t>
      </w:r>
    </w:p>
    <w:p w14:paraId="2A484E40" w14:textId="77777777" w:rsidR="003F627F" w:rsidRDefault="003F627F" w:rsidP="003965AC">
      <w:r>
        <w:t xml:space="preserve">Hamilton, I., (2024). </w:t>
      </w:r>
      <w:r w:rsidRPr="00D06CC2">
        <w:rPr>
          <w:i/>
          <w:iCs/>
        </w:rPr>
        <w:t xml:space="preserve">What Is Health Psychology, And Why Might You Pursue </w:t>
      </w:r>
      <w:proofErr w:type="gramStart"/>
      <w:r w:rsidRPr="00D06CC2">
        <w:rPr>
          <w:i/>
          <w:iCs/>
        </w:rPr>
        <w:t>It?.</w:t>
      </w:r>
      <w:proofErr w:type="gramEnd"/>
      <w:r>
        <w:t xml:space="preserve"> [Online] Available at: https://www.forbes.com/advisor/education/psychology-and-counseling/health-psychology-overview/ [Accessed 28 November 2025].</w:t>
      </w:r>
    </w:p>
    <w:p w14:paraId="32EEC704" w14:textId="77777777" w:rsidR="003F627F" w:rsidRDefault="003F627F" w:rsidP="003965AC">
      <w:r w:rsidRPr="000A6794">
        <w:t xml:space="preserve">Maree, J.G., </w:t>
      </w:r>
      <w:r>
        <w:t>(</w:t>
      </w:r>
      <w:r w:rsidRPr="000A6794">
        <w:t>2022</w:t>
      </w:r>
      <w:r>
        <w:t>)</w:t>
      </w:r>
      <w:r w:rsidRPr="000A6794">
        <w:t>. The psychosocial development theory of Erik Erikson: critical overview. </w:t>
      </w:r>
      <w:r w:rsidRPr="000A6794">
        <w:rPr>
          <w:i/>
          <w:iCs/>
        </w:rPr>
        <w:t>The influence of theorists and pioneers on early childhood education</w:t>
      </w:r>
      <w:r w:rsidRPr="000A6794">
        <w:t>, pp.119-133.</w:t>
      </w:r>
    </w:p>
    <w:p w14:paraId="0D55AF29" w14:textId="77777777" w:rsidR="003F627F" w:rsidRPr="00997E26" w:rsidRDefault="003F627F" w:rsidP="003965AC">
      <w:r w:rsidRPr="00997E26">
        <w:t xml:space="preserve">Marschall, A., (2025). </w:t>
      </w:r>
      <w:r w:rsidRPr="00997E26">
        <w:rPr>
          <w:i/>
          <w:iCs/>
        </w:rPr>
        <w:t xml:space="preserve">Understanding the Biopsychosocial Model of Health and Wellness. </w:t>
      </w:r>
      <w:r w:rsidRPr="00997E26">
        <w:t>[Online] Available at: https://www.verywellmind.com/understanding-the-biopsychosocial-model-7549226 [Accessed 28 November 2025].</w:t>
      </w:r>
    </w:p>
    <w:p w14:paraId="2B2D6F0B" w14:textId="77777777" w:rsidR="003F627F" w:rsidRPr="00997E26" w:rsidRDefault="003F627F" w:rsidP="003965AC">
      <w:proofErr w:type="gramStart"/>
      <w:r w:rsidRPr="00997E26">
        <w:t>NHS ,</w:t>
      </w:r>
      <w:proofErr w:type="gramEnd"/>
      <w:r w:rsidRPr="00997E26">
        <w:t xml:space="preserve"> (2025). </w:t>
      </w:r>
      <w:r w:rsidRPr="00997E26">
        <w:rPr>
          <w:i/>
          <w:iCs/>
        </w:rPr>
        <w:t xml:space="preserve">Loneliness in older people. </w:t>
      </w:r>
      <w:r w:rsidRPr="00997E26">
        <w:t>[Online] Available at: https://www.nhs.uk/mental-health/feelings-symptoms-behaviours/feelings-and-symptoms/loneliness-in-older-people/#:~:text=According%20to%20Age%20UK%2C%20more,friend%2C%20neighbour%20or%20family%20member. [Accessed 28 November 2025].</w:t>
      </w:r>
    </w:p>
    <w:p w14:paraId="0909C6DA" w14:textId="77777777" w:rsidR="003F627F" w:rsidRDefault="003F627F" w:rsidP="003965AC">
      <w:proofErr w:type="gramStart"/>
      <w:r w:rsidRPr="00997E26">
        <w:t>NHS ,</w:t>
      </w:r>
      <w:proofErr w:type="gramEnd"/>
      <w:r w:rsidRPr="00997E26">
        <w:t xml:space="preserve"> (2025). </w:t>
      </w:r>
      <w:r w:rsidRPr="00997E26">
        <w:rPr>
          <w:i/>
          <w:iCs/>
        </w:rPr>
        <w:t xml:space="preserve">What is dementia. </w:t>
      </w:r>
      <w:r w:rsidRPr="00997E26">
        <w:t>[Online] Available at: https://www.nhs.uk/conditions/dementia/about-dementia/what-is-dementia/#:~:text=How%20common%20is%20dementia,because%20people%20are%20living%20longer. [Accessed 28 November 2025].</w:t>
      </w:r>
    </w:p>
    <w:p w14:paraId="571E421B" w14:textId="77777777" w:rsidR="003F627F" w:rsidRDefault="003F627F" w:rsidP="003965AC">
      <w:r w:rsidRPr="00C31425">
        <w:t xml:space="preserve">Orenstein, G.A. and Lewis, L., </w:t>
      </w:r>
      <w:r>
        <w:t>(</w:t>
      </w:r>
      <w:r w:rsidRPr="00C31425">
        <w:t>2022</w:t>
      </w:r>
      <w:r>
        <w:t>)</w:t>
      </w:r>
      <w:r w:rsidRPr="00C31425">
        <w:t>. Erikson's stages of psychosocial development. In </w:t>
      </w:r>
      <w:proofErr w:type="spellStart"/>
      <w:r w:rsidRPr="00C31425">
        <w:rPr>
          <w:i/>
          <w:iCs/>
        </w:rPr>
        <w:t>StatPearls</w:t>
      </w:r>
      <w:proofErr w:type="spellEnd"/>
      <w:r w:rsidRPr="00C31425">
        <w:rPr>
          <w:i/>
          <w:iCs/>
        </w:rPr>
        <w:t xml:space="preserve"> [Internet]</w:t>
      </w:r>
      <w:r w:rsidRPr="00C31425">
        <w:t xml:space="preserve">. </w:t>
      </w:r>
      <w:proofErr w:type="spellStart"/>
      <w:r w:rsidRPr="00C31425">
        <w:t>StatPearls</w:t>
      </w:r>
      <w:proofErr w:type="spellEnd"/>
      <w:r w:rsidRPr="00C31425">
        <w:t xml:space="preserve"> Publishing.</w:t>
      </w:r>
    </w:p>
    <w:p w14:paraId="3EDAE664" w14:textId="77777777" w:rsidR="003F627F" w:rsidRDefault="003F627F" w:rsidP="003965AC">
      <w:r w:rsidRPr="009478D7">
        <w:t xml:space="preserve">Roberts, A., </w:t>
      </w:r>
      <w:r>
        <w:t>(</w:t>
      </w:r>
      <w:r w:rsidRPr="009478D7">
        <w:t>2023</w:t>
      </w:r>
      <w:r>
        <w:t>)</w:t>
      </w:r>
      <w:r w:rsidRPr="009478D7">
        <w:t>. The biopsychosocial model: Its use and abuse. </w:t>
      </w:r>
      <w:r w:rsidRPr="009478D7">
        <w:rPr>
          <w:i/>
          <w:iCs/>
        </w:rPr>
        <w:t>Medicine, Health Care and Philosophy</w:t>
      </w:r>
      <w:r w:rsidRPr="009478D7">
        <w:t>, </w:t>
      </w:r>
      <w:r w:rsidRPr="009478D7">
        <w:rPr>
          <w:i/>
          <w:iCs/>
        </w:rPr>
        <w:t>26</w:t>
      </w:r>
      <w:r w:rsidRPr="009478D7">
        <w:t>(3), pp.367-384.</w:t>
      </w:r>
    </w:p>
    <w:p w14:paraId="292DB0E7" w14:textId="77777777" w:rsidR="006C04F8" w:rsidRDefault="006C04F8" w:rsidP="003965AC"/>
    <w:p w14:paraId="105F6F9C" w14:textId="77777777" w:rsidR="00997E26" w:rsidRPr="00997E26" w:rsidRDefault="00997E26" w:rsidP="003965AC"/>
    <w:sectPr w:rsidR="00997E26" w:rsidRPr="00997E26" w:rsidSect="004526BF">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CB36C" w14:textId="77777777" w:rsidR="009A701C" w:rsidRDefault="009A701C" w:rsidP="00AD1717">
      <w:pPr>
        <w:spacing w:line="240" w:lineRule="auto"/>
      </w:pPr>
      <w:r>
        <w:separator/>
      </w:r>
    </w:p>
  </w:endnote>
  <w:endnote w:type="continuationSeparator" w:id="0">
    <w:p w14:paraId="4DAE3F6E" w14:textId="77777777" w:rsidR="009A701C" w:rsidRDefault="009A701C" w:rsidP="00AD17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3C9D481-18E8-49A4-8187-5BAD1B8F8C89}"/>
  </w:font>
  <w:font w:name="Cambria">
    <w:panose1 w:val="02040503050406030204"/>
    <w:charset w:val="00"/>
    <w:family w:val="roman"/>
    <w:pitch w:val="variable"/>
    <w:sig w:usb0="E00006FF" w:usb1="420024FF" w:usb2="02000000" w:usb3="00000000" w:csb0="0000019F" w:csb1="00000000"/>
    <w:embedRegular r:id="rId2" w:fontKey="{35AE5DEF-596A-4AFD-B278-FDE95C009E8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626186"/>
      <w:docPartObj>
        <w:docPartGallery w:val="Page Numbers (Bottom of Page)"/>
        <w:docPartUnique/>
      </w:docPartObj>
    </w:sdtPr>
    <w:sdtEndPr/>
    <w:sdtContent>
      <w:sdt>
        <w:sdtPr>
          <w:id w:val="-1769616900"/>
          <w:docPartObj>
            <w:docPartGallery w:val="Page Numbers (Top of Page)"/>
            <w:docPartUnique/>
          </w:docPartObj>
        </w:sdtPr>
        <w:sdtEndPr/>
        <w:sdtContent>
          <w:p w14:paraId="1C872A47" w14:textId="09A260EA" w:rsidR="004526BF" w:rsidRDefault="004526B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637FCBF" w14:textId="77777777" w:rsidR="004526BF" w:rsidRDefault="00452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CEEBE" w14:textId="77777777" w:rsidR="009A701C" w:rsidRDefault="009A701C" w:rsidP="00AD1717">
      <w:pPr>
        <w:spacing w:line="240" w:lineRule="auto"/>
      </w:pPr>
      <w:r>
        <w:separator/>
      </w:r>
    </w:p>
  </w:footnote>
  <w:footnote w:type="continuationSeparator" w:id="0">
    <w:p w14:paraId="6D638131" w14:textId="77777777" w:rsidR="009A701C" w:rsidRDefault="009A701C" w:rsidP="00AD171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E1E25" w14:textId="6255F1CC" w:rsidR="004526BF" w:rsidRPr="00D44653" w:rsidRDefault="00D44653" w:rsidP="00D44653">
    <w:pPr>
      <w:pStyle w:val="Header"/>
      <w:jc w:val="right"/>
    </w:pPr>
    <w:r w:rsidRPr="00D44653">
      <w:rPr>
        <w:b/>
        <w:bCs/>
      </w:rPr>
      <w:t>Psychology in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14787"/>
    <w:multiLevelType w:val="hybridMultilevel"/>
    <w:tmpl w:val="723E2A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E036C2"/>
    <w:multiLevelType w:val="hybridMultilevel"/>
    <w:tmpl w:val="FBF220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BC7BB9"/>
    <w:multiLevelType w:val="hybridMultilevel"/>
    <w:tmpl w:val="8B42E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B62B89"/>
    <w:multiLevelType w:val="hybridMultilevel"/>
    <w:tmpl w:val="A022C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4C2E"/>
    <w:rsid w:val="00045362"/>
    <w:rsid w:val="000C0175"/>
    <w:rsid w:val="000C619E"/>
    <w:rsid w:val="000E2CAE"/>
    <w:rsid w:val="00121BB1"/>
    <w:rsid w:val="001763B7"/>
    <w:rsid w:val="0036133A"/>
    <w:rsid w:val="003965AC"/>
    <w:rsid w:val="003A67CA"/>
    <w:rsid w:val="003F627F"/>
    <w:rsid w:val="00407A64"/>
    <w:rsid w:val="00441320"/>
    <w:rsid w:val="00441C14"/>
    <w:rsid w:val="004526BF"/>
    <w:rsid w:val="004960AD"/>
    <w:rsid w:val="004F441F"/>
    <w:rsid w:val="00530B6C"/>
    <w:rsid w:val="00574F18"/>
    <w:rsid w:val="005F1225"/>
    <w:rsid w:val="006C04F8"/>
    <w:rsid w:val="00744C2E"/>
    <w:rsid w:val="00794975"/>
    <w:rsid w:val="00997E26"/>
    <w:rsid w:val="009A701C"/>
    <w:rsid w:val="009F7E02"/>
    <w:rsid w:val="00AD1717"/>
    <w:rsid w:val="00B72ADF"/>
    <w:rsid w:val="00BB23DA"/>
    <w:rsid w:val="00BF3847"/>
    <w:rsid w:val="00C655A5"/>
    <w:rsid w:val="00C806DD"/>
    <w:rsid w:val="00D406D7"/>
    <w:rsid w:val="00D44653"/>
    <w:rsid w:val="00D54676"/>
    <w:rsid w:val="00D73D21"/>
    <w:rsid w:val="00DC51B6"/>
    <w:rsid w:val="00DF2FCC"/>
    <w:rsid w:val="00FC6E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A5E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pPr>
      <w:keepNext/>
      <w:keepLines/>
      <w:outlineLvl w:val="0"/>
    </w:pPr>
    <w:rPr>
      <w:b/>
      <w:bCs/>
      <w:sz w:val="28"/>
      <w:szCs w:val="28"/>
    </w:rPr>
  </w:style>
  <w:style w:type="paragraph" w:styleId="Heading2">
    <w:name w:val="heading 2"/>
    <w:basedOn w:val="Normal"/>
    <w:next w:val="Normal"/>
    <w:autoRedefine/>
    <w:qFormat/>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paragraph" w:styleId="ListParagraph">
    <w:name w:val="List Paragraph"/>
    <w:basedOn w:val="Normal"/>
    <w:uiPriority w:val="34"/>
    <w:qFormat/>
    <w:rsid w:val="000C619E"/>
    <w:pPr>
      <w:ind w:left="720"/>
      <w:contextualSpacing/>
    </w:pPr>
  </w:style>
  <w:style w:type="character" w:customStyle="1" w:styleId="Heading1Char">
    <w:name w:val="Heading 1 Char"/>
    <w:basedOn w:val="DefaultParagraphFont"/>
    <w:link w:val="Heading1"/>
    <w:uiPriority w:val="9"/>
    <w:rsid w:val="00407A64"/>
    <w:rPr>
      <w:b/>
      <w:bCs/>
      <w:sz w:val="28"/>
      <w:szCs w:val="28"/>
    </w:rPr>
  </w:style>
  <w:style w:type="paragraph" w:styleId="Bibliography">
    <w:name w:val="Bibliography"/>
    <w:basedOn w:val="Normal"/>
    <w:next w:val="Normal"/>
    <w:uiPriority w:val="37"/>
    <w:unhideWhenUsed/>
    <w:rsid w:val="00407A64"/>
  </w:style>
  <w:style w:type="character" w:styleId="Hyperlink">
    <w:name w:val="Hyperlink"/>
    <w:basedOn w:val="DefaultParagraphFont"/>
    <w:uiPriority w:val="99"/>
    <w:unhideWhenUsed/>
    <w:rsid w:val="00407A64"/>
    <w:rPr>
      <w:color w:val="0000FF" w:themeColor="hyperlink"/>
      <w:u w:val="single"/>
    </w:rPr>
  </w:style>
  <w:style w:type="character" w:styleId="UnresolvedMention">
    <w:name w:val="Unresolved Mention"/>
    <w:basedOn w:val="DefaultParagraphFont"/>
    <w:uiPriority w:val="99"/>
    <w:semiHidden/>
    <w:unhideWhenUsed/>
    <w:rsid w:val="00407A64"/>
    <w:rPr>
      <w:color w:val="605E5C"/>
      <w:shd w:val="clear" w:color="auto" w:fill="E1DFDD"/>
    </w:rPr>
  </w:style>
  <w:style w:type="paragraph" w:styleId="TOCHeading">
    <w:name w:val="TOC Heading"/>
    <w:basedOn w:val="Heading1"/>
    <w:next w:val="Normal"/>
    <w:uiPriority w:val="39"/>
    <w:unhideWhenUsed/>
    <w:qFormat/>
    <w:rsid w:val="003A67C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3A67CA"/>
    <w:pPr>
      <w:spacing w:after="100"/>
    </w:pPr>
  </w:style>
  <w:style w:type="paragraph" w:styleId="TOC2">
    <w:name w:val="toc 2"/>
    <w:basedOn w:val="Normal"/>
    <w:next w:val="Normal"/>
    <w:autoRedefine/>
    <w:uiPriority w:val="39"/>
    <w:unhideWhenUsed/>
    <w:rsid w:val="003A67CA"/>
    <w:pPr>
      <w:spacing w:after="100"/>
      <w:ind w:left="240"/>
    </w:pPr>
  </w:style>
  <w:style w:type="paragraph" w:styleId="Header">
    <w:name w:val="header"/>
    <w:basedOn w:val="Normal"/>
    <w:link w:val="HeaderChar"/>
    <w:uiPriority w:val="99"/>
    <w:unhideWhenUsed/>
    <w:rsid w:val="00AD1717"/>
    <w:pPr>
      <w:tabs>
        <w:tab w:val="center" w:pos="4680"/>
        <w:tab w:val="right" w:pos="9360"/>
      </w:tabs>
      <w:spacing w:line="240" w:lineRule="auto"/>
    </w:pPr>
  </w:style>
  <w:style w:type="character" w:customStyle="1" w:styleId="HeaderChar">
    <w:name w:val="Header Char"/>
    <w:basedOn w:val="DefaultParagraphFont"/>
    <w:link w:val="Header"/>
    <w:uiPriority w:val="99"/>
    <w:rsid w:val="00AD1717"/>
  </w:style>
  <w:style w:type="paragraph" w:styleId="Footer">
    <w:name w:val="footer"/>
    <w:basedOn w:val="Normal"/>
    <w:link w:val="FooterChar"/>
    <w:uiPriority w:val="99"/>
    <w:unhideWhenUsed/>
    <w:rsid w:val="00AD1717"/>
    <w:pPr>
      <w:tabs>
        <w:tab w:val="center" w:pos="4680"/>
        <w:tab w:val="right" w:pos="9360"/>
      </w:tabs>
      <w:spacing w:line="240" w:lineRule="auto"/>
    </w:pPr>
  </w:style>
  <w:style w:type="character" w:customStyle="1" w:styleId="FooterChar">
    <w:name w:val="Footer Char"/>
    <w:basedOn w:val="DefaultParagraphFont"/>
    <w:link w:val="Footer"/>
    <w:uiPriority w:val="99"/>
    <w:rsid w:val="00AD1717"/>
  </w:style>
  <w:style w:type="paragraph" w:styleId="NormalWeb">
    <w:name w:val="Normal (Web)"/>
    <w:basedOn w:val="Normal"/>
    <w:uiPriority w:val="99"/>
    <w:semiHidden/>
    <w:unhideWhenUsed/>
    <w:rsid w:val="00D446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77342">
      <w:bodyDiv w:val="1"/>
      <w:marLeft w:val="0"/>
      <w:marRight w:val="0"/>
      <w:marTop w:val="0"/>
      <w:marBottom w:val="0"/>
      <w:divBdr>
        <w:top w:val="none" w:sz="0" w:space="0" w:color="auto"/>
        <w:left w:val="none" w:sz="0" w:space="0" w:color="auto"/>
        <w:bottom w:val="none" w:sz="0" w:space="0" w:color="auto"/>
        <w:right w:val="none" w:sz="0" w:space="0" w:color="auto"/>
      </w:divBdr>
    </w:div>
    <w:div w:id="226571375">
      <w:bodyDiv w:val="1"/>
      <w:marLeft w:val="0"/>
      <w:marRight w:val="0"/>
      <w:marTop w:val="0"/>
      <w:marBottom w:val="0"/>
      <w:divBdr>
        <w:top w:val="none" w:sz="0" w:space="0" w:color="auto"/>
        <w:left w:val="none" w:sz="0" w:space="0" w:color="auto"/>
        <w:bottom w:val="none" w:sz="0" w:space="0" w:color="auto"/>
        <w:right w:val="none" w:sz="0" w:space="0" w:color="auto"/>
      </w:divBdr>
    </w:div>
    <w:div w:id="287012530">
      <w:bodyDiv w:val="1"/>
      <w:marLeft w:val="0"/>
      <w:marRight w:val="0"/>
      <w:marTop w:val="0"/>
      <w:marBottom w:val="0"/>
      <w:divBdr>
        <w:top w:val="none" w:sz="0" w:space="0" w:color="auto"/>
        <w:left w:val="none" w:sz="0" w:space="0" w:color="auto"/>
        <w:bottom w:val="none" w:sz="0" w:space="0" w:color="auto"/>
        <w:right w:val="none" w:sz="0" w:space="0" w:color="auto"/>
      </w:divBdr>
    </w:div>
    <w:div w:id="351495900">
      <w:bodyDiv w:val="1"/>
      <w:marLeft w:val="0"/>
      <w:marRight w:val="0"/>
      <w:marTop w:val="0"/>
      <w:marBottom w:val="0"/>
      <w:divBdr>
        <w:top w:val="none" w:sz="0" w:space="0" w:color="auto"/>
        <w:left w:val="none" w:sz="0" w:space="0" w:color="auto"/>
        <w:bottom w:val="none" w:sz="0" w:space="0" w:color="auto"/>
        <w:right w:val="none" w:sz="0" w:space="0" w:color="auto"/>
      </w:divBdr>
    </w:div>
    <w:div w:id="663163794">
      <w:bodyDiv w:val="1"/>
      <w:marLeft w:val="0"/>
      <w:marRight w:val="0"/>
      <w:marTop w:val="0"/>
      <w:marBottom w:val="0"/>
      <w:divBdr>
        <w:top w:val="none" w:sz="0" w:space="0" w:color="auto"/>
        <w:left w:val="none" w:sz="0" w:space="0" w:color="auto"/>
        <w:bottom w:val="none" w:sz="0" w:space="0" w:color="auto"/>
        <w:right w:val="none" w:sz="0" w:space="0" w:color="auto"/>
      </w:divBdr>
    </w:div>
    <w:div w:id="666009575">
      <w:bodyDiv w:val="1"/>
      <w:marLeft w:val="0"/>
      <w:marRight w:val="0"/>
      <w:marTop w:val="0"/>
      <w:marBottom w:val="0"/>
      <w:divBdr>
        <w:top w:val="none" w:sz="0" w:space="0" w:color="auto"/>
        <w:left w:val="none" w:sz="0" w:space="0" w:color="auto"/>
        <w:bottom w:val="none" w:sz="0" w:space="0" w:color="auto"/>
        <w:right w:val="none" w:sz="0" w:space="0" w:color="auto"/>
      </w:divBdr>
    </w:div>
    <w:div w:id="728572824">
      <w:bodyDiv w:val="1"/>
      <w:marLeft w:val="0"/>
      <w:marRight w:val="0"/>
      <w:marTop w:val="0"/>
      <w:marBottom w:val="0"/>
      <w:divBdr>
        <w:top w:val="none" w:sz="0" w:space="0" w:color="auto"/>
        <w:left w:val="none" w:sz="0" w:space="0" w:color="auto"/>
        <w:bottom w:val="none" w:sz="0" w:space="0" w:color="auto"/>
        <w:right w:val="none" w:sz="0" w:space="0" w:color="auto"/>
      </w:divBdr>
    </w:div>
    <w:div w:id="846292099">
      <w:bodyDiv w:val="1"/>
      <w:marLeft w:val="0"/>
      <w:marRight w:val="0"/>
      <w:marTop w:val="0"/>
      <w:marBottom w:val="0"/>
      <w:divBdr>
        <w:top w:val="none" w:sz="0" w:space="0" w:color="auto"/>
        <w:left w:val="none" w:sz="0" w:space="0" w:color="auto"/>
        <w:bottom w:val="none" w:sz="0" w:space="0" w:color="auto"/>
        <w:right w:val="none" w:sz="0" w:space="0" w:color="auto"/>
      </w:divBdr>
    </w:div>
    <w:div w:id="851921015">
      <w:bodyDiv w:val="1"/>
      <w:marLeft w:val="0"/>
      <w:marRight w:val="0"/>
      <w:marTop w:val="0"/>
      <w:marBottom w:val="0"/>
      <w:divBdr>
        <w:top w:val="none" w:sz="0" w:space="0" w:color="auto"/>
        <w:left w:val="none" w:sz="0" w:space="0" w:color="auto"/>
        <w:bottom w:val="none" w:sz="0" w:space="0" w:color="auto"/>
        <w:right w:val="none" w:sz="0" w:space="0" w:color="auto"/>
      </w:divBdr>
    </w:div>
    <w:div w:id="1021709091">
      <w:bodyDiv w:val="1"/>
      <w:marLeft w:val="0"/>
      <w:marRight w:val="0"/>
      <w:marTop w:val="0"/>
      <w:marBottom w:val="0"/>
      <w:divBdr>
        <w:top w:val="none" w:sz="0" w:space="0" w:color="auto"/>
        <w:left w:val="none" w:sz="0" w:space="0" w:color="auto"/>
        <w:bottom w:val="none" w:sz="0" w:space="0" w:color="auto"/>
        <w:right w:val="none" w:sz="0" w:space="0" w:color="auto"/>
      </w:divBdr>
    </w:div>
    <w:div w:id="1243443358">
      <w:bodyDiv w:val="1"/>
      <w:marLeft w:val="0"/>
      <w:marRight w:val="0"/>
      <w:marTop w:val="0"/>
      <w:marBottom w:val="0"/>
      <w:divBdr>
        <w:top w:val="none" w:sz="0" w:space="0" w:color="auto"/>
        <w:left w:val="none" w:sz="0" w:space="0" w:color="auto"/>
        <w:bottom w:val="none" w:sz="0" w:space="0" w:color="auto"/>
        <w:right w:val="none" w:sz="0" w:space="0" w:color="auto"/>
      </w:divBdr>
    </w:div>
    <w:div w:id="1727992740">
      <w:bodyDiv w:val="1"/>
      <w:marLeft w:val="0"/>
      <w:marRight w:val="0"/>
      <w:marTop w:val="0"/>
      <w:marBottom w:val="0"/>
      <w:divBdr>
        <w:top w:val="none" w:sz="0" w:space="0" w:color="auto"/>
        <w:left w:val="none" w:sz="0" w:space="0" w:color="auto"/>
        <w:bottom w:val="none" w:sz="0" w:space="0" w:color="auto"/>
        <w:right w:val="none" w:sz="0" w:space="0" w:color="auto"/>
      </w:divBdr>
    </w:div>
    <w:div w:id="1843467400">
      <w:bodyDiv w:val="1"/>
      <w:marLeft w:val="0"/>
      <w:marRight w:val="0"/>
      <w:marTop w:val="0"/>
      <w:marBottom w:val="0"/>
      <w:divBdr>
        <w:top w:val="none" w:sz="0" w:space="0" w:color="auto"/>
        <w:left w:val="none" w:sz="0" w:space="0" w:color="auto"/>
        <w:bottom w:val="none" w:sz="0" w:space="0" w:color="auto"/>
        <w:right w:val="none" w:sz="0" w:space="0" w:color="auto"/>
      </w:divBdr>
    </w:div>
    <w:div w:id="18948046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NHS259</b:Tag>
    <b:SourceType>InternetSite</b:SourceType>
    <b:Guid>{94273710-EDFE-48A5-AC07-3F1DBF3E0DE3}</b:Guid>
    <b:Author>
      <b:Author>
        <b:Corporate>NHS </b:Corporate>
      </b:Author>
    </b:Author>
    <b:Title>What is dementia</b:Title>
    <b:Year>2025</b:Year>
    <b:YearAccessed>2025</b:YearAccessed>
    <b:MonthAccessed>November</b:MonthAccessed>
    <b:DayAccessed>28</b:DayAccessed>
    <b:URL>https://www.nhs.uk/conditions/dementia/about-dementia/what-is-dementia/#:~:text=How%20common%20is%20dementia,because%20people%20are%20living%20longer.</b:URL>
    <b:RefOrder>1</b:RefOrder>
  </b:Source>
  <b:Source>
    <b:Tag>NHS2510</b:Tag>
    <b:SourceType>InternetSite</b:SourceType>
    <b:Guid>{DA10C702-AA86-4792-BF8F-B7D727C8D180}</b:Guid>
    <b:Author>
      <b:Author>
        <b:Corporate>NHS </b:Corporate>
      </b:Author>
    </b:Author>
    <b:Title>Loneliness in older people</b:Title>
    <b:Year>2025</b:Year>
    <b:YearAccessed>2025</b:YearAccessed>
    <b:MonthAccessed>November</b:MonthAccessed>
    <b:DayAccessed>28</b:DayAccessed>
    <b:URL>https://www.nhs.uk/mental-health/feelings-symptoms-behaviours/feelings-and-symptoms/loneliness-in-older-people/#:~:text=According%20to%20Age%20UK%2C%20more,friend%2C%20neighbour%20or%20family%20member.</b:URL>
    <b:RefOrder>4</b:RefOrder>
  </b:Source>
  <b:Source>
    <b:Tag>Amy25</b:Tag>
    <b:SourceType>InternetSite</b:SourceType>
    <b:Guid>{34ED287A-9F9B-42E0-AA0D-B1774A688863}</b:Guid>
    <b:Author>
      <b:Author>
        <b:NameList>
          <b:Person>
            <b:Last>Marschall</b:Last>
            <b:First>Amy</b:First>
          </b:Person>
        </b:NameList>
      </b:Author>
    </b:Author>
    <b:Title>Understanding the Biopsychosocial Model of Health and Wellness</b:Title>
    <b:Year>2025</b:Year>
    <b:YearAccessed>2025</b:YearAccessed>
    <b:MonthAccessed>November</b:MonthAccessed>
    <b:DayAccessed>28</b:DayAccessed>
    <b:URL>https://www.verywellmind.com/understanding-the-biopsychosocial-model-7549226</b:URL>
    <b:RefOrder>3</b:RefOrder>
  </b:Source>
  <b:Source>
    <b:Tag>Boo257</b:Tag>
    <b:SourceType>InternetSite</b:SourceType>
    <b:Guid>{E4B95EA1-3C52-47B7-AED8-2A772A066D46}</b:Guid>
    <b:Author>
      <b:Author>
        <b:Corporate>Boots UK</b:Corporate>
      </b:Author>
    </b:Author>
    <b:Title>Boots Memory Boxes</b:Title>
    <b:Year>2025</b:Year>
    <b:YearAccessed>2025</b:YearAccessed>
    <b:MonthAccessed>November</b:MonthAccessed>
    <b:DayAccessed>28</b:DayAccessed>
    <b:URL>https://www.boots-uk.com/environmental-social-governance/what-we-do/caring-for-healthier-communities/boots-memory-boxes/</b:URL>
    <b:RefOrder>2</b:RefOrder>
  </b:Source>
  <b:Source>
    <b:Tag>Ila24</b:Tag>
    <b:SourceType>InternetSite</b:SourceType>
    <b:Guid>{B3424E5D-234D-47F6-A734-46FC4517E014}</b:Guid>
    <b:Author>
      <b:Author>
        <b:NameList>
          <b:Person>
            <b:Last>Hamilton</b:Last>
            <b:First>Ilana</b:First>
          </b:Person>
        </b:NameList>
      </b:Author>
    </b:Author>
    <b:Title>What Is Health Psychology, And Why Might You Pursue It?</b:Title>
    <b:Year>2024</b:Year>
    <b:YearAccessed>2025</b:YearAccessed>
    <b:MonthAccessed>November</b:MonthAccessed>
    <b:DayAccessed>28</b:DayAccessed>
    <b:URL>https://www.forbes.com/advisor/education/psychology-and-counseling/health-psychology-overview/</b:URL>
    <b:RefOrder>1</b:RefOrder>
  </b:Source>
</b:Sources>
</file>

<file path=customXml/itemProps1.xml><?xml version="1.0" encoding="utf-8"?>
<ds:datastoreItem xmlns:ds="http://schemas.openxmlformats.org/officeDocument/2006/customXml" ds:itemID="{CEBA5CBE-48ED-4D50-9580-9DA21FE6F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2145</Words>
  <Characters>12231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2025-12-02T09:31:00Z</dcterms:created>
  <dcterms:modified xsi:type="dcterms:W3CDTF">2025-12-02T12:12:00Z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8f52894c-2d8a-46d7-a8fd-a003f5df6a50</vt:lpwstr>
  </property>
</Properties>
</file>