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82628" w14:textId="7E90C21A" w:rsidR="00A5743D" w:rsidRPr="00720E57" w:rsidRDefault="00A5743D" w:rsidP="00720E57">
      <w:pPr>
        <w:spacing w:line="360" w:lineRule="auto"/>
        <w:rPr>
          <w:rFonts w:ascii="Arial" w:hAnsi="Arial" w:cs="Arial"/>
        </w:rPr>
      </w:pPr>
    </w:p>
    <w:p w14:paraId="127360C6" w14:textId="6F54532F" w:rsidR="007D0A55" w:rsidRPr="00720E57" w:rsidRDefault="007D0A55" w:rsidP="00720E57">
      <w:pPr>
        <w:spacing w:line="360" w:lineRule="auto"/>
        <w:rPr>
          <w:rFonts w:ascii="Arial" w:hAnsi="Arial" w:cs="Arial"/>
        </w:rPr>
      </w:pPr>
    </w:p>
    <w:p w14:paraId="11082850" w14:textId="19E886AE" w:rsidR="007D0A55" w:rsidRPr="00720E57" w:rsidRDefault="007D0A55" w:rsidP="00720E57">
      <w:pPr>
        <w:spacing w:line="360" w:lineRule="auto"/>
        <w:rPr>
          <w:rFonts w:ascii="Arial" w:hAnsi="Arial" w:cs="Arial"/>
        </w:rPr>
      </w:pPr>
      <w:r w:rsidRPr="00720E57">
        <w:rPr>
          <w:rFonts w:ascii="Arial" w:hAnsi="Arial" w:cs="Arial"/>
        </w:rPr>
        <w:t>Task 2   Annotated Bibliography</w:t>
      </w:r>
    </w:p>
    <w:p w14:paraId="72C51408" w14:textId="61E212F4" w:rsidR="007D0A55" w:rsidRPr="00720E57" w:rsidRDefault="007D0A55" w:rsidP="00720E57">
      <w:pPr>
        <w:spacing w:line="360" w:lineRule="auto"/>
        <w:rPr>
          <w:rFonts w:ascii="Arial" w:hAnsi="Arial" w:cs="Arial"/>
        </w:rPr>
      </w:pPr>
      <w:r w:rsidRPr="00720E57">
        <w:rPr>
          <w:rFonts w:ascii="Arial" w:hAnsi="Arial" w:cs="Arial"/>
        </w:rPr>
        <w:t>Psychology for health and social care</w:t>
      </w:r>
    </w:p>
    <w:p w14:paraId="38FE045D" w14:textId="2339D351" w:rsidR="007D0A55" w:rsidRPr="00720E57" w:rsidRDefault="007D0A55" w:rsidP="00720E57">
      <w:pPr>
        <w:spacing w:line="360" w:lineRule="auto"/>
        <w:rPr>
          <w:rFonts w:ascii="Arial" w:hAnsi="Arial" w:cs="Arial"/>
        </w:rPr>
      </w:pPr>
      <w:r w:rsidRPr="00720E57">
        <w:rPr>
          <w:rFonts w:ascii="Arial" w:hAnsi="Arial" w:cs="Arial"/>
        </w:rPr>
        <w:t>BMHP4003</w:t>
      </w:r>
    </w:p>
    <w:p w14:paraId="7C6C85EA" w14:textId="31F2A03D" w:rsidR="007D0A55" w:rsidRPr="00720E57" w:rsidRDefault="007D0A55" w:rsidP="00720E57">
      <w:pPr>
        <w:spacing w:line="360" w:lineRule="auto"/>
        <w:rPr>
          <w:rFonts w:ascii="Arial" w:hAnsi="Arial" w:cs="Arial"/>
        </w:rPr>
      </w:pPr>
      <w:r w:rsidRPr="00720E57">
        <w:rPr>
          <w:rFonts w:ascii="Arial" w:hAnsi="Arial" w:cs="Arial"/>
        </w:rPr>
        <w:t>Iuliana Georgiana Duca</w:t>
      </w:r>
    </w:p>
    <w:p w14:paraId="43FA0E7D" w14:textId="1A48B1DB" w:rsidR="007D0A55" w:rsidRPr="00720E57" w:rsidRDefault="007D0A55" w:rsidP="00720E57">
      <w:pPr>
        <w:spacing w:line="360" w:lineRule="auto"/>
        <w:rPr>
          <w:rFonts w:ascii="Arial" w:hAnsi="Arial" w:cs="Arial"/>
        </w:rPr>
      </w:pPr>
      <w:r w:rsidRPr="00720E57">
        <w:rPr>
          <w:rFonts w:ascii="Arial" w:hAnsi="Arial" w:cs="Arial"/>
        </w:rPr>
        <w:t>Lecturer: Rebecca Kavanagh</w:t>
      </w:r>
    </w:p>
    <w:p w14:paraId="71DBD0AF" w14:textId="08838C4B" w:rsidR="007D0A55" w:rsidRPr="00720E57" w:rsidRDefault="007D0A55" w:rsidP="00720E57">
      <w:pPr>
        <w:spacing w:line="360" w:lineRule="auto"/>
        <w:rPr>
          <w:rFonts w:ascii="Arial" w:hAnsi="Arial" w:cs="Arial"/>
        </w:rPr>
      </w:pPr>
    </w:p>
    <w:p w14:paraId="39A9CCDF" w14:textId="4225669F" w:rsidR="007D0A55" w:rsidRPr="00720E57" w:rsidRDefault="007D0A55" w:rsidP="00720E57">
      <w:pPr>
        <w:spacing w:line="360" w:lineRule="auto"/>
        <w:rPr>
          <w:rFonts w:ascii="Arial" w:hAnsi="Arial" w:cs="Arial"/>
        </w:rPr>
      </w:pPr>
    </w:p>
    <w:p w14:paraId="2FDEB2E9" w14:textId="0D82639F" w:rsidR="007D0A55" w:rsidRPr="00720E57" w:rsidRDefault="007D0A55" w:rsidP="00720E57">
      <w:pPr>
        <w:spacing w:line="360" w:lineRule="auto"/>
        <w:rPr>
          <w:rFonts w:ascii="Arial" w:hAnsi="Arial" w:cs="Arial"/>
        </w:rPr>
      </w:pPr>
    </w:p>
    <w:p w14:paraId="5E348F78" w14:textId="2170DE17" w:rsidR="007D0A55" w:rsidRPr="00720E57" w:rsidRDefault="007D0A55" w:rsidP="00720E57">
      <w:pPr>
        <w:spacing w:line="360" w:lineRule="auto"/>
        <w:rPr>
          <w:rFonts w:ascii="Arial" w:hAnsi="Arial" w:cs="Arial"/>
        </w:rPr>
      </w:pPr>
    </w:p>
    <w:p w14:paraId="0204D6A0" w14:textId="0EAA696E" w:rsidR="007D0A55" w:rsidRPr="00720E57" w:rsidRDefault="007D0A55" w:rsidP="00720E57">
      <w:pPr>
        <w:spacing w:line="360" w:lineRule="auto"/>
        <w:rPr>
          <w:rFonts w:ascii="Arial" w:hAnsi="Arial" w:cs="Arial"/>
        </w:rPr>
      </w:pPr>
    </w:p>
    <w:p w14:paraId="3A9B685F" w14:textId="6A07EBE1" w:rsidR="007D0A55" w:rsidRPr="00720E57" w:rsidRDefault="007D0A55" w:rsidP="00720E57">
      <w:pPr>
        <w:spacing w:line="360" w:lineRule="auto"/>
        <w:rPr>
          <w:rFonts w:ascii="Arial" w:hAnsi="Arial" w:cs="Arial"/>
        </w:rPr>
      </w:pPr>
      <w:r w:rsidRPr="00720E57">
        <w:rPr>
          <w:rFonts w:ascii="Arial" w:hAnsi="Arial" w:cs="Arial"/>
        </w:rPr>
        <w:t>Contents</w:t>
      </w:r>
      <w:r w:rsidR="00CC4826" w:rsidRPr="00720E57">
        <w:rPr>
          <w:rFonts w:ascii="Arial" w:hAnsi="Arial" w:cs="Arial"/>
        </w:rPr>
        <w:t xml:space="preserve"> and references:</w:t>
      </w:r>
    </w:p>
    <w:p w14:paraId="4F4D0806" w14:textId="00603723" w:rsidR="007D0A55" w:rsidRPr="00720E57" w:rsidRDefault="00B96B24" w:rsidP="00720E57">
      <w:pPr>
        <w:spacing w:line="360" w:lineRule="auto"/>
        <w:rPr>
          <w:rFonts w:ascii="Arial" w:hAnsi="Arial" w:cs="Arial"/>
        </w:rPr>
      </w:pPr>
      <w:proofErr w:type="spellStart"/>
      <w:r w:rsidRPr="00720E57">
        <w:rPr>
          <w:rFonts w:ascii="Arial" w:hAnsi="Arial" w:cs="Arial"/>
        </w:rPr>
        <w:t>Berzoff</w:t>
      </w:r>
      <w:proofErr w:type="spellEnd"/>
      <w:r w:rsidRPr="00720E57">
        <w:rPr>
          <w:rFonts w:ascii="Arial" w:hAnsi="Arial" w:cs="Arial"/>
        </w:rPr>
        <w:t>, J., 2011. Psychosocial ego development: The theory of Erik Erikson. </w:t>
      </w:r>
      <w:r w:rsidRPr="00720E57">
        <w:rPr>
          <w:rFonts w:ascii="Arial" w:hAnsi="Arial" w:cs="Arial"/>
          <w:i/>
          <w:iCs/>
        </w:rPr>
        <w:t>Inside out and outside in: Psychodynamic clinical theory and psychopathology in contemporary multicultural contexts</w:t>
      </w:r>
      <w:r w:rsidRPr="00720E57">
        <w:rPr>
          <w:rFonts w:ascii="Arial" w:hAnsi="Arial" w:cs="Arial"/>
        </w:rPr>
        <w:t>, </w:t>
      </w:r>
      <w:r w:rsidRPr="00720E57">
        <w:rPr>
          <w:rFonts w:ascii="Arial" w:hAnsi="Arial" w:cs="Arial"/>
          <w:i/>
          <w:iCs/>
        </w:rPr>
        <w:t>97</w:t>
      </w:r>
      <w:r w:rsidRPr="00720E57">
        <w:rPr>
          <w:rFonts w:ascii="Arial" w:hAnsi="Arial" w:cs="Arial"/>
        </w:rPr>
        <w:t>, p.118.</w:t>
      </w:r>
    </w:p>
    <w:p w14:paraId="5676FC07" w14:textId="2BB309F6" w:rsidR="00B96B24" w:rsidRPr="00720E57" w:rsidRDefault="00725250" w:rsidP="00720E57">
      <w:pPr>
        <w:spacing w:line="360" w:lineRule="auto"/>
        <w:rPr>
          <w:rFonts w:ascii="Arial" w:hAnsi="Arial" w:cs="Arial"/>
        </w:rPr>
      </w:pPr>
      <w:proofErr w:type="spellStart"/>
      <w:r w:rsidRPr="00720E57">
        <w:rPr>
          <w:rFonts w:ascii="Arial" w:hAnsi="Arial" w:cs="Arial"/>
        </w:rPr>
        <w:t>Widick</w:t>
      </w:r>
      <w:proofErr w:type="spellEnd"/>
      <w:r w:rsidRPr="00720E57">
        <w:rPr>
          <w:rFonts w:ascii="Arial" w:hAnsi="Arial" w:cs="Arial"/>
        </w:rPr>
        <w:t xml:space="preserve">, C., Parker, C.A. and </w:t>
      </w:r>
      <w:proofErr w:type="spellStart"/>
      <w:r w:rsidRPr="00720E57">
        <w:rPr>
          <w:rFonts w:ascii="Arial" w:hAnsi="Arial" w:cs="Arial"/>
        </w:rPr>
        <w:t>Knefelkamp</w:t>
      </w:r>
      <w:proofErr w:type="spellEnd"/>
      <w:r w:rsidRPr="00720E57">
        <w:rPr>
          <w:rFonts w:ascii="Arial" w:hAnsi="Arial" w:cs="Arial"/>
        </w:rPr>
        <w:t>, L., 1978. Erik Erikson and psychosocial development. </w:t>
      </w:r>
      <w:r w:rsidRPr="00720E57">
        <w:rPr>
          <w:rFonts w:ascii="Arial" w:hAnsi="Arial" w:cs="Arial"/>
          <w:i/>
          <w:iCs/>
        </w:rPr>
        <w:t>New directions for student services</w:t>
      </w:r>
      <w:r w:rsidRPr="00720E57">
        <w:rPr>
          <w:rFonts w:ascii="Arial" w:hAnsi="Arial" w:cs="Arial"/>
        </w:rPr>
        <w:t>, </w:t>
      </w:r>
      <w:r w:rsidRPr="00720E57">
        <w:rPr>
          <w:rFonts w:ascii="Arial" w:hAnsi="Arial" w:cs="Arial"/>
          <w:i/>
          <w:iCs/>
        </w:rPr>
        <w:t>1978</w:t>
      </w:r>
      <w:r w:rsidRPr="00720E57">
        <w:rPr>
          <w:rFonts w:ascii="Arial" w:hAnsi="Arial" w:cs="Arial"/>
        </w:rPr>
        <w:t>(4), pp.1-17.</w:t>
      </w:r>
    </w:p>
    <w:p w14:paraId="0E91F132" w14:textId="347C66C1" w:rsidR="00725250" w:rsidRPr="00720E57" w:rsidRDefault="00720E57" w:rsidP="00720E57">
      <w:pPr>
        <w:spacing w:line="360" w:lineRule="auto"/>
        <w:rPr>
          <w:rFonts w:ascii="Arial" w:hAnsi="Arial" w:cs="Arial"/>
        </w:rPr>
      </w:pPr>
      <w:hyperlink r:id="rId4" w:history="1">
        <w:r w:rsidR="00725250" w:rsidRPr="00720E57">
          <w:rPr>
            <w:rStyle w:val="Hyperlink"/>
            <w:rFonts w:ascii="Arial" w:hAnsi="Arial" w:cs="Arial"/>
            <w:color w:val="auto"/>
            <w:u w:val="none"/>
          </w:rPr>
          <w:t>Eagle, M. (1997) Contributions of Erik Erikson. Psychoanalytic Review 84:337-347</w:t>
        </w:r>
      </w:hyperlink>
    </w:p>
    <w:p w14:paraId="638E511F" w14:textId="139A752E" w:rsidR="00725250" w:rsidRPr="00720E57" w:rsidRDefault="00725250" w:rsidP="00720E57">
      <w:pPr>
        <w:spacing w:line="360" w:lineRule="auto"/>
        <w:rPr>
          <w:rFonts w:ascii="Arial" w:hAnsi="Arial" w:cs="Arial"/>
        </w:rPr>
      </w:pPr>
      <w:proofErr w:type="spellStart"/>
      <w:r w:rsidRPr="00720E57">
        <w:rPr>
          <w:rFonts w:ascii="Arial" w:hAnsi="Arial" w:cs="Arial"/>
        </w:rPr>
        <w:t>Munley</w:t>
      </w:r>
      <w:proofErr w:type="spellEnd"/>
      <w:r w:rsidRPr="00720E57">
        <w:rPr>
          <w:rFonts w:ascii="Arial" w:hAnsi="Arial" w:cs="Arial"/>
        </w:rPr>
        <w:t xml:space="preserve">, P.H., 1975. Erik Erikson's theory of psychosocial development and vocational </w:t>
      </w:r>
      <w:proofErr w:type="spellStart"/>
      <w:r w:rsidRPr="00720E57">
        <w:rPr>
          <w:rFonts w:ascii="Arial" w:hAnsi="Arial" w:cs="Arial"/>
        </w:rPr>
        <w:t>behavior</w:t>
      </w:r>
      <w:proofErr w:type="spellEnd"/>
      <w:r w:rsidRPr="00720E57">
        <w:rPr>
          <w:rFonts w:ascii="Arial" w:hAnsi="Arial" w:cs="Arial"/>
        </w:rPr>
        <w:t>. </w:t>
      </w:r>
      <w:r w:rsidRPr="00720E57">
        <w:rPr>
          <w:rFonts w:ascii="Arial" w:hAnsi="Arial" w:cs="Arial"/>
          <w:i/>
          <w:iCs/>
        </w:rPr>
        <w:t xml:space="preserve">Journal of </w:t>
      </w:r>
      <w:proofErr w:type="spellStart"/>
      <w:r w:rsidRPr="00720E57">
        <w:rPr>
          <w:rFonts w:ascii="Arial" w:hAnsi="Arial" w:cs="Arial"/>
          <w:i/>
          <w:iCs/>
        </w:rPr>
        <w:t>Counseling</w:t>
      </w:r>
      <w:proofErr w:type="spellEnd"/>
      <w:r w:rsidRPr="00720E57">
        <w:rPr>
          <w:rFonts w:ascii="Arial" w:hAnsi="Arial" w:cs="Arial"/>
          <w:i/>
          <w:iCs/>
        </w:rPr>
        <w:t xml:space="preserve"> Psychology</w:t>
      </w:r>
      <w:r w:rsidRPr="00720E57">
        <w:rPr>
          <w:rFonts w:ascii="Arial" w:hAnsi="Arial" w:cs="Arial"/>
        </w:rPr>
        <w:t>, </w:t>
      </w:r>
      <w:r w:rsidRPr="00720E57">
        <w:rPr>
          <w:rFonts w:ascii="Arial" w:hAnsi="Arial" w:cs="Arial"/>
          <w:i/>
          <w:iCs/>
        </w:rPr>
        <w:t>22</w:t>
      </w:r>
      <w:r w:rsidRPr="00720E57">
        <w:rPr>
          <w:rFonts w:ascii="Arial" w:hAnsi="Arial" w:cs="Arial"/>
        </w:rPr>
        <w:t>(4), p.314.</w:t>
      </w:r>
    </w:p>
    <w:p w14:paraId="278E2268" w14:textId="7DC03E32" w:rsidR="00725250" w:rsidRPr="00720E57" w:rsidRDefault="00725250" w:rsidP="00720E57">
      <w:pPr>
        <w:spacing w:line="360" w:lineRule="auto"/>
        <w:rPr>
          <w:rFonts w:ascii="Arial" w:hAnsi="Arial" w:cs="Arial"/>
        </w:rPr>
      </w:pPr>
      <w:r w:rsidRPr="00720E57">
        <w:rPr>
          <w:rFonts w:ascii="Arial" w:hAnsi="Arial" w:cs="Arial"/>
        </w:rPr>
        <w:t>McAdams, D.P., 2013. The positive psychology of adult generativity: Caring for the next generation and constructing a redemptive life.</w:t>
      </w:r>
    </w:p>
    <w:p w14:paraId="531F05DD" w14:textId="6BFDA0A4" w:rsidR="005A1450" w:rsidRPr="00720E57" w:rsidRDefault="005A1450" w:rsidP="00720E57">
      <w:pPr>
        <w:spacing w:line="360" w:lineRule="auto"/>
        <w:rPr>
          <w:rFonts w:ascii="Arial" w:hAnsi="Arial" w:cs="Arial"/>
        </w:rPr>
      </w:pPr>
      <w:proofErr w:type="spellStart"/>
      <w:r w:rsidRPr="00720E57">
        <w:rPr>
          <w:rFonts w:ascii="Arial" w:hAnsi="Arial" w:cs="Arial"/>
        </w:rPr>
        <w:t>Samsanovich</w:t>
      </w:r>
      <w:proofErr w:type="spellEnd"/>
      <w:r w:rsidRPr="00720E57">
        <w:rPr>
          <w:rFonts w:ascii="Arial" w:hAnsi="Arial" w:cs="Arial"/>
        </w:rPr>
        <w:t>, A., 2021. Theory and diversity: A descriptive study of Erikson’s psychosocial development stages.</w:t>
      </w:r>
      <w:r w:rsidR="0000581F" w:rsidRPr="00720E57">
        <w:rPr>
          <w:rFonts w:ascii="Arial" w:hAnsi="Arial" w:cs="Arial"/>
        </w:rPr>
        <w:t xml:space="preserve"> </w:t>
      </w:r>
    </w:p>
    <w:p w14:paraId="353AE446" w14:textId="77777777" w:rsidR="005A1450" w:rsidRPr="00720E57" w:rsidRDefault="005A1450" w:rsidP="00720E57">
      <w:pPr>
        <w:spacing w:line="360" w:lineRule="auto"/>
        <w:rPr>
          <w:rFonts w:ascii="Arial" w:hAnsi="Arial" w:cs="Arial"/>
        </w:rPr>
      </w:pPr>
    </w:p>
    <w:p w14:paraId="6A52443E" w14:textId="3AB46453" w:rsidR="005A1450" w:rsidRPr="00720E57" w:rsidRDefault="005A1450" w:rsidP="00720E57">
      <w:pPr>
        <w:spacing w:line="360" w:lineRule="auto"/>
        <w:rPr>
          <w:rFonts w:ascii="Arial" w:hAnsi="Arial" w:cs="Arial"/>
        </w:rPr>
      </w:pPr>
    </w:p>
    <w:p w14:paraId="35799B38" w14:textId="77777777" w:rsidR="00882202" w:rsidRPr="00720E57" w:rsidRDefault="00882202" w:rsidP="00720E57">
      <w:pPr>
        <w:spacing w:line="360" w:lineRule="auto"/>
        <w:rPr>
          <w:rFonts w:ascii="Arial" w:hAnsi="Arial" w:cs="Arial"/>
        </w:rPr>
      </w:pPr>
    </w:p>
    <w:p w14:paraId="7546B41B" w14:textId="4CAB7FCA" w:rsidR="007D0A55" w:rsidRPr="00720E57" w:rsidRDefault="007D0A55" w:rsidP="00720E57">
      <w:pPr>
        <w:spacing w:line="360" w:lineRule="auto"/>
        <w:rPr>
          <w:rFonts w:ascii="Arial" w:hAnsi="Arial" w:cs="Arial"/>
        </w:rPr>
      </w:pPr>
      <w:r w:rsidRPr="00720E57">
        <w:rPr>
          <w:rFonts w:ascii="Arial" w:hAnsi="Arial" w:cs="Arial"/>
        </w:rPr>
        <w:lastRenderedPageBreak/>
        <w:t>Annotated bibliography</w:t>
      </w:r>
    </w:p>
    <w:p w14:paraId="742D91D2" w14:textId="77777777" w:rsidR="007D0A55" w:rsidRPr="00720E57" w:rsidRDefault="007D0A55" w:rsidP="00720E57">
      <w:pPr>
        <w:spacing w:line="360" w:lineRule="auto"/>
        <w:rPr>
          <w:rFonts w:ascii="Arial" w:hAnsi="Arial" w:cs="Arial"/>
        </w:rPr>
      </w:pPr>
    </w:p>
    <w:p w14:paraId="38E5F804" w14:textId="77777777" w:rsidR="00720E57" w:rsidRPr="00720E57" w:rsidRDefault="005A1450" w:rsidP="00720E57">
      <w:pPr>
        <w:spacing w:line="360" w:lineRule="auto"/>
        <w:rPr>
          <w:rFonts w:ascii="Arial" w:hAnsi="Arial" w:cs="Arial"/>
        </w:rPr>
      </w:pPr>
      <w:proofErr w:type="spellStart"/>
      <w:r w:rsidRPr="00720E57">
        <w:rPr>
          <w:rFonts w:ascii="Arial" w:hAnsi="Arial" w:cs="Arial"/>
        </w:rPr>
        <w:t>Berzoff</w:t>
      </w:r>
      <w:proofErr w:type="spellEnd"/>
      <w:r w:rsidRPr="00720E57">
        <w:rPr>
          <w:rFonts w:ascii="Arial" w:hAnsi="Arial" w:cs="Arial"/>
        </w:rPr>
        <w:t>, J., 2011. Psychosocial ego development: The theory of Erik Erikson. </w:t>
      </w:r>
      <w:r w:rsidRPr="00720E57">
        <w:rPr>
          <w:rFonts w:ascii="Arial" w:hAnsi="Arial" w:cs="Arial"/>
          <w:i/>
          <w:iCs/>
        </w:rPr>
        <w:t>Inside out and outside in: Psychodynamic clinical theory and psychopathology in contemporary multicultural contexts</w:t>
      </w:r>
      <w:r w:rsidRPr="00720E57">
        <w:rPr>
          <w:rFonts w:ascii="Arial" w:hAnsi="Arial" w:cs="Arial"/>
        </w:rPr>
        <w:t>, </w:t>
      </w:r>
      <w:r w:rsidRPr="00720E57">
        <w:rPr>
          <w:rFonts w:ascii="Arial" w:hAnsi="Arial" w:cs="Arial"/>
          <w:i/>
          <w:iCs/>
        </w:rPr>
        <w:t>97</w:t>
      </w:r>
      <w:r w:rsidRPr="00720E57">
        <w:rPr>
          <w:rFonts w:ascii="Arial" w:hAnsi="Arial" w:cs="Arial"/>
        </w:rPr>
        <w:t>, p.118.</w:t>
      </w:r>
      <w:r w:rsidR="00720E57" w:rsidRPr="00720E57">
        <w:rPr>
          <w:rFonts w:ascii="Arial" w:hAnsi="Arial" w:cs="Arial"/>
        </w:rPr>
        <w:t xml:space="preserve"> </w:t>
      </w:r>
    </w:p>
    <w:p w14:paraId="3F347BC9" w14:textId="7AC37ED7" w:rsidR="00720E57" w:rsidRPr="00720E57" w:rsidRDefault="00720E57" w:rsidP="00720E57">
      <w:pPr>
        <w:spacing w:line="360" w:lineRule="auto"/>
        <w:rPr>
          <w:rFonts w:ascii="Arial" w:hAnsi="Arial" w:cs="Arial"/>
        </w:rPr>
      </w:pPr>
      <w:r w:rsidRPr="00720E57">
        <w:rPr>
          <w:rFonts w:ascii="Arial" w:hAnsi="Arial" w:cs="Arial"/>
        </w:rPr>
        <w:t xml:space="preserve">According to </w:t>
      </w:r>
      <w:proofErr w:type="spellStart"/>
      <w:r w:rsidRPr="00720E57">
        <w:rPr>
          <w:rFonts w:ascii="Arial" w:hAnsi="Arial" w:cs="Arial"/>
        </w:rPr>
        <w:t>Berzoff</w:t>
      </w:r>
      <w:proofErr w:type="spellEnd"/>
      <w:r w:rsidRPr="00720E57">
        <w:rPr>
          <w:rFonts w:ascii="Arial" w:hAnsi="Arial" w:cs="Arial"/>
        </w:rPr>
        <w:t xml:space="preserve"> Erik Erikson was a particularly unique person that dedicated his entire</w:t>
      </w:r>
    </w:p>
    <w:p w14:paraId="5B7DB724" w14:textId="77777777" w:rsidR="00720E57" w:rsidRPr="00720E57" w:rsidRDefault="00720E57" w:rsidP="00720E57">
      <w:pPr>
        <w:spacing w:line="360" w:lineRule="auto"/>
        <w:rPr>
          <w:rFonts w:ascii="Arial" w:hAnsi="Arial" w:cs="Arial"/>
        </w:rPr>
      </w:pPr>
      <w:r w:rsidRPr="00720E57">
        <w:rPr>
          <w:rFonts w:ascii="Arial" w:hAnsi="Arial" w:cs="Arial"/>
        </w:rPr>
        <w:t>life and career to the idea that the ego maintains his self-identity through the entire life cycle.</w:t>
      </w:r>
    </w:p>
    <w:p w14:paraId="00E7DA37" w14:textId="77777777" w:rsidR="00720E57" w:rsidRPr="00720E57" w:rsidRDefault="00720E57" w:rsidP="00720E57">
      <w:pPr>
        <w:spacing w:line="360" w:lineRule="auto"/>
        <w:rPr>
          <w:rFonts w:ascii="Arial" w:hAnsi="Arial" w:cs="Arial"/>
        </w:rPr>
      </w:pPr>
      <w:r w:rsidRPr="00720E57">
        <w:rPr>
          <w:rFonts w:ascii="Arial" w:hAnsi="Arial" w:cs="Arial"/>
        </w:rPr>
        <w:t>He believed and created a theory about the ego that during a lifetime it changes, transforms not entirely by biological and psychological forces but also by social forces.</w:t>
      </w:r>
    </w:p>
    <w:p w14:paraId="75BF38CA" w14:textId="118B43E5" w:rsidR="005A1450" w:rsidRPr="00720E57" w:rsidRDefault="00720E57" w:rsidP="00720E57">
      <w:pPr>
        <w:spacing w:line="360" w:lineRule="auto"/>
        <w:rPr>
          <w:rFonts w:ascii="Arial" w:hAnsi="Arial" w:cs="Arial"/>
        </w:rPr>
      </w:pPr>
      <w:r w:rsidRPr="00720E57">
        <w:rPr>
          <w:rFonts w:ascii="Arial" w:hAnsi="Arial" w:cs="Arial"/>
        </w:rPr>
        <w:t>Erikson also contributed to developing the theory of human development from the time that he is born until the time that he dies and sectioned it in eight stages of psychosocial development.</w:t>
      </w:r>
      <w:r w:rsidRPr="00720E57">
        <w:rPr>
          <w:rFonts w:ascii="Arial" w:hAnsi="Arial" w:cs="Arial"/>
        </w:rPr>
        <w:t xml:space="preserve"> </w:t>
      </w:r>
      <w:r w:rsidRPr="00720E57">
        <w:rPr>
          <w:rFonts w:ascii="Arial" w:hAnsi="Arial" w:cs="Arial"/>
        </w:rPr>
        <w:t>Erikson identified ego identity as a personal continuity, integrity and a social status that occurs in the communication between the self and the environment.</w:t>
      </w:r>
      <w:r w:rsidRPr="00720E57">
        <w:rPr>
          <w:rFonts w:ascii="Arial" w:hAnsi="Arial" w:cs="Arial"/>
        </w:rPr>
        <w:t xml:space="preserve"> </w:t>
      </w:r>
      <w:r w:rsidRPr="00720E57">
        <w:rPr>
          <w:rFonts w:ascii="Arial" w:hAnsi="Arial" w:cs="Arial"/>
        </w:rPr>
        <w:t>Erikson was one of the first that believed that the development of a person does happens in the childhood, but this happened over the life cycle and that it involves the ego.</w:t>
      </w:r>
      <w:r w:rsidRPr="00720E57">
        <w:rPr>
          <w:rFonts w:ascii="Arial" w:hAnsi="Arial" w:cs="Arial"/>
        </w:rPr>
        <w:t xml:space="preserve"> </w:t>
      </w:r>
      <w:r w:rsidRPr="00720E57">
        <w:rPr>
          <w:rFonts w:ascii="Arial" w:hAnsi="Arial" w:cs="Arial"/>
        </w:rPr>
        <w:t xml:space="preserve">I used this source as a reliable one because it’s a book edited by Joan </w:t>
      </w:r>
      <w:proofErr w:type="spellStart"/>
      <w:proofErr w:type="gramStart"/>
      <w:r w:rsidRPr="00720E57">
        <w:rPr>
          <w:rFonts w:ascii="Arial" w:hAnsi="Arial" w:cs="Arial"/>
        </w:rPr>
        <w:t>Berzoff</w:t>
      </w:r>
      <w:proofErr w:type="spellEnd"/>
      <w:proofErr w:type="gramEnd"/>
      <w:r w:rsidRPr="00720E57">
        <w:rPr>
          <w:rFonts w:ascii="Arial" w:hAnsi="Arial" w:cs="Arial"/>
        </w:rPr>
        <w:t xml:space="preserve"> and it’s called Inside Out and Outside In: Psychodynamic Clinical Theory and Psychopathology in Contemporary Multicultural Contexts and it has reliable</w:t>
      </w:r>
    </w:p>
    <w:p w14:paraId="25519ECF" w14:textId="77777777" w:rsidR="002507A1" w:rsidRPr="00720E57" w:rsidRDefault="002507A1" w:rsidP="00720E57">
      <w:pPr>
        <w:spacing w:line="360" w:lineRule="auto"/>
        <w:rPr>
          <w:rFonts w:ascii="Arial" w:hAnsi="Arial" w:cs="Arial"/>
        </w:rPr>
      </w:pPr>
    </w:p>
    <w:p w14:paraId="7FBDFD7C" w14:textId="6B5DF8B7" w:rsidR="0018017F" w:rsidRPr="00720E57" w:rsidRDefault="0018017F" w:rsidP="00720E57">
      <w:pPr>
        <w:spacing w:line="360" w:lineRule="auto"/>
        <w:rPr>
          <w:rFonts w:ascii="Arial" w:hAnsi="Arial" w:cs="Arial"/>
        </w:rPr>
      </w:pPr>
      <w:proofErr w:type="spellStart"/>
      <w:r w:rsidRPr="00720E57">
        <w:rPr>
          <w:rFonts w:ascii="Arial" w:hAnsi="Arial" w:cs="Arial"/>
        </w:rPr>
        <w:t>Widick</w:t>
      </w:r>
      <w:proofErr w:type="spellEnd"/>
      <w:r w:rsidRPr="00720E57">
        <w:rPr>
          <w:rFonts w:ascii="Arial" w:hAnsi="Arial" w:cs="Arial"/>
        </w:rPr>
        <w:t xml:space="preserve">, C., Parker, C.A. and </w:t>
      </w:r>
      <w:proofErr w:type="spellStart"/>
      <w:r w:rsidRPr="00720E57">
        <w:rPr>
          <w:rFonts w:ascii="Arial" w:hAnsi="Arial" w:cs="Arial"/>
        </w:rPr>
        <w:t>Knefelkamp</w:t>
      </w:r>
      <w:proofErr w:type="spellEnd"/>
      <w:r w:rsidRPr="00720E57">
        <w:rPr>
          <w:rFonts w:ascii="Arial" w:hAnsi="Arial" w:cs="Arial"/>
        </w:rPr>
        <w:t>, L., 1978. Erik Erikson and psychosocial development. </w:t>
      </w:r>
      <w:r w:rsidRPr="00720E57">
        <w:rPr>
          <w:rFonts w:ascii="Arial" w:hAnsi="Arial" w:cs="Arial"/>
          <w:i/>
          <w:iCs/>
        </w:rPr>
        <w:t>New directions for student services</w:t>
      </w:r>
      <w:r w:rsidRPr="00720E57">
        <w:rPr>
          <w:rFonts w:ascii="Arial" w:hAnsi="Arial" w:cs="Arial"/>
        </w:rPr>
        <w:t>, </w:t>
      </w:r>
      <w:r w:rsidRPr="00720E57">
        <w:rPr>
          <w:rFonts w:ascii="Arial" w:hAnsi="Arial" w:cs="Arial"/>
          <w:i/>
          <w:iCs/>
        </w:rPr>
        <w:t>1978</w:t>
      </w:r>
      <w:r w:rsidRPr="00720E57">
        <w:rPr>
          <w:rFonts w:ascii="Arial" w:hAnsi="Arial" w:cs="Arial"/>
        </w:rPr>
        <w:t>(4), pp.1-17.</w:t>
      </w:r>
    </w:p>
    <w:p w14:paraId="0F1B7D6B" w14:textId="61D0B281" w:rsidR="00882202" w:rsidRPr="00720E57" w:rsidRDefault="00882202" w:rsidP="00720E57">
      <w:pPr>
        <w:spacing w:line="360" w:lineRule="auto"/>
        <w:rPr>
          <w:rFonts w:ascii="Arial" w:hAnsi="Arial" w:cs="Arial"/>
        </w:rPr>
      </w:pPr>
      <w:r w:rsidRPr="00720E57">
        <w:rPr>
          <w:rFonts w:ascii="Arial" w:hAnsi="Arial" w:cs="Arial"/>
        </w:rPr>
        <w:t xml:space="preserve"> According to </w:t>
      </w:r>
      <w:proofErr w:type="spellStart"/>
      <w:r w:rsidRPr="00720E57">
        <w:rPr>
          <w:rFonts w:ascii="Arial" w:hAnsi="Arial" w:cs="Arial"/>
        </w:rPr>
        <w:t>Widick</w:t>
      </w:r>
      <w:proofErr w:type="spellEnd"/>
      <w:r w:rsidRPr="00720E57">
        <w:rPr>
          <w:rFonts w:ascii="Arial" w:hAnsi="Arial" w:cs="Arial"/>
        </w:rPr>
        <w:t xml:space="preserve"> and the others, the focus of their research is to present criteria for measuring self-concept and ego development which were created </w:t>
      </w:r>
      <w:r w:rsidR="00CC4826" w:rsidRPr="00720E57">
        <w:rPr>
          <w:rFonts w:ascii="Arial" w:hAnsi="Arial" w:cs="Arial"/>
        </w:rPr>
        <w:t xml:space="preserve">in </w:t>
      </w:r>
      <w:r w:rsidRPr="00720E57">
        <w:rPr>
          <w:rFonts w:ascii="Arial" w:hAnsi="Arial" w:cs="Arial"/>
        </w:rPr>
        <w:t>Erikson's first</w:t>
      </w:r>
      <w:r w:rsidR="00CC4826" w:rsidRPr="00720E57">
        <w:rPr>
          <w:rFonts w:ascii="Arial" w:hAnsi="Arial" w:cs="Arial"/>
        </w:rPr>
        <w:t xml:space="preserve"> 5</w:t>
      </w:r>
      <w:r w:rsidRPr="00720E57">
        <w:rPr>
          <w:rFonts w:ascii="Arial" w:hAnsi="Arial" w:cs="Arial"/>
        </w:rPr>
        <w:t xml:space="preserve"> psychological stages. The contribution of Erikson's theory to the </w:t>
      </w:r>
      <w:r w:rsidR="00CC4826" w:rsidRPr="00720E57">
        <w:rPr>
          <w:rFonts w:ascii="Arial" w:hAnsi="Arial" w:cs="Arial"/>
        </w:rPr>
        <w:t xml:space="preserve">comprehension </w:t>
      </w:r>
      <w:r w:rsidRPr="00720E57">
        <w:rPr>
          <w:rFonts w:ascii="Arial" w:hAnsi="Arial" w:cs="Arial"/>
        </w:rPr>
        <w:t xml:space="preserve">of the self's </w:t>
      </w:r>
      <w:r w:rsidR="00CC4826" w:rsidRPr="00720E57">
        <w:rPr>
          <w:rFonts w:ascii="Arial" w:hAnsi="Arial" w:cs="Arial"/>
        </w:rPr>
        <w:t>growth</w:t>
      </w:r>
      <w:r w:rsidRPr="00720E57">
        <w:rPr>
          <w:rFonts w:ascii="Arial" w:hAnsi="Arial" w:cs="Arial"/>
        </w:rPr>
        <w:t xml:space="preserve"> over a succession of psychosocial stages has been its very powerful. Furthermore, one weakness </w:t>
      </w:r>
      <w:r w:rsidR="00CC4826" w:rsidRPr="00720E57">
        <w:rPr>
          <w:rFonts w:ascii="Arial" w:hAnsi="Arial" w:cs="Arial"/>
        </w:rPr>
        <w:t>was the obscurity</w:t>
      </w:r>
      <w:r w:rsidRPr="00720E57">
        <w:rPr>
          <w:rFonts w:ascii="Arial" w:hAnsi="Arial" w:cs="Arial"/>
        </w:rPr>
        <w:t xml:space="preserve"> over what behaviours that look for it during each stage of psychological development </w:t>
      </w:r>
      <w:proofErr w:type="gramStart"/>
      <w:r w:rsidRPr="00720E57">
        <w:rPr>
          <w:rFonts w:ascii="Arial" w:hAnsi="Arial" w:cs="Arial"/>
        </w:rPr>
        <w:t>in order to</w:t>
      </w:r>
      <w:proofErr w:type="gramEnd"/>
      <w:r w:rsidRPr="00720E57">
        <w:rPr>
          <w:rFonts w:ascii="Arial" w:hAnsi="Arial" w:cs="Arial"/>
        </w:rPr>
        <w:t xml:space="preserve"> assess a person's progress. Five behavioural expressions tables are offered to measure areas of strength and weakness in the self's evolution as it travels through these phases, each demonstrating probable behaviours and implicit attitudes linked with good and negative ego resolves at each stage.</w:t>
      </w:r>
      <w:r w:rsidRPr="00720E57">
        <w:rPr>
          <w:rFonts w:ascii="Arial" w:hAnsi="Arial" w:cs="Arial"/>
          <w:color w:val="000000"/>
          <w:shd w:val="clear" w:color="auto" w:fill="EDFAFF"/>
        </w:rPr>
        <w:t xml:space="preserve"> </w:t>
      </w:r>
      <w:r w:rsidRPr="00720E57">
        <w:rPr>
          <w:rFonts w:ascii="Arial" w:hAnsi="Arial" w:cs="Arial"/>
        </w:rPr>
        <w:t>Implications for the evaluation of problem areas and counselling are noted.</w:t>
      </w:r>
    </w:p>
    <w:p w14:paraId="204D6178" w14:textId="77777777" w:rsidR="00882202" w:rsidRPr="00720E57" w:rsidRDefault="00882202" w:rsidP="00720E57">
      <w:pPr>
        <w:spacing w:line="360" w:lineRule="auto"/>
        <w:rPr>
          <w:rFonts w:ascii="Arial" w:hAnsi="Arial" w:cs="Arial"/>
        </w:rPr>
      </w:pPr>
    </w:p>
    <w:p w14:paraId="2B33F709" w14:textId="6AF33101" w:rsidR="001632E5" w:rsidRPr="00720E57" w:rsidRDefault="00720E57" w:rsidP="00720E57">
      <w:pPr>
        <w:spacing w:line="360" w:lineRule="auto"/>
        <w:rPr>
          <w:rFonts w:ascii="Arial" w:hAnsi="Arial" w:cs="Arial"/>
        </w:rPr>
      </w:pPr>
      <w:hyperlink r:id="rId5" w:history="1">
        <w:r w:rsidR="00882202" w:rsidRPr="00720E57">
          <w:rPr>
            <w:rStyle w:val="Hyperlink"/>
            <w:rFonts w:ascii="Arial" w:hAnsi="Arial" w:cs="Arial"/>
            <w:color w:val="auto"/>
            <w:u w:val="none"/>
          </w:rPr>
          <w:t>Eagle, M. (1997) Contributions of Erik Erikson. Psychoanalytic Review 84:337-347</w:t>
        </w:r>
      </w:hyperlink>
    </w:p>
    <w:p w14:paraId="58374746" w14:textId="77777777" w:rsidR="002507A1" w:rsidRPr="00720E57" w:rsidRDefault="00044921" w:rsidP="00720E57">
      <w:pPr>
        <w:spacing w:line="360" w:lineRule="auto"/>
        <w:rPr>
          <w:rFonts w:ascii="Arial" w:hAnsi="Arial" w:cs="Arial"/>
        </w:rPr>
      </w:pPr>
      <w:r w:rsidRPr="00720E57">
        <w:rPr>
          <w:rFonts w:ascii="Arial" w:hAnsi="Arial" w:cs="Arial"/>
        </w:rPr>
        <w:t>In this work, I'd like to concentrate on two of Erikson's contributions. The first is his recall and expansion of the idea that the society in which one grows up — not just the family, but the </w:t>
      </w:r>
    </w:p>
    <w:p w14:paraId="603D2DC9" w14:textId="56F4588F" w:rsidR="002507A1" w:rsidRPr="00720E57" w:rsidRDefault="00044921" w:rsidP="00720E57">
      <w:pPr>
        <w:spacing w:line="360" w:lineRule="auto"/>
        <w:rPr>
          <w:rFonts w:ascii="Arial" w:hAnsi="Arial" w:cs="Arial"/>
        </w:rPr>
      </w:pPr>
      <w:r w:rsidRPr="00720E57">
        <w:rPr>
          <w:rFonts w:ascii="Arial" w:hAnsi="Arial" w:cs="Arial"/>
        </w:rPr>
        <w:t>society — shapes and structures one's ego and i</w:t>
      </w:r>
      <w:r w:rsidR="00ED11EC" w:rsidRPr="00720E57">
        <w:rPr>
          <w:rFonts w:ascii="Arial" w:hAnsi="Arial" w:cs="Arial"/>
        </w:rPr>
        <w:t>dentity</w:t>
      </w:r>
      <w:r w:rsidRPr="00720E57">
        <w:rPr>
          <w:rFonts w:ascii="Arial" w:hAnsi="Arial" w:cs="Arial"/>
        </w:rPr>
        <w:t>, and his </w:t>
      </w:r>
      <w:r w:rsidR="00ED11EC" w:rsidRPr="00720E57">
        <w:rPr>
          <w:rFonts w:ascii="Arial" w:hAnsi="Arial" w:cs="Arial"/>
        </w:rPr>
        <w:t>exten</w:t>
      </w:r>
      <w:r w:rsidRPr="00720E57">
        <w:rPr>
          <w:rFonts w:ascii="Arial" w:hAnsi="Arial" w:cs="Arial"/>
        </w:rPr>
        <w:t>sion of </w:t>
      </w:r>
    </w:p>
    <w:p w14:paraId="0560CFBB" w14:textId="3EBF5DF7" w:rsidR="00044921" w:rsidRPr="00720E57" w:rsidRDefault="00ED11EC" w:rsidP="00720E57">
      <w:pPr>
        <w:spacing w:line="360" w:lineRule="auto"/>
        <w:rPr>
          <w:rFonts w:ascii="Arial" w:hAnsi="Arial" w:cs="Arial"/>
        </w:rPr>
      </w:pPr>
      <w:r w:rsidRPr="00720E57">
        <w:rPr>
          <w:rFonts w:ascii="Arial" w:hAnsi="Arial" w:cs="Arial"/>
        </w:rPr>
        <w:t>evolving</w:t>
      </w:r>
      <w:r w:rsidR="00044921" w:rsidRPr="00720E57">
        <w:rPr>
          <w:rFonts w:ascii="Arial" w:hAnsi="Arial" w:cs="Arial"/>
        </w:rPr>
        <w:t> stages to encompass the entire life</w:t>
      </w:r>
      <w:r w:rsidRPr="00720E57">
        <w:rPr>
          <w:rFonts w:ascii="Arial" w:hAnsi="Arial" w:cs="Arial"/>
        </w:rPr>
        <w:t>time</w:t>
      </w:r>
      <w:r w:rsidR="00044921" w:rsidRPr="00720E57">
        <w:rPr>
          <w:rFonts w:ascii="Arial" w:hAnsi="Arial" w:cs="Arial"/>
        </w:rPr>
        <w:t>.</w:t>
      </w:r>
    </w:p>
    <w:p w14:paraId="29E80AA7" w14:textId="797F767A" w:rsidR="00044921" w:rsidRPr="00720E57" w:rsidRDefault="00044921" w:rsidP="00720E57">
      <w:pPr>
        <w:spacing w:line="360" w:lineRule="auto"/>
        <w:rPr>
          <w:rFonts w:ascii="Arial" w:hAnsi="Arial" w:cs="Arial"/>
        </w:rPr>
      </w:pPr>
      <w:r w:rsidRPr="00720E57">
        <w:rPr>
          <w:rFonts w:ascii="Arial" w:hAnsi="Arial" w:cs="Arial"/>
        </w:rPr>
        <w:t>Erikson (1959, 1963) repeatedly emphasises that identity is not only an individual phenomenon but is anchored in society while presenting his key idea of ego identity. </w:t>
      </w:r>
    </w:p>
    <w:p w14:paraId="3E8A4264" w14:textId="2487C72F" w:rsidR="00044921" w:rsidRPr="00720E57" w:rsidRDefault="00044921" w:rsidP="00720E57">
      <w:pPr>
        <w:spacing w:line="360" w:lineRule="auto"/>
        <w:rPr>
          <w:rFonts w:ascii="Arial" w:hAnsi="Arial" w:cs="Arial"/>
        </w:rPr>
      </w:pPr>
      <w:r w:rsidRPr="00720E57">
        <w:rPr>
          <w:rFonts w:ascii="Arial" w:hAnsi="Arial" w:cs="Arial"/>
        </w:rPr>
        <w:t>He says, for example, that ego identity is "a subjective experience as well as a dynamic fact, a group psychological phenomenon” (1959, p. 22).  He also says that ego identification is important.</w:t>
      </w:r>
    </w:p>
    <w:p w14:paraId="2A50BA46" w14:textId="77777777" w:rsidR="002507A1" w:rsidRPr="00720E57" w:rsidRDefault="00044921" w:rsidP="00720E57">
      <w:pPr>
        <w:spacing w:line="360" w:lineRule="auto"/>
        <w:rPr>
          <w:rFonts w:ascii="Arial" w:hAnsi="Arial" w:cs="Arial"/>
        </w:rPr>
      </w:pPr>
      <w:r w:rsidRPr="00720E57">
        <w:rPr>
          <w:rFonts w:ascii="Arial" w:hAnsi="Arial" w:cs="Arial"/>
        </w:rPr>
        <w:t>He also claims that "the process by which a society (often through subsocieties) identifies </w:t>
      </w:r>
    </w:p>
    <w:p w14:paraId="56757251" w14:textId="77777777" w:rsidR="002507A1" w:rsidRPr="00720E57" w:rsidRDefault="00044921" w:rsidP="00720E57">
      <w:pPr>
        <w:spacing w:line="360" w:lineRule="auto"/>
        <w:rPr>
          <w:rFonts w:ascii="Arial" w:hAnsi="Arial" w:cs="Arial"/>
        </w:rPr>
      </w:pPr>
      <w:r w:rsidRPr="00720E57">
        <w:rPr>
          <w:rFonts w:ascii="Arial" w:hAnsi="Arial" w:cs="Arial"/>
        </w:rPr>
        <w:t>the young individual..." has a role in ego identification. The significance of culture in development and personality functioning is largely ignored in most contemporary psychoanalytic theories (as well as psychoanalytic treatment). Rather, they tend to generalise patterns drawn from experience with a small and select</w:t>
      </w:r>
    </w:p>
    <w:p w14:paraId="4F895CD2" w14:textId="77777777" w:rsidR="002507A1" w:rsidRPr="00720E57" w:rsidRDefault="00044921" w:rsidP="00720E57">
      <w:pPr>
        <w:spacing w:line="360" w:lineRule="auto"/>
        <w:rPr>
          <w:rFonts w:ascii="Arial" w:hAnsi="Arial" w:cs="Arial"/>
        </w:rPr>
      </w:pPr>
      <w:r w:rsidRPr="00720E57">
        <w:rPr>
          <w:rFonts w:ascii="Arial" w:hAnsi="Arial" w:cs="Arial"/>
        </w:rPr>
        <w:t> pulation and rooted in a specific historical context.  Furthermore, these ideas frequently </w:t>
      </w:r>
    </w:p>
    <w:p w14:paraId="0F8139A1" w14:textId="77777777" w:rsidR="002507A1" w:rsidRPr="00720E57" w:rsidRDefault="00044921" w:rsidP="00720E57">
      <w:pPr>
        <w:spacing w:line="360" w:lineRule="auto"/>
        <w:rPr>
          <w:rFonts w:ascii="Arial" w:hAnsi="Arial" w:cs="Arial"/>
        </w:rPr>
      </w:pPr>
      <w:r w:rsidRPr="00720E57">
        <w:rPr>
          <w:rFonts w:ascii="Arial" w:hAnsi="Arial" w:cs="Arial"/>
        </w:rPr>
        <w:t>serve as both prescriptive and descriptive in subtle ways.  For example, according to </w:t>
      </w:r>
    </w:p>
    <w:p w14:paraId="32CCCE6D" w14:textId="080D24A1" w:rsidR="00044921" w:rsidRPr="00720E57" w:rsidRDefault="00044921" w:rsidP="00720E57">
      <w:pPr>
        <w:spacing w:line="360" w:lineRule="auto"/>
        <w:rPr>
          <w:rFonts w:ascii="Arial" w:hAnsi="Arial" w:cs="Arial"/>
        </w:rPr>
      </w:pPr>
      <w:r w:rsidRPr="00720E57">
        <w:rPr>
          <w:rFonts w:ascii="Arial" w:hAnsi="Arial" w:cs="Arial"/>
        </w:rPr>
        <w:t>Kirshner (1990), many psychoanalytic theories in which autonomy is considered as a developmental end point are, in part, prescriptions for the way in which a given society should go.</w:t>
      </w:r>
    </w:p>
    <w:p w14:paraId="7B42F85F" w14:textId="3D239EF0" w:rsidR="002507A1" w:rsidRPr="00720E57" w:rsidRDefault="002507A1" w:rsidP="00720E57">
      <w:pPr>
        <w:spacing w:line="360" w:lineRule="auto"/>
        <w:rPr>
          <w:rFonts w:ascii="Arial" w:hAnsi="Arial" w:cs="Arial"/>
        </w:rPr>
      </w:pPr>
    </w:p>
    <w:p w14:paraId="6986B80C" w14:textId="777DFFDE" w:rsidR="002507A1" w:rsidRPr="00720E57" w:rsidRDefault="002507A1" w:rsidP="00720E57">
      <w:pPr>
        <w:spacing w:line="360" w:lineRule="auto"/>
        <w:rPr>
          <w:rFonts w:ascii="Arial" w:hAnsi="Arial" w:cs="Arial"/>
        </w:rPr>
      </w:pPr>
      <w:proofErr w:type="spellStart"/>
      <w:r w:rsidRPr="00720E57">
        <w:rPr>
          <w:rFonts w:ascii="Arial" w:hAnsi="Arial" w:cs="Arial"/>
        </w:rPr>
        <w:t>Munley</w:t>
      </w:r>
      <w:proofErr w:type="spellEnd"/>
      <w:r w:rsidRPr="00720E57">
        <w:rPr>
          <w:rFonts w:ascii="Arial" w:hAnsi="Arial" w:cs="Arial"/>
        </w:rPr>
        <w:t xml:space="preserve">, P.H., 1975. Erik Erikson's theory of psychosocial development and vocational </w:t>
      </w:r>
      <w:proofErr w:type="spellStart"/>
      <w:r w:rsidRPr="00720E57">
        <w:rPr>
          <w:rFonts w:ascii="Arial" w:hAnsi="Arial" w:cs="Arial"/>
        </w:rPr>
        <w:t>behavior</w:t>
      </w:r>
      <w:proofErr w:type="spellEnd"/>
      <w:r w:rsidRPr="00720E57">
        <w:rPr>
          <w:rFonts w:ascii="Arial" w:hAnsi="Arial" w:cs="Arial"/>
        </w:rPr>
        <w:t>. </w:t>
      </w:r>
      <w:r w:rsidRPr="00720E57">
        <w:rPr>
          <w:rFonts w:ascii="Arial" w:hAnsi="Arial" w:cs="Arial"/>
          <w:i/>
          <w:iCs/>
        </w:rPr>
        <w:t xml:space="preserve">Journal of </w:t>
      </w:r>
      <w:proofErr w:type="spellStart"/>
      <w:r w:rsidRPr="00720E57">
        <w:rPr>
          <w:rFonts w:ascii="Arial" w:hAnsi="Arial" w:cs="Arial"/>
          <w:i/>
          <w:iCs/>
        </w:rPr>
        <w:t>Counseling</w:t>
      </w:r>
      <w:proofErr w:type="spellEnd"/>
      <w:r w:rsidRPr="00720E57">
        <w:rPr>
          <w:rFonts w:ascii="Arial" w:hAnsi="Arial" w:cs="Arial"/>
          <w:i/>
          <w:iCs/>
        </w:rPr>
        <w:t xml:space="preserve"> Psychology</w:t>
      </w:r>
      <w:r w:rsidRPr="00720E57">
        <w:rPr>
          <w:rFonts w:ascii="Arial" w:hAnsi="Arial" w:cs="Arial"/>
        </w:rPr>
        <w:t>, </w:t>
      </w:r>
      <w:r w:rsidRPr="00720E57">
        <w:rPr>
          <w:rFonts w:ascii="Arial" w:hAnsi="Arial" w:cs="Arial"/>
          <w:i/>
          <w:iCs/>
        </w:rPr>
        <w:t>22</w:t>
      </w:r>
      <w:r w:rsidRPr="00720E57">
        <w:rPr>
          <w:rFonts w:ascii="Arial" w:hAnsi="Arial" w:cs="Arial"/>
        </w:rPr>
        <w:t>(4), p.314.</w:t>
      </w:r>
    </w:p>
    <w:p w14:paraId="226A95B6" w14:textId="77777777" w:rsidR="009C59B3" w:rsidRPr="00720E57" w:rsidRDefault="009C59B3" w:rsidP="00720E57">
      <w:pPr>
        <w:spacing w:line="360" w:lineRule="auto"/>
        <w:rPr>
          <w:rFonts w:ascii="Arial" w:hAnsi="Arial" w:cs="Arial"/>
        </w:rPr>
      </w:pPr>
      <w:r w:rsidRPr="00720E57">
        <w:rPr>
          <w:rFonts w:ascii="Arial" w:hAnsi="Arial" w:cs="Arial"/>
        </w:rPr>
        <w:t>The association among E. H. Erikson's (1963, 1968) mental development and vocational-choice behaviour and development was rigorously examined. A team of 123 male students called as Ss was founded. Stage resolution perspectives, derived on Erikson's initial six stage crises, were investigated as factors influencing vocational choice and maturity issues.</w:t>
      </w:r>
    </w:p>
    <w:p w14:paraId="37CDD56B" w14:textId="6DFE25E8" w:rsidR="009C59B3" w:rsidRPr="00720E57" w:rsidRDefault="009C59B3" w:rsidP="00720E57">
      <w:pPr>
        <w:spacing w:line="360" w:lineRule="auto"/>
        <w:rPr>
          <w:rFonts w:ascii="Arial" w:hAnsi="Arial" w:cs="Arial"/>
        </w:rPr>
      </w:pPr>
      <w:r w:rsidRPr="00720E57">
        <w:rPr>
          <w:rFonts w:ascii="Arial" w:hAnsi="Arial" w:cs="Arial"/>
        </w:rPr>
        <w:t>Ss grouped in distinct vocational-choice adaptation groups and Ss scoring at different levels on the Career Maturity Inventory were compared for differences in Erikson stage resolution attitudes determined by the Inventory of Psychosocial Development and the Dignan Ego Identity Scale. Ss who had changed their job paths and developed mature career views were likewise more successful in resolving Erikson's first six psychosocial stage problems.</w:t>
      </w:r>
    </w:p>
    <w:p w14:paraId="1A9537B4" w14:textId="77777777" w:rsidR="002507A1" w:rsidRPr="00720E57" w:rsidRDefault="002507A1" w:rsidP="00720E57">
      <w:pPr>
        <w:spacing w:line="360" w:lineRule="auto"/>
        <w:jc w:val="both"/>
        <w:rPr>
          <w:rFonts w:ascii="Arial" w:hAnsi="Arial" w:cs="Arial"/>
        </w:rPr>
      </w:pPr>
    </w:p>
    <w:p w14:paraId="29E82339" w14:textId="284E7010" w:rsidR="001632E5" w:rsidRPr="00720E57" w:rsidRDefault="00D71AED" w:rsidP="00720E57">
      <w:pPr>
        <w:spacing w:line="360" w:lineRule="auto"/>
        <w:jc w:val="both"/>
        <w:rPr>
          <w:rFonts w:ascii="Arial" w:hAnsi="Arial" w:cs="Arial"/>
        </w:rPr>
      </w:pPr>
      <w:r w:rsidRPr="00720E57">
        <w:rPr>
          <w:rFonts w:ascii="Arial" w:hAnsi="Arial" w:cs="Arial"/>
        </w:rPr>
        <w:t>McAdams, D.P., 2013. The positive psychology of adult generativity: Caring for the next generation and constructing a redemptive life.</w:t>
      </w:r>
    </w:p>
    <w:p w14:paraId="113F8778" w14:textId="7449650A" w:rsidR="009C59B3" w:rsidRPr="00720E57" w:rsidRDefault="009C59B3" w:rsidP="00720E57">
      <w:pPr>
        <w:spacing w:line="360" w:lineRule="auto"/>
        <w:jc w:val="both"/>
        <w:rPr>
          <w:rFonts w:ascii="Arial" w:hAnsi="Arial" w:cs="Arial"/>
        </w:rPr>
      </w:pPr>
      <w:r w:rsidRPr="00720E57">
        <w:rPr>
          <w:rFonts w:ascii="Arial" w:hAnsi="Arial" w:cs="Arial"/>
        </w:rPr>
        <w:t xml:space="preserve">Erik Erikson (1950) developed a motivational theory of the human lifespan, identifying essential strengths and skills in each of the eight stages. </w:t>
      </w:r>
      <w:r w:rsidRPr="00720E57">
        <w:rPr>
          <w:rFonts w:ascii="Arial" w:hAnsi="Arial" w:cs="Arial"/>
        </w:rPr>
        <w:t>Fifty</w:t>
      </w:r>
      <w:r w:rsidRPr="00720E57">
        <w:rPr>
          <w:rFonts w:ascii="Arial" w:hAnsi="Arial" w:cs="Arial"/>
        </w:rPr>
        <w:t xml:space="preserve"> years after Seligman and </w:t>
      </w:r>
      <w:proofErr w:type="spellStart"/>
      <w:r w:rsidRPr="00720E57">
        <w:rPr>
          <w:rFonts w:ascii="Arial" w:hAnsi="Arial" w:cs="Arial"/>
        </w:rPr>
        <w:t>Csikszentmihaiyi</w:t>
      </w:r>
      <w:proofErr w:type="spellEnd"/>
      <w:r w:rsidRPr="00720E57">
        <w:rPr>
          <w:rFonts w:ascii="Arial" w:hAnsi="Arial" w:cs="Arial"/>
        </w:rPr>
        <w:t xml:space="preserve"> (2000) introduced positive psychology as a game-changing movement for psychological science and practise. </w:t>
      </w:r>
    </w:p>
    <w:p w14:paraId="4D3CD053" w14:textId="77777777" w:rsidR="009C59B3" w:rsidRPr="00720E57" w:rsidRDefault="009C59B3" w:rsidP="00720E57">
      <w:pPr>
        <w:spacing w:line="360" w:lineRule="auto"/>
        <w:jc w:val="both"/>
        <w:rPr>
          <w:rFonts w:ascii="Arial" w:hAnsi="Arial" w:cs="Arial"/>
        </w:rPr>
      </w:pPr>
      <w:r w:rsidRPr="00720E57">
        <w:rPr>
          <w:rFonts w:ascii="Arial" w:hAnsi="Arial" w:cs="Arial"/>
        </w:rPr>
        <w:t xml:space="preserve">Each stage of the human life cycle, according to Erikson, is defined by a fundamental psychosocial issue shown in polarity of human experience. </w:t>
      </w:r>
    </w:p>
    <w:p w14:paraId="6D00C888" w14:textId="4A96AFB2" w:rsidR="009C59B3" w:rsidRPr="00720E57" w:rsidRDefault="009C59B3" w:rsidP="00720E57">
      <w:pPr>
        <w:spacing w:line="360" w:lineRule="auto"/>
        <w:jc w:val="both"/>
        <w:rPr>
          <w:rFonts w:ascii="Arial" w:hAnsi="Arial" w:cs="Arial"/>
        </w:rPr>
      </w:pPr>
      <w:r w:rsidRPr="00720E57">
        <w:rPr>
          <w:rFonts w:ascii="Arial" w:hAnsi="Arial" w:cs="Arial"/>
        </w:rPr>
        <w:t>The infant faces the problem of forming a stable attachment link with caregivers in the first stage, which is reflected in the asymmetry of confidence vs. suspicion.</w:t>
      </w:r>
    </w:p>
    <w:p w14:paraId="001BEEC2" w14:textId="11DF2C17" w:rsidR="009C59B3" w:rsidRPr="00720E57" w:rsidRDefault="009C59B3" w:rsidP="00720E57">
      <w:pPr>
        <w:spacing w:line="360" w:lineRule="auto"/>
        <w:jc w:val="both"/>
        <w:rPr>
          <w:rFonts w:ascii="Arial" w:hAnsi="Arial" w:cs="Arial"/>
        </w:rPr>
      </w:pPr>
      <w:r w:rsidRPr="00720E57">
        <w:rPr>
          <w:rFonts w:ascii="Arial" w:hAnsi="Arial" w:cs="Arial"/>
        </w:rPr>
        <w:t xml:space="preserve">In the final phase, the elderly person must accept life as good and valuable, as Erikson's concept of ego integrity vs. despair so aptly describes. Erikson stated that a trusting relationship in the first stage gives the virtue of hope, whereas ego integrity gives the virtue of wisdom on the older individual. </w:t>
      </w:r>
    </w:p>
    <w:p w14:paraId="13EC591D" w14:textId="70D2ED3F" w:rsidR="00E679C1" w:rsidRPr="00720E57" w:rsidRDefault="009C59B3" w:rsidP="00720E57">
      <w:pPr>
        <w:spacing w:line="360" w:lineRule="auto"/>
        <w:jc w:val="both"/>
        <w:rPr>
          <w:rFonts w:ascii="Arial" w:hAnsi="Arial" w:cs="Arial"/>
        </w:rPr>
      </w:pPr>
      <w:r w:rsidRPr="00720E57">
        <w:rPr>
          <w:rFonts w:ascii="Arial" w:hAnsi="Arial" w:cs="Arial"/>
        </w:rPr>
        <w:t>Between its beginning in hope and its end in wisdom, the idealised human existence—one marked not only by excellent adjustment but also by a rich sense of flourishing—faces a series of physiologically and culturally caused transformations before affirming a set of related life qualities.</w:t>
      </w:r>
    </w:p>
    <w:p w14:paraId="3C88ED1F" w14:textId="77777777" w:rsidR="0000581F" w:rsidRPr="00720E57" w:rsidRDefault="0000581F" w:rsidP="00720E57">
      <w:pPr>
        <w:spacing w:line="360" w:lineRule="auto"/>
        <w:jc w:val="both"/>
        <w:rPr>
          <w:rFonts w:ascii="Arial" w:hAnsi="Arial" w:cs="Arial"/>
        </w:rPr>
      </w:pPr>
    </w:p>
    <w:p w14:paraId="7FD5A88B" w14:textId="710A8B25" w:rsidR="00E679C1" w:rsidRPr="00720E57" w:rsidRDefault="00E679C1" w:rsidP="00720E57">
      <w:pPr>
        <w:spacing w:line="360" w:lineRule="auto"/>
        <w:jc w:val="both"/>
        <w:rPr>
          <w:rFonts w:ascii="Arial" w:hAnsi="Arial" w:cs="Arial"/>
        </w:rPr>
      </w:pPr>
      <w:proofErr w:type="spellStart"/>
      <w:r w:rsidRPr="00720E57">
        <w:rPr>
          <w:rFonts w:ascii="Arial" w:hAnsi="Arial" w:cs="Arial"/>
        </w:rPr>
        <w:t>Samsanovich</w:t>
      </w:r>
      <w:proofErr w:type="spellEnd"/>
      <w:r w:rsidRPr="00720E57">
        <w:rPr>
          <w:rFonts w:ascii="Arial" w:hAnsi="Arial" w:cs="Arial"/>
        </w:rPr>
        <w:t>, A., 2021. Theory and diversity: A descriptive study of Erikson’s psychosocial development stages.</w:t>
      </w:r>
    </w:p>
    <w:p w14:paraId="6B553FA5" w14:textId="7C08A05F" w:rsidR="005A1450" w:rsidRPr="00720E57" w:rsidRDefault="00E679C1" w:rsidP="00720E57">
      <w:pPr>
        <w:spacing w:line="360" w:lineRule="auto"/>
        <w:jc w:val="both"/>
        <w:rPr>
          <w:rFonts w:ascii="Arial" w:hAnsi="Arial" w:cs="Arial"/>
        </w:rPr>
      </w:pPr>
      <w:r w:rsidRPr="00720E57">
        <w:rPr>
          <w:rFonts w:ascii="Arial" w:hAnsi="Arial" w:cs="Arial"/>
        </w:rPr>
        <w:t xml:space="preserve">Theories shape society and have a significant impact on major social decisions. While humanity has evolved through time, certain notions that were created decades ago have not. </w:t>
      </w:r>
      <w:r w:rsidR="0000581F" w:rsidRPr="00720E57">
        <w:rPr>
          <w:rFonts w:ascii="Arial" w:hAnsi="Arial" w:cs="Arial"/>
        </w:rPr>
        <w:t>Erik Erikson, a German American developmental psychologist, and psychoanalyst</w:t>
      </w:r>
      <w:r w:rsidRPr="00720E57">
        <w:rPr>
          <w:rFonts w:ascii="Arial" w:hAnsi="Arial" w:cs="Arial"/>
        </w:rPr>
        <w:t xml:space="preserve"> developed the Psychosocial Development Theory in the early 1960s. It is critical to analyse the validity of theories since they inform practise. Although this theory has been widely utilized across time and across various field, it has not been thoroughly analysed because the large body of literature that evaluates its empirical contribution is very small. To the best of the researcher's knowledge, no studies have been undertaken using Erikson's Psychosocial Development Theory at all stages from a retrospective perspective.</w:t>
      </w:r>
      <w:r w:rsidR="0000581F" w:rsidRPr="00720E57">
        <w:rPr>
          <w:rFonts w:ascii="Arial" w:hAnsi="Arial" w:cs="Arial"/>
        </w:rPr>
        <w:t xml:space="preserve"> The purpose of this research was to see how much of the notion still holds true in the twenty-first century. This research showed that the (1) Erikson theory has a 52 percent accuracy rate and (2) race and sex do not correspond </w:t>
      </w:r>
      <w:r w:rsidR="0000581F" w:rsidRPr="00720E57">
        <w:rPr>
          <w:rFonts w:ascii="Arial" w:hAnsi="Arial" w:cs="Arial"/>
        </w:rPr>
        <w:lastRenderedPageBreak/>
        <w:t>with subjective wellbeing across the lifetime at the 95 percent confidence interval using descriptive statistics and the Mann-Whitney U Test on a sample of 25 participants. These findings have importance for social work theory, study, behaviour, and education.</w:t>
      </w:r>
    </w:p>
    <w:p w14:paraId="71FD52D2" w14:textId="1E5F3B4D" w:rsidR="0000581F" w:rsidRPr="00720E57" w:rsidRDefault="0000581F" w:rsidP="00720E57">
      <w:pPr>
        <w:spacing w:line="360" w:lineRule="auto"/>
        <w:jc w:val="both"/>
        <w:rPr>
          <w:rFonts w:ascii="Arial" w:hAnsi="Arial" w:cs="Arial"/>
        </w:rPr>
      </w:pPr>
    </w:p>
    <w:p w14:paraId="4672B9EF" w14:textId="3A53F22C" w:rsidR="0000581F" w:rsidRPr="00720E57" w:rsidRDefault="0000581F" w:rsidP="00720E57">
      <w:pPr>
        <w:spacing w:line="360" w:lineRule="auto"/>
        <w:jc w:val="both"/>
        <w:rPr>
          <w:rFonts w:ascii="Arial" w:hAnsi="Arial" w:cs="Arial"/>
        </w:rPr>
      </w:pPr>
    </w:p>
    <w:p w14:paraId="417E4E7D" w14:textId="2595D659" w:rsidR="0000581F" w:rsidRPr="00720E57" w:rsidRDefault="0000581F" w:rsidP="00720E57">
      <w:pPr>
        <w:spacing w:line="360" w:lineRule="auto"/>
        <w:jc w:val="both"/>
        <w:rPr>
          <w:rFonts w:ascii="Arial" w:hAnsi="Arial" w:cs="Arial"/>
        </w:rPr>
      </w:pPr>
    </w:p>
    <w:p w14:paraId="63503E69" w14:textId="77777777" w:rsidR="0000581F" w:rsidRPr="0000581F" w:rsidRDefault="0000581F" w:rsidP="0000581F">
      <w:pPr>
        <w:spacing w:line="360" w:lineRule="auto"/>
        <w:jc w:val="both"/>
        <w:rPr>
          <w:rFonts w:ascii="Arial" w:hAnsi="Arial" w:cs="Arial"/>
        </w:rPr>
      </w:pPr>
    </w:p>
    <w:sectPr w:rsidR="0000581F" w:rsidRPr="00005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A55"/>
    <w:rsid w:val="0000581F"/>
    <w:rsid w:val="00044921"/>
    <w:rsid w:val="001632E5"/>
    <w:rsid w:val="0018017F"/>
    <w:rsid w:val="002507A1"/>
    <w:rsid w:val="005A1450"/>
    <w:rsid w:val="00720E57"/>
    <w:rsid w:val="00725250"/>
    <w:rsid w:val="007D0A55"/>
    <w:rsid w:val="00882202"/>
    <w:rsid w:val="008C36C7"/>
    <w:rsid w:val="009C59B3"/>
    <w:rsid w:val="00A5743D"/>
    <w:rsid w:val="00B96B24"/>
    <w:rsid w:val="00CC4826"/>
    <w:rsid w:val="00D71AED"/>
    <w:rsid w:val="00E679C1"/>
    <w:rsid w:val="00ED1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D69B"/>
  <w15:chartTrackingRefBased/>
  <w15:docId w15:val="{CDBCB631-5980-4433-8DF4-14D9E1DD3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5250"/>
    <w:rPr>
      <w:color w:val="0563C1" w:themeColor="hyperlink"/>
      <w:u w:val="single"/>
    </w:rPr>
  </w:style>
  <w:style w:type="character" w:styleId="UnresolvedMention">
    <w:name w:val="Unresolved Mention"/>
    <w:basedOn w:val="DefaultParagraphFont"/>
    <w:uiPriority w:val="99"/>
    <w:semiHidden/>
    <w:unhideWhenUsed/>
    <w:rsid w:val="00725250"/>
    <w:rPr>
      <w:color w:val="605E5C"/>
      <w:shd w:val="clear" w:color="auto" w:fill="E1DFDD"/>
    </w:rPr>
  </w:style>
  <w:style w:type="character" w:customStyle="1" w:styleId="Heading1Char">
    <w:name w:val="Heading 1 Char"/>
    <w:basedOn w:val="DefaultParagraphFont"/>
    <w:link w:val="Heading1"/>
    <w:uiPriority w:val="9"/>
    <w:rsid w:val="0018017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0323">
      <w:bodyDiv w:val="1"/>
      <w:marLeft w:val="0"/>
      <w:marRight w:val="0"/>
      <w:marTop w:val="0"/>
      <w:marBottom w:val="0"/>
      <w:divBdr>
        <w:top w:val="none" w:sz="0" w:space="0" w:color="auto"/>
        <w:left w:val="none" w:sz="0" w:space="0" w:color="auto"/>
        <w:bottom w:val="none" w:sz="0" w:space="0" w:color="auto"/>
        <w:right w:val="none" w:sz="0" w:space="0" w:color="auto"/>
      </w:divBdr>
      <w:divsChild>
        <w:div w:id="1431193595">
          <w:marLeft w:val="0"/>
          <w:marRight w:val="0"/>
          <w:marTop w:val="0"/>
          <w:marBottom w:val="0"/>
          <w:divBdr>
            <w:top w:val="none" w:sz="0" w:space="0" w:color="auto"/>
            <w:left w:val="none" w:sz="0" w:space="0" w:color="auto"/>
            <w:bottom w:val="none" w:sz="0" w:space="0" w:color="auto"/>
            <w:right w:val="none" w:sz="0" w:space="0" w:color="auto"/>
          </w:divBdr>
        </w:div>
        <w:div w:id="230317372">
          <w:marLeft w:val="0"/>
          <w:marRight w:val="0"/>
          <w:marTop w:val="0"/>
          <w:marBottom w:val="0"/>
          <w:divBdr>
            <w:top w:val="none" w:sz="0" w:space="0" w:color="auto"/>
            <w:left w:val="none" w:sz="0" w:space="0" w:color="auto"/>
            <w:bottom w:val="none" w:sz="0" w:space="0" w:color="auto"/>
            <w:right w:val="none" w:sz="0" w:space="0" w:color="auto"/>
          </w:divBdr>
        </w:div>
        <w:div w:id="1781337756">
          <w:marLeft w:val="0"/>
          <w:marRight w:val="0"/>
          <w:marTop w:val="0"/>
          <w:marBottom w:val="0"/>
          <w:divBdr>
            <w:top w:val="none" w:sz="0" w:space="0" w:color="auto"/>
            <w:left w:val="none" w:sz="0" w:space="0" w:color="auto"/>
            <w:bottom w:val="none" w:sz="0" w:space="0" w:color="auto"/>
            <w:right w:val="none" w:sz="0" w:space="0" w:color="auto"/>
          </w:divBdr>
        </w:div>
        <w:div w:id="128011274">
          <w:marLeft w:val="0"/>
          <w:marRight w:val="0"/>
          <w:marTop w:val="0"/>
          <w:marBottom w:val="0"/>
          <w:divBdr>
            <w:top w:val="none" w:sz="0" w:space="0" w:color="auto"/>
            <w:left w:val="none" w:sz="0" w:space="0" w:color="auto"/>
            <w:bottom w:val="none" w:sz="0" w:space="0" w:color="auto"/>
            <w:right w:val="none" w:sz="0" w:space="0" w:color="auto"/>
          </w:divBdr>
        </w:div>
        <w:div w:id="1134450494">
          <w:marLeft w:val="0"/>
          <w:marRight w:val="0"/>
          <w:marTop w:val="0"/>
          <w:marBottom w:val="0"/>
          <w:divBdr>
            <w:top w:val="none" w:sz="0" w:space="0" w:color="auto"/>
            <w:left w:val="none" w:sz="0" w:space="0" w:color="auto"/>
            <w:bottom w:val="none" w:sz="0" w:space="0" w:color="auto"/>
            <w:right w:val="none" w:sz="0" w:space="0" w:color="auto"/>
          </w:divBdr>
        </w:div>
      </w:divsChild>
    </w:div>
    <w:div w:id="585962201">
      <w:bodyDiv w:val="1"/>
      <w:marLeft w:val="0"/>
      <w:marRight w:val="0"/>
      <w:marTop w:val="0"/>
      <w:marBottom w:val="0"/>
      <w:divBdr>
        <w:top w:val="none" w:sz="0" w:space="0" w:color="auto"/>
        <w:left w:val="none" w:sz="0" w:space="0" w:color="auto"/>
        <w:bottom w:val="none" w:sz="0" w:space="0" w:color="auto"/>
        <w:right w:val="none" w:sz="0" w:space="0" w:color="auto"/>
      </w:divBdr>
      <w:divsChild>
        <w:div w:id="1423841733">
          <w:marLeft w:val="0"/>
          <w:marRight w:val="0"/>
          <w:marTop w:val="0"/>
          <w:marBottom w:val="0"/>
          <w:divBdr>
            <w:top w:val="none" w:sz="0" w:space="0" w:color="auto"/>
            <w:left w:val="none" w:sz="0" w:space="0" w:color="auto"/>
            <w:bottom w:val="none" w:sz="0" w:space="0" w:color="auto"/>
            <w:right w:val="none" w:sz="0" w:space="0" w:color="auto"/>
          </w:divBdr>
        </w:div>
        <w:div w:id="563374287">
          <w:marLeft w:val="0"/>
          <w:marRight w:val="0"/>
          <w:marTop w:val="0"/>
          <w:marBottom w:val="0"/>
          <w:divBdr>
            <w:top w:val="none" w:sz="0" w:space="0" w:color="auto"/>
            <w:left w:val="none" w:sz="0" w:space="0" w:color="auto"/>
            <w:bottom w:val="none" w:sz="0" w:space="0" w:color="auto"/>
            <w:right w:val="none" w:sz="0" w:space="0" w:color="auto"/>
          </w:divBdr>
        </w:div>
        <w:div w:id="1841965632">
          <w:marLeft w:val="0"/>
          <w:marRight w:val="0"/>
          <w:marTop w:val="0"/>
          <w:marBottom w:val="0"/>
          <w:divBdr>
            <w:top w:val="none" w:sz="0" w:space="0" w:color="auto"/>
            <w:left w:val="none" w:sz="0" w:space="0" w:color="auto"/>
            <w:bottom w:val="none" w:sz="0" w:space="0" w:color="auto"/>
            <w:right w:val="none" w:sz="0" w:space="0" w:color="auto"/>
          </w:divBdr>
        </w:div>
        <w:div w:id="1600598163">
          <w:marLeft w:val="0"/>
          <w:marRight w:val="0"/>
          <w:marTop w:val="0"/>
          <w:marBottom w:val="0"/>
          <w:divBdr>
            <w:top w:val="none" w:sz="0" w:space="0" w:color="auto"/>
            <w:left w:val="none" w:sz="0" w:space="0" w:color="auto"/>
            <w:bottom w:val="none" w:sz="0" w:space="0" w:color="auto"/>
            <w:right w:val="none" w:sz="0" w:space="0" w:color="auto"/>
          </w:divBdr>
        </w:div>
        <w:div w:id="379325975">
          <w:marLeft w:val="0"/>
          <w:marRight w:val="0"/>
          <w:marTop w:val="0"/>
          <w:marBottom w:val="0"/>
          <w:divBdr>
            <w:top w:val="none" w:sz="0" w:space="0" w:color="auto"/>
            <w:left w:val="none" w:sz="0" w:space="0" w:color="auto"/>
            <w:bottom w:val="none" w:sz="0" w:space="0" w:color="auto"/>
            <w:right w:val="none" w:sz="0" w:space="0" w:color="auto"/>
          </w:divBdr>
        </w:div>
      </w:divsChild>
    </w:div>
    <w:div w:id="672537691">
      <w:bodyDiv w:val="1"/>
      <w:marLeft w:val="0"/>
      <w:marRight w:val="0"/>
      <w:marTop w:val="0"/>
      <w:marBottom w:val="0"/>
      <w:divBdr>
        <w:top w:val="none" w:sz="0" w:space="0" w:color="auto"/>
        <w:left w:val="none" w:sz="0" w:space="0" w:color="auto"/>
        <w:bottom w:val="none" w:sz="0" w:space="0" w:color="auto"/>
        <w:right w:val="none" w:sz="0" w:space="0" w:color="auto"/>
      </w:divBdr>
      <w:divsChild>
        <w:div w:id="969092450">
          <w:marLeft w:val="0"/>
          <w:marRight w:val="0"/>
          <w:marTop w:val="0"/>
          <w:marBottom w:val="0"/>
          <w:divBdr>
            <w:top w:val="none" w:sz="0" w:space="0" w:color="auto"/>
            <w:left w:val="none" w:sz="0" w:space="0" w:color="auto"/>
            <w:bottom w:val="none" w:sz="0" w:space="0" w:color="auto"/>
            <w:right w:val="none" w:sz="0" w:space="0" w:color="auto"/>
          </w:divBdr>
        </w:div>
        <w:div w:id="359667732">
          <w:marLeft w:val="0"/>
          <w:marRight w:val="0"/>
          <w:marTop w:val="0"/>
          <w:marBottom w:val="0"/>
          <w:divBdr>
            <w:top w:val="none" w:sz="0" w:space="0" w:color="auto"/>
            <w:left w:val="none" w:sz="0" w:space="0" w:color="auto"/>
            <w:bottom w:val="none" w:sz="0" w:space="0" w:color="auto"/>
            <w:right w:val="none" w:sz="0" w:space="0" w:color="auto"/>
          </w:divBdr>
        </w:div>
        <w:div w:id="1229609001">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673797043">
          <w:marLeft w:val="0"/>
          <w:marRight w:val="0"/>
          <w:marTop w:val="0"/>
          <w:marBottom w:val="0"/>
          <w:divBdr>
            <w:top w:val="none" w:sz="0" w:space="0" w:color="auto"/>
            <w:left w:val="none" w:sz="0" w:space="0" w:color="auto"/>
            <w:bottom w:val="none" w:sz="0" w:space="0" w:color="auto"/>
            <w:right w:val="none" w:sz="0" w:space="0" w:color="auto"/>
          </w:divBdr>
        </w:div>
        <w:div w:id="1548639116">
          <w:marLeft w:val="0"/>
          <w:marRight w:val="0"/>
          <w:marTop w:val="0"/>
          <w:marBottom w:val="0"/>
          <w:divBdr>
            <w:top w:val="none" w:sz="0" w:space="0" w:color="auto"/>
            <w:left w:val="none" w:sz="0" w:space="0" w:color="auto"/>
            <w:bottom w:val="none" w:sz="0" w:space="0" w:color="auto"/>
            <w:right w:val="none" w:sz="0" w:space="0" w:color="auto"/>
          </w:divBdr>
        </w:div>
      </w:divsChild>
    </w:div>
    <w:div w:id="826165622">
      <w:bodyDiv w:val="1"/>
      <w:marLeft w:val="0"/>
      <w:marRight w:val="0"/>
      <w:marTop w:val="0"/>
      <w:marBottom w:val="0"/>
      <w:divBdr>
        <w:top w:val="none" w:sz="0" w:space="0" w:color="auto"/>
        <w:left w:val="none" w:sz="0" w:space="0" w:color="auto"/>
        <w:bottom w:val="none" w:sz="0" w:space="0" w:color="auto"/>
        <w:right w:val="none" w:sz="0" w:space="0" w:color="auto"/>
      </w:divBdr>
      <w:divsChild>
        <w:div w:id="506754617">
          <w:marLeft w:val="0"/>
          <w:marRight w:val="0"/>
          <w:marTop w:val="0"/>
          <w:marBottom w:val="0"/>
          <w:divBdr>
            <w:top w:val="none" w:sz="0" w:space="0" w:color="auto"/>
            <w:left w:val="none" w:sz="0" w:space="0" w:color="auto"/>
            <w:bottom w:val="none" w:sz="0" w:space="0" w:color="auto"/>
            <w:right w:val="none" w:sz="0" w:space="0" w:color="auto"/>
          </w:divBdr>
        </w:div>
        <w:div w:id="494145810">
          <w:marLeft w:val="0"/>
          <w:marRight w:val="0"/>
          <w:marTop w:val="0"/>
          <w:marBottom w:val="0"/>
          <w:divBdr>
            <w:top w:val="none" w:sz="0" w:space="0" w:color="auto"/>
            <w:left w:val="none" w:sz="0" w:space="0" w:color="auto"/>
            <w:bottom w:val="none" w:sz="0" w:space="0" w:color="auto"/>
            <w:right w:val="none" w:sz="0" w:space="0" w:color="auto"/>
          </w:divBdr>
        </w:div>
        <w:div w:id="1510801462">
          <w:marLeft w:val="0"/>
          <w:marRight w:val="0"/>
          <w:marTop w:val="0"/>
          <w:marBottom w:val="0"/>
          <w:divBdr>
            <w:top w:val="none" w:sz="0" w:space="0" w:color="auto"/>
            <w:left w:val="none" w:sz="0" w:space="0" w:color="auto"/>
            <w:bottom w:val="none" w:sz="0" w:space="0" w:color="auto"/>
            <w:right w:val="none" w:sz="0" w:space="0" w:color="auto"/>
          </w:divBdr>
        </w:div>
        <w:div w:id="450904450">
          <w:marLeft w:val="0"/>
          <w:marRight w:val="0"/>
          <w:marTop w:val="0"/>
          <w:marBottom w:val="0"/>
          <w:divBdr>
            <w:top w:val="none" w:sz="0" w:space="0" w:color="auto"/>
            <w:left w:val="none" w:sz="0" w:space="0" w:color="auto"/>
            <w:bottom w:val="none" w:sz="0" w:space="0" w:color="auto"/>
            <w:right w:val="none" w:sz="0" w:space="0" w:color="auto"/>
          </w:divBdr>
        </w:div>
      </w:divsChild>
    </w:div>
    <w:div w:id="2021082100">
      <w:bodyDiv w:val="1"/>
      <w:marLeft w:val="0"/>
      <w:marRight w:val="0"/>
      <w:marTop w:val="0"/>
      <w:marBottom w:val="0"/>
      <w:divBdr>
        <w:top w:val="none" w:sz="0" w:space="0" w:color="auto"/>
        <w:left w:val="none" w:sz="0" w:space="0" w:color="auto"/>
        <w:bottom w:val="none" w:sz="0" w:space="0" w:color="auto"/>
        <w:right w:val="none" w:sz="0" w:space="0" w:color="auto"/>
      </w:divBdr>
      <w:divsChild>
        <w:div w:id="247662898">
          <w:marLeft w:val="0"/>
          <w:marRight w:val="0"/>
          <w:marTop w:val="0"/>
          <w:marBottom w:val="0"/>
          <w:divBdr>
            <w:top w:val="none" w:sz="0" w:space="0" w:color="auto"/>
            <w:left w:val="none" w:sz="0" w:space="0" w:color="auto"/>
            <w:bottom w:val="none" w:sz="0" w:space="0" w:color="auto"/>
            <w:right w:val="none" w:sz="0" w:space="0" w:color="auto"/>
          </w:divBdr>
        </w:div>
        <w:div w:id="1346009224">
          <w:marLeft w:val="0"/>
          <w:marRight w:val="0"/>
          <w:marTop w:val="0"/>
          <w:marBottom w:val="0"/>
          <w:divBdr>
            <w:top w:val="none" w:sz="0" w:space="0" w:color="auto"/>
            <w:left w:val="none" w:sz="0" w:space="0" w:color="auto"/>
            <w:bottom w:val="none" w:sz="0" w:space="0" w:color="auto"/>
            <w:right w:val="none" w:sz="0" w:space="0" w:color="auto"/>
          </w:divBdr>
        </w:div>
        <w:div w:id="905535229">
          <w:marLeft w:val="0"/>
          <w:marRight w:val="0"/>
          <w:marTop w:val="0"/>
          <w:marBottom w:val="0"/>
          <w:divBdr>
            <w:top w:val="none" w:sz="0" w:space="0" w:color="auto"/>
            <w:left w:val="none" w:sz="0" w:space="0" w:color="auto"/>
            <w:bottom w:val="none" w:sz="0" w:space="0" w:color="auto"/>
            <w:right w:val="none" w:sz="0" w:space="0" w:color="auto"/>
          </w:divBdr>
        </w:div>
        <w:div w:id="593441211">
          <w:marLeft w:val="0"/>
          <w:marRight w:val="0"/>
          <w:marTop w:val="0"/>
          <w:marBottom w:val="0"/>
          <w:divBdr>
            <w:top w:val="none" w:sz="0" w:space="0" w:color="auto"/>
            <w:left w:val="none" w:sz="0" w:space="0" w:color="auto"/>
            <w:bottom w:val="none" w:sz="0" w:space="0" w:color="auto"/>
            <w:right w:val="none" w:sz="0" w:space="0" w:color="auto"/>
          </w:divBdr>
        </w:div>
        <w:div w:id="2015380121">
          <w:marLeft w:val="0"/>
          <w:marRight w:val="0"/>
          <w:marTop w:val="0"/>
          <w:marBottom w:val="0"/>
          <w:divBdr>
            <w:top w:val="none" w:sz="0" w:space="0" w:color="auto"/>
            <w:left w:val="none" w:sz="0" w:space="0" w:color="auto"/>
            <w:bottom w:val="none" w:sz="0" w:space="0" w:color="auto"/>
            <w:right w:val="none" w:sz="0" w:space="0" w:color="auto"/>
          </w:divBdr>
        </w:div>
        <w:div w:id="203838009">
          <w:marLeft w:val="0"/>
          <w:marRight w:val="0"/>
          <w:marTop w:val="0"/>
          <w:marBottom w:val="0"/>
          <w:divBdr>
            <w:top w:val="none" w:sz="0" w:space="0" w:color="auto"/>
            <w:left w:val="none" w:sz="0" w:space="0" w:color="auto"/>
            <w:bottom w:val="none" w:sz="0" w:space="0" w:color="auto"/>
            <w:right w:val="none" w:sz="0" w:space="0" w:color="auto"/>
          </w:divBdr>
        </w:div>
      </w:divsChild>
    </w:div>
    <w:div w:id="2026246288">
      <w:bodyDiv w:val="1"/>
      <w:marLeft w:val="0"/>
      <w:marRight w:val="0"/>
      <w:marTop w:val="0"/>
      <w:marBottom w:val="0"/>
      <w:divBdr>
        <w:top w:val="none" w:sz="0" w:space="0" w:color="auto"/>
        <w:left w:val="none" w:sz="0" w:space="0" w:color="auto"/>
        <w:bottom w:val="none" w:sz="0" w:space="0" w:color="auto"/>
        <w:right w:val="none" w:sz="0" w:space="0" w:color="auto"/>
      </w:divBdr>
      <w:divsChild>
        <w:div w:id="434055702">
          <w:marLeft w:val="0"/>
          <w:marRight w:val="0"/>
          <w:marTop w:val="0"/>
          <w:marBottom w:val="0"/>
          <w:divBdr>
            <w:top w:val="none" w:sz="0" w:space="0" w:color="auto"/>
            <w:left w:val="none" w:sz="0" w:space="0" w:color="auto"/>
            <w:bottom w:val="none" w:sz="0" w:space="0" w:color="auto"/>
            <w:right w:val="none" w:sz="0" w:space="0" w:color="auto"/>
          </w:divBdr>
        </w:div>
        <w:div w:id="855387771">
          <w:marLeft w:val="0"/>
          <w:marRight w:val="0"/>
          <w:marTop w:val="0"/>
          <w:marBottom w:val="0"/>
          <w:divBdr>
            <w:top w:val="none" w:sz="0" w:space="0" w:color="auto"/>
            <w:left w:val="none" w:sz="0" w:space="0" w:color="auto"/>
            <w:bottom w:val="none" w:sz="0" w:space="0" w:color="auto"/>
            <w:right w:val="none" w:sz="0" w:space="0" w:color="auto"/>
          </w:divBdr>
        </w:div>
        <w:div w:id="989093701">
          <w:marLeft w:val="0"/>
          <w:marRight w:val="0"/>
          <w:marTop w:val="0"/>
          <w:marBottom w:val="0"/>
          <w:divBdr>
            <w:top w:val="none" w:sz="0" w:space="0" w:color="auto"/>
            <w:left w:val="none" w:sz="0" w:space="0" w:color="auto"/>
            <w:bottom w:val="none" w:sz="0" w:space="0" w:color="auto"/>
            <w:right w:val="none" w:sz="0" w:space="0" w:color="auto"/>
          </w:divBdr>
        </w:div>
      </w:divsChild>
    </w:div>
    <w:div w:id="210733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ep-web.org/search/document/PSAR.084.0337A" TargetMode="External"/><Relationship Id="rId4" Type="http://schemas.openxmlformats.org/officeDocument/2006/relationships/hyperlink" Target="https://pep-web.org/search/document/PSAR.084.0337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Georgiana</dc:creator>
  <cp:keywords/>
  <dc:description/>
  <cp:lastModifiedBy>Iuliana Georgiana</cp:lastModifiedBy>
  <cp:revision>3</cp:revision>
  <dcterms:created xsi:type="dcterms:W3CDTF">2022-02-26T18:30:00Z</dcterms:created>
  <dcterms:modified xsi:type="dcterms:W3CDTF">2022-02-26T21:18:00Z</dcterms:modified>
</cp:coreProperties>
</file>