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0985575" w:displacedByCustomXml="next"/>
    <w:bookmarkEnd w:id="0" w:displacedByCustomXml="next"/>
    <w:sdt>
      <w:sdtPr>
        <w:rPr>
          <w:rFonts w:asciiTheme="majorHAnsi" w:eastAsiaTheme="majorEastAsia" w:hAnsiTheme="majorHAnsi" w:cstheme="majorBidi"/>
          <w:spacing w:val="-10"/>
          <w:kern w:val="28"/>
          <w:sz w:val="56"/>
          <w:szCs w:val="56"/>
          <w:lang w:val="en-GB"/>
        </w:rPr>
        <w:id w:val="936562343"/>
        <w:docPartObj>
          <w:docPartGallery w:val="Cover Pages"/>
          <w:docPartUnique/>
        </w:docPartObj>
      </w:sdtPr>
      <w:sdtContent>
        <w:p w14:paraId="5EFA6445" w14:textId="68F50C65" w:rsidR="00C529F4" w:rsidRPr="002B3FD3" w:rsidRDefault="00C529F4">
          <w:pPr>
            <w:pStyle w:val="NoSpacing"/>
            <w:spacing w:before="1540" w:after="240"/>
            <w:jc w:val="center"/>
          </w:pPr>
          <w:r w:rsidRPr="002B3FD3">
            <w:rPr>
              <w:noProof/>
            </w:rPr>
            <w:drawing>
              <wp:inline distT="0" distB="0" distL="0" distR="0" wp14:anchorId="35F61EC5" wp14:editId="3E07360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8A12DD211CF34D3C902B90772A29812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6E5A666" w14:textId="1169ED81" w:rsidR="00C529F4" w:rsidRPr="002B3FD3" w:rsidRDefault="005643F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caps/>
                  <w:sz w:val="72"/>
                  <w:szCs w:val="72"/>
                </w:rPr>
                <w:t>Optimisation of a high speed 3 cylinder using the Ricardo Wave engine developent software</w:t>
              </w:r>
            </w:p>
          </w:sdtContent>
        </w:sdt>
        <w:sdt>
          <w:sdtPr>
            <w:rPr>
              <w:sz w:val="28"/>
              <w:szCs w:val="28"/>
            </w:rPr>
            <w:alias w:val="Subtitle"/>
            <w:tag w:val=""/>
            <w:id w:val="328029620"/>
            <w:placeholder>
              <w:docPart w:val="35F8BA334F3C4A9EB2B1A901590D2B7E"/>
            </w:placeholder>
            <w:dataBinding w:prefixMappings="xmlns:ns0='http://purl.org/dc/elements/1.1/' xmlns:ns1='http://schemas.openxmlformats.org/package/2006/metadata/core-properties' " w:xpath="/ns1:coreProperties[1]/ns0:subject[1]" w:storeItemID="{6C3C8BC8-F283-45AE-878A-BAB7291924A1}"/>
            <w:text/>
          </w:sdtPr>
          <w:sdtContent>
            <w:p w14:paraId="732D7024" w14:textId="7DC1F889" w:rsidR="00C529F4" w:rsidRPr="002B3FD3" w:rsidRDefault="0052078E">
              <w:pPr>
                <w:pStyle w:val="NoSpacing"/>
                <w:jc w:val="center"/>
                <w:rPr>
                  <w:sz w:val="28"/>
                  <w:szCs w:val="28"/>
                </w:rPr>
              </w:pPr>
              <w:r w:rsidRPr="002B3FD3">
                <w:rPr>
                  <w:sz w:val="28"/>
                  <w:szCs w:val="28"/>
                </w:rPr>
                <w:t>M6X</w:t>
              </w:r>
              <w:r w:rsidR="005643FC">
                <w:rPr>
                  <w:sz w:val="28"/>
                  <w:szCs w:val="28"/>
                </w:rPr>
                <w:t>00408</w:t>
              </w:r>
            </w:p>
          </w:sdtContent>
        </w:sdt>
        <w:p w14:paraId="31341428" w14:textId="77777777" w:rsidR="00C529F4" w:rsidRPr="002B3FD3" w:rsidRDefault="00C529F4">
          <w:pPr>
            <w:pStyle w:val="NoSpacing"/>
            <w:spacing w:before="480"/>
            <w:jc w:val="center"/>
          </w:pPr>
          <w:r w:rsidRPr="002B3FD3">
            <w:rPr>
              <w:noProof/>
            </w:rPr>
            <mc:AlternateContent>
              <mc:Choice Requires="wps">
                <w:drawing>
                  <wp:anchor distT="0" distB="0" distL="114300" distR="114300" simplePos="0" relativeHeight="251659264" behindDoc="0" locked="0" layoutInCell="1" allowOverlap="1" wp14:anchorId="35B132F7" wp14:editId="69FD07F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0-01-01T00:00:00Z">
                                    <w:dateFormat w:val="MMMM d, yyyy"/>
                                    <w:lid w:val="en-US"/>
                                    <w:storeMappedDataAs w:val="dateTime"/>
                                    <w:calendar w:val="gregorian"/>
                                  </w:date>
                                </w:sdtPr>
                                <w:sdtContent>
                                  <w:p w14:paraId="44830E83" w14:textId="6CAFD41B" w:rsidR="005C1848" w:rsidRPr="002B3FD3" w:rsidRDefault="005C1848">
                                    <w:pPr>
                                      <w:pStyle w:val="NoSpacing"/>
                                      <w:spacing w:after="40"/>
                                      <w:jc w:val="center"/>
                                      <w:rPr>
                                        <w:caps/>
                                        <w:sz w:val="28"/>
                                        <w:szCs w:val="28"/>
                                      </w:rPr>
                                    </w:pPr>
                                    <w:r>
                                      <w:rPr>
                                        <w:caps/>
                                        <w:sz w:val="28"/>
                                        <w:szCs w:val="28"/>
                                      </w:rPr>
                                      <w:t>January 1, 2020</w:t>
                                    </w:r>
                                  </w:p>
                                </w:sdtContent>
                              </w:sdt>
                              <w:p w14:paraId="72D092C6" w14:textId="7917DC16" w:rsidR="005C1848" w:rsidRPr="002B3FD3" w:rsidRDefault="005C1848">
                                <w:pPr>
                                  <w:pStyle w:val="NoSpacing"/>
                                  <w:jc w:val="center"/>
                                </w:pPr>
                                <w:sdt>
                                  <w:sdtPr>
                                    <w:rPr>
                                      <w:rFonts w:ascii="Times New Roman" w:hAnsi="Times New Roman" w:cs="Times New Roman"/>
                                      <w:caps/>
                                    </w:rPr>
                                    <w:alias w:val="Company"/>
                                    <w:tag w:val=""/>
                                    <w:id w:val="1390145197"/>
                                    <w:dataBinding w:prefixMappings="xmlns:ns0='http://schemas.openxmlformats.org/officeDocument/2006/extended-properties' " w:xpath="/ns0:Properties[1]/ns0:Company[1]" w:storeItemID="{6668398D-A668-4E3E-A5EB-62B293D839F1}"/>
                                    <w:text/>
                                  </w:sdtPr>
                                  <w:sdtContent>
                                    <w:r w:rsidRPr="006C1318">
                                      <w:rPr>
                                        <w:rFonts w:ascii="Times New Roman" w:hAnsi="Times New Roman" w:cs="Times New Roman"/>
                                        <w:caps/>
                                      </w:rPr>
                                      <w:t>UNIVERSITY OF WALES TRINITY SAINT DAVID, SCHOOL OF ENGINEERING</w:t>
                                    </w:r>
                                  </w:sdtContent>
                                </w:sdt>
                              </w:p>
                              <w:p w14:paraId="469BB84E" w14:textId="64FCA261" w:rsidR="005C1848" w:rsidRPr="002B3FD3" w:rsidRDefault="005C1848">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Content>
                                    <w: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5B132F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0-01-01T00:00:00Z">
                              <w:dateFormat w:val="MMMM d, yyyy"/>
                              <w:lid w:val="en-US"/>
                              <w:storeMappedDataAs w:val="dateTime"/>
                              <w:calendar w:val="gregorian"/>
                            </w:date>
                          </w:sdtPr>
                          <w:sdtContent>
                            <w:p w14:paraId="44830E83" w14:textId="6CAFD41B" w:rsidR="005C1848" w:rsidRPr="002B3FD3" w:rsidRDefault="005C1848">
                              <w:pPr>
                                <w:pStyle w:val="NoSpacing"/>
                                <w:spacing w:after="40"/>
                                <w:jc w:val="center"/>
                                <w:rPr>
                                  <w:caps/>
                                  <w:sz w:val="28"/>
                                  <w:szCs w:val="28"/>
                                </w:rPr>
                              </w:pPr>
                              <w:r>
                                <w:rPr>
                                  <w:caps/>
                                  <w:sz w:val="28"/>
                                  <w:szCs w:val="28"/>
                                </w:rPr>
                                <w:t>January 1, 2020</w:t>
                              </w:r>
                            </w:p>
                          </w:sdtContent>
                        </w:sdt>
                        <w:p w14:paraId="72D092C6" w14:textId="7917DC16" w:rsidR="005C1848" w:rsidRPr="002B3FD3" w:rsidRDefault="005C1848">
                          <w:pPr>
                            <w:pStyle w:val="NoSpacing"/>
                            <w:jc w:val="center"/>
                          </w:pPr>
                          <w:sdt>
                            <w:sdtPr>
                              <w:rPr>
                                <w:rFonts w:ascii="Times New Roman" w:hAnsi="Times New Roman" w:cs="Times New Roman"/>
                                <w:caps/>
                              </w:rPr>
                              <w:alias w:val="Company"/>
                              <w:tag w:val=""/>
                              <w:id w:val="1390145197"/>
                              <w:dataBinding w:prefixMappings="xmlns:ns0='http://schemas.openxmlformats.org/officeDocument/2006/extended-properties' " w:xpath="/ns0:Properties[1]/ns0:Company[1]" w:storeItemID="{6668398D-A668-4E3E-A5EB-62B293D839F1}"/>
                              <w:text/>
                            </w:sdtPr>
                            <w:sdtContent>
                              <w:r w:rsidRPr="006C1318">
                                <w:rPr>
                                  <w:rFonts w:ascii="Times New Roman" w:hAnsi="Times New Roman" w:cs="Times New Roman"/>
                                  <w:caps/>
                                </w:rPr>
                                <w:t>UNIVERSITY OF WALES TRINITY SAINT DAVID, SCHOOL OF ENGINEERING</w:t>
                              </w:r>
                            </w:sdtContent>
                          </w:sdt>
                        </w:p>
                        <w:p w14:paraId="469BB84E" w14:textId="64FCA261" w:rsidR="005C1848" w:rsidRPr="002B3FD3" w:rsidRDefault="005C1848">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Content>
                              <w:r>
                                <w:t xml:space="preserve">     </w:t>
                              </w:r>
                            </w:sdtContent>
                          </w:sdt>
                        </w:p>
                      </w:txbxContent>
                    </v:textbox>
                    <w10:wrap anchorx="margin" anchory="page"/>
                  </v:shape>
                </w:pict>
              </mc:Fallback>
            </mc:AlternateContent>
          </w:r>
          <w:r w:rsidRPr="002B3FD3">
            <w:rPr>
              <w:noProof/>
            </w:rPr>
            <w:drawing>
              <wp:inline distT="0" distB="0" distL="0" distR="0" wp14:anchorId="2B269D11" wp14:editId="036459F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936B2A" w14:textId="11E83F19" w:rsidR="00C529F4" w:rsidRPr="002B3FD3" w:rsidRDefault="00C529F4" w:rsidP="0052078E">
          <w:pPr>
            <w:pStyle w:val="Title"/>
          </w:pPr>
          <w:r w:rsidRPr="002B3FD3">
            <w:br w:type="page"/>
          </w:r>
        </w:p>
      </w:sdtContent>
    </w:sdt>
    <w:p w14:paraId="64ADEC98" w14:textId="0B6CA831" w:rsidR="00C529F4" w:rsidRDefault="0052078E" w:rsidP="0052078E">
      <w:pPr>
        <w:pStyle w:val="Title"/>
      </w:pPr>
      <w:r>
        <w:lastRenderedPageBreak/>
        <w:t>Abstract</w:t>
      </w:r>
    </w:p>
    <w:p w14:paraId="5673255F" w14:textId="77777777" w:rsidR="002B3FD3" w:rsidRDefault="002B3FD3"/>
    <w:p w14:paraId="4E0A14DA" w14:textId="100D12E3" w:rsidR="00C529F4" w:rsidRDefault="002B3FD3">
      <w:r>
        <w:t xml:space="preserve">The main emphasis of this study is to </w:t>
      </w:r>
      <w:r w:rsidR="008B7BC9">
        <w:t xml:space="preserve">optimise performance characteristics </w:t>
      </w:r>
      <w:r w:rsidR="002963B4">
        <w:t>of a super-sport motorcycle engine</w:t>
      </w:r>
      <w:r w:rsidR="008B7BC9">
        <w:t xml:space="preserve">.  </w:t>
      </w:r>
      <w:r w:rsidR="002963B4">
        <w:t xml:space="preserve">The Triumph 675R Daytona engine will be used as the basis for this. Firstly, by means of reverse engineering acquired cylinder </w:t>
      </w:r>
      <w:r w:rsidR="004A3C86">
        <w:t>pressure,</w:t>
      </w:r>
      <w:r w:rsidR="002963B4">
        <w:t xml:space="preserve"> cam shaft</w:t>
      </w:r>
      <w:r w:rsidR="004A3C86">
        <w:t xml:space="preserve"> and bench flow</w:t>
      </w:r>
      <w:r w:rsidR="002963B4">
        <w:t xml:space="preserve"> data, to extract valuable information about </w:t>
      </w:r>
      <w:r w:rsidR="00103359">
        <w:t>thermodynamic and mechanical properties of the engine. These will then be combined with readily available specifications of the motorcycle as input values into an engine simulation package in the form of Ricardo Wave. Then by meaning of logical and theoretical reasoning the model will be refined to truly reflect the true nature of the 675R engine. The result will then be validated against the original pressure data.</w:t>
      </w:r>
      <w:r w:rsidR="00C529F4">
        <w:br w:type="page"/>
      </w:r>
    </w:p>
    <w:sdt>
      <w:sdtPr>
        <w:rPr>
          <w:rFonts w:asciiTheme="minorHAnsi" w:eastAsiaTheme="minorHAnsi" w:hAnsiTheme="minorHAnsi" w:cstheme="minorBidi"/>
          <w:sz w:val="22"/>
          <w:szCs w:val="22"/>
          <w:lang w:val="en-GB"/>
        </w:rPr>
        <w:id w:val="-1668153165"/>
        <w:docPartObj>
          <w:docPartGallery w:val="Table of Contents"/>
          <w:docPartUnique/>
        </w:docPartObj>
      </w:sdtPr>
      <w:sdtEndPr>
        <w:rPr>
          <w:b/>
          <w:bCs/>
          <w:noProof/>
        </w:rPr>
      </w:sdtEndPr>
      <w:sdtContent>
        <w:p w14:paraId="5D77109B" w14:textId="35CE8179" w:rsidR="00BB138C" w:rsidRDefault="00BB138C">
          <w:pPr>
            <w:pStyle w:val="TOCHeading"/>
          </w:pPr>
          <w:r>
            <w:t>Contents</w:t>
          </w:r>
        </w:p>
        <w:p w14:paraId="71032993" w14:textId="4D7CC27B" w:rsidR="00A81818" w:rsidRDefault="00BB138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996071" w:history="1">
            <w:r w:rsidR="00A81818" w:rsidRPr="000D1524">
              <w:rPr>
                <w:rStyle w:val="Hyperlink"/>
                <w:noProof/>
              </w:rPr>
              <w:t>Acquired Data and Analysis</w:t>
            </w:r>
            <w:r w:rsidR="00A81818">
              <w:rPr>
                <w:noProof/>
                <w:webHidden/>
              </w:rPr>
              <w:tab/>
            </w:r>
            <w:r w:rsidR="00A81818">
              <w:rPr>
                <w:noProof/>
                <w:webHidden/>
              </w:rPr>
              <w:fldChar w:fldCharType="begin"/>
            </w:r>
            <w:r w:rsidR="00A81818">
              <w:rPr>
                <w:noProof/>
                <w:webHidden/>
              </w:rPr>
              <w:instrText xml:space="preserve"> PAGEREF _Toc30996071 \h </w:instrText>
            </w:r>
            <w:r w:rsidR="00A81818">
              <w:rPr>
                <w:noProof/>
                <w:webHidden/>
              </w:rPr>
            </w:r>
            <w:r w:rsidR="00A81818">
              <w:rPr>
                <w:noProof/>
                <w:webHidden/>
              </w:rPr>
              <w:fldChar w:fldCharType="separate"/>
            </w:r>
            <w:r w:rsidR="00A81818">
              <w:rPr>
                <w:noProof/>
                <w:webHidden/>
              </w:rPr>
              <w:t>3</w:t>
            </w:r>
            <w:r w:rsidR="00A81818">
              <w:rPr>
                <w:noProof/>
                <w:webHidden/>
              </w:rPr>
              <w:fldChar w:fldCharType="end"/>
            </w:r>
          </w:hyperlink>
        </w:p>
        <w:p w14:paraId="215ED78D" w14:textId="04342406" w:rsidR="00A81818" w:rsidRDefault="00A81818">
          <w:pPr>
            <w:pStyle w:val="TOC1"/>
            <w:tabs>
              <w:tab w:val="right" w:leader="dot" w:pos="9016"/>
            </w:tabs>
            <w:rPr>
              <w:rFonts w:eastAsiaTheme="minorEastAsia"/>
              <w:noProof/>
              <w:lang w:eastAsia="en-GB"/>
            </w:rPr>
          </w:pPr>
          <w:hyperlink w:anchor="_Toc30996072" w:history="1">
            <w:r w:rsidRPr="000D1524">
              <w:rPr>
                <w:rStyle w:val="Hyperlink"/>
                <w:noProof/>
              </w:rPr>
              <w:t>Ricardo Wave</w:t>
            </w:r>
            <w:r>
              <w:rPr>
                <w:noProof/>
                <w:webHidden/>
              </w:rPr>
              <w:tab/>
            </w:r>
            <w:r>
              <w:rPr>
                <w:noProof/>
                <w:webHidden/>
              </w:rPr>
              <w:fldChar w:fldCharType="begin"/>
            </w:r>
            <w:r>
              <w:rPr>
                <w:noProof/>
                <w:webHidden/>
              </w:rPr>
              <w:instrText xml:space="preserve"> PAGEREF _Toc30996072 \h </w:instrText>
            </w:r>
            <w:r>
              <w:rPr>
                <w:noProof/>
                <w:webHidden/>
              </w:rPr>
            </w:r>
            <w:r>
              <w:rPr>
                <w:noProof/>
                <w:webHidden/>
              </w:rPr>
              <w:fldChar w:fldCharType="separate"/>
            </w:r>
            <w:r>
              <w:rPr>
                <w:noProof/>
                <w:webHidden/>
              </w:rPr>
              <w:t>5</w:t>
            </w:r>
            <w:r>
              <w:rPr>
                <w:noProof/>
                <w:webHidden/>
              </w:rPr>
              <w:fldChar w:fldCharType="end"/>
            </w:r>
          </w:hyperlink>
        </w:p>
        <w:p w14:paraId="4E800C78" w14:textId="1AD6A4E1" w:rsidR="00A81818" w:rsidRDefault="00A81818">
          <w:pPr>
            <w:pStyle w:val="TOC2"/>
            <w:tabs>
              <w:tab w:val="right" w:leader="dot" w:pos="9016"/>
            </w:tabs>
            <w:rPr>
              <w:rFonts w:eastAsiaTheme="minorEastAsia"/>
              <w:noProof/>
              <w:lang w:eastAsia="en-GB"/>
            </w:rPr>
          </w:pPr>
          <w:hyperlink w:anchor="_Toc30996073" w:history="1">
            <w:r w:rsidRPr="000D1524">
              <w:rPr>
                <w:rStyle w:val="Hyperlink"/>
                <w:noProof/>
              </w:rPr>
              <w:t>Defining the Model</w:t>
            </w:r>
            <w:r>
              <w:rPr>
                <w:noProof/>
                <w:webHidden/>
              </w:rPr>
              <w:tab/>
            </w:r>
            <w:r>
              <w:rPr>
                <w:noProof/>
                <w:webHidden/>
              </w:rPr>
              <w:fldChar w:fldCharType="begin"/>
            </w:r>
            <w:r>
              <w:rPr>
                <w:noProof/>
                <w:webHidden/>
              </w:rPr>
              <w:instrText xml:space="preserve"> PAGEREF _Toc30996073 \h </w:instrText>
            </w:r>
            <w:r>
              <w:rPr>
                <w:noProof/>
                <w:webHidden/>
              </w:rPr>
            </w:r>
            <w:r>
              <w:rPr>
                <w:noProof/>
                <w:webHidden/>
              </w:rPr>
              <w:fldChar w:fldCharType="separate"/>
            </w:r>
            <w:r>
              <w:rPr>
                <w:noProof/>
                <w:webHidden/>
              </w:rPr>
              <w:t>5</w:t>
            </w:r>
            <w:r>
              <w:rPr>
                <w:noProof/>
                <w:webHidden/>
              </w:rPr>
              <w:fldChar w:fldCharType="end"/>
            </w:r>
          </w:hyperlink>
        </w:p>
        <w:p w14:paraId="216B460A" w14:textId="216539C6" w:rsidR="00A81818" w:rsidRDefault="00A81818">
          <w:pPr>
            <w:pStyle w:val="TOC3"/>
            <w:tabs>
              <w:tab w:val="right" w:leader="dot" w:pos="9016"/>
            </w:tabs>
            <w:rPr>
              <w:rFonts w:eastAsiaTheme="minorEastAsia"/>
              <w:noProof/>
              <w:lang w:eastAsia="en-GB"/>
            </w:rPr>
          </w:pPr>
          <w:hyperlink w:anchor="_Toc30996074" w:history="1">
            <w:r w:rsidRPr="000D1524">
              <w:rPr>
                <w:rStyle w:val="Hyperlink"/>
                <w:noProof/>
              </w:rPr>
              <w:t>External Geometry</w:t>
            </w:r>
            <w:r>
              <w:rPr>
                <w:noProof/>
                <w:webHidden/>
              </w:rPr>
              <w:tab/>
            </w:r>
            <w:r>
              <w:rPr>
                <w:noProof/>
                <w:webHidden/>
              </w:rPr>
              <w:fldChar w:fldCharType="begin"/>
            </w:r>
            <w:r>
              <w:rPr>
                <w:noProof/>
                <w:webHidden/>
              </w:rPr>
              <w:instrText xml:space="preserve"> PAGEREF _Toc30996074 \h </w:instrText>
            </w:r>
            <w:r>
              <w:rPr>
                <w:noProof/>
                <w:webHidden/>
              </w:rPr>
            </w:r>
            <w:r>
              <w:rPr>
                <w:noProof/>
                <w:webHidden/>
              </w:rPr>
              <w:fldChar w:fldCharType="separate"/>
            </w:r>
            <w:r>
              <w:rPr>
                <w:noProof/>
                <w:webHidden/>
              </w:rPr>
              <w:t>5</w:t>
            </w:r>
            <w:r>
              <w:rPr>
                <w:noProof/>
                <w:webHidden/>
              </w:rPr>
              <w:fldChar w:fldCharType="end"/>
            </w:r>
          </w:hyperlink>
        </w:p>
        <w:p w14:paraId="2B6ABD6F" w14:textId="4A380E27" w:rsidR="00A81818" w:rsidRDefault="00A81818">
          <w:pPr>
            <w:pStyle w:val="TOC3"/>
            <w:tabs>
              <w:tab w:val="right" w:leader="dot" w:pos="9016"/>
            </w:tabs>
            <w:rPr>
              <w:rFonts w:eastAsiaTheme="minorEastAsia"/>
              <w:noProof/>
              <w:lang w:eastAsia="en-GB"/>
            </w:rPr>
          </w:pPr>
          <w:hyperlink w:anchor="_Toc30996075" w:history="1">
            <w:r w:rsidRPr="000D1524">
              <w:rPr>
                <w:rStyle w:val="Hyperlink"/>
                <w:noProof/>
              </w:rPr>
              <w:t>Mechanical Elements</w:t>
            </w:r>
            <w:r>
              <w:rPr>
                <w:noProof/>
                <w:webHidden/>
              </w:rPr>
              <w:tab/>
            </w:r>
            <w:r>
              <w:rPr>
                <w:noProof/>
                <w:webHidden/>
              </w:rPr>
              <w:fldChar w:fldCharType="begin"/>
            </w:r>
            <w:r>
              <w:rPr>
                <w:noProof/>
                <w:webHidden/>
              </w:rPr>
              <w:instrText xml:space="preserve"> PAGEREF _Toc30996075 \h </w:instrText>
            </w:r>
            <w:r>
              <w:rPr>
                <w:noProof/>
                <w:webHidden/>
              </w:rPr>
            </w:r>
            <w:r>
              <w:rPr>
                <w:noProof/>
                <w:webHidden/>
              </w:rPr>
              <w:fldChar w:fldCharType="separate"/>
            </w:r>
            <w:r>
              <w:rPr>
                <w:noProof/>
                <w:webHidden/>
              </w:rPr>
              <w:t>6</w:t>
            </w:r>
            <w:r>
              <w:rPr>
                <w:noProof/>
                <w:webHidden/>
              </w:rPr>
              <w:fldChar w:fldCharType="end"/>
            </w:r>
          </w:hyperlink>
        </w:p>
        <w:p w14:paraId="38F20FF6" w14:textId="2FD9ED6D" w:rsidR="00A81818" w:rsidRDefault="00A81818">
          <w:pPr>
            <w:pStyle w:val="TOC3"/>
            <w:tabs>
              <w:tab w:val="right" w:leader="dot" w:pos="9016"/>
            </w:tabs>
            <w:rPr>
              <w:rFonts w:eastAsiaTheme="minorEastAsia"/>
              <w:noProof/>
              <w:lang w:eastAsia="en-GB"/>
            </w:rPr>
          </w:pPr>
          <w:hyperlink w:anchor="_Toc30996076" w:history="1">
            <w:r w:rsidRPr="000D1524">
              <w:rPr>
                <w:rStyle w:val="Hyperlink"/>
                <w:noProof/>
              </w:rPr>
              <w:t>Combustion Control</w:t>
            </w:r>
            <w:r>
              <w:rPr>
                <w:noProof/>
                <w:webHidden/>
              </w:rPr>
              <w:tab/>
            </w:r>
            <w:r>
              <w:rPr>
                <w:noProof/>
                <w:webHidden/>
              </w:rPr>
              <w:fldChar w:fldCharType="begin"/>
            </w:r>
            <w:r>
              <w:rPr>
                <w:noProof/>
                <w:webHidden/>
              </w:rPr>
              <w:instrText xml:space="preserve"> PAGEREF _Toc30996076 \h </w:instrText>
            </w:r>
            <w:r>
              <w:rPr>
                <w:noProof/>
                <w:webHidden/>
              </w:rPr>
            </w:r>
            <w:r>
              <w:rPr>
                <w:noProof/>
                <w:webHidden/>
              </w:rPr>
              <w:fldChar w:fldCharType="separate"/>
            </w:r>
            <w:r>
              <w:rPr>
                <w:noProof/>
                <w:webHidden/>
              </w:rPr>
              <w:t>7</w:t>
            </w:r>
            <w:r>
              <w:rPr>
                <w:noProof/>
                <w:webHidden/>
              </w:rPr>
              <w:fldChar w:fldCharType="end"/>
            </w:r>
          </w:hyperlink>
        </w:p>
        <w:p w14:paraId="395B1288" w14:textId="5500899E" w:rsidR="00A81818" w:rsidRDefault="00A81818">
          <w:pPr>
            <w:pStyle w:val="TOC3"/>
            <w:tabs>
              <w:tab w:val="right" w:leader="dot" w:pos="9016"/>
            </w:tabs>
            <w:rPr>
              <w:rFonts w:eastAsiaTheme="minorEastAsia"/>
              <w:noProof/>
              <w:lang w:eastAsia="en-GB"/>
            </w:rPr>
          </w:pPr>
          <w:hyperlink w:anchor="_Toc30996077" w:history="1">
            <w:r w:rsidRPr="000D1524">
              <w:rPr>
                <w:rStyle w:val="Hyperlink"/>
                <w:noProof/>
              </w:rPr>
              <w:t>Combustion Variables</w:t>
            </w:r>
            <w:r>
              <w:rPr>
                <w:noProof/>
                <w:webHidden/>
              </w:rPr>
              <w:tab/>
            </w:r>
            <w:r>
              <w:rPr>
                <w:noProof/>
                <w:webHidden/>
              </w:rPr>
              <w:fldChar w:fldCharType="begin"/>
            </w:r>
            <w:r>
              <w:rPr>
                <w:noProof/>
                <w:webHidden/>
              </w:rPr>
              <w:instrText xml:space="preserve"> PAGEREF _Toc30996077 \h </w:instrText>
            </w:r>
            <w:r>
              <w:rPr>
                <w:noProof/>
                <w:webHidden/>
              </w:rPr>
            </w:r>
            <w:r>
              <w:rPr>
                <w:noProof/>
                <w:webHidden/>
              </w:rPr>
              <w:fldChar w:fldCharType="separate"/>
            </w:r>
            <w:r>
              <w:rPr>
                <w:noProof/>
                <w:webHidden/>
              </w:rPr>
              <w:t>7</w:t>
            </w:r>
            <w:r>
              <w:rPr>
                <w:noProof/>
                <w:webHidden/>
              </w:rPr>
              <w:fldChar w:fldCharType="end"/>
            </w:r>
          </w:hyperlink>
        </w:p>
        <w:p w14:paraId="75E2ADCA" w14:textId="08E33566" w:rsidR="00A81818" w:rsidRDefault="00A81818">
          <w:pPr>
            <w:pStyle w:val="TOC2"/>
            <w:tabs>
              <w:tab w:val="right" w:leader="dot" w:pos="9016"/>
            </w:tabs>
            <w:rPr>
              <w:rFonts w:eastAsiaTheme="minorEastAsia"/>
              <w:noProof/>
              <w:lang w:eastAsia="en-GB"/>
            </w:rPr>
          </w:pPr>
          <w:hyperlink w:anchor="_Toc30996078" w:history="1">
            <w:r w:rsidRPr="000D1524">
              <w:rPr>
                <w:rStyle w:val="Hyperlink"/>
                <w:noProof/>
              </w:rPr>
              <w:t>Experimental Case Runs and Findings</w:t>
            </w:r>
            <w:r>
              <w:rPr>
                <w:noProof/>
                <w:webHidden/>
              </w:rPr>
              <w:tab/>
            </w:r>
            <w:r>
              <w:rPr>
                <w:noProof/>
                <w:webHidden/>
              </w:rPr>
              <w:fldChar w:fldCharType="begin"/>
            </w:r>
            <w:r>
              <w:rPr>
                <w:noProof/>
                <w:webHidden/>
              </w:rPr>
              <w:instrText xml:space="preserve"> PAGEREF _Toc30996078 \h </w:instrText>
            </w:r>
            <w:r>
              <w:rPr>
                <w:noProof/>
                <w:webHidden/>
              </w:rPr>
            </w:r>
            <w:r>
              <w:rPr>
                <w:noProof/>
                <w:webHidden/>
              </w:rPr>
              <w:fldChar w:fldCharType="separate"/>
            </w:r>
            <w:r>
              <w:rPr>
                <w:noProof/>
                <w:webHidden/>
              </w:rPr>
              <w:t>8</w:t>
            </w:r>
            <w:r>
              <w:rPr>
                <w:noProof/>
                <w:webHidden/>
              </w:rPr>
              <w:fldChar w:fldCharType="end"/>
            </w:r>
          </w:hyperlink>
        </w:p>
        <w:p w14:paraId="14321C0A" w14:textId="206C1AD7" w:rsidR="00A81818" w:rsidRDefault="00A81818">
          <w:pPr>
            <w:pStyle w:val="TOC1"/>
            <w:tabs>
              <w:tab w:val="right" w:leader="dot" w:pos="9016"/>
            </w:tabs>
            <w:rPr>
              <w:rFonts w:eastAsiaTheme="minorEastAsia"/>
              <w:noProof/>
              <w:lang w:eastAsia="en-GB"/>
            </w:rPr>
          </w:pPr>
          <w:hyperlink w:anchor="_Toc30996079" w:history="1">
            <w:r w:rsidRPr="000D1524">
              <w:rPr>
                <w:rStyle w:val="Hyperlink"/>
                <w:noProof/>
              </w:rPr>
              <w:t>Final Results</w:t>
            </w:r>
            <w:r>
              <w:rPr>
                <w:noProof/>
                <w:webHidden/>
              </w:rPr>
              <w:tab/>
            </w:r>
            <w:r>
              <w:rPr>
                <w:noProof/>
                <w:webHidden/>
              </w:rPr>
              <w:fldChar w:fldCharType="begin"/>
            </w:r>
            <w:r>
              <w:rPr>
                <w:noProof/>
                <w:webHidden/>
              </w:rPr>
              <w:instrText xml:space="preserve"> PAGEREF _Toc30996079 \h </w:instrText>
            </w:r>
            <w:r>
              <w:rPr>
                <w:noProof/>
                <w:webHidden/>
              </w:rPr>
            </w:r>
            <w:r>
              <w:rPr>
                <w:noProof/>
                <w:webHidden/>
              </w:rPr>
              <w:fldChar w:fldCharType="separate"/>
            </w:r>
            <w:r>
              <w:rPr>
                <w:noProof/>
                <w:webHidden/>
              </w:rPr>
              <w:t>11</w:t>
            </w:r>
            <w:r>
              <w:rPr>
                <w:noProof/>
                <w:webHidden/>
              </w:rPr>
              <w:fldChar w:fldCharType="end"/>
            </w:r>
          </w:hyperlink>
        </w:p>
        <w:p w14:paraId="616A76A2" w14:textId="7CD3B9C7" w:rsidR="00A81818" w:rsidRDefault="00A81818">
          <w:pPr>
            <w:pStyle w:val="TOC1"/>
            <w:tabs>
              <w:tab w:val="right" w:leader="dot" w:pos="9016"/>
            </w:tabs>
            <w:rPr>
              <w:rFonts w:eastAsiaTheme="minorEastAsia"/>
              <w:noProof/>
              <w:lang w:eastAsia="en-GB"/>
            </w:rPr>
          </w:pPr>
          <w:hyperlink w:anchor="_Toc30996080" w:history="1">
            <w:r w:rsidRPr="000D1524">
              <w:rPr>
                <w:rStyle w:val="Hyperlink"/>
                <w:noProof/>
              </w:rPr>
              <w:t>Conclusion</w:t>
            </w:r>
            <w:r>
              <w:rPr>
                <w:noProof/>
                <w:webHidden/>
              </w:rPr>
              <w:tab/>
            </w:r>
            <w:r>
              <w:rPr>
                <w:noProof/>
                <w:webHidden/>
              </w:rPr>
              <w:fldChar w:fldCharType="begin"/>
            </w:r>
            <w:r>
              <w:rPr>
                <w:noProof/>
                <w:webHidden/>
              </w:rPr>
              <w:instrText xml:space="preserve"> PAGEREF _Toc30996080 \h </w:instrText>
            </w:r>
            <w:r>
              <w:rPr>
                <w:noProof/>
                <w:webHidden/>
              </w:rPr>
            </w:r>
            <w:r>
              <w:rPr>
                <w:noProof/>
                <w:webHidden/>
              </w:rPr>
              <w:fldChar w:fldCharType="separate"/>
            </w:r>
            <w:r>
              <w:rPr>
                <w:noProof/>
                <w:webHidden/>
              </w:rPr>
              <w:t>12</w:t>
            </w:r>
            <w:r>
              <w:rPr>
                <w:noProof/>
                <w:webHidden/>
              </w:rPr>
              <w:fldChar w:fldCharType="end"/>
            </w:r>
          </w:hyperlink>
        </w:p>
        <w:p w14:paraId="4C561E3C" w14:textId="4164B601" w:rsidR="00A81818" w:rsidRDefault="00A81818">
          <w:pPr>
            <w:pStyle w:val="TOC1"/>
            <w:tabs>
              <w:tab w:val="right" w:leader="dot" w:pos="9016"/>
            </w:tabs>
            <w:rPr>
              <w:rFonts w:eastAsiaTheme="minorEastAsia"/>
              <w:noProof/>
              <w:lang w:eastAsia="en-GB"/>
            </w:rPr>
          </w:pPr>
          <w:hyperlink w:anchor="_Toc30996081" w:history="1">
            <w:r w:rsidRPr="000D1524">
              <w:rPr>
                <w:rStyle w:val="Hyperlink"/>
                <w:noProof/>
              </w:rPr>
              <w:t>References</w:t>
            </w:r>
            <w:r>
              <w:rPr>
                <w:noProof/>
                <w:webHidden/>
              </w:rPr>
              <w:tab/>
            </w:r>
            <w:r>
              <w:rPr>
                <w:noProof/>
                <w:webHidden/>
              </w:rPr>
              <w:fldChar w:fldCharType="begin"/>
            </w:r>
            <w:r>
              <w:rPr>
                <w:noProof/>
                <w:webHidden/>
              </w:rPr>
              <w:instrText xml:space="preserve"> PAGEREF _Toc30996081 \h </w:instrText>
            </w:r>
            <w:r>
              <w:rPr>
                <w:noProof/>
                <w:webHidden/>
              </w:rPr>
            </w:r>
            <w:r>
              <w:rPr>
                <w:noProof/>
                <w:webHidden/>
              </w:rPr>
              <w:fldChar w:fldCharType="separate"/>
            </w:r>
            <w:r>
              <w:rPr>
                <w:noProof/>
                <w:webHidden/>
              </w:rPr>
              <w:t>13</w:t>
            </w:r>
            <w:r>
              <w:rPr>
                <w:noProof/>
                <w:webHidden/>
              </w:rPr>
              <w:fldChar w:fldCharType="end"/>
            </w:r>
          </w:hyperlink>
        </w:p>
        <w:p w14:paraId="3BC4FAB4" w14:textId="237F9851" w:rsidR="00BB138C" w:rsidRDefault="00BB138C">
          <w:r>
            <w:rPr>
              <w:b/>
              <w:bCs/>
              <w:noProof/>
            </w:rPr>
            <w:fldChar w:fldCharType="end"/>
          </w:r>
        </w:p>
      </w:sdtContent>
    </w:sdt>
    <w:p w14:paraId="096D597D" w14:textId="07210208" w:rsidR="00DF6156" w:rsidRDefault="00DF615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0995825" w:history="1">
        <w:r w:rsidRPr="003019FC">
          <w:rPr>
            <w:rStyle w:val="Hyperlink"/>
            <w:noProof/>
          </w:rPr>
          <w:t>Figure 1- Showing Acquire Triumph Cylinder Pressure, Volume and Burn Rate Data.</w:t>
        </w:r>
        <w:r>
          <w:rPr>
            <w:noProof/>
            <w:webHidden/>
          </w:rPr>
          <w:tab/>
        </w:r>
        <w:r>
          <w:rPr>
            <w:noProof/>
            <w:webHidden/>
          </w:rPr>
          <w:fldChar w:fldCharType="begin"/>
        </w:r>
        <w:r>
          <w:rPr>
            <w:noProof/>
            <w:webHidden/>
          </w:rPr>
          <w:instrText xml:space="preserve"> PAGEREF _Toc30995825 \h </w:instrText>
        </w:r>
        <w:r>
          <w:rPr>
            <w:noProof/>
            <w:webHidden/>
          </w:rPr>
        </w:r>
        <w:r>
          <w:rPr>
            <w:noProof/>
            <w:webHidden/>
          </w:rPr>
          <w:fldChar w:fldCharType="separate"/>
        </w:r>
        <w:r>
          <w:rPr>
            <w:noProof/>
            <w:webHidden/>
          </w:rPr>
          <w:t>3</w:t>
        </w:r>
        <w:r>
          <w:rPr>
            <w:noProof/>
            <w:webHidden/>
          </w:rPr>
          <w:fldChar w:fldCharType="end"/>
        </w:r>
      </w:hyperlink>
    </w:p>
    <w:p w14:paraId="430ED951" w14:textId="0BE51F26" w:rsidR="00DF6156" w:rsidRDefault="00DF6156">
      <w:pPr>
        <w:pStyle w:val="TableofFigures"/>
        <w:tabs>
          <w:tab w:val="right" w:leader="dot" w:pos="9016"/>
        </w:tabs>
        <w:rPr>
          <w:rFonts w:eastAsiaTheme="minorEastAsia"/>
          <w:noProof/>
          <w:lang w:eastAsia="en-GB"/>
        </w:rPr>
      </w:pPr>
      <w:hyperlink w:anchor="_Toc30995826" w:history="1">
        <w:r w:rsidRPr="003019FC">
          <w:rPr>
            <w:rStyle w:val="Hyperlink"/>
            <w:noProof/>
          </w:rPr>
          <w:t>Figure 2- Showing Triumph Specification Sheet.</w:t>
        </w:r>
        <w:r>
          <w:rPr>
            <w:noProof/>
            <w:webHidden/>
          </w:rPr>
          <w:tab/>
        </w:r>
        <w:r>
          <w:rPr>
            <w:noProof/>
            <w:webHidden/>
          </w:rPr>
          <w:fldChar w:fldCharType="begin"/>
        </w:r>
        <w:r>
          <w:rPr>
            <w:noProof/>
            <w:webHidden/>
          </w:rPr>
          <w:instrText xml:space="preserve"> PAGEREF _Toc30995826 \h </w:instrText>
        </w:r>
        <w:r>
          <w:rPr>
            <w:noProof/>
            <w:webHidden/>
          </w:rPr>
        </w:r>
        <w:r>
          <w:rPr>
            <w:noProof/>
            <w:webHidden/>
          </w:rPr>
          <w:fldChar w:fldCharType="separate"/>
        </w:r>
        <w:r>
          <w:rPr>
            <w:noProof/>
            <w:webHidden/>
          </w:rPr>
          <w:t>3</w:t>
        </w:r>
        <w:r>
          <w:rPr>
            <w:noProof/>
            <w:webHidden/>
          </w:rPr>
          <w:fldChar w:fldCharType="end"/>
        </w:r>
      </w:hyperlink>
    </w:p>
    <w:p w14:paraId="2BB3C827" w14:textId="054AEAB2" w:rsidR="00DF6156" w:rsidRDefault="00DF6156">
      <w:pPr>
        <w:pStyle w:val="TableofFigures"/>
        <w:tabs>
          <w:tab w:val="right" w:leader="dot" w:pos="9016"/>
        </w:tabs>
        <w:rPr>
          <w:rFonts w:eastAsiaTheme="minorEastAsia"/>
          <w:noProof/>
          <w:lang w:eastAsia="en-GB"/>
        </w:rPr>
      </w:pPr>
      <w:hyperlink w:anchor="_Toc30995827" w:history="1">
        <w:r w:rsidRPr="003019FC">
          <w:rPr>
            <w:rStyle w:val="Hyperlink"/>
            <w:noProof/>
          </w:rPr>
          <w:t>Figure 3- Showing Excel Engine Data Analysis.</w:t>
        </w:r>
        <w:r>
          <w:rPr>
            <w:noProof/>
            <w:webHidden/>
          </w:rPr>
          <w:tab/>
        </w:r>
        <w:r>
          <w:rPr>
            <w:noProof/>
            <w:webHidden/>
          </w:rPr>
          <w:fldChar w:fldCharType="begin"/>
        </w:r>
        <w:r>
          <w:rPr>
            <w:noProof/>
            <w:webHidden/>
          </w:rPr>
          <w:instrText xml:space="preserve"> PAGEREF _Toc30995827 \h </w:instrText>
        </w:r>
        <w:r>
          <w:rPr>
            <w:noProof/>
            <w:webHidden/>
          </w:rPr>
        </w:r>
        <w:r>
          <w:rPr>
            <w:noProof/>
            <w:webHidden/>
          </w:rPr>
          <w:fldChar w:fldCharType="separate"/>
        </w:r>
        <w:r>
          <w:rPr>
            <w:noProof/>
            <w:webHidden/>
          </w:rPr>
          <w:t>4</w:t>
        </w:r>
        <w:r>
          <w:rPr>
            <w:noProof/>
            <w:webHidden/>
          </w:rPr>
          <w:fldChar w:fldCharType="end"/>
        </w:r>
      </w:hyperlink>
    </w:p>
    <w:p w14:paraId="2B123DD6" w14:textId="76A9EED1" w:rsidR="00DF6156" w:rsidRDefault="00DF6156">
      <w:pPr>
        <w:pStyle w:val="TableofFigures"/>
        <w:tabs>
          <w:tab w:val="right" w:leader="dot" w:pos="9016"/>
        </w:tabs>
        <w:rPr>
          <w:rFonts w:eastAsiaTheme="minorEastAsia"/>
          <w:noProof/>
          <w:lang w:eastAsia="en-GB"/>
        </w:rPr>
      </w:pPr>
      <w:hyperlink w:anchor="_Toc30995828" w:history="1">
        <w:r w:rsidRPr="003019FC">
          <w:rPr>
            <w:rStyle w:val="Hyperlink"/>
            <w:noProof/>
          </w:rPr>
          <w:t>Figure 4-Triumph Pressure/Volume and Mass Fraction Burnt per Crank Angle graph.</w:t>
        </w:r>
        <w:r>
          <w:rPr>
            <w:noProof/>
            <w:webHidden/>
          </w:rPr>
          <w:tab/>
        </w:r>
        <w:r>
          <w:rPr>
            <w:noProof/>
            <w:webHidden/>
          </w:rPr>
          <w:fldChar w:fldCharType="begin"/>
        </w:r>
        <w:r>
          <w:rPr>
            <w:noProof/>
            <w:webHidden/>
          </w:rPr>
          <w:instrText xml:space="preserve"> PAGEREF _Toc30995828 \h </w:instrText>
        </w:r>
        <w:r>
          <w:rPr>
            <w:noProof/>
            <w:webHidden/>
          </w:rPr>
        </w:r>
        <w:r>
          <w:rPr>
            <w:noProof/>
            <w:webHidden/>
          </w:rPr>
          <w:fldChar w:fldCharType="separate"/>
        </w:r>
        <w:r>
          <w:rPr>
            <w:noProof/>
            <w:webHidden/>
          </w:rPr>
          <w:t>4</w:t>
        </w:r>
        <w:r>
          <w:rPr>
            <w:noProof/>
            <w:webHidden/>
          </w:rPr>
          <w:fldChar w:fldCharType="end"/>
        </w:r>
      </w:hyperlink>
    </w:p>
    <w:p w14:paraId="75DB0106" w14:textId="11FAFA8A" w:rsidR="00DF6156" w:rsidRDefault="00DF6156">
      <w:pPr>
        <w:pStyle w:val="TableofFigures"/>
        <w:tabs>
          <w:tab w:val="right" w:leader="dot" w:pos="9016"/>
        </w:tabs>
        <w:rPr>
          <w:rFonts w:eastAsiaTheme="minorEastAsia"/>
          <w:noProof/>
          <w:lang w:eastAsia="en-GB"/>
        </w:rPr>
      </w:pPr>
      <w:hyperlink w:anchor="_Toc30995829" w:history="1">
        <w:r w:rsidRPr="003019FC">
          <w:rPr>
            <w:rStyle w:val="Hyperlink"/>
            <w:noProof/>
          </w:rPr>
          <w:t>Figure 5- Showing engine harmonics calculations and Ricardo Wave Model.</w:t>
        </w:r>
        <w:r>
          <w:rPr>
            <w:noProof/>
            <w:webHidden/>
          </w:rPr>
          <w:tab/>
        </w:r>
        <w:r>
          <w:rPr>
            <w:noProof/>
            <w:webHidden/>
          </w:rPr>
          <w:fldChar w:fldCharType="begin"/>
        </w:r>
        <w:r>
          <w:rPr>
            <w:noProof/>
            <w:webHidden/>
          </w:rPr>
          <w:instrText xml:space="preserve"> PAGEREF _Toc30995829 \h </w:instrText>
        </w:r>
        <w:r>
          <w:rPr>
            <w:noProof/>
            <w:webHidden/>
          </w:rPr>
        </w:r>
        <w:r>
          <w:rPr>
            <w:noProof/>
            <w:webHidden/>
          </w:rPr>
          <w:fldChar w:fldCharType="separate"/>
        </w:r>
        <w:r>
          <w:rPr>
            <w:noProof/>
            <w:webHidden/>
          </w:rPr>
          <w:t>5</w:t>
        </w:r>
        <w:r>
          <w:rPr>
            <w:noProof/>
            <w:webHidden/>
          </w:rPr>
          <w:fldChar w:fldCharType="end"/>
        </w:r>
      </w:hyperlink>
    </w:p>
    <w:p w14:paraId="6DC32B8D" w14:textId="01170CEC" w:rsidR="00DF6156" w:rsidRDefault="00DF6156">
      <w:pPr>
        <w:pStyle w:val="TableofFigures"/>
        <w:tabs>
          <w:tab w:val="right" w:leader="dot" w:pos="9016"/>
        </w:tabs>
        <w:rPr>
          <w:rFonts w:eastAsiaTheme="minorEastAsia"/>
          <w:noProof/>
          <w:lang w:eastAsia="en-GB"/>
        </w:rPr>
      </w:pPr>
      <w:hyperlink w:anchor="_Toc30995830" w:history="1">
        <w:r w:rsidRPr="003019FC">
          <w:rPr>
            <w:rStyle w:val="Hyperlink"/>
            <w:noProof/>
          </w:rPr>
          <w:t>Figure 6-Showing Engine and Valve Timing Modifications.</w:t>
        </w:r>
        <w:r>
          <w:rPr>
            <w:noProof/>
            <w:webHidden/>
          </w:rPr>
          <w:tab/>
        </w:r>
        <w:r>
          <w:rPr>
            <w:noProof/>
            <w:webHidden/>
          </w:rPr>
          <w:fldChar w:fldCharType="begin"/>
        </w:r>
        <w:r>
          <w:rPr>
            <w:noProof/>
            <w:webHidden/>
          </w:rPr>
          <w:instrText xml:space="preserve"> PAGEREF _Toc30995830 \h </w:instrText>
        </w:r>
        <w:r>
          <w:rPr>
            <w:noProof/>
            <w:webHidden/>
          </w:rPr>
        </w:r>
        <w:r>
          <w:rPr>
            <w:noProof/>
            <w:webHidden/>
          </w:rPr>
          <w:fldChar w:fldCharType="separate"/>
        </w:r>
        <w:r>
          <w:rPr>
            <w:noProof/>
            <w:webHidden/>
          </w:rPr>
          <w:t>6</w:t>
        </w:r>
        <w:r>
          <w:rPr>
            <w:noProof/>
            <w:webHidden/>
          </w:rPr>
          <w:fldChar w:fldCharType="end"/>
        </w:r>
      </w:hyperlink>
    </w:p>
    <w:p w14:paraId="736AC179" w14:textId="0DBB2B43" w:rsidR="00DF6156" w:rsidRDefault="00DF6156">
      <w:pPr>
        <w:pStyle w:val="TableofFigures"/>
        <w:tabs>
          <w:tab w:val="right" w:leader="dot" w:pos="9016"/>
        </w:tabs>
        <w:rPr>
          <w:rFonts w:eastAsiaTheme="minorEastAsia"/>
          <w:noProof/>
          <w:lang w:eastAsia="en-GB"/>
        </w:rPr>
      </w:pPr>
      <w:hyperlink r:id="rId11" w:anchor="_Toc30995831" w:history="1">
        <w:r w:rsidRPr="003019FC">
          <w:rPr>
            <w:rStyle w:val="Hyperlink"/>
            <w:noProof/>
          </w:rPr>
          <w:t>Figure 7- Showing MatLab Curve Fitted MFB and Its Effect on The Ricardo Model.</w:t>
        </w:r>
        <w:r>
          <w:rPr>
            <w:noProof/>
            <w:webHidden/>
          </w:rPr>
          <w:tab/>
        </w:r>
        <w:r>
          <w:rPr>
            <w:noProof/>
            <w:webHidden/>
          </w:rPr>
          <w:fldChar w:fldCharType="begin"/>
        </w:r>
        <w:r>
          <w:rPr>
            <w:noProof/>
            <w:webHidden/>
          </w:rPr>
          <w:instrText xml:space="preserve"> PAGEREF _Toc30995831 \h </w:instrText>
        </w:r>
        <w:r>
          <w:rPr>
            <w:noProof/>
            <w:webHidden/>
          </w:rPr>
        </w:r>
        <w:r>
          <w:rPr>
            <w:noProof/>
            <w:webHidden/>
          </w:rPr>
          <w:fldChar w:fldCharType="separate"/>
        </w:r>
        <w:r>
          <w:rPr>
            <w:noProof/>
            <w:webHidden/>
          </w:rPr>
          <w:t>7</w:t>
        </w:r>
        <w:r>
          <w:rPr>
            <w:noProof/>
            <w:webHidden/>
          </w:rPr>
          <w:fldChar w:fldCharType="end"/>
        </w:r>
      </w:hyperlink>
    </w:p>
    <w:p w14:paraId="618D2588" w14:textId="49279DFF" w:rsidR="00DF6156" w:rsidRDefault="00DF6156">
      <w:pPr>
        <w:pStyle w:val="TableofFigures"/>
        <w:tabs>
          <w:tab w:val="right" w:leader="dot" w:pos="9016"/>
        </w:tabs>
        <w:rPr>
          <w:rFonts w:eastAsiaTheme="minorEastAsia"/>
          <w:noProof/>
          <w:lang w:eastAsia="en-GB"/>
        </w:rPr>
      </w:pPr>
      <w:hyperlink w:anchor="_Toc30995832" w:history="1">
        <w:r w:rsidRPr="003019FC">
          <w:rPr>
            <w:rStyle w:val="Hyperlink"/>
            <w:noProof/>
          </w:rPr>
          <w:t>Figure 8-Showing Experimental Case Run Example.</w:t>
        </w:r>
        <w:r>
          <w:rPr>
            <w:noProof/>
            <w:webHidden/>
          </w:rPr>
          <w:tab/>
        </w:r>
        <w:r>
          <w:rPr>
            <w:noProof/>
            <w:webHidden/>
          </w:rPr>
          <w:fldChar w:fldCharType="begin"/>
        </w:r>
        <w:r>
          <w:rPr>
            <w:noProof/>
            <w:webHidden/>
          </w:rPr>
          <w:instrText xml:space="preserve"> PAGEREF _Toc30995832 \h </w:instrText>
        </w:r>
        <w:r>
          <w:rPr>
            <w:noProof/>
            <w:webHidden/>
          </w:rPr>
        </w:r>
        <w:r>
          <w:rPr>
            <w:noProof/>
            <w:webHidden/>
          </w:rPr>
          <w:fldChar w:fldCharType="separate"/>
        </w:r>
        <w:r>
          <w:rPr>
            <w:noProof/>
            <w:webHidden/>
          </w:rPr>
          <w:t>8</w:t>
        </w:r>
        <w:r>
          <w:rPr>
            <w:noProof/>
            <w:webHidden/>
          </w:rPr>
          <w:fldChar w:fldCharType="end"/>
        </w:r>
      </w:hyperlink>
    </w:p>
    <w:p w14:paraId="7EE5C5DE" w14:textId="5E33616A" w:rsidR="00DF6156" w:rsidRDefault="00DF6156">
      <w:pPr>
        <w:pStyle w:val="TableofFigures"/>
        <w:tabs>
          <w:tab w:val="right" w:leader="dot" w:pos="9016"/>
        </w:tabs>
        <w:rPr>
          <w:rFonts w:eastAsiaTheme="minorEastAsia"/>
          <w:noProof/>
          <w:lang w:eastAsia="en-GB"/>
        </w:rPr>
      </w:pPr>
      <w:hyperlink w:anchor="_Toc30995833" w:history="1">
        <w:r w:rsidRPr="003019FC">
          <w:rPr>
            <w:rStyle w:val="Hyperlink"/>
            <w:noProof/>
          </w:rPr>
          <w:t>Figure 9- Showing the Effect of Fuel to Air ratios on Combustion</w:t>
        </w:r>
        <w:r>
          <w:rPr>
            <w:noProof/>
            <w:webHidden/>
          </w:rPr>
          <w:tab/>
        </w:r>
        <w:r>
          <w:rPr>
            <w:noProof/>
            <w:webHidden/>
          </w:rPr>
          <w:fldChar w:fldCharType="begin"/>
        </w:r>
        <w:r>
          <w:rPr>
            <w:noProof/>
            <w:webHidden/>
          </w:rPr>
          <w:instrText xml:space="preserve"> PAGEREF _Toc30995833 \h </w:instrText>
        </w:r>
        <w:r>
          <w:rPr>
            <w:noProof/>
            <w:webHidden/>
          </w:rPr>
        </w:r>
        <w:r>
          <w:rPr>
            <w:noProof/>
            <w:webHidden/>
          </w:rPr>
          <w:fldChar w:fldCharType="separate"/>
        </w:r>
        <w:r>
          <w:rPr>
            <w:noProof/>
            <w:webHidden/>
          </w:rPr>
          <w:t>8</w:t>
        </w:r>
        <w:r>
          <w:rPr>
            <w:noProof/>
            <w:webHidden/>
          </w:rPr>
          <w:fldChar w:fldCharType="end"/>
        </w:r>
      </w:hyperlink>
    </w:p>
    <w:p w14:paraId="4FE4D254" w14:textId="39324AAD" w:rsidR="00DF6156" w:rsidRDefault="00DF6156">
      <w:pPr>
        <w:pStyle w:val="TableofFigures"/>
        <w:tabs>
          <w:tab w:val="right" w:leader="dot" w:pos="9016"/>
        </w:tabs>
        <w:rPr>
          <w:rFonts w:eastAsiaTheme="minorEastAsia"/>
          <w:noProof/>
          <w:lang w:eastAsia="en-GB"/>
        </w:rPr>
      </w:pPr>
      <w:hyperlink w:anchor="_Toc30995834" w:history="1">
        <w:r w:rsidRPr="003019FC">
          <w:rPr>
            <w:rStyle w:val="Hyperlink"/>
            <w:noProof/>
          </w:rPr>
          <w:t>Figure 10- Effect of changing Wiebe m Value 1.75-6.75 on the Burn Rate Curve and Pressure versus Volume.</w:t>
        </w:r>
        <w:r>
          <w:rPr>
            <w:noProof/>
            <w:webHidden/>
          </w:rPr>
          <w:tab/>
        </w:r>
        <w:r>
          <w:rPr>
            <w:noProof/>
            <w:webHidden/>
          </w:rPr>
          <w:fldChar w:fldCharType="begin"/>
        </w:r>
        <w:r>
          <w:rPr>
            <w:noProof/>
            <w:webHidden/>
          </w:rPr>
          <w:instrText xml:space="preserve"> PAGEREF _Toc30995834 \h </w:instrText>
        </w:r>
        <w:r>
          <w:rPr>
            <w:noProof/>
            <w:webHidden/>
          </w:rPr>
        </w:r>
        <w:r>
          <w:rPr>
            <w:noProof/>
            <w:webHidden/>
          </w:rPr>
          <w:fldChar w:fldCharType="separate"/>
        </w:r>
        <w:r>
          <w:rPr>
            <w:noProof/>
            <w:webHidden/>
          </w:rPr>
          <w:t>9</w:t>
        </w:r>
        <w:r>
          <w:rPr>
            <w:noProof/>
            <w:webHidden/>
          </w:rPr>
          <w:fldChar w:fldCharType="end"/>
        </w:r>
      </w:hyperlink>
    </w:p>
    <w:p w14:paraId="1865C3F3" w14:textId="66D894DD" w:rsidR="00DF6156" w:rsidRDefault="00DF6156">
      <w:pPr>
        <w:pStyle w:val="TableofFigures"/>
        <w:tabs>
          <w:tab w:val="right" w:leader="dot" w:pos="9016"/>
        </w:tabs>
        <w:rPr>
          <w:rFonts w:eastAsiaTheme="minorEastAsia"/>
          <w:noProof/>
          <w:lang w:eastAsia="en-GB"/>
        </w:rPr>
      </w:pPr>
      <w:hyperlink w:anchor="_Toc30995835" w:history="1">
        <w:r w:rsidRPr="003019FC">
          <w:rPr>
            <w:rStyle w:val="Hyperlink"/>
            <w:noProof/>
          </w:rPr>
          <w:t>Figure 11- Effects of changing the 50% MFB and Burn Duration.</w:t>
        </w:r>
        <w:r>
          <w:rPr>
            <w:noProof/>
            <w:webHidden/>
          </w:rPr>
          <w:tab/>
        </w:r>
        <w:r>
          <w:rPr>
            <w:noProof/>
            <w:webHidden/>
          </w:rPr>
          <w:fldChar w:fldCharType="begin"/>
        </w:r>
        <w:r>
          <w:rPr>
            <w:noProof/>
            <w:webHidden/>
          </w:rPr>
          <w:instrText xml:space="preserve"> PAGEREF _Toc30995835 \h </w:instrText>
        </w:r>
        <w:r>
          <w:rPr>
            <w:noProof/>
            <w:webHidden/>
          </w:rPr>
        </w:r>
        <w:r>
          <w:rPr>
            <w:noProof/>
            <w:webHidden/>
          </w:rPr>
          <w:fldChar w:fldCharType="separate"/>
        </w:r>
        <w:r>
          <w:rPr>
            <w:noProof/>
            <w:webHidden/>
          </w:rPr>
          <w:t>9</w:t>
        </w:r>
        <w:r>
          <w:rPr>
            <w:noProof/>
            <w:webHidden/>
          </w:rPr>
          <w:fldChar w:fldCharType="end"/>
        </w:r>
      </w:hyperlink>
    </w:p>
    <w:p w14:paraId="131AF62E" w14:textId="253FFE27" w:rsidR="00DF6156" w:rsidRDefault="00DF6156">
      <w:pPr>
        <w:pStyle w:val="TableofFigures"/>
        <w:tabs>
          <w:tab w:val="right" w:leader="dot" w:pos="9016"/>
        </w:tabs>
        <w:rPr>
          <w:rFonts w:eastAsiaTheme="minorEastAsia"/>
          <w:noProof/>
          <w:lang w:eastAsia="en-GB"/>
        </w:rPr>
      </w:pPr>
      <w:hyperlink w:anchor="_Toc30995836" w:history="1">
        <w:r w:rsidRPr="003019FC">
          <w:rPr>
            <w:rStyle w:val="Hyperlink"/>
            <w:noProof/>
          </w:rPr>
          <w:t>Figure 12- Showing effect on Pressure versus Volume when Increasing the amount of Heat Transfer and Friction.</w:t>
        </w:r>
        <w:r>
          <w:rPr>
            <w:noProof/>
            <w:webHidden/>
          </w:rPr>
          <w:tab/>
        </w:r>
        <w:r>
          <w:rPr>
            <w:noProof/>
            <w:webHidden/>
          </w:rPr>
          <w:fldChar w:fldCharType="begin"/>
        </w:r>
        <w:r>
          <w:rPr>
            <w:noProof/>
            <w:webHidden/>
          </w:rPr>
          <w:instrText xml:space="preserve"> PAGEREF _Toc30995836 \h </w:instrText>
        </w:r>
        <w:r>
          <w:rPr>
            <w:noProof/>
            <w:webHidden/>
          </w:rPr>
        </w:r>
        <w:r>
          <w:rPr>
            <w:noProof/>
            <w:webHidden/>
          </w:rPr>
          <w:fldChar w:fldCharType="separate"/>
        </w:r>
        <w:r>
          <w:rPr>
            <w:noProof/>
            <w:webHidden/>
          </w:rPr>
          <w:t>10</w:t>
        </w:r>
        <w:r>
          <w:rPr>
            <w:noProof/>
            <w:webHidden/>
          </w:rPr>
          <w:fldChar w:fldCharType="end"/>
        </w:r>
      </w:hyperlink>
    </w:p>
    <w:p w14:paraId="0C62FF55" w14:textId="73BDA58B" w:rsidR="00DF6156" w:rsidRDefault="00DF6156">
      <w:pPr>
        <w:pStyle w:val="TableofFigures"/>
        <w:tabs>
          <w:tab w:val="right" w:leader="dot" w:pos="9016"/>
        </w:tabs>
        <w:rPr>
          <w:rFonts w:eastAsiaTheme="minorEastAsia"/>
          <w:noProof/>
          <w:lang w:eastAsia="en-GB"/>
        </w:rPr>
      </w:pPr>
      <w:hyperlink w:anchor="_Toc30995837" w:history="1">
        <w:r w:rsidRPr="003019FC">
          <w:rPr>
            <w:rStyle w:val="Hyperlink"/>
            <w:noProof/>
          </w:rPr>
          <w:t>Figure 13- Showing a Comparison of the 10250 / 1300 Data and the Ricardo Wave Results</w:t>
        </w:r>
        <w:r>
          <w:rPr>
            <w:noProof/>
            <w:webHidden/>
          </w:rPr>
          <w:tab/>
        </w:r>
        <w:r>
          <w:rPr>
            <w:noProof/>
            <w:webHidden/>
          </w:rPr>
          <w:fldChar w:fldCharType="begin"/>
        </w:r>
        <w:r>
          <w:rPr>
            <w:noProof/>
            <w:webHidden/>
          </w:rPr>
          <w:instrText xml:space="preserve"> PAGEREF _Toc30995837 \h </w:instrText>
        </w:r>
        <w:r>
          <w:rPr>
            <w:noProof/>
            <w:webHidden/>
          </w:rPr>
        </w:r>
        <w:r>
          <w:rPr>
            <w:noProof/>
            <w:webHidden/>
          </w:rPr>
          <w:fldChar w:fldCharType="separate"/>
        </w:r>
        <w:r>
          <w:rPr>
            <w:noProof/>
            <w:webHidden/>
          </w:rPr>
          <w:t>11</w:t>
        </w:r>
        <w:r>
          <w:rPr>
            <w:noProof/>
            <w:webHidden/>
          </w:rPr>
          <w:fldChar w:fldCharType="end"/>
        </w:r>
      </w:hyperlink>
    </w:p>
    <w:p w14:paraId="413E4FD7" w14:textId="4CD25A58" w:rsidR="00E37FC5" w:rsidRDefault="00DF6156" w:rsidP="00E37FC5">
      <w:r>
        <w:fldChar w:fldCharType="end"/>
      </w:r>
    </w:p>
    <w:p w14:paraId="00B7C99C" w14:textId="25BE097D" w:rsidR="00E37FC5" w:rsidRDefault="00E37FC5" w:rsidP="00E37FC5"/>
    <w:p w14:paraId="067ED383" w14:textId="0BEF7641" w:rsidR="00C10615" w:rsidRDefault="00C10615">
      <w:r>
        <w:br w:type="page"/>
      </w:r>
    </w:p>
    <w:p w14:paraId="1998744E" w14:textId="77777777" w:rsidR="00E23C1C" w:rsidRDefault="00E23C1C" w:rsidP="00E23C1C">
      <w:pPr>
        <w:pStyle w:val="Heading1"/>
      </w:pPr>
      <w:bookmarkStart w:id="1" w:name="_Toc30996071"/>
      <w:r>
        <w:lastRenderedPageBreak/>
        <w:t>Acquired Data and Analysis</w:t>
      </w:r>
      <w:bookmarkEnd w:id="1"/>
    </w:p>
    <w:p w14:paraId="797B3FCD" w14:textId="77777777" w:rsidR="00E23C1C" w:rsidRDefault="00E23C1C" w:rsidP="00E23C1C"/>
    <w:p w14:paraId="5F8CAE04" w14:textId="77777777" w:rsidR="00B84E6E" w:rsidRDefault="00E23C1C" w:rsidP="00B84E6E">
      <w:pPr>
        <w:keepNext/>
      </w:pPr>
      <w:r>
        <w:rPr>
          <w:noProof/>
        </w:rPr>
        <w:drawing>
          <wp:inline distT="0" distB="0" distL="0" distR="0" wp14:anchorId="60BC43C0" wp14:editId="717802C8">
            <wp:extent cx="2794000" cy="135555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21489" cy="1368890"/>
                    </a:xfrm>
                    <a:prstGeom prst="rect">
                      <a:avLst/>
                    </a:prstGeom>
                  </pic:spPr>
                </pic:pic>
              </a:graphicData>
            </a:graphic>
          </wp:inline>
        </w:drawing>
      </w:r>
    </w:p>
    <w:p w14:paraId="4EA9A787" w14:textId="25A70DD5" w:rsidR="00E23C1C" w:rsidRPr="00B84E6E" w:rsidRDefault="00B84E6E" w:rsidP="00B84E6E">
      <w:pPr>
        <w:pStyle w:val="Caption"/>
        <w:rPr>
          <w:color w:val="auto"/>
        </w:rPr>
      </w:pPr>
      <w:bookmarkStart w:id="2" w:name="_Toc30995825"/>
      <w:r w:rsidRPr="00B84E6E">
        <w:rPr>
          <w:color w:val="auto"/>
        </w:rPr>
        <w:t xml:space="preserve">Figure </w:t>
      </w:r>
      <w:r w:rsidRPr="00B84E6E">
        <w:rPr>
          <w:color w:val="auto"/>
        </w:rPr>
        <w:fldChar w:fldCharType="begin"/>
      </w:r>
      <w:r w:rsidRPr="00B84E6E">
        <w:rPr>
          <w:color w:val="auto"/>
        </w:rPr>
        <w:instrText xml:space="preserve"> SEQ Figure \* ARABIC </w:instrText>
      </w:r>
      <w:r w:rsidRPr="00B84E6E">
        <w:rPr>
          <w:color w:val="auto"/>
        </w:rPr>
        <w:fldChar w:fldCharType="separate"/>
      </w:r>
      <w:r w:rsidR="00DF6156">
        <w:rPr>
          <w:noProof/>
          <w:color w:val="auto"/>
        </w:rPr>
        <w:t>1</w:t>
      </w:r>
      <w:r w:rsidRPr="00B84E6E">
        <w:rPr>
          <w:color w:val="auto"/>
        </w:rPr>
        <w:fldChar w:fldCharType="end"/>
      </w:r>
      <w:r w:rsidRPr="00B84E6E">
        <w:rPr>
          <w:color w:val="auto"/>
        </w:rPr>
        <w:t xml:space="preserve">- Showing </w:t>
      </w:r>
      <w:r>
        <w:rPr>
          <w:color w:val="auto"/>
        </w:rPr>
        <w:t>A</w:t>
      </w:r>
      <w:r w:rsidRPr="00B84E6E">
        <w:rPr>
          <w:color w:val="auto"/>
        </w:rPr>
        <w:t xml:space="preserve">cquire Triumph </w:t>
      </w:r>
      <w:r>
        <w:rPr>
          <w:color w:val="auto"/>
        </w:rPr>
        <w:t>C</w:t>
      </w:r>
      <w:r w:rsidRPr="00B84E6E">
        <w:rPr>
          <w:color w:val="auto"/>
        </w:rPr>
        <w:t xml:space="preserve">ylinder </w:t>
      </w:r>
      <w:r>
        <w:rPr>
          <w:color w:val="auto"/>
        </w:rPr>
        <w:t>P</w:t>
      </w:r>
      <w:r w:rsidRPr="00B84E6E">
        <w:rPr>
          <w:color w:val="auto"/>
        </w:rPr>
        <w:t xml:space="preserve">ressure, </w:t>
      </w:r>
      <w:r>
        <w:rPr>
          <w:color w:val="auto"/>
        </w:rPr>
        <w:t>V</w:t>
      </w:r>
      <w:r w:rsidRPr="00B84E6E">
        <w:rPr>
          <w:color w:val="auto"/>
        </w:rPr>
        <w:t xml:space="preserve">olume and </w:t>
      </w:r>
      <w:r>
        <w:rPr>
          <w:color w:val="auto"/>
        </w:rPr>
        <w:t>B</w:t>
      </w:r>
      <w:r w:rsidRPr="00B84E6E">
        <w:rPr>
          <w:color w:val="auto"/>
        </w:rPr>
        <w:t xml:space="preserve">urn </w:t>
      </w:r>
      <w:r>
        <w:rPr>
          <w:color w:val="auto"/>
        </w:rPr>
        <w:t>R</w:t>
      </w:r>
      <w:r w:rsidRPr="00B84E6E">
        <w:rPr>
          <w:color w:val="auto"/>
        </w:rPr>
        <w:t xml:space="preserve">ate </w:t>
      </w:r>
      <w:r>
        <w:rPr>
          <w:color w:val="auto"/>
        </w:rPr>
        <w:t>D</w:t>
      </w:r>
      <w:r w:rsidRPr="00B84E6E">
        <w:rPr>
          <w:color w:val="auto"/>
        </w:rPr>
        <w:t>ata.</w:t>
      </w:r>
      <w:bookmarkEnd w:id="2"/>
    </w:p>
    <w:p w14:paraId="7BC2A85B" w14:textId="611A3362" w:rsidR="00E23C1C" w:rsidRDefault="00E23C1C" w:rsidP="00E23C1C">
      <w:pPr>
        <w:rPr>
          <w:rFonts w:ascii="Times New Roman" w:hAnsi="Times New Roman" w:cs="Times New Roman"/>
        </w:rPr>
      </w:pPr>
      <w:r w:rsidRPr="00E23C1C">
        <w:t xml:space="preserve"> </w:t>
      </w:r>
      <w:r>
        <w:t xml:space="preserve">As can be seen above data </w:t>
      </w:r>
      <w:r w:rsidR="000E10F1">
        <w:t xml:space="preserve">acquired </w:t>
      </w:r>
      <w:r>
        <w:t>from the Triumph 675R can be seen.</w:t>
      </w:r>
      <w:r w:rsidRPr="00E23C1C">
        <w:rPr>
          <w:rFonts w:ascii="Times New Roman" w:hAnsi="Times New Roman" w:cs="Times New Roman"/>
        </w:rPr>
        <w:t xml:space="preserve"> </w:t>
      </w:r>
      <w:r w:rsidRPr="0099388F">
        <w:rPr>
          <w:rFonts w:ascii="Times New Roman" w:hAnsi="Times New Roman" w:cs="Times New Roman"/>
        </w:rPr>
        <w:t>This data has been collected by using know</w:t>
      </w:r>
      <w:r>
        <w:rPr>
          <w:rFonts w:ascii="Times New Roman" w:hAnsi="Times New Roman" w:cs="Times New Roman"/>
        </w:rPr>
        <w:t>n</w:t>
      </w:r>
      <w:r w:rsidRPr="0099388F">
        <w:rPr>
          <w:rFonts w:ascii="Times New Roman" w:hAnsi="Times New Roman" w:cs="Times New Roman"/>
        </w:rPr>
        <w:t xml:space="preserve"> engine geometry, in addition to various sensors, such as a cylinder pressure sensor using a piezoelectric element.</w:t>
      </w:r>
      <w:r>
        <w:rPr>
          <w:rFonts w:ascii="Times New Roman" w:hAnsi="Times New Roman" w:cs="Times New Roman"/>
        </w:rPr>
        <w:t xml:space="preserve"> Though </w:t>
      </w:r>
      <w:r w:rsidR="00CF0626">
        <w:rPr>
          <w:rFonts w:ascii="Times New Roman" w:hAnsi="Times New Roman" w:cs="Times New Roman"/>
        </w:rPr>
        <w:t xml:space="preserve">the data is </w:t>
      </w:r>
      <w:r>
        <w:rPr>
          <w:rFonts w:ascii="Times New Roman" w:hAnsi="Times New Roman" w:cs="Times New Roman"/>
        </w:rPr>
        <w:t>very basic</w:t>
      </w:r>
      <w:r w:rsidR="000B0CFC">
        <w:rPr>
          <w:rFonts w:ascii="Times New Roman" w:hAnsi="Times New Roman" w:cs="Times New Roman"/>
        </w:rPr>
        <w:t xml:space="preserve"> such as volume been denoted as a percentage of a swept volume and not total volume</w:t>
      </w:r>
      <w:r>
        <w:rPr>
          <w:rFonts w:ascii="Times New Roman" w:hAnsi="Times New Roman" w:cs="Times New Roman"/>
        </w:rPr>
        <w:t xml:space="preserve"> a lot of valuable information can be extracted by means of the following techniques.</w:t>
      </w:r>
    </w:p>
    <w:p w14:paraId="04C4148D" w14:textId="5ECEBE2F" w:rsidR="000B0CFC" w:rsidRDefault="000B0CFC" w:rsidP="00E23C1C">
      <w:pPr>
        <w:rPr>
          <w:rFonts w:ascii="Times New Roman" w:hAnsi="Times New Roman" w:cs="Times New Roman"/>
        </w:rPr>
      </w:pPr>
      <w:r>
        <w:rPr>
          <w:rFonts w:ascii="Times New Roman" w:hAnsi="Times New Roman" w:cs="Times New Roman"/>
        </w:rPr>
        <w:t xml:space="preserve">By </w:t>
      </w:r>
      <w:r w:rsidR="00CA62E0">
        <w:rPr>
          <w:rFonts w:ascii="Times New Roman" w:hAnsi="Times New Roman" w:cs="Times New Roman"/>
        </w:rPr>
        <w:t>incorporating readily</w:t>
      </w:r>
      <w:r>
        <w:rPr>
          <w:rFonts w:ascii="Times New Roman" w:hAnsi="Times New Roman" w:cs="Times New Roman"/>
        </w:rPr>
        <w:t xml:space="preserve"> available specification sheet more information can </w:t>
      </w:r>
      <w:r w:rsidR="00CA62E0">
        <w:rPr>
          <w:rFonts w:ascii="Times New Roman" w:hAnsi="Times New Roman" w:cs="Times New Roman"/>
        </w:rPr>
        <w:t>be</w:t>
      </w:r>
      <w:r>
        <w:rPr>
          <w:rFonts w:ascii="Times New Roman" w:hAnsi="Times New Roman" w:cs="Times New Roman"/>
        </w:rPr>
        <w:t xml:space="preserve"> known about such things as engine geometry and </w:t>
      </w:r>
      <w:r w:rsidR="00CA62E0">
        <w:rPr>
          <w:rFonts w:ascii="Times New Roman" w:hAnsi="Times New Roman" w:cs="Times New Roman"/>
        </w:rPr>
        <w:t>ignition timing.</w:t>
      </w:r>
      <w:r w:rsidR="00CA62E0" w:rsidRPr="00CA62E0">
        <w:t xml:space="preserve"> </w:t>
      </w:r>
      <w:r w:rsidR="00CA62E0">
        <w:t xml:space="preserve">The following techniques can be deployed to extract the true relationship between volume and pressure. </w:t>
      </w:r>
    </w:p>
    <w:p w14:paraId="42A3EEFB" w14:textId="77777777" w:rsidR="00B84E6E" w:rsidRDefault="00CA62E0" w:rsidP="00B84E6E">
      <w:pPr>
        <w:keepNext/>
      </w:pPr>
      <w:r>
        <w:rPr>
          <w:noProof/>
        </w:rPr>
        <w:drawing>
          <wp:inline distT="0" distB="0" distL="0" distR="0" wp14:anchorId="5AD69904" wp14:editId="54BA18AD">
            <wp:extent cx="5731510" cy="13138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313815"/>
                    </a:xfrm>
                    <a:prstGeom prst="rect">
                      <a:avLst/>
                    </a:prstGeom>
                  </pic:spPr>
                </pic:pic>
              </a:graphicData>
            </a:graphic>
          </wp:inline>
        </w:drawing>
      </w:r>
    </w:p>
    <w:p w14:paraId="1278E3F9" w14:textId="74C93920" w:rsidR="00CA62E0" w:rsidRPr="00B84E6E" w:rsidRDefault="00B84E6E" w:rsidP="00B84E6E">
      <w:pPr>
        <w:pStyle w:val="Caption"/>
        <w:rPr>
          <w:rFonts w:ascii="Times New Roman" w:hAnsi="Times New Roman" w:cs="Times New Roman"/>
          <w:color w:val="auto"/>
        </w:rPr>
      </w:pPr>
      <w:bookmarkStart w:id="3" w:name="_Toc30995826"/>
      <w:r w:rsidRPr="00B84E6E">
        <w:rPr>
          <w:color w:val="auto"/>
        </w:rPr>
        <w:t xml:space="preserve">Figure </w:t>
      </w:r>
      <w:r w:rsidRPr="00B84E6E">
        <w:rPr>
          <w:color w:val="auto"/>
        </w:rPr>
        <w:fldChar w:fldCharType="begin"/>
      </w:r>
      <w:r w:rsidRPr="00B84E6E">
        <w:rPr>
          <w:color w:val="auto"/>
        </w:rPr>
        <w:instrText xml:space="preserve"> SEQ Figure \* ARABIC </w:instrText>
      </w:r>
      <w:r w:rsidRPr="00B84E6E">
        <w:rPr>
          <w:color w:val="auto"/>
        </w:rPr>
        <w:fldChar w:fldCharType="separate"/>
      </w:r>
      <w:r w:rsidR="00DF6156">
        <w:rPr>
          <w:noProof/>
          <w:color w:val="auto"/>
        </w:rPr>
        <w:t>2</w:t>
      </w:r>
      <w:r w:rsidRPr="00B84E6E">
        <w:rPr>
          <w:color w:val="auto"/>
        </w:rPr>
        <w:fldChar w:fldCharType="end"/>
      </w:r>
      <w:r w:rsidRPr="00B84E6E">
        <w:rPr>
          <w:color w:val="auto"/>
        </w:rPr>
        <w:t xml:space="preserve">- Showing Triumph </w:t>
      </w:r>
      <w:r>
        <w:rPr>
          <w:color w:val="auto"/>
        </w:rPr>
        <w:t>S</w:t>
      </w:r>
      <w:r w:rsidRPr="00B84E6E">
        <w:rPr>
          <w:color w:val="auto"/>
        </w:rPr>
        <w:t xml:space="preserve">pecification </w:t>
      </w:r>
      <w:r>
        <w:rPr>
          <w:color w:val="auto"/>
        </w:rPr>
        <w:t>S</w:t>
      </w:r>
      <w:r w:rsidRPr="00B84E6E">
        <w:rPr>
          <w:color w:val="auto"/>
        </w:rPr>
        <w:t>heet.</w:t>
      </w:r>
      <w:bookmarkEnd w:id="3"/>
    </w:p>
    <w:p w14:paraId="3DFAB76F" w14:textId="718B9CAB" w:rsidR="00CA62E0" w:rsidRDefault="00CA62E0" w:rsidP="00017795">
      <w:r>
        <w:t>Equations for Finding the True Volume</w:t>
      </w:r>
      <w:r w:rsidR="00017795">
        <w:t>.</w:t>
      </w:r>
    </w:p>
    <w:p w14:paraId="478CA370" w14:textId="0251976B" w:rsidR="00CA62E0" w:rsidRDefault="00CA62E0" w:rsidP="00CA62E0"/>
    <w:p w14:paraId="294E328A" w14:textId="70CFCEF3" w:rsidR="00CA62E0" w:rsidRDefault="008B0961" w:rsidP="00CA62E0">
      <m:oMathPara>
        <m:oMath>
          <m:sSub>
            <m:sSubPr>
              <m:ctrlPr>
                <w:rPr>
                  <w:rFonts w:ascii="Cambria Math" w:hAnsi="Cambria Math"/>
                  <w:i/>
                </w:rPr>
              </m:ctrlPr>
            </m:sSubPr>
            <m:e>
              <m:r>
                <w:rPr>
                  <w:rFonts w:ascii="Cambria Math" w:hAnsi="Cambria Math"/>
                </w:rPr>
                <m:t>Volume</m:t>
              </m:r>
            </m:e>
            <m:sub>
              <m:r>
                <w:rPr>
                  <w:rFonts w:ascii="Cambria Math" w:hAnsi="Cambria Math"/>
                </w:rPr>
                <m:t>Swept</m:t>
              </m:r>
            </m:sub>
          </m:sSub>
          <m:r>
            <w:rPr>
              <w:rFonts w:ascii="Cambria Math" w:hAnsi="Cambria Math"/>
            </w:rPr>
            <m:t>=</m:t>
          </m:r>
          <m:f>
            <m:fPr>
              <m:ctrlPr>
                <w:rPr>
                  <w:rFonts w:ascii="Cambria Math" w:hAnsi="Cambria Math"/>
                  <w:i/>
                </w:rPr>
              </m:ctrlPr>
            </m:fPr>
            <m:num>
              <m:r>
                <w:rPr>
                  <w:rFonts w:ascii="Cambria Math" w:hAnsi="Cambria Math"/>
                </w:rPr>
                <m:t>Engine Capacity</m:t>
              </m:r>
            </m:num>
            <m:den>
              <m:r>
                <w:rPr>
                  <w:rFonts w:ascii="Cambria Math" w:hAnsi="Cambria Math"/>
                </w:rPr>
                <m:t>Number of Cylinders</m:t>
              </m:r>
            </m:den>
          </m:f>
        </m:oMath>
      </m:oMathPara>
    </w:p>
    <w:p w14:paraId="7B6E8DCC" w14:textId="77777777" w:rsidR="00CA62E0" w:rsidRPr="00CA62E0" w:rsidRDefault="00CA62E0" w:rsidP="00CA62E0"/>
    <w:p w14:paraId="0F72453A" w14:textId="5574D35F" w:rsidR="000B0CFC" w:rsidRPr="008F1ACE" w:rsidRDefault="008B0961" w:rsidP="00017795">
      <m:oMathPara>
        <m:oMath>
          <m:sSub>
            <m:sSubPr>
              <m:ctrlPr>
                <w:rPr>
                  <w:rFonts w:ascii="Cambria Math" w:hAnsi="Cambria Math"/>
                </w:rPr>
              </m:ctrlPr>
            </m:sSubPr>
            <m:e>
              <m:r>
                <w:rPr>
                  <w:rFonts w:ascii="Cambria Math" w:hAnsi="Cambria Math"/>
                </w:rPr>
                <m:t>Volume</m:t>
              </m:r>
              <m:r>
                <m:rPr>
                  <m:sty m:val="p"/>
                </m:rPr>
                <w:rPr>
                  <w:rFonts w:ascii="Cambria Math" w:hAnsi="Cambria Math"/>
                </w:rPr>
                <m:t xml:space="preserve"> </m:t>
              </m:r>
            </m:e>
            <m:sub>
              <m:r>
                <w:rPr>
                  <w:rFonts w:ascii="Cambria Math" w:hAnsi="Cambria Math"/>
                </w:rPr>
                <m:t>Clearance</m:t>
              </m:r>
            </m:sub>
          </m:sSub>
          <m:r>
            <m:rPr>
              <m:sty m:val="p"/>
            </m:rPr>
            <w:rPr>
              <w:rFonts w:ascii="Cambria Math" w:hAnsi="Cambria Math"/>
            </w:rPr>
            <m:t>=</m:t>
          </m:r>
          <m:f>
            <m:fPr>
              <m:ctrlPr>
                <w:rPr>
                  <w:rFonts w:ascii="Cambria Math" w:eastAsiaTheme="majorEastAsia" w:hAnsi="Cambria Math" w:cstheme="majorBidi"/>
                  <w:sz w:val="26"/>
                  <w:szCs w:val="26"/>
                </w:rPr>
              </m:ctrlPr>
            </m:fPr>
            <m:num>
              <m:sSub>
                <m:sSubPr>
                  <m:ctrlPr>
                    <w:rPr>
                      <w:rFonts w:ascii="Cambria Math" w:eastAsiaTheme="majorEastAsia" w:hAnsi="Cambria Math" w:cstheme="majorBidi"/>
                      <w:sz w:val="26"/>
                      <w:szCs w:val="26"/>
                    </w:rPr>
                  </m:ctrlPr>
                </m:sSubPr>
                <m:e>
                  <m:r>
                    <w:rPr>
                      <w:rFonts w:ascii="Cambria Math" w:hAnsi="Cambria Math"/>
                    </w:rPr>
                    <m:t>V</m:t>
                  </m:r>
                </m:e>
                <m:sub>
                  <m:r>
                    <w:rPr>
                      <w:rFonts w:ascii="Cambria Math" w:hAnsi="Cambria Math"/>
                    </w:rPr>
                    <m:t>Swept</m:t>
                  </m:r>
                </m:sub>
              </m:sSub>
            </m:num>
            <m:den>
              <m:r>
                <m:rPr>
                  <m:sty m:val="p"/>
                </m:rPr>
                <w:rPr>
                  <w:rFonts w:ascii="Cambria Math" w:hAnsi="Cambria Math"/>
                </w:rPr>
                <m:t>(</m:t>
              </m:r>
              <m:r>
                <w:rPr>
                  <w:rFonts w:ascii="Cambria Math" w:hAnsi="Cambria Math"/>
                </w:rPr>
                <m:t>Compression</m:t>
              </m:r>
              <m:r>
                <m:rPr>
                  <m:sty m:val="p"/>
                </m:rPr>
                <w:rPr>
                  <w:rFonts w:ascii="Cambria Math" w:hAnsi="Cambria Math"/>
                </w:rPr>
                <m:t xml:space="preserve"> </m:t>
              </m:r>
              <m:r>
                <w:rPr>
                  <w:rFonts w:ascii="Cambria Math" w:hAnsi="Cambria Math"/>
                </w:rPr>
                <m:t>Ratio</m:t>
              </m:r>
              <m:r>
                <m:rPr>
                  <m:sty m:val="p"/>
                </m:rPr>
                <w:rPr>
                  <w:rFonts w:ascii="Cambria Math" w:hAnsi="Cambria Math"/>
                </w:rPr>
                <m:t>-1)</m:t>
              </m:r>
            </m:den>
          </m:f>
        </m:oMath>
      </m:oMathPara>
    </w:p>
    <w:p w14:paraId="7DDDCCA2" w14:textId="77777777" w:rsidR="008F1ACE" w:rsidRPr="008F1ACE" w:rsidRDefault="008F1ACE" w:rsidP="00017795"/>
    <w:p w14:paraId="7F52FFC7" w14:textId="7514A971" w:rsidR="008F1ACE" w:rsidRPr="0068690D" w:rsidRDefault="008B0961" w:rsidP="008F1ACE">
      <w:pPr>
        <w:rPr>
          <w:rFonts w:eastAsiaTheme="minorEastAsia"/>
        </w:rPr>
      </w:pPr>
      <m:oMathPara>
        <m:oMath>
          <m:sSub>
            <m:sSubPr>
              <m:ctrlPr>
                <w:rPr>
                  <w:rFonts w:ascii="Cambria Math" w:hAnsi="Cambria Math"/>
                  <w:i/>
                </w:rPr>
              </m:ctrlPr>
            </m:sSubPr>
            <m:e>
              <m:r>
                <w:rPr>
                  <w:rFonts w:ascii="Cambria Math" w:hAnsi="Cambria Math"/>
                </w:rPr>
                <m:t>Volume</m:t>
              </m:r>
            </m:e>
            <m:sub>
              <m:r>
                <w:rPr>
                  <w:rFonts w:ascii="Cambria Math" w:hAnsi="Cambria Math"/>
                </w:rPr>
                <m:t>Total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Swept</m:t>
                  </m:r>
                </m:sub>
              </m:sSub>
            </m:num>
            <m:den>
              <m:r>
                <w:rPr>
                  <w:rFonts w:ascii="Cambria Math" w:hAnsi="Cambria Math"/>
                </w:rPr>
                <m:t>100</m:t>
              </m:r>
            </m:den>
          </m:f>
          <m:r>
            <w:rPr>
              <w:rFonts w:ascii="Cambria Math" w:hAnsi="Cambria Math"/>
            </w:rPr>
            <m:t xml:space="preserve"> ∙ </m:t>
          </m:r>
          <m:sSub>
            <m:sSubPr>
              <m:ctrlPr>
                <w:rPr>
                  <w:rFonts w:ascii="Cambria Math" w:hAnsi="Cambria Math"/>
                  <w:i/>
                </w:rPr>
              </m:ctrlPr>
            </m:sSubPr>
            <m:e>
              <m:r>
                <w:rPr>
                  <w:rFonts w:ascii="Cambria Math" w:hAnsi="Cambria Math"/>
                </w:rPr>
                <m:t>V</m:t>
              </m:r>
            </m:e>
            <m:sub>
              <m:r>
                <w:rPr>
                  <w:rFonts w:ascii="Cambria Math" w:hAnsi="Cambria Math"/>
                </w:rPr>
                <m:t>%</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Clearance</m:t>
              </m:r>
            </m:sub>
          </m:sSub>
        </m:oMath>
      </m:oMathPara>
    </w:p>
    <w:p w14:paraId="34B54D10" w14:textId="2A5A1FC7" w:rsidR="0068690D" w:rsidRDefault="0068690D">
      <w:r>
        <w:br w:type="page"/>
      </w:r>
    </w:p>
    <w:p w14:paraId="16210D86" w14:textId="77777777" w:rsidR="00B84E6E" w:rsidRDefault="0068690D" w:rsidP="00B84E6E">
      <w:pPr>
        <w:keepNext/>
      </w:pPr>
      <w:r w:rsidRPr="0068690D">
        <w:rPr>
          <w:noProof/>
        </w:rPr>
        <w:lastRenderedPageBreak/>
        <w:drawing>
          <wp:inline distT="0" distB="0" distL="0" distR="0" wp14:anchorId="48A4210A" wp14:editId="0F93BCED">
            <wp:extent cx="5731510" cy="17233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723390"/>
                    </a:xfrm>
                    <a:prstGeom prst="rect">
                      <a:avLst/>
                    </a:prstGeom>
                  </pic:spPr>
                </pic:pic>
              </a:graphicData>
            </a:graphic>
          </wp:inline>
        </w:drawing>
      </w:r>
    </w:p>
    <w:p w14:paraId="7D212A43" w14:textId="607F2A8B" w:rsidR="00AD78EB" w:rsidRDefault="00B84E6E" w:rsidP="00B84E6E">
      <w:pPr>
        <w:pStyle w:val="Caption"/>
      </w:pPr>
      <w:bookmarkStart w:id="4" w:name="_Toc30995827"/>
      <w:r w:rsidRPr="00B84E6E">
        <w:rPr>
          <w:color w:val="auto"/>
        </w:rPr>
        <w:t xml:space="preserve">Figure </w:t>
      </w:r>
      <w:r w:rsidRPr="00B84E6E">
        <w:rPr>
          <w:color w:val="auto"/>
        </w:rPr>
        <w:fldChar w:fldCharType="begin"/>
      </w:r>
      <w:r w:rsidRPr="00B84E6E">
        <w:rPr>
          <w:color w:val="auto"/>
        </w:rPr>
        <w:instrText xml:space="preserve"> SEQ Figure \* ARABIC </w:instrText>
      </w:r>
      <w:r w:rsidRPr="00B84E6E">
        <w:rPr>
          <w:color w:val="auto"/>
        </w:rPr>
        <w:fldChar w:fldCharType="separate"/>
      </w:r>
      <w:r w:rsidR="00DF6156">
        <w:rPr>
          <w:noProof/>
          <w:color w:val="auto"/>
        </w:rPr>
        <w:t>3</w:t>
      </w:r>
      <w:r w:rsidRPr="00B84E6E">
        <w:rPr>
          <w:color w:val="auto"/>
        </w:rPr>
        <w:fldChar w:fldCharType="end"/>
      </w:r>
      <w:r w:rsidRPr="00B84E6E">
        <w:rPr>
          <w:color w:val="auto"/>
        </w:rPr>
        <w:t xml:space="preserve">- Showing Excel </w:t>
      </w:r>
      <w:r>
        <w:rPr>
          <w:color w:val="auto"/>
        </w:rPr>
        <w:t>E</w:t>
      </w:r>
      <w:r w:rsidRPr="00B84E6E">
        <w:rPr>
          <w:color w:val="auto"/>
        </w:rPr>
        <w:t xml:space="preserve">ngine </w:t>
      </w:r>
      <w:r>
        <w:rPr>
          <w:color w:val="auto"/>
        </w:rPr>
        <w:t>D</w:t>
      </w:r>
      <w:r w:rsidRPr="00B84E6E">
        <w:rPr>
          <w:color w:val="auto"/>
        </w:rPr>
        <w:t xml:space="preserve">ata </w:t>
      </w:r>
      <w:r>
        <w:rPr>
          <w:color w:val="auto"/>
        </w:rPr>
        <w:t>A</w:t>
      </w:r>
      <w:r w:rsidRPr="00B84E6E">
        <w:rPr>
          <w:color w:val="auto"/>
        </w:rPr>
        <w:t>nalysis.</w:t>
      </w:r>
      <w:bookmarkEnd w:id="4"/>
    </w:p>
    <w:p w14:paraId="3DFCD4C3" w14:textId="4D2C435D" w:rsidR="00AD78EB" w:rsidRDefault="00AD78EB" w:rsidP="00E23C1C">
      <w:r>
        <w:t>Once the volume had been converted from a percentage to the actual volume per crank degree</w:t>
      </w:r>
      <w:r w:rsidR="007F2F38">
        <w:t>,</w:t>
      </w:r>
      <w:r>
        <w:t xml:space="preserve"> the use of formula</w:t>
      </w:r>
      <w:r w:rsidR="007F2F38">
        <w:t xml:space="preserve"> below</w:t>
      </w:r>
      <w:r>
        <w:t xml:space="preserve"> and the original data the above spreadsheet can be created in excel.</w:t>
      </w:r>
      <w:r w:rsidR="007F2F38">
        <w:t xml:space="preserve"> To then be converted in SI units.</w:t>
      </w:r>
    </w:p>
    <w:p w14:paraId="3988C28D" w14:textId="77777777" w:rsidR="007F2F38" w:rsidRDefault="007F2F38" w:rsidP="007F2F38">
      <w:pPr>
        <w:jc w:val="center"/>
        <w:rPr>
          <w:rFonts w:eastAsiaTheme="minorEastAsia"/>
        </w:rPr>
      </w:pPr>
      <m:oMathPara>
        <m:oMath>
          <m:r>
            <w:rPr>
              <w:rFonts w:ascii="Cambria Math" w:hAnsi="Cambria Math"/>
            </w:rPr>
            <m:t>P</m:t>
          </m:r>
          <m:sSup>
            <m:sSupPr>
              <m:ctrlPr>
                <w:rPr>
                  <w:rFonts w:ascii="Cambria Math" w:hAnsi="Cambria Math"/>
                  <w:i/>
                </w:rPr>
              </m:ctrlPr>
            </m:sSupPr>
            <m:e>
              <m:r>
                <w:rPr>
                  <w:rFonts w:ascii="Cambria Math" w:hAnsi="Cambria Math"/>
                </w:rPr>
                <m:t>V</m:t>
              </m:r>
            </m:e>
            <m:sup>
              <m:r>
                <w:rPr>
                  <w:rFonts w:ascii="Cambria Math" w:hAnsi="Cambria Math"/>
                </w:rPr>
                <m:t>n</m:t>
              </m:r>
            </m:sup>
          </m:sSup>
          <m:r>
            <w:rPr>
              <w:rFonts w:ascii="Cambria Math" w:eastAsiaTheme="minorEastAsia" w:hAnsi="Cambria Math"/>
            </w:rPr>
            <m:t>=Constant</m:t>
          </m:r>
        </m:oMath>
      </m:oMathPara>
    </w:p>
    <w:p w14:paraId="06E591D9" w14:textId="3018DD97" w:rsidR="007F2F38" w:rsidRPr="007F2F38" w:rsidRDefault="007F2F38" w:rsidP="007F2F38">
      <w:pPr>
        <w:jc w:val="center"/>
        <w:rPr>
          <w:rFonts w:eastAsiaTheme="minorEastAsia"/>
        </w:rPr>
      </w:pPr>
      <m:oMathPara>
        <m:oMath>
          <m:r>
            <w:rPr>
              <w:rFonts w:ascii="Cambria Math" w:hAnsi="Cambria Math"/>
            </w:rPr>
            <m:t>n=</m:t>
          </m:r>
          <m:f>
            <m:fPr>
              <m:ctrlPr>
                <w:rPr>
                  <w:rFonts w:ascii="Cambria Math" w:hAnsi="Cambria Math"/>
                  <w:i/>
                </w:rPr>
              </m:ctrlPr>
            </m:fPr>
            <m:num>
              <w:bookmarkStart w:id="5" w:name="_Hlk30898608"/>
              <m:r>
                <w:rPr>
                  <w:rFonts w:ascii="Cambria Math" w:hAnsi="Cambria Math"/>
                </w:rPr>
                <m:t>log</m:t>
              </m:r>
              <m:sSub>
                <m:sSubPr>
                  <m:ctrlPr>
                    <w:rPr>
                      <w:rFonts w:ascii="Cambria Math" w:hAnsi="Cambria Math"/>
                      <w:i/>
                    </w:rPr>
                  </m:ctrlPr>
                </m:sSubPr>
                <m:e>
                  <m:r>
                    <w:rPr>
                      <w:rFonts w:ascii="Cambria Math" w:hAnsi="Cambria Math"/>
                    </w:rPr>
                    <m:t>P</m:t>
                  </m:r>
                </m:e>
                <m:sub>
                  <m:r>
                    <w:rPr>
                      <w:rFonts w:ascii="Cambria Math" w:hAnsi="Cambria Math"/>
                    </w:rPr>
                    <m:t>2</m:t>
                  </m:r>
                </m:sub>
              </m:sSub>
              <w:bookmarkEnd w:id="5"/>
              <m:r>
                <w:rPr>
                  <w:rFonts w:ascii="Cambria Math" w:hAnsi="Cambria Math"/>
                </w:rPr>
                <m:t>-log</m:t>
              </m:r>
              <m:sSub>
                <m:sSubPr>
                  <m:ctrlPr>
                    <w:rPr>
                      <w:rFonts w:ascii="Cambria Math" w:hAnsi="Cambria Math"/>
                      <w:i/>
                    </w:rPr>
                  </m:ctrlPr>
                </m:sSubPr>
                <m:e>
                  <m:r>
                    <w:rPr>
                      <w:rFonts w:ascii="Cambria Math" w:hAnsi="Cambria Math"/>
                    </w:rPr>
                    <m:t>P</m:t>
                  </m:r>
                </m:e>
                <m:sub>
                  <m:r>
                    <w:rPr>
                      <w:rFonts w:ascii="Cambria Math" w:hAnsi="Cambria Math"/>
                    </w:rPr>
                    <m:t>1</m:t>
                  </m:r>
                </m:sub>
              </m:sSub>
            </m:num>
            <m:den>
              <m:r>
                <w:rPr>
                  <w:rFonts w:ascii="Cambria Math" w:hAnsi="Cambria Math"/>
                </w:rPr>
                <m:t>log</m:t>
              </m:r>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-log</m:t>
              </m:r>
              <m:sSub>
                <m:sSubPr>
                  <m:ctrlPr>
                    <w:rPr>
                      <w:rFonts w:ascii="Cambria Math" w:hAnsi="Cambria Math"/>
                      <w:i/>
                    </w:rPr>
                  </m:ctrlPr>
                </m:sSubPr>
                <m:e>
                  <m:r>
                    <w:rPr>
                      <w:rFonts w:ascii="Cambria Math" w:hAnsi="Cambria Math"/>
                    </w:rPr>
                    <m:t>V</m:t>
                  </m:r>
                </m:e>
                <m:sub>
                  <m:r>
                    <w:rPr>
                      <w:rFonts w:ascii="Cambria Math" w:hAnsi="Cambria Math"/>
                    </w:rPr>
                    <m:t>2</m:t>
                  </m:r>
                </m:sub>
              </m:sSub>
            </m:den>
          </m:f>
        </m:oMath>
      </m:oMathPara>
    </w:p>
    <w:p w14:paraId="44F9C6B1" w14:textId="6E407872" w:rsidR="007F2F38" w:rsidRPr="007F2F38" w:rsidRDefault="008B0961" w:rsidP="007F2F38">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θ</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oMath>
      </m:oMathPara>
    </w:p>
    <w:p w14:paraId="18B7AE27" w14:textId="0DF561F9" w:rsidR="007F2F38" w:rsidRDefault="008B0961" w:rsidP="007F2F38">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θ</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oMath>
      </m:oMathPara>
    </w:p>
    <w:p w14:paraId="3A598E5F" w14:textId="4CB20EF5" w:rsidR="007F2F38" w:rsidRPr="007836FD" w:rsidRDefault="007F2F38" w:rsidP="007F2F38">
      <w:pPr>
        <w:jc w:val="center"/>
        <w:rPr>
          <w:rFonts w:eastAsiaTheme="minorEastAsia"/>
        </w:rPr>
      </w:pPr>
      <m:oMathPara>
        <m:oMath>
          <m:r>
            <w:rPr>
              <w:rFonts w:ascii="Cambria Math" w:eastAsiaTheme="minorEastAsia" w:hAnsi="Cambria Math"/>
            </w:rPr>
            <m:t>Workdone=P∙ ∆V</m:t>
          </m:r>
        </m:oMath>
      </m:oMathPara>
    </w:p>
    <w:p w14:paraId="65F49A67" w14:textId="6AF39B44" w:rsidR="007836FD" w:rsidRDefault="009210C6" w:rsidP="007836FD">
      <w:pPr>
        <w:rPr>
          <w:rFonts w:eastAsiaTheme="minorEastAsia"/>
        </w:rPr>
      </w:pPr>
      <w:r>
        <w:rPr>
          <w:rFonts w:eastAsiaTheme="minorEastAsia"/>
        </w:rPr>
        <w:t xml:space="preserve">Though a lot of valuable information can be taken from the above calculations, for the </w:t>
      </w:r>
      <w:r w:rsidR="00017795">
        <w:rPr>
          <w:rFonts w:eastAsiaTheme="minorEastAsia"/>
        </w:rPr>
        <w:t>purposes</w:t>
      </w:r>
      <w:r>
        <w:rPr>
          <w:rFonts w:eastAsiaTheme="minorEastAsia"/>
        </w:rPr>
        <w:t xml:space="preserve"> of this study the main area of interest was pressure</w:t>
      </w:r>
      <w:r w:rsidR="00017795">
        <w:rPr>
          <w:rFonts w:eastAsiaTheme="minorEastAsia"/>
        </w:rPr>
        <w:t>,</w:t>
      </w:r>
      <w:r>
        <w:rPr>
          <w:rFonts w:eastAsiaTheme="minorEastAsia"/>
        </w:rPr>
        <w:t xml:space="preserve"> volume</w:t>
      </w:r>
      <w:r w:rsidR="00017795">
        <w:rPr>
          <w:rFonts w:eastAsiaTheme="minorEastAsia"/>
        </w:rPr>
        <w:t xml:space="preserve"> and mass fraction burnt (MFB)</w:t>
      </w:r>
      <w:r>
        <w:rPr>
          <w:rFonts w:eastAsiaTheme="minorEastAsia"/>
        </w:rPr>
        <w:t xml:space="preserve">. From these a pressure verses volume (P/V) graph can be created along with </w:t>
      </w:r>
      <w:r w:rsidR="00017795">
        <w:rPr>
          <w:rFonts w:eastAsiaTheme="minorEastAsia"/>
        </w:rPr>
        <w:t>MFB</w:t>
      </w:r>
      <w:r>
        <w:rPr>
          <w:rFonts w:eastAsiaTheme="minorEastAsia"/>
        </w:rPr>
        <w:t xml:space="preserve"> per degree graph for further validation later on.</w:t>
      </w:r>
      <w:r w:rsidR="00CF0626">
        <w:rPr>
          <w:rFonts w:eastAsiaTheme="minorEastAsia"/>
        </w:rPr>
        <w:t xml:space="preserve"> Due to MBF illustrating the ignition characteristics and P/V highlighting the various thermodynamic interactions and mechanical properties of the system. </w:t>
      </w:r>
    </w:p>
    <w:p w14:paraId="68D2F3F1" w14:textId="1BA3557E" w:rsidR="00B84E6E" w:rsidRDefault="00DB63F9" w:rsidP="00B84E6E">
      <w:pPr>
        <w:keepNext/>
      </w:pPr>
      <w:r>
        <w:rPr>
          <w:noProof/>
        </w:rPr>
        <w:drawing>
          <wp:inline distT="0" distB="0" distL="0" distR="0" wp14:anchorId="2D503E05" wp14:editId="58E04B92">
            <wp:extent cx="2946400" cy="149161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14689" cy="1526186"/>
                    </a:xfrm>
                    <a:prstGeom prst="rect">
                      <a:avLst/>
                    </a:prstGeom>
                    <a:noFill/>
                  </pic:spPr>
                </pic:pic>
              </a:graphicData>
            </a:graphic>
          </wp:inline>
        </w:drawing>
      </w:r>
      <w:r w:rsidR="00B84E6E">
        <w:rPr>
          <w:noProof/>
        </w:rPr>
        <w:drawing>
          <wp:inline distT="0" distB="0" distL="0" distR="0" wp14:anchorId="64137280" wp14:editId="794A0575">
            <wp:extent cx="2717800" cy="149222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12108" cy="1544005"/>
                    </a:xfrm>
                    <a:prstGeom prst="rect">
                      <a:avLst/>
                    </a:prstGeom>
                    <a:noFill/>
                  </pic:spPr>
                </pic:pic>
              </a:graphicData>
            </a:graphic>
          </wp:inline>
        </w:drawing>
      </w:r>
    </w:p>
    <w:p w14:paraId="7FE54594" w14:textId="0BE5DBDE" w:rsidR="00B84E6E" w:rsidRPr="00B84E6E" w:rsidRDefault="00B84E6E" w:rsidP="00B84E6E">
      <w:pPr>
        <w:pStyle w:val="Caption"/>
        <w:jc w:val="center"/>
        <w:rPr>
          <w:color w:val="auto"/>
        </w:rPr>
      </w:pPr>
      <w:bookmarkStart w:id="6" w:name="_Toc30995828"/>
      <w:r w:rsidRPr="00B84E6E">
        <w:rPr>
          <w:color w:val="auto"/>
        </w:rPr>
        <w:t xml:space="preserve">Figure </w:t>
      </w:r>
      <w:r w:rsidRPr="00B84E6E">
        <w:rPr>
          <w:color w:val="auto"/>
        </w:rPr>
        <w:fldChar w:fldCharType="begin"/>
      </w:r>
      <w:r w:rsidRPr="00B84E6E">
        <w:rPr>
          <w:color w:val="auto"/>
        </w:rPr>
        <w:instrText xml:space="preserve"> SEQ Figure \* ARABIC </w:instrText>
      </w:r>
      <w:r w:rsidRPr="00B84E6E">
        <w:rPr>
          <w:color w:val="auto"/>
        </w:rPr>
        <w:fldChar w:fldCharType="separate"/>
      </w:r>
      <w:r w:rsidR="00DF6156">
        <w:rPr>
          <w:noProof/>
          <w:color w:val="auto"/>
        </w:rPr>
        <w:t>4</w:t>
      </w:r>
      <w:r w:rsidRPr="00B84E6E">
        <w:rPr>
          <w:color w:val="auto"/>
        </w:rPr>
        <w:fldChar w:fldCharType="end"/>
      </w:r>
      <w:r w:rsidRPr="00B84E6E">
        <w:rPr>
          <w:color w:val="auto"/>
        </w:rPr>
        <w:t>-Triumph Pressure/Volume and Mass Fraction Burnt per Crank Angle graph.</w:t>
      </w:r>
      <w:bookmarkEnd w:id="6"/>
    </w:p>
    <w:p w14:paraId="7C984AAA" w14:textId="31689693" w:rsidR="00B95EAC" w:rsidRDefault="00B95EAC" w:rsidP="00DB63F9">
      <w:r>
        <w:br w:type="page"/>
      </w:r>
    </w:p>
    <w:p w14:paraId="5789ED22" w14:textId="77777777" w:rsidR="00CF0626" w:rsidRDefault="00CF0626" w:rsidP="00CF0626">
      <w:pPr>
        <w:pStyle w:val="Heading1"/>
      </w:pPr>
      <w:bookmarkStart w:id="7" w:name="_Toc30996072"/>
      <w:r>
        <w:lastRenderedPageBreak/>
        <w:t>Ricardo Wave</w:t>
      </w:r>
      <w:bookmarkEnd w:id="7"/>
    </w:p>
    <w:p w14:paraId="679E0BEF" w14:textId="3AD725A2" w:rsidR="00CF0626" w:rsidRDefault="00CF0626" w:rsidP="00CF0626"/>
    <w:p w14:paraId="568EE576" w14:textId="77777777" w:rsidR="00CB0EC5" w:rsidRDefault="00F22547" w:rsidP="00CF0626">
      <w:r>
        <w:t xml:space="preserve">Ricardo wave is an advanced 1D computational fluid dynamics package. It utilizes work carried out by </w:t>
      </w:r>
      <w:r w:rsidR="003C5340">
        <w:t xml:space="preserve">Claude-Louis </w:t>
      </w:r>
      <w:proofErr w:type="spellStart"/>
      <w:r w:rsidR="003C5340">
        <w:t>Navier</w:t>
      </w:r>
      <w:proofErr w:type="spellEnd"/>
      <w:r w:rsidR="003C5340">
        <w:t>,</w:t>
      </w:r>
      <w:r w:rsidR="002D38CA">
        <w:t xml:space="preserve"> George </w:t>
      </w:r>
      <w:proofErr w:type="spellStart"/>
      <w:r w:rsidR="002D38CA">
        <w:t>Gabreiel</w:t>
      </w:r>
      <w:proofErr w:type="spellEnd"/>
      <w:r w:rsidR="002D38CA">
        <w:t xml:space="preserve"> Strokes, Rudolf </w:t>
      </w:r>
      <w:proofErr w:type="spellStart"/>
      <w:r w:rsidR="002D38CA">
        <w:t>Clausis</w:t>
      </w:r>
      <w:proofErr w:type="spellEnd"/>
      <w:r w:rsidR="002D38CA">
        <w:t xml:space="preserve"> and Isaac Newton. By compiling together what is known as the </w:t>
      </w:r>
      <w:proofErr w:type="spellStart"/>
      <w:r w:rsidR="002D38CA">
        <w:t>Navier</w:t>
      </w:r>
      <w:proofErr w:type="spellEnd"/>
      <w:r w:rsidR="002D38CA">
        <w:t xml:space="preserve">-Strokes equation and laws of thermodynamics. In other words, it uses the relationship between entropy of a gas in this case a blend of a fuel and air and the behaviour of a viscous fluids in terms of </w:t>
      </w:r>
      <w:r w:rsidR="004C3172">
        <w:t>pressure. It also deploys various sub calculations to define combustion characteristics from such equations as the ideal gas law, enthalpy of formation and the energy needed for a reaction to take place. This</w:t>
      </w:r>
      <w:r w:rsidR="002D38CA">
        <w:t xml:space="preserve"> software is used throughout industry</w:t>
      </w:r>
      <w:r w:rsidR="004C3172">
        <w:t xml:space="preserve"> as a means of </w:t>
      </w:r>
      <w:r w:rsidR="00CB0EC5">
        <w:t>analysing performance and acoustics.</w:t>
      </w:r>
    </w:p>
    <w:p w14:paraId="3F52B8B4" w14:textId="77777777" w:rsidR="00CB0EC5" w:rsidRDefault="00CB0EC5" w:rsidP="00CB0EC5">
      <w:pPr>
        <w:pStyle w:val="Heading2"/>
      </w:pPr>
      <w:bookmarkStart w:id="8" w:name="_Toc30996073"/>
      <w:r>
        <w:t>Defining the Model</w:t>
      </w:r>
      <w:bookmarkEnd w:id="8"/>
    </w:p>
    <w:p w14:paraId="749B3D3D" w14:textId="77777777" w:rsidR="00CB0EC5" w:rsidRDefault="00CB0EC5" w:rsidP="00CB0EC5"/>
    <w:p w14:paraId="530EBD4B" w14:textId="77777777" w:rsidR="004270A9" w:rsidRDefault="00CB0EC5" w:rsidP="00CB0EC5">
      <w:r>
        <w:t xml:space="preserve">In basic terms Wave can be broken into </w:t>
      </w:r>
      <w:r w:rsidR="0036500C">
        <w:t>four</w:t>
      </w:r>
      <w:r>
        <w:t xml:space="preserve"> main areas, external geometry such as intake/exhaust system, </w:t>
      </w:r>
      <w:r w:rsidR="0036500C">
        <w:t>combustion control for example MFB/AFR, the mechanical elements to engine corresponding to the valve timing/bore/stroke and the material properties within the engine defining friction/heat transfer.</w:t>
      </w:r>
    </w:p>
    <w:p w14:paraId="4BC6C0F5" w14:textId="77777777" w:rsidR="00CA3AC5" w:rsidRDefault="00CA3AC5" w:rsidP="00CA3AC5">
      <w:pPr>
        <w:pStyle w:val="Heading3"/>
      </w:pPr>
      <w:bookmarkStart w:id="9" w:name="_Toc30996074"/>
      <w:r>
        <w:t>External Geometry</w:t>
      </w:r>
      <w:bookmarkEnd w:id="9"/>
    </w:p>
    <w:p w14:paraId="50729620" w14:textId="458CD9BC" w:rsidR="00CA3AC5" w:rsidRDefault="00CA3AC5" w:rsidP="00CA3AC5"/>
    <w:p w14:paraId="4789D5F7" w14:textId="63718BFD" w:rsidR="00C0523A" w:rsidRDefault="00C0523A" w:rsidP="00CA3AC5">
      <w:r>
        <w:t xml:space="preserve">In this study a model had already been created by </w:t>
      </w:r>
      <w:sdt>
        <w:sdtPr>
          <w:id w:val="183790406"/>
          <w:citation/>
        </w:sdtPr>
        <w:sdtContent>
          <w:r>
            <w:fldChar w:fldCharType="begin"/>
          </w:r>
          <w:r w:rsidR="008B0961">
            <w:instrText xml:space="preserve">CITATION DrO19 \l 2057 </w:instrText>
          </w:r>
          <w:r>
            <w:fldChar w:fldCharType="separate"/>
          </w:r>
          <w:r w:rsidR="000776E5" w:rsidRPr="000776E5">
            <w:rPr>
              <w:noProof/>
            </w:rPr>
            <w:t>(Williams, 2019)</w:t>
          </w:r>
          <w:r>
            <w:fldChar w:fldCharType="end"/>
          </w:r>
        </w:sdtContent>
      </w:sdt>
      <w:r>
        <w:t>. As a</w:t>
      </w:r>
      <w:r w:rsidR="009B4027">
        <w:t xml:space="preserve"> </w:t>
      </w:r>
      <w:r>
        <w:t xml:space="preserve">way of validating he had made reasonable assumption in creating the model, all ducts were checked to make sure there was no obvious restriction or opening, following this all junctions were recalculated to make sure the effects of ambient pressure and temperature had been accounted for correctly. Once the valve geometry and timing had been implemented the total lengths of the ducts was checked. This was done by assuming the geometry was set up for a harmonic pulse wave to arrive at the quoted peak </w:t>
      </w:r>
      <w:r w:rsidR="00EC05F6">
        <w:t>torque</w:t>
      </w:r>
      <w:r>
        <w:t xml:space="preserve"> around </w:t>
      </w:r>
      <w:r w:rsidR="00EC05F6">
        <w:t>11,750</w:t>
      </w:r>
      <w:r w:rsidR="00306835">
        <w:t xml:space="preserve"> </w:t>
      </w:r>
      <w:r w:rsidR="00BB7F12">
        <w:t>revolution per minute (RPM)</w:t>
      </w:r>
      <w:r w:rsidR="00306835">
        <w:t>.</w:t>
      </w:r>
    </w:p>
    <w:p w14:paraId="6CC190B7" w14:textId="07526108" w:rsidR="00EC05F6" w:rsidRPr="00EC05F6" w:rsidRDefault="00EC05F6" w:rsidP="00CA3AC5">
      <w:pP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330</m:t>
              </m:r>
            </m:num>
            <m:den>
              <m:r>
                <w:rPr>
                  <w:rFonts w:ascii="Cambria Math" w:hAnsi="Cambria Math"/>
                </w:rPr>
                <m:t>2</m:t>
              </m:r>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Pulse</m:t>
                  </m:r>
                </m:e>
                <m:sub>
                  <m:r>
                    <w:rPr>
                      <w:rFonts w:ascii="Cambria Math" w:hAnsi="Cambria Math"/>
                    </w:rPr>
                    <m:t>point</m:t>
                  </m:r>
                </m:sub>
              </m:sSub>
            </m:num>
            <m:den>
              <m:r>
                <w:rPr>
                  <w:rFonts w:ascii="Cambria Math" w:hAnsi="Cambria Math"/>
                </w:rPr>
                <m:t>360</m:t>
              </m:r>
            </m:den>
          </m:f>
          <m:r>
            <w:rPr>
              <w:rFonts w:ascii="Cambria Math" w:hAnsi="Cambria Math"/>
            </w:rPr>
            <m:t xml:space="preserve"> ∙ </m:t>
          </m:r>
          <m:f>
            <m:fPr>
              <m:ctrlPr>
                <w:rPr>
                  <w:rFonts w:ascii="Cambria Math" w:hAnsi="Cambria Math"/>
                  <w:i/>
                </w:rPr>
              </m:ctrlPr>
            </m:fPr>
            <m:num>
              <m:r>
                <w:rPr>
                  <w:rFonts w:ascii="Cambria Math" w:hAnsi="Cambria Math"/>
                </w:rPr>
                <m:t>60</m:t>
              </m:r>
            </m:num>
            <m:den>
              <m:r>
                <w:rPr>
                  <w:rFonts w:ascii="Cambria Math" w:hAnsi="Cambria Math"/>
                </w:rPr>
                <m:t>RPM</m:t>
              </m:r>
            </m:den>
          </m:f>
        </m:oMath>
      </m:oMathPara>
    </w:p>
    <w:p w14:paraId="7E6126D3" w14:textId="77777777" w:rsidR="00EC05F6" w:rsidRDefault="00EC05F6" w:rsidP="00CA3AC5"/>
    <w:p w14:paraId="5E1B7E28" w14:textId="6080A175" w:rsidR="00B84E6E" w:rsidRDefault="002477C3" w:rsidP="00B84E6E">
      <w:pPr>
        <w:keepNext/>
      </w:pPr>
      <w:r w:rsidRPr="002477C3">
        <w:drawing>
          <wp:inline distT="0" distB="0" distL="0" distR="0" wp14:anchorId="4D3D699F" wp14:editId="5BCD8D26">
            <wp:extent cx="2324100" cy="16700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24100" cy="1670050"/>
                    </a:xfrm>
                    <a:prstGeom prst="rect">
                      <a:avLst/>
                    </a:prstGeom>
                  </pic:spPr>
                </pic:pic>
              </a:graphicData>
            </a:graphic>
          </wp:inline>
        </w:drawing>
      </w:r>
      <w:r w:rsidR="00B84E6E" w:rsidRPr="00EC0B41">
        <w:drawing>
          <wp:inline distT="0" distB="0" distL="0" distR="0" wp14:anchorId="41BEFB11" wp14:editId="130AA6FC">
            <wp:extent cx="3346450" cy="1662413"/>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44572" cy="1711157"/>
                    </a:xfrm>
                    <a:prstGeom prst="rect">
                      <a:avLst/>
                    </a:prstGeom>
                  </pic:spPr>
                </pic:pic>
              </a:graphicData>
            </a:graphic>
          </wp:inline>
        </w:drawing>
      </w:r>
    </w:p>
    <w:p w14:paraId="5FC39E4B" w14:textId="3130CC97" w:rsidR="00B84E6E" w:rsidRPr="00B84E6E" w:rsidRDefault="00B84E6E" w:rsidP="00B84E6E">
      <w:pPr>
        <w:pStyle w:val="Caption"/>
        <w:jc w:val="center"/>
        <w:rPr>
          <w:color w:val="auto"/>
        </w:rPr>
      </w:pPr>
      <w:bookmarkStart w:id="10" w:name="_Toc30995829"/>
      <w:r w:rsidRPr="00B84E6E">
        <w:rPr>
          <w:color w:val="auto"/>
        </w:rPr>
        <w:t xml:space="preserve">Figure </w:t>
      </w:r>
      <w:r w:rsidRPr="00B84E6E">
        <w:rPr>
          <w:color w:val="auto"/>
        </w:rPr>
        <w:fldChar w:fldCharType="begin"/>
      </w:r>
      <w:r w:rsidRPr="00B84E6E">
        <w:rPr>
          <w:color w:val="auto"/>
        </w:rPr>
        <w:instrText xml:space="preserve"> SEQ Figure \* ARABIC </w:instrText>
      </w:r>
      <w:r w:rsidRPr="00B84E6E">
        <w:rPr>
          <w:color w:val="auto"/>
        </w:rPr>
        <w:fldChar w:fldCharType="separate"/>
      </w:r>
      <w:r w:rsidR="00DF6156">
        <w:rPr>
          <w:noProof/>
          <w:color w:val="auto"/>
        </w:rPr>
        <w:t>5</w:t>
      </w:r>
      <w:r w:rsidRPr="00B84E6E">
        <w:rPr>
          <w:color w:val="auto"/>
        </w:rPr>
        <w:fldChar w:fldCharType="end"/>
      </w:r>
      <w:r w:rsidRPr="00B84E6E">
        <w:rPr>
          <w:color w:val="auto"/>
        </w:rPr>
        <w:t>- Showing engine harmonics calculations and Ricardo Wave Model.</w:t>
      </w:r>
      <w:bookmarkEnd w:id="10"/>
    </w:p>
    <w:p w14:paraId="287DE40D" w14:textId="2732E030" w:rsidR="00921BC2" w:rsidRDefault="00921BC2" w:rsidP="00CA3AC5"/>
    <w:p w14:paraId="65D15D8E" w14:textId="3AF4BEFC" w:rsidR="00EC05F6" w:rsidRDefault="00DF5673" w:rsidP="00B84E6E">
      <w:pPr>
        <w:pStyle w:val="Heading3"/>
      </w:pPr>
      <w:bookmarkStart w:id="11" w:name="_Toc30996075"/>
      <w:r>
        <w:lastRenderedPageBreak/>
        <w:t>Mechanical Elements</w:t>
      </w:r>
      <w:bookmarkEnd w:id="11"/>
    </w:p>
    <w:p w14:paraId="13E10B17" w14:textId="77777777" w:rsidR="00582229" w:rsidRDefault="00582229" w:rsidP="00DF5673"/>
    <w:p w14:paraId="623D4ABC" w14:textId="2AE335CB" w:rsidR="00B84E6E" w:rsidRDefault="00582229" w:rsidP="00B84E6E">
      <w:pPr>
        <w:keepNext/>
      </w:pPr>
      <w:r>
        <w:rPr>
          <w:noProof/>
        </w:rPr>
        <w:drawing>
          <wp:inline distT="0" distB="0" distL="0" distR="0" wp14:anchorId="1EB3E485" wp14:editId="209361D5">
            <wp:extent cx="1816100" cy="12185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5455" cy="1231552"/>
                    </a:xfrm>
                    <a:prstGeom prst="rect">
                      <a:avLst/>
                    </a:prstGeom>
                    <a:noFill/>
                  </pic:spPr>
                </pic:pic>
              </a:graphicData>
            </a:graphic>
          </wp:inline>
        </w:drawing>
      </w:r>
      <w:r w:rsidR="00B84E6E">
        <w:rPr>
          <w:noProof/>
        </w:rPr>
        <w:drawing>
          <wp:inline distT="0" distB="0" distL="0" distR="0" wp14:anchorId="69937234" wp14:editId="58911D57">
            <wp:extent cx="1794423" cy="13011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39776" cy="1334000"/>
                    </a:xfrm>
                    <a:prstGeom prst="rect">
                      <a:avLst/>
                    </a:prstGeom>
                  </pic:spPr>
                </pic:pic>
              </a:graphicData>
            </a:graphic>
          </wp:inline>
        </w:drawing>
      </w:r>
      <w:r w:rsidR="00B84E6E">
        <w:rPr>
          <w:noProof/>
        </w:rPr>
        <w:drawing>
          <wp:inline distT="0" distB="0" distL="0" distR="0" wp14:anchorId="416E6AC0" wp14:editId="44021A79">
            <wp:extent cx="1800784" cy="125857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30293" cy="1279194"/>
                    </a:xfrm>
                    <a:prstGeom prst="rect">
                      <a:avLst/>
                    </a:prstGeom>
                  </pic:spPr>
                </pic:pic>
              </a:graphicData>
            </a:graphic>
          </wp:inline>
        </w:drawing>
      </w:r>
    </w:p>
    <w:p w14:paraId="088BA7E5" w14:textId="33D25B08" w:rsidR="00582229" w:rsidRDefault="00B84E6E" w:rsidP="00B84E6E">
      <w:pPr>
        <w:pStyle w:val="Caption"/>
        <w:jc w:val="center"/>
      </w:pPr>
      <w:bookmarkStart w:id="12" w:name="_Toc30995830"/>
      <w:r w:rsidRPr="00B84E6E">
        <w:rPr>
          <w:color w:val="auto"/>
        </w:rPr>
        <w:t xml:space="preserve">Figure </w:t>
      </w:r>
      <w:r w:rsidRPr="00B84E6E">
        <w:rPr>
          <w:color w:val="auto"/>
        </w:rPr>
        <w:fldChar w:fldCharType="begin"/>
      </w:r>
      <w:r w:rsidRPr="00B84E6E">
        <w:rPr>
          <w:color w:val="auto"/>
        </w:rPr>
        <w:instrText xml:space="preserve"> SEQ Figure \* ARABIC </w:instrText>
      </w:r>
      <w:r w:rsidRPr="00B84E6E">
        <w:rPr>
          <w:color w:val="auto"/>
        </w:rPr>
        <w:fldChar w:fldCharType="separate"/>
      </w:r>
      <w:r w:rsidR="00DF6156">
        <w:rPr>
          <w:noProof/>
          <w:color w:val="auto"/>
        </w:rPr>
        <w:t>6</w:t>
      </w:r>
      <w:r w:rsidRPr="00B84E6E">
        <w:rPr>
          <w:color w:val="auto"/>
        </w:rPr>
        <w:fldChar w:fldCharType="end"/>
      </w:r>
      <w:r w:rsidRPr="00B84E6E">
        <w:rPr>
          <w:color w:val="auto"/>
        </w:rPr>
        <w:t>-Showing Engine and Valve Timing Modifications.</w:t>
      </w:r>
      <w:bookmarkEnd w:id="12"/>
    </w:p>
    <w:p w14:paraId="1DEC5786" w14:textId="6B081EE1" w:rsidR="00DF5673" w:rsidRDefault="00DF5673" w:rsidP="00DF5673">
      <w:r>
        <w:t>By means of referring to Triumphs</w:t>
      </w:r>
      <w:r w:rsidR="009D64BE">
        <w:t xml:space="preserve"> standard/</w:t>
      </w:r>
      <w:r>
        <w:t>race kit manual and specification sheet the bore, stroke and compression ratio were all defined. The manual also detailed valuable information regarding valve lift, valve clearances, valve head diameter, cam duration and max opening points.</w:t>
      </w:r>
      <w:r w:rsidR="00473064">
        <w:t xml:space="preserve"> A lot of time was spent refining the lift profiles, </w:t>
      </w:r>
      <w:r w:rsidR="00CE2C08">
        <w:t>due to this model been as realist as possible these setting would remain constant as with the real motorcycle</w:t>
      </w:r>
      <w:sdt>
        <w:sdtPr>
          <w:id w:val="-270016634"/>
          <w:citation/>
        </w:sdtPr>
        <w:sdtContent>
          <w:r w:rsidR="009F0094">
            <w:fldChar w:fldCharType="begin"/>
          </w:r>
          <w:r w:rsidR="009F0094">
            <w:instrText xml:space="preserve"> CITATION Tri13 \l 2057 </w:instrText>
          </w:r>
          <w:r w:rsidR="009F0094">
            <w:fldChar w:fldCharType="separate"/>
          </w:r>
          <w:r w:rsidR="009F0094">
            <w:rPr>
              <w:noProof/>
            </w:rPr>
            <w:t xml:space="preserve"> </w:t>
          </w:r>
          <w:r w:rsidR="009F0094" w:rsidRPr="009F0094">
            <w:rPr>
              <w:noProof/>
            </w:rPr>
            <w:t>(Triumph, 2013)</w:t>
          </w:r>
          <w:r w:rsidR="009F0094">
            <w:fldChar w:fldCharType="end"/>
          </w:r>
        </w:sdtContent>
      </w:sdt>
      <w:r w:rsidR="00CE2C08">
        <w:t>.</w:t>
      </w:r>
    </w:p>
    <w:p w14:paraId="2020B26F" w14:textId="38459AA4" w:rsidR="00582229" w:rsidRDefault="00582229" w:rsidP="00B84E6E">
      <w:pPr>
        <w:pStyle w:val="Heading4"/>
      </w:pPr>
      <w:r>
        <w:t>Settings in accordance with Triumph</w:t>
      </w:r>
    </w:p>
    <w:p w14:paraId="614A6915" w14:textId="76EA1089" w:rsidR="00582229" w:rsidRDefault="00582229" w:rsidP="00582229"/>
    <w:p w14:paraId="491BD173" w14:textId="5D42276E" w:rsidR="00582229" w:rsidRDefault="00582229" w:rsidP="00582229">
      <w:pPr>
        <w:pStyle w:val="ListParagraph"/>
        <w:numPr>
          <w:ilvl w:val="0"/>
          <w:numId w:val="9"/>
        </w:numPr>
      </w:pPr>
      <w:r>
        <w:t>Valve clearance (Lash) In0.13, Ex0.19</w:t>
      </w:r>
      <w:r w:rsidR="00BA3E12">
        <w:t>.</w:t>
      </w:r>
    </w:p>
    <w:p w14:paraId="7AFBD2C7" w14:textId="4417B9DD" w:rsidR="00582229" w:rsidRPr="00582229" w:rsidRDefault="00582229" w:rsidP="00582229">
      <w:pPr>
        <w:pStyle w:val="ListParagraph"/>
        <w:numPr>
          <w:ilvl w:val="0"/>
          <w:numId w:val="9"/>
        </w:numPr>
      </w:pPr>
      <w:r>
        <w:t>Inlet Camshaft- M.O.P 1</w:t>
      </w:r>
      <w:r w:rsidR="00C7672A">
        <w:t>08</w:t>
      </w:r>
      <m:oMath>
        <m:r>
          <w:rPr>
            <w:rFonts w:ascii="Cambria Math" w:hAnsi="Cambria Math"/>
          </w:rPr>
          <m:t>°</m:t>
        </m:r>
      </m:oMath>
      <w:r>
        <w:rPr>
          <w:rFonts w:eastAsiaTheme="minorEastAsia"/>
        </w:rPr>
        <w:t xml:space="preserve"> ATDC</w:t>
      </w:r>
      <w:r w:rsidR="00C7672A">
        <w:rPr>
          <w:rFonts w:eastAsiaTheme="minorEastAsia"/>
        </w:rPr>
        <w:t>.</w:t>
      </w:r>
      <w:r>
        <w:rPr>
          <w:rFonts w:eastAsiaTheme="minorEastAsia"/>
        </w:rPr>
        <w:t xml:space="preserve"> 360</w:t>
      </w:r>
      <m:oMath>
        <m:r>
          <w:rPr>
            <w:rFonts w:ascii="Cambria Math" w:eastAsiaTheme="minorEastAsia" w:hAnsi="Cambria Math"/>
          </w:rPr>
          <m:t>°</m:t>
        </m:r>
      </m:oMath>
      <w:r>
        <w:rPr>
          <w:rFonts w:eastAsiaTheme="minorEastAsia"/>
        </w:rPr>
        <w:t xml:space="preserve">+ </w:t>
      </w:r>
      <w:r>
        <w:t>1</w:t>
      </w:r>
      <w:r w:rsidR="00C7672A">
        <w:t>08</w:t>
      </w:r>
      <m:oMath>
        <m:r>
          <w:rPr>
            <w:rFonts w:ascii="Cambria Math" w:hAnsi="Cambria Math"/>
          </w:rPr>
          <m:t>°</m:t>
        </m:r>
      </m:oMath>
      <w:r>
        <w:rPr>
          <w:rFonts w:eastAsiaTheme="minorEastAsia"/>
        </w:rPr>
        <w:t xml:space="preserve"> = 468</w:t>
      </w:r>
      <m:oMath>
        <m:r>
          <w:rPr>
            <w:rFonts w:ascii="Cambria Math" w:eastAsiaTheme="minorEastAsia" w:hAnsi="Cambria Math"/>
          </w:rPr>
          <m:t>°</m:t>
        </m:r>
      </m:oMath>
      <w:r w:rsidR="00BA3E12">
        <w:rPr>
          <w:rFonts w:eastAsiaTheme="minorEastAsia"/>
        </w:rPr>
        <w:t>.</w:t>
      </w:r>
    </w:p>
    <w:p w14:paraId="2DD83A1B" w14:textId="7C26C376" w:rsidR="00582229" w:rsidRDefault="00582229" w:rsidP="00D72ED0">
      <w:pPr>
        <w:pStyle w:val="ListParagraph"/>
        <w:numPr>
          <w:ilvl w:val="0"/>
          <w:numId w:val="9"/>
        </w:numPr>
      </w:pPr>
      <w:r>
        <w:t>Inlet max lift</w:t>
      </w:r>
      <w:r w:rsidR="00C7672A">
        <w:t xml:space="preserve"> 9.4mm. Inlet lift data x 1.</w:t>
      </w:r>
      <w:r w:rsidR="00BA3E12">
        <w:t>096751</w:t>
      </w:r>
      <w:r w:rsidR="00D72ED0">
        <w:t xml:space="preserve"> (lift multiplier)</w:t>
      </w:r>
    </w:p>
    <w:p w14:paraId="39FB84A0" w14:textId="648C79BA" w:rsidR="00BA3E12" w:rsidRPr="0043242B" w:rsidRDefault="00BA3E12" w:rsidP="00D72ED0">
      <w:pPr>
        <w:pStyle w:val="ListParagraph"/>
        <w:numPr>
          <w:ilvl w:val="0"/>
          <w:numId w:val="9"/>
        </w:numPr>
      </w:pPr>
      <w:r>
        <w:t>Inlet opens at 1mm 27.25</w:t>
      </w:r>
      <m:oMath>
        <m:r>
          <w:rPr>
            <w:rFonts w:ascii="Cambria Math" w:hAnsi="Cambria Math"/>
          </w:rPr>
          <m:t>°</m:t>
        </m:r>
      </m:oMath>
      <w:r>
        <w:rPr>
          <w:rFonts w:eastAsiaTheme="minorEastAsia"/>
        </w:rPr>
        <w:t xml:space="preserve"> BTDC and closes 51.25</w:t>
      </w:r>
      <m:oMath>
        <m:r>
          <w:rPr>
            <w:rFonts w:ascii="Cambria Math" w:eastAsiaTheme="minorEastAsia" w:hAnsi="Cambria Math"/>
          </w:rPr>
          <m:t>°</m:t>
        </m:r>
      </m:oMath>
      <w:r>
        <w:rPr>
          <w:rFonts w:eastAsiaTheme="minorEastAsia"/>
        </w:rPr>
        <w:t xml:space="preserve"> ABDC at 1mm</w:t>
      </w:r>
    </w:p>
    <w:p w14:paraId="00D06DEA" w14:textId="7C6B1EB1" w:rsidR="0043242B" w:rsidRDefault="0043242B" w:rsidP="00D72ED0">
      <w:pPr>
        <w:pStyle w:val="ListParagraph"/>
        <w:numPr>
          <w:ilvl w:val="0"/>
          <w:numId w:val="9"/>
        </w:numPr>
      </w:pPr>
      <w:r>
        <w:t>Inlet head diameter 31mm, Seat 30.3mm</w:t>
      </w:r>
    </w:p>
    <w:p w14:paraId="4416AC84" w14:textId="35930751" w:rsidR="00D72ED0" w:rsidRPr="00D72ED0" w:rsidRDefault="00C7672A" w:rsidP="00D72ED0">
      <w:pPr>
        <w:pStyle w:val="ListParagraph"/>
        <w:numPr>
          <w:ilvl w:val="0"/>
          <w:numId w:val="9"/>
        </w:numPr>
      </w:pPr>
      <w:r>
        <w:t xml:space="preserve">Pulse point </w:t>
      </w:r>
      <w:r w:rsidR="00D72ED0">
        <w:t>around 111.49</w:t>
      </w:r>
      <m:oMath>
        <m:r>
          <w:rPr>
            <w:rFonts w:ascii="Cambria Math" w:hAnsi="Cambria Math"/>
          </w:rPr>
          <m:t>°</m:t>
        </m:r>
      </m:oMath>
      <w:r w:rsidR="00D72ED0">
        <w:rPr>
          <w:rFonts w:eastAsiaTheme="minorEastAsia"/>
        </w:rPr>
        <w:t xml:space="preserve"> after M.O.P (calculated)</w:t>
      </w:r>
    </w:p>
    <w:p w14:paraId="6B567123" w14:textId="10F8D86A" w:rsidR="00D72ED0" w:rsidRPr="00582229" w:rsidRDefault="00D72ED0" w:rsidP="00D72ED0">
      <w:pPr>
        <w:pStyle w:val="ListParagraph"/>
        <w:numPr>
          <w:ilvl w:val="0"/>
          <w:numId w:val="9"/>
        </w:numPr>
      </w:pPr>
      <w:r>
        <w:t>Exhaust Camshaft M.O.P 108</w:t>
      </w:r>
      <m:oMath>
        <m:r>
          <w:rPr>
            <w:rFonts w:ascii="Cambria Math" w:hAnsi="Cambria Math"/>
          </w:rPr>
          <m:t>°</m:t>
        </m:r>
      </m:oMath>
      <w:r>
        <w:rPr>
          <w:rFonts w:eastAsiaTheme="minorEastAsia"/>
        </w:rPr>
        <w:t xml:space="preserve"> BTDC. 360</w:t>
      </w:r>
      <m:oMath>
        <m:r>
          <w:rPr>
            <w:rFonts w:ascii="Cambria Math" w:eastAsiaTheme="minorEastAsia" w:hAnsi="Cambria Math"/>
          </w:rPr>
          <m:t>°</m:t>
        </m:r>
      </m:oMath>
      <w:r>
        <w:rPr>
          <w:rFonts w:eastAsiaTheme="minorEastAsia"/>
        </w:rPr>
        <w:t xml:space="preserve">- </w:t>
      </w:r>
      <w:r>
        <w:t>108</w:t>
      </w:r>
      <m:oMath>
        <m:r>
          <w:rPr>
            <w:rFonts w:ascii="Cambria Math" w:hAnsi="Cambria Math"/>
          </w:rPr>
          <m:t>°</m:t>
        </m:r>
      </m:oMath>
      <w:r>
        <w:rPr>
          <w:rFonts w:eastAsiaTheme="minorEastAsia"/>
        </w:rPr>
        <w:t xml:space="preserve"> = 252</w:t>
      </w:r>
      <m:oMath>
        <m:r>
          <w:rPr>
            <w:rFonts w:ascii="Cambria Math" w:eastAsiaTheme="minorEastAsia" w:hAnsi="Cambria Math"/>
          </w:rPr>
          <m:t>°</m:t>
        </m:r>
      </m:oMath>
    </w:p>
    <w:p w14:paraId="21EB7ED0" w14:textId="69377E65" w:rsidR="00D72ED0" w:rsidRDefault="00D72ED0" w:rsidP="00D72ED0">
      <w:pPr>
        <w:pStyle w:val="ListParagraph"/>
        <w:numPr>
          <w:ilvl w:val="0"/>
          <w:numId w:val="9"/>
        </w:numPr>
      </w:pPr>
      <w:r>
        <w:t>Exhaust max lift 8.7mm. Exhaust lift data x</w:t>
      </w:r>
      <w:r w:rsidR="00BA3E12">
        <w:t xml:space="preserve"> </w:t>
      </w:r>
      <w:r w:rsidR="00BA3E12" w:rsidRPr="00BA3E12">
        <w:t>1.139257</w:t>
      </w:r>
      <w:r>
        <w:t xml:space="preserve"> (lift multiplier)</w:t>
      </w:r>
    </w:p>
    <w:p w14:paraId="4DE6285D" w14:textId="5E5E783C" w:rsidR="0043242B" w:rsidRDefault="00BA3E12" w:rsidP="0043242B">
      <w:pPr>
        <w:pStyle w:val="ListParagraph"/>
        <w:numPr>
          <w:ilvl w:val="0"/>
          <w:numId w:val="9"/>
        </w:numPr>
      </w:pPr>
      <w:r>
        <w:t xml:space="preserve">Exhaust opens at 1mm </w:t>
      </w:r>
      <w:r w:rsidR="0043242B">
        <w:t>43</w:t>
      </w:r>
      <m:oMath>
        <m:r>
          <w:rPr>
            <w:rFonts w:ascii="Cambria Math" w:hAnsi="Cambria Math"/>
          </w:rPr>
          <m:t>°</m:t>
        </m:r>
      </m:oMath>
      <w:r>
        <w:rPr>
          <w:rFonts w:eastAsiaTheme="minorEastAsia"/>
        </w:rPr>
        <w:t xml:space="preserve"> B</w:t>
      </w:r>
      <w:r w:rsidR="0043242B">
        <w:rPr>
          <w:rFonts w:eastAsiaTheme="minorEastAsia"/>
        </w:rPr>
        <w:t>B</w:t>
      </w:r>
      <w:r>
        <w:rPr>
          <w:rFonts w:eastAsiaTheme="minorEastAsia"/>
        </w:rPr>
        <w:t xml:space="preserve">DC and closes </w:t>
      </w:r>
      <w:r w:rsidR="0043242B">
        <w:rPr>
          <w:rFonts w:eastAsiaTheme="minorEastAsia"/>
        </w:rPr>
        <w:t>23</w:t>
      </w:r>
      <m:oMath>
        <m:r>
          <w:rPr>
            <w:rFonts w:ascii="Cambria Math" w:eastAsiaTheme="minorEastAsia" w:hAnsi="Cambria Math"/>
          </w:rPr>
          <m:t>°</m:t>
        </m:r>
      </m:oMath>
      <w:r>
        <w:rPr>
          <w:rFonts w:eastAsiaTheme="minorEastAsia"/>
        </w:rPr>
        <w:t xml:space="preserve"> A</w:t>
      </w:r>
      <w:r w:rsidR="0043242B">
        <w:rPr>
          <w:rFonts w:eastAsiaTheme="minorEastAsia"/>
        </w:rPr>
        <w:t>T</w:t>
      </w:r>
      <w:r>
        <w:rPr>
          <w:rFonts w:eastAsiaTheme="minorEastAsia"/>
        </w:rPr>
        <w:t>DC at 1mm</w:t>
      </w:r>
    </w:p>
    <w:p w14:paraId="37DC30BF" w14:textId="284FF545" w:rsidR="00BA3E12" w:rsidRDefault="0043242B" w:rsidP="00D72ED0">
      <w:pPr>
        <w:pStyle w:val="ListParagraph"/>
        <w:numPr>
          <w:ilvl w:val="0"/>
          <w:numId w:val="9"/>
        </w:numPr>
      </w:pPr>
      <w:r>
        <w:t>Compression Ratio 12.7:1</w:t>
      </w:r>
    </w:p>
    <w:p w14:paraId="1E812326" w14:textId="1DC05B42" w:rsidR="0043242B" w:rsidRDefault="0043242B" w:rsidP="00D72ED0">
      <w:pPr>
        <w:pStyle w:val="ListParagraph"/>
        <w:numPr>
          <w:ilvl w:val="0"/>
          <w:numId w:val="9"/>
        </w:numPr>
      </w:pPr>
      <w:r>
        <w:t>Engine Capacity 675.025217 cc</w:t>
      </w:r>
    </w:p>
    <w:p w14:paraId="7779B2AA" w14:textId="60060981" w:rsidR="0043242B" w:rsidRDefault="0043242B" w:rsidP="00D72ED0">
      <w:pPr>
        <w:pStyle w:val="ListParagraph"/>
        <w:numPr>
          <w:ilvl w:val="0"/>
          <w:numId w:val="9"/>
        </w:numPr>
      </w:pPr>
      <w:r>
        <w:t>Bore 0.076m. Stroke 0.0496m.  Connecting Rod length 0.0496m</w:t>
      </w:r>
    </w:p>
    <w:p w14:paraId="395B3135" w14:textId="7A7B96D1" w:rsidR="00BA3E12" w:rsidRDefault="00BA3E12" w:rsidP="00BA3E12">
      <w:pPr>
        <w:pStyle w:val="ListParagraph"/>
      </w:pPr>
    </w:p>
    <w:p w14:paraId="51A0552C" w14:textId="4B62CF61" w:rsidR="0043242B" w:rsidRDefault="00BA3E12" w:rsidP="00DF5673">
      <w:r>
        <w:t xml:space="preserve">Due to differences </w:t>
      </w:r>
      <w:r w:rsidR="0043242B">
        <w:t>between</w:t>
      </w:r>
      <w:r>
        <w:t xml:space="preserve"> the</w:t>
      </w:r>
      <w:r w:rsidR="003B4F30">
        <w:t xml:space="preserve"> Trium</w:t>
      </w:r>
      <w:r w:rsidR="00AD01C6">
        <w:t>ph</w:t>
      </w:r>
      <w:r>
        <w:t xml:space="preserve"> manual and the valve lift profile many runs had to be made to fine tune the camshaft duration to correspond with what Triumph had specified.</w:t>
      </w:r>
      <w:r w:rsidR="0043242B">
        <w:t xml:space="preserve"> As can be seen above </w:t>
      </w:r>
      <w:r w:rsidR="000C04C6">
        <w:t xml:space="preserve">the valve lift profile can be seen with all the above setting in place. These setting boast a large overlap, which is to be expected in such a high revving engine. In agreement with </w:t>
      </w:r>
      <w:sdt>
        <w:sdtPr>
          <w:id w:val="-22173634"/>
          <w:citation/>
        </w:sdtPr>
        <w:sdtContent>
          <w:r w:rsidR="000C04C6">
            <w:fldChar w:fldCharType="begin"/>
          </w:r>
          <w:r w:rsidR="000C04C6">
            <w:instrText xml:space="preserve"> CITATION Joh18 \l 2057 </w:instrText>
          </w:r>
          <w:r w:rsidR="000C04C6">
            <w:fldChar w:fldCharType="separate"/>
          </w:r>
          <w:r w:rsidR="000776E5" w:rsidRPr="000776E5">
            <w:rPr>
              <w:noProof/>
            </w:rPr>
            <w:t>(Heywood, 2018)</w:t>
          </w:r>
          <w:r w:rsidR="000C04C6">
            <w:fldChar w:fldCharType="end"/>
          </w:r>
        </w:sdtContent>
      </w:sdt>
      <w:r w:rsidR="000C04C6">
        <w:t xml:space="preserve"> this because at high engine speeds the exhaust valve should be closed much later on to prevent high pressure towards the end of the exhaust stroke, it also promotes a scavenging effect on the fresh charge mixture. This will be of benefit to a certain RPM before having a detrimental effect by drawing the mixture into the exhaust, causing a </w:t>
      </w:r>
      <w:r w:rsidR="00525D10">
        <w:t>drop-in</w:t>
      </w:r>
      <w:r w:rsidR="000C04C6">
        <w:t xml:space="preserve"> power and an increase in pollutants. </w:t>
      </w:r>
    </w:p>
    <w:p w14:paraId="469DAFD9" w14:textId="77777777" w:rsidR="0043242B" w:rsidRDefault="0043242B">
      <w:r>
        <w:br w:type="page"/>
      </w:r>
    </w:p>
    <w:p w14:paraId="7F9A4BD8" w14:textId="3AA0BDE7" w:rsidR="00582229" w:rsidRDefault="0043242B" w:rsidP="00B84E6E">
      <w:pPr>
        <w:pStyle w:val="Heading3"/>
      </w:pPr>
      <w:bookmarkStart w:id="13" w:name="_Toc30996076"/>
      <w:r>
        <w:lastRenderedPageBreak/>
        <w:t>Combustion Control</w:t>
      </w:r>
      <w:bookmarkEnd w:id="13"/>
    </w:p>
    <w:p w14:paraId="78A661C9" w14:textId="2949AF65" w:rsidR="0043242B" w:rsidRDefault="0043242B" w:rsidP="0043242B"/>
    <w:p w14:paraId="053CB5D9" w14:textId="04C51338" w:rsidR="00473064" w:rsidRDefault="00EB2AE9" w:rsidP="0043242B">
      <w:r>
        <w:t xml:space="preserve">In real life a motorcycle would be fitted with an engine management system which main job is to control combustion depending on RPM and engine load in its most basic form. Once upon a time this would have been done via carburettors and points where as now it controlled </w:t>
      </w:r>
      <w:r w:rsidR="00473064">
        <w:t>by an</w:t>
      </w:r>
      <w:r>
        <w:t xml:space="preserve"> ECU telling the injectors how much fuel is required (values around 14.7:1 parts air to fuel) depending on the throttle opening which is controlled by ECU depending on rider input, then finally controlling how </w:t>
      </w:r>
      <w:r w:rsidR="00473064">
        <w:t xml:space="preserve">charge mixture is burnt by means of the ignition system. Wave does this in the same way baring the user has to define the condition surrounding combustion. </w:t>
      </w:r>
    </w:p>
    <w:p w14:paraId="5F1A0052" w14:textId="68786FDB" w:rsidR="00473064" w:rsidRDefault="00473064" w:rsidP="00473064">
      <w:pPr>
        <w:pStyle w:val="Heading3"/>
      </w:pPr>
      <w:bookmarkStart w:id="14" w:name="_Toc30996077"/>
      <w:r>
        <w:t>Combustion Variables</w:t>
      </w:r>
      <w:bookmarkEnd w:id="14"/>
    </w:p>
    <w:p w14:paraId="4C237049" w14:textId="1688B3FA" w:rsidR="0043242B" w:rsidRDefault="00EB2AE9" w:rsidP="0043242B">
      <w:r>
        <w:t xml:space="preserve">  </w:t>
      </w:r>
    </w:p>
    <w:p w14:paraId="79E02FEC" w14:textId="1A4E7481" w:rsidR="003D3C6C" w:rsidRDefault="003D3C6C" w:rsidP="003D3C6C">
      <w:pPr>
        <w:pStyle w:val="ListParagraph"/>
        <w:numPr>
          <w:ilvl w:val="0"/>
          <w:numId w:val="10"/>
        </w:numPr>
      </w:pPr>
      <w:r>
        <w:t>Ambient pressure ({</w:t>
      </w:r>
      <w:proofErr w:type="spellStart"/>
      <w:r>
        <w:t>Pamb</w:t>
      </w:r>
      <w:proofErr w:type="spellEnd"/>
      <w:r>
        <w:t>}1.065 Bar) and temperature ({</w:t>
      </w:r>
      <w:proofErr w:type="spellStart"/>
      <w:r>
        <w:t>Tamb</w:t>
      </w:r>
      <w:proofErr w:type="spellEnd"/>
      <w:r>
        <w:t>} 293 K)</w:t>
      </w:r>
    </w:p>
    <w:p w14:paraId="2AD30515" w14:textId="7BE80448" w:rsidR="003D3C6C" w:rsidRDefault="003D3C6C" w:rsidP="003D3C6C">
      <w:pPr>
        <w:pStyle w:val="ListParagraph"/>
        <w:numPr>
          <w:ilvl w:val="0"/>
          <w:numId w:val="10"/>
        </w:numPr>
      </w:pPr>
      <w:r>
        <w:t xml:space="preserve">Throttle opening </w:t>
      </w:r>
    </w:p>
    <w:p w14:paraId="0A260AA8" w14:textId="4975E22A" w:rsidR="003D3C6C" w:rsidRDefault="003A442B" w:rsidP="003D3C6C">
      <w:pPr>
        <w:pStyle w:val="ListParagraph"/>
        <w:numPr>
          <w:ilvl w:val="0"/>
          <w:numId w:val="10"/>
        </w:numPr>
      </w:pPr>
      <w:r>
        <w:t>1/</w:t>
      </w:r>
      <w:r w:rsidR="003D3C6C">
        <w:t>Air to fuel ratio ({FARD})</w:t>
      </w:r>
    </w:p>
    <w:p w14:paraId="2597442B" w14:textId="1C64FF4F" w:rsidR="003D3C6C" w:rsidRDefault="003D3C6C" w:rsidP="003D3C6C">
      <w:pPr>
        <w:pStyle w:val="ListParagraph"/>
        <w:numPr>
          <w:ilvl w:val="0"/>
          <w:numId w:val="10"/>
        </w:numPr>
      </w:pPr>
      <w:r>
        <w:t>Burn duration ({BDUR})</w:t>
      </w:r>
    </w:p>
    <w:p w14:paraId="49F05ADB" w14:textId="06A7DF85" w:rsidR="003D3C6C" w:rsidRDefault="006C7F68" w:rsidP="006C7F68">
      <w:pPr>
        <w:pStyle w:val="ListParagraph"/>
        <w:numPr>
          <w:ilvl w:val="0"/>
          <w:numId w:val="10"/>
        </w:numPr>
      </w:pPr>
      <w:r>
        <w:t>50% MFB ({THB50})</w:t>
      </w:r>
    </w:p>
    <w:p w14:paraId="17983DAB" w14:textId="5162560A" w:rsidR="00725B88" w:rsidRDefault="006C7F68" w:rsidP="005C1848">
      <w:pPr>
        <w:pStyle w:val="ListParagraph"/>
        <w:numPr>
          <w:ilvl w:val="0"/>
          <w:numId w:val="10"/>
        </w:numPr>
      </w:pPr>
      <w:r>
        <w:t>Wiebe m exponent ({Wiebe})</w:t>
      </w:r>
    </w:p>
    <w:p w14:paraId="153AB49E" w14:textId="0CF75CBF" w:rsidR="00725B88" w:rsidRDefault="00D042FB" w:rsidP="00725B88">
      <w:r>
        <w:rPr>
          <w:noProof/>
        </w:rPr>
        <w:drawing>
          <wp:anchor distT="0" distB="0" distL="114300" distR="114300" simplePos="0" relativeHeight="251661312" behindDoc="1" locked="0" layoutInCell="1" allowOverlap="1" wp14:anchorId="2E6EE3CE" wp14:editId="5AE26546">
            <wp:simplePos x="0" y="0"/>
            <wp:positionH relativeFrom="column">
              <wp:posOffset>2811287</wp:posOffset>
            </wp:positionH>
            <wp:positionV relativeFrom="paragraph">
              <wp:posOffset>1873250</wp:posOffset>
            </wp:positionV>
            <wp:extent cx="2926573" cy="2032000"/>
            <wp:effectExtent l="0" t="0" r="7620"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34515" cy="2037515"/>
                    </a:xfrm>
                    <a:prstGeom prst="rect">
                      <a:avLst/>
                    </a:prstGeom>
                  </pic:spPr>
                </pic:pic>
              </a:graphicData>
            </a:graphic>
            <wp14:sizeRelH relativeFrom="margin">
              <wp14:pctWidth>0</wp14:pctWidth>
            </wp14:sizeRelH>
            <wp14:sizeRelV relativeFrom="margin">
              <wp14:pctHeight>0</wp14:pctHeight>
            </wp14:sizeRelV>
          </wp:anchor>
        </w:drawing>
      </w:r>
      <w:r w:rsidR="00725B88">
        <w:t xml:space="preserve">Initially a </w:t>
      </w:r>
      <w:proofErr w:type="spellStart"/>
      <w:r w:rsidR="00725B88">
        <w:t>MatLab</w:t>
      </w:r>
      <w:proofErr w:type="spellEnd"/>
      <w:r w:rsidR="00725B88">
        <w:t xml:space="preserve"> script was created to extract the exponent from the MFB</w:t>
      </w:r>
      <w:r w:rsidR="008B0961">
        <w:t xml:space="preserve"> </w:t>
      </w:r>
      <w:sdt>
        <w:sdtPr>
          <w:id w:val="-6672680"/>
          <w:citation/>
        </w:sdtPr>
        <w:sdtContent>
          <w:r w:rsidR="008B0961">
            <w:fldChar w:fldCharType="begin"/>
          </w:r>
          <w:r w:rsidR="008B0961">
            <w:instrText xml:space="preserve"> CITATION DrO19 \l 2057 </w:instrText>
          </w:r>
          <w:r w:rsidR="008B0961">
            <w:fldChar w:fldCharType="separate"/>
          </w:r>
          <w:r w:rsidR="000776E5" w:rsidRPr="000776E5">
            <w:rPr>
              <w:noProof/>
            </w:rPr>
            <w:t>(Williams, 2019)</w:t>
          </w:r>
          <w:r w:rsidR="008B0961">
            <w:fldChar w:fldCharType="end"/>
          </w:r>
        </w:sdtContent>
      </w:sdt>
      <w:r w:rsidR="00725B88">
        <w:t xml:space="preserve">. After the first few trials in Wave, it was noted that the value of m was not corresponding with the Wave prediction. Its was then thought to better understand the software more </w:t>
      </w:r>
      <w:r w:rsidR="008B0961">
        <w:t>in-depth</w:t>
      </w:r>
      <w:r w:rsidR="00725B88">
        <w:t xml:space="preserve"> it would be </w:t>
      </w:r>
      <w:r w:rsidR="008B0961">
        <w:t>advantageous</w:t>
      </w:r>
      <w:r w:rsidR="00725B88">
        <w:t xml:space="preserve"> to add more </w:t>
      </w:r>
      <w:r w:rsidR="008B0961">
        <w:t>variables</w:t>
      </w:r>
      <w:r w:rsidR="00725B88">
        <w:t xml:space="preserve"> to the constants table, some can </w:t>
      </w:r>
      <w:r w:rsidR="008B0961">
        <w:t>be seen above in inverted brackets. By means of increasing the about of cases then changing one variable into a set about of divisions throughout the cases, while keeping the all other variables constant it would be seen what effect that one specific thing has on the shape of Wiebe curve and the P/V diagram.</w:t>
      </w:r>
      <w:r w:rsidR="00613056">
        <w:t xml:space="preserve"> The 50% MFB was calculated by interpolating the Excel data to find the exact crank angle this happened. This was done by the use of the forecast tool.</w:t>
      </w:r>
    </w:p>
    <w:p w14:paraId="5509B344" w14:textId="63DC836D" w:rsidR="008B0961" w:rsidRDefault="00D042FB">
      <w:r>
        <w:rPr>
          <w:noProof/>
        </w:rPr>
        <w:drawing>
          <wp:anchor distT="0" distB="0" distL="114300" distR="114300" simplePos="0" relativeHeight="251660288" behindDoc="1" locked="0" layoutInCell="1" allowOverlap="1" wp14:anchorId="0005156D" wp14:editId="7B5E71B7">
            <wp:simplePos x="0" y="0"/>
            <wp:positionH relativeFrom="margin">
              <wp:posOffset>444500</wp:posOffset>
            </wp:positionH>
            <wp:positionV relativeFrom="paragraph">
              <wp:posOffset>12700</wp:posOffset>
            </wp:positionV>
            <wp:extent cx="2374900" cy="1813304"/>
            <wp:effectExtent l="0" t="0" r="635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74900" cy="1813304"/>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6D3A7DA7" wp14:editId="3FDC3845">
                <wp:simplePos x="0" y="0"/>
                <wp:positionH relativeFrom="margin">
                  <wp:align>left</wp:align>
                </wp:positionH>
                <wp:positionV relativeFrom="paragraph">
                  <wp:posOffset>1905000</wp:posOffset>
                </wp:positionV>
                <wp:extent cx="5060950" cy="635"/>
                <wp:effectExtent l="0" t="0" r="6350" b="0"/>
                <wp:wrapNone/>
                <wp:docPr id="21" name="Text Box 21"/>
                <wp:cNvGraphicFramePr/>
                <a:graphic xmlns:a="http://schemas.openxmlformats.org/drawingml/2006/main">
                  <a:graphicData uri="http://schemas.microsoft.com/office/word/2010/wordprocessingShape">
                    <wps:wsp>
                      <wps:cNvSpPr txBox="1"/>
                      <wps:spPr>
                        <a:xfrm>
                          <a:off x="0" y="0"/>
                          <a:ext cx="5060950" cy="635"/>
                        </a:xfrm>
                        <a:prstGeom prst="rect">
                          <a:avLst/>
                        </a:prstGeom>
                        <a:solidFill>
                          <a:prstClr val="white"/>
                        </a:solidFill>
                        <a:ln>
                          <a:noFill/>
                        </a:ln>
                      </wps:spPr>
                      <wps:txbx>
                        <w:txbxContent>
                          <w:p w14:paraId="6FFA1A96" w14:textId="511359DA" w:rsidR="005C1848" w:rsidRPr="00D042FB" w:rsidRDefault="005C1848" w:rsidP="00D042FB">
                            <w:pPr>
                              <w:pStyle w:val="Caption"/>
                              <w:jc w:val="center"/>
                              <w:rPr>
                                <w:noProof/>
                                <w:color w:val="auto"/>
                              </w:rPr>
                            </w:pPr>
                            <w:bookmarkStart w:id="15" w:name="_Toc30995831"/>
                            <w:r w:rsidRPr="00D042FB">
                              <w:rPr>
                                <w:color w:val="auto"/>
                              </w:rPr>
                              <w:t xml:space="preserve">Figure </w:t>
                            </w:r>
                            <w:r w:rsidRPr="00D042FB">
                              <w:rPr>
                                <w:color w:val="auto"/>
                              </w:rPr>
                              <w:fldChar w:fldCharType="begin"/>
                            </w:r>
                            <w:r w:rsidRPr="00D042FB">
                              <w:rPr>
                                <w:color w:val="auto"/>
                              </w:rPr>
                              <w:instrText xml:space="preserve"> SEQ Figure \* ARABIC </w:instrText>
                            </w:r>
                            <w:r w:rsidRPr="00D042FB">
                              <w:rPr>
                                <w:color w:val="auto"/>
                              </w:rPr>
                              <w:fldChar w:fldCharType="separate"/>
                            </w:r>
                            <w:r w:rsidR="00DF6156">
                              <w:rPr>
                                <w:noProof/>
                                <w:color w:val="auto"/>
                              </w:rPr>
                              <w:t>7</w:t>
                            </w:r>
                            <w:r w:rsidRPr="00D042FB">
                              <w:rPr>
                                <w:color w:val="auto"/>
                              </w:rPr>
                              <w:fldChar w:fldCharType="end"/>
                            </w:r>
                            <w:r w:rsidRPr="00D042FB">
                              <w:rPr>
                                <w:color w:val="auto"/>
                              </w:rPr>
                              <w:t xml:space="preserve">- Showing </w:t>
                            </w:r>
                            <w:proofErr w:type="spellStart"/>
                            <w:r w:rsidRPr="00D042FB">
                              <w:rPr>
                                <w:color w:val="auto"/>
                              </w:rPr>
                              <w:t>MatLab</w:t>
                            </w:r>
                            <w:proofErr w:type="spellEnd"/>
                            <w:r w:rsidRPr="00D042FB">
                              <w:rPr>
                                <w:color w:val="auto"/>
                              </w:rPr>
                              <w:t xml:space="preserve"> Curve Fitted MFB and Its Effect on The Ricardo Model.</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3A7DA7" id="Text Box 21" o:spid="_x0000_s1027" type="#_x0000_t202" style="position:absolute;margin-left:0;margin-top:150pt;width:398.5pt;height:.05pt;z-index:-2516531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" stroked="f">
                <v:textbox style="mso-fit-shape-to-text:t" inset="0,0,0,0">
                  <w:txbxContent>
                    <w:p w14:paraId="6FFA1A96" w14:textId="511359DA" w:rsidR="005C1848" w:rsidRPr="00D042FB" w:rsidRDefault="005C1848" w:rsidP="00D042FB">
                      <w:pPr>
                        <w:pStyle w:val="Caption"/>
                        <w:jc w:val="center"/>
                        <w:rPr>
                          <w:noProof/>
                          <w:color w:val="auto"/>
                        </w:rPr>
                      </w:pPr>
                      <w:bookmarkStart w:id="16" w:name="_Toc30995831"/>
                      <w:r w:rsidRPr="00D042FB">
                        <w:rPr>
                          <w:color w:val="auto"/>
                        </w:rPr>
                        <w:t xml:space="preserve">Figure </w:t>
                      </w:r>
                      <w:r w:rsidRPr="00D042FB">
                        <w:rPr>
                          <w:color w:val="auto"/>
                        </w:rPr>
                        <w:fldChar w:fldCharType="begin"/>
                      </w:r>
                      <w:r w:rsidRPr="00D042FB">
                        <w:rPr>
                          <w:color w:val="auto"/>
                        </w:rPr>
                        <w:instrText xml:space="preserve"> SEQ Figure \* ARABIC </w:instrText>
                      </w:r>
                      <w:r w:rsidRPr="00D042FB">
                        <w:rPr>
                          <w:color w:val="auto"/>
                        </w:rPr>
                        <w:fldChar w:fldCharType="separate"/>
                      </w:r>
                      <w:r w:rsidR="00DF6156">
                        <w:rPr>
                          <w:noProof/>
                          <w:color w:val="auto"/>
                        </w:rPr>
                        <w:t>7</w:t>
                      </w:r>
                      <w:r w:rsidRPr="00D042FB">
                        <w:rPr>
                          <w:color w:val="auto"/>
                        </w:rPr>
                        <w:fldChar w:fldCharType="end"/>
                      </w:r>
                      <w:r w:rsidRPr="00D042FB">
                        <w:rPr>
                          <w:color w:val="auto"/>
                        </w:rPr>
                        <w:t xml:space="preserve">- Showing </w:t>
                      </w:r>
                      <w:proofErr w:type="spellStart"/>
                      <w:r w:rsidRPr="00D042FB">
                        <w:rPr>
                          <w:color w:val="auto"/>
                        </w:rPr>
                        <w:t>MatLab</w:t>
                      </w:r>
                      <w:proofErr w:type="spellEnd"/>
                      <w:r w:rsidRPr="00D042FB">
                        <w:rPr>
                          <w:color w:val="auto"/>
                        </w:rPr>
                        <w:t xml:space="preserve"> Curve Fitted MFB and Its Effect on The Ricardo Model.</w:t>
                      </w:r>
                      <w:bookmarkEnd w:id="16"/>
                    </w:p>
                  </w:txbxContent>
                </v:textbox>
                <w10:wrap anchorx="margin"/>
              </v:shape>
            </w:pict>
          </mc:Fallback>
        </mc:AlternateContent>
      </w:r>
      <w:r w:rsidR="008B0961">
        <w:br w:type="page"/>
      </w:r>
    </w:p>
    <w:p w14:paraId="00FE51F2" w14:textId="2D72BFDB" w:rsidR="008B0961" w:rsidRDefault="003A399A" w:rsidP="003A399A">
      <w:pPr>
        <w:pStyle w:val="Heading2"/>
      </w:pPr>
      <w:bookmarkStart w:id="17" w:name="_Toc30996078"/>
      <w:r>
        <w:lastRenderedPageBreak/>
        <w:t>Experimental Case Runs and Findings</w:t>
      </w:r>
      <w:bookmarkEnd w:id="17"/>
    </w:p>
    <w:p w14:paraId="2636EF3B" w14:textId="77777777" w:rsidR="003A399A" w:rsidRPr="003A399A" w:rsidRDefault="003A399A" w:rsidP="003A399A"/>
    <w:p w14:paraId="49207EBD" w14:textId="77777777" w:rsidR="006D4F46" w:rsidRDefault="003A442B" w:rsidP="006D4F46">
      <w:pPr>
        <w:keepNext/>
      </w:pPr>
      <w:r w:rsidRPr="003A442B">
        <w:drawing>
          <wp:inline distT="0" distB="0" distL="0" distR="0" wp14:anchorId="4A1C2990" wp14:editId="26C02AA1">
            <wp:extent cx="3985260" cy="129810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35035" cy="1314315"/>
                    </a:xfrm>
                    <a:prstGeom prst="rect">
                      <a:avLst/>
                    </a:prstGeom>
                  </pic:spPr>
                </pic:pic>
              </a:graphicData>
            </a:graphic>
          </wp:inline>
        </w:drawing>
      </w:r>
    </w:p>
    <w:p w14:paraId="0885CD94" w14:textId="786D0BB5" w:rsidR="006C7F68" w:rsidRPr="006D4F46" w:rsidRDefault="006D4F46" w:rsidP="006D4F46">
      <w:pPr>
        <w:pStyle w:val="Caption"/>
        <w:rPr>
          <w:color w:val="auto"/>
        </w:rPr>
      </w:pPr>
      <w:bookmarkStart w:id="18" w:name="_Toc30995832"/>
      <w:r w:rsidRPr="006D4F46">
        <w:rPr>
          <w:color w:val="auto"/>
        </w:rPr>
        <w:t xml:space="preserve">Figure </w:t>
      </w:r>
      <w:r w:rsidRPr="006D4F46">
        <w:rPr>
          <w:color w:val="auto"/>
        </w:rPr>
        <w:fldChar w:fldCharType="begin"/>
      </w:r>
      <w:r w:rsidRPr="006D4F46">
        <w:rPr>
          <w:color w:val="auto"/>
        </w:rPr>
        <w:instrText xml:space="preserve"> SEQ Figure \* ARABIC </w:instrText>
      </w:r>
      <w:r w:rsidRPr="006D4F46">
        <w:rPr>
          <w:color w:val="auto"/>
        </w:rPr>
        <w:fldChar w:fldCharType="separate"/>
      </w:r>
      <w:r w:rsidR="00DF6156">
        <w:rPr>
          <w:noProof/>
          <w:color w:val="auto"/>
        </w:rPr>
        <w:t>8</w:t>
      </w:r>
      <w:r w:rsidRPr="006D4F46">
        <w:rPr>
          <w:color w:val="auto"/>
        </w:rPr>
        <w:fldChar w:fldCharType="end"/>
      </w:r>
      <w:r w:rsidRPr="006D4F46">
        <w:rPr>
          <w:color w:val="auto"/>
        </w:rPr>
        <w:t>-Showing Experimental Case Run Example.</w:t>
      </w:r>
      <w:bookmarkEnd w:id="18"/>
    </w:p>
    <w:p w14:paraId="6DB4350B" w14:textId="77777777" w:rsidR="00486A60" w:rsidRDefault="00C55C33" w:rsidP="00486A60">
      <w:pPr>
        <w:keepNext/>
      </w:pPr>
      <w:r>
        <w:rPr>
          <w:noProof/>
        </w:rPr>
        <w:drawing>
          <wp:inline distT="0" distB="0" distL="0" distR="0" wp14:anchorId="0528D9E4" wp14:editId="1F6D7D2A">
            <wp:extent cx="2007235" cy="156966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36261" cy="1592360"/>
                    </a:xfrm>
                    <a:prstGeom prst="rect">
                      <a:avLst/>
                    </a:prstGeom>
                    <a:noFill/>
                  </pic:spPr>
                </pic:pic>
              </a:graphicData>
            </a:graphic>
          </wp:inline>
        </w:drawing>
      </w:r>
    </w:p>
    <w:p w14:paraId="151D047C" w14:textId="30296AB6" w:rsidR="003A442B" w:rsidRPr="00486A60" w:rsidRDefault="00486A60" w:rsidP="00486A60">
      <w:pPr>
        <w:pStyle w:val="Caption"/>
        <w:rPr>
          <w:color w:val="auto"/>
        </w:rPr>
      </w:pPr>
      <w:bookmarkStart w:id="19" w:name="_Toc30995833"/>
      <w:r w:rsidRPr="00486A60">
        <w:rPr>
          <w:color w:val="auto"/>
        </w:rPr>
        <w:t xml:space="preserve">Figure </w:t>
      </w:r>
      <w:r w:rsidRPr="00486A60">
        <w:rPr>
          <w:color w:val="auto"/>
        </w:rPr>
        <w:fldChar w:fldCharType="begin"/>
      </w:r>
      <w:r w:rsidRPr="00486A60">
        <w:rPr>
          <w:color w:val="auto"/>
        </w:rPr>
        <w:instrText xml:space="preserve"> SEQ Figure \* ARABIC </w:instrText>
      </w:r>
      <w:r w:rsidRPr="00486A60">
        <w:rPr>
          <w:color w:val="auto"/>
        </w:rPr>
        <w:fldChar w:fldCharType="separate"/>
      </w:r>
      <w:r w:rsidR="00DF6156">
        <w:rPr>
          <w:noProof/>
          <w:color w:val="auto"/>
        </w:rPr>
        <w:t>9</w:t>
      </w:r>
      <w:r w:rsidRPr="00486A60">
        <w:rPr>
          <w:color w:val="auto"/>
        </w:rPr>
        <w:fldChar w:fldCharType="end"/>
      </w:r>
      <w:r w:rsidRPr="00486A60">
        <w:rPr>
          <w:color w:val="auto"/>
        </w:rPr>
        <w:t>- Showing the Effect of Fuel to Air ratios on Combustion</w:t>
      </w:r>
      <w:bookmarkEnd w:id="19"/>
    </w:p>
    <w:p w14:paraId="2F0B38DE" w14:textId="33C89E28" w:rsidR="00B95672" w:rsidRDefault="00975A22" w:rsidP="00D60EA4">
      <w:pPr>
        <w:rPr>
          <w:rFonts w:eastAsiaTheme="minorEastAsia"/>
        </w:rPr>
      </w:pPr>
      <w:r w:rsidRPr="00975A22">
        <w:t xml:space="preserve">As it can be seen </w:t>
      </w:r>
      <w:r w:rsidR="00D60EA4">
        <w:t xml:space="preserve">the AFR has a great effect on the pressure within the system. The increase in pressure as the ratio trends towards stoichiometric from extremely lean conditions is due to the increase in hydrocarbons and therefore there is more energy released from the reaction </w:t>
      </w:r>
      <w:r w:rsidR="00B95672">
        <w:t xml:space="preserve">described by the energy of formation equation. This increase in heat energy and consequently </w:t>
      </w:r>
      <w:r w:rsidR="00B95672">
        <w:rPr>
          <w:rFonts w:eastAsiaTheme="minorEastAsia"/>
        </w:rPr>
        <w:t xml:space="preserve">pressure creates more work done on the system and is illustrated on the isothermal expansion where temperature remains constant and all energy is converted into work done.  </w:t>
      </w:r>
      <w:r w:rsidR="00A8563B">
        <w:rPr>
          <w:rFonts w:eastAsiaTheme="minorEastAsia"/>
        </w:rPr>
        <w:t xml:space="preserve">But in </w:t>
      </w:r>
      <w:r w:rsidR="00486A60">
        <w:rPr>
          <w:rFonts w:eastAsiaTheme="minorEastAsia"/>
        </w:rPr>
        <w:t>reality,</w:t>
      </w:r>
      <w:r w:rsidR="00A8563B">
        <w:rPr>
          <w:rFonts w:eastAsiaTheme="minorEastAsia"/>
        </w:rPr>
        <w:t xml:space="preserve"> there heat transfer through the surrounding of the combustion chamber.</w:t>
      </w:r>
    </w:p>
    <w:p w14:paraId="72801A36" w14:textId="50D5A441" w:rsidR="00B95672" w:rsidRDefault="00B95672" w:rsidP="00D60EA4">
      <m:oMathPara>
        <m:oMath>
          <m:r>
            <w:rPr>
              <w:rFonts w:ascii="Cambria Math" w:hAnsi="Cambria Math"/>
            </w:rPr>
            <m:t>∆</m:t>
          </m:r>
          <m:sSubSup>
            <m:sSubSupPr>
              <m:ctrlPr>
                <w:rPr>
                  <w:rFonts w:ascii="Cambria Math" w:hAnsi="Cambria Math"/>
                  <w:i/>
                </w:rPr>
              </m:ctrlPr>
            </m:sSubSupPr>
            <m:e>
              <m:r>
                <w:rPr>
                  <w:rFonts w:ascii="Cambria Math" w:hAnsi="Cambria Math"/>
                </w:rPr>
                <m:t>H</m:t>
              </m:r>
            </m:e>
            <m:sub>
              <m:r>
                <w:rPr>
                  <w:rFonts w:ascii="Cambria Math" w:hAnsi="Cambria Math"/>
                </w:rPr>
                <m:t>reaction</m:t>
              </m:r>
            </m:sub>
            <m:sup>
              <m:r>
                <w:rPr>
                  <w:rFonts w:ascii="Cambria Math" w:hAnsi="Cambria Math"/>
                </w:rPr>
                <m:t>°</m:t>
              </m:r>
            </m:sup>
          </m:sSubSup>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np</m:t>
              </m:r>
            </m:sub>
          </m:sSub>
          <m:r>
            <w:rPr>
              <w:rFonts w:ascii="Cambria Math" w:hAnsi="Cambria Math"/>
            </w:rPr>
            <m:t>∆</m:t>
          </m:r>
          <m:sSubSup>
            <m:sSubSupPr>
              <m:ctrlPr>
                <w:rPr>
                  <w:rFonts w:ascii="Cambria Math" w:hAnsi="Cambria Math"/>
                  <w:i/>
                </w:rPr>
              </m:ctrlPr>
            </m:sSubSupPr>
            <m:e>
              <m:r>
                <w:rPr>
                  <w:rFonts w:ascii="Cambria Math" w:hAnsi="Cambria Math"/>
                </w:rPr>
                <m:t>H</m:t>
              </m:r>
            </m:e>
            <m:sub>
              <m:r>
                <w:rPr>
                  <w:rFonts w:ascii="Cambria Math" w:hAnsi="Cambria Math"/>
                </w:rPr>
                <m:t>f products</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nr</m:t>
              </m:r>
            </m:sub>
          </m:sSub>
          <m:r>
            <w:rPr>
              <w:rFonts w:ascii="Cambria Math" w:hAnsi="Cambria Math"/>
            </w:rPr>
            <m:t>∆</m:t>
          </m:r>
          <m:sSubSup>
            <m:sSubSupPr>
              <m:ctrlPr>
                <w:rPr>
                  <w:rFonts w:ascii="Cambria Math" w:hAnsi="Cambria Math"/>
                  <w:i/>
                </w:rPr>
              </m:ctrlPr>
            </m:sSubSupPr>
            <m:e>
              <m:r>
                <w:rPr>
                  <w:rFonts w:ascii="Cambria Math" w:hAnsi="Cambria Math"/>
                </w:rPr>
                <m:t>H</m:t>
              </m:r>
            </m:e>
            <m:sub>
              <m:r>
                <w:rPr>
                  <w:rFonts w:ascii="Cambria Math" w:hAnsi="Cambria Math"/>
                </w:rPr>
                <m:t>f reactents</m:t>
              </m:r>
            </m:sub>
            <m:sup>
              <m:r>
                <w:rPr>
                  <w:rFonts w:ascii="Cambria Math" w:hAnsi="Cambria Math"/>
                </w:rPr>
                <m:t>°</m:t>
              </m:r>
            </m:sup>
          </m:sSubSup>
          <m:r>
            <w:rPr>
              <w:rFonts w:ascii="Cambria Math" w:hAnsi="Cambria Math"/>
            </w:rPr>
            <m:t xml:space="preserve"> </m:t>
          </m:r>
        </m:oMath>
      </m:oMathPara>
    </w:p>
    <w:p w14:paraId="0E2A89BF" w14:textId="326830E2" w:rsidR="006C7F68" w:rsidRDefault="006C7F68" w:rsidP="003A399A"/>
    <w:p w14:paraId="62282B76" w14:textId="3A183425" w:rsidR="00486A60" w:rsidRDefault="00486A60" w:rsidP="003A399A"/>
    <w:p w14:paraId="4D9546F5" w14:textId="72D004D6" w:rsidR="00486A60" w:rsidRDefault="00486A60" w:rsidP="003A399A"/>
    <w:p w14:paraId="31566BCC" w14:textId="5B7233DE" w:rsidR="00486A60" w:rsidRDefault="00486A60" w:rsidP="003A399A"/>
    <w:p w14:paraId="473CC5C8" w14:textId="77777777" w:rsidR="00486A60" w:rsidRDefault="00486A60" w:rsidP="003A399A"/>
    <w:p w14:paraId="3581B06C" w14:textId="6E2E1078" w:rsidR="008000F8" w:rsidRDefault="00C55C33" w:rsidP="008000F8">
      <w:pPr>
        <w:keepNext/>
      </w:pPr>
      <w:r>
        <w:rPr>
          <w:noProof/>
        </w:rPr>
        <w:lastRenderedPageBreak/>
        <w:drawing>
          <wp:inline distT="0" distB="0" distL="0" distR="0" wp14:anchorId="16CD71BA" wp14:editId="48C1F3BC">
            <wp:extent cx="1860550" cy="1552575"/>
            <wp:effectExtent l="0" t="0" r="635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90224" cy="1577337"/>
                    </a:xfrm>
                    <a:prstGeom prst="rect">
                      <a:avLst/>
                    </a:prstGeom>
                    <a:noFill/>
                  </pic:spPr>
                </pic:pic>
              </a:graphicData>
            </a:graphic>
          </wp:inline>
        </w:drawing>
      </w:r>
      <w:r w:rsidR="008000F8">
        <w:rPr>
          <w:noProof/>
        </w:rPr>
        <w:drawing>
          <wp:inline distT="0" distB="0" distL="0" distR="0" wp14:anchorId="783AC50D" wp14:editId="01A66E80">
            <wp:extent cx="1987591" cy="1554300"/>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23444" cy="1582337"/>
                    </a:xfrm>
                    <a:prstGeom prst="rect">
                      <a:avLst/>
                    </a:prstGeom>
                    <a:noFill/>
                  </pic:spPr>
                </pic:pic>
              </a:graphicData>
            </a:graphic>
          </wp:inline>
        </w:drawing>
      </w:r>
    </w:p>
    <w:p w14:paraId="5826B39F" w14:textId="3E442DBC" w:rsidR="006C7F68" w:rsidRDefault="008000F8" w:rsidP="008000F8">
      <w:pPr>
        <w:pStyle w:val="Caption"/>
      </w:pPr>
      <w:bookmarkStart w:id="20" w:name="_Toc30995834"/>
      <w:r w:rsidRPr="008000F8">
        <w:rPr>
          <w:color w:val="auto"/>
        </w:rPr>
        <w:t xml:space="preserve">Figure </w:t>
      </w:r>
      <w:r w:rsidRPr="008000F8">
        <w:rPr>
          <w:color w:val="auto"/>
        </w:rPr>
        <w:fldChar w:fldCharType="begin"/>
      </w:r>
      <w:r w:rsidRPr="008000F8">
        <w:rPr>
          <w:color w:val="auto"/>
        </w:rPr>
        <w:instrText xml:space="preserve"> SEQ Figure \* ARABIC </w:instrText>
      </w:r>
      <w:r w:rsidRPr="008000F8">
        <w:rPr>
          <w:color w:val="auto"/>
        </w:rPr>
        <w:fldChar w:fldCharType="separate"/>
      </w:r>
      <w:r w:rsidR="00DF6156">
        <w:rPr>
          <w:noProof/>
          <w:color w:val="auto"/>
        </w:rPr>
        <w:t>10</w:t>
      </w:r>
      <w:r w:rsidRPr="008000F8">
        <w:rPr>
          <w:color w:val="auto"/>
        </w:rPr>
        <w:fldChar w:fldCharType="end"/>
      </w:r>
      <w:r w:rsidRPr="008000F8">
        <w:rPr>
          <w:color w:val="auto"/>
        </w:rPr>
        <w:t>- Effect of changing Wiebe m Value 1.75-6.75 on the Burn Rate Curve and Pressure versus Volume.</w:t>
      </w:r>
      <w:bookmarkEnd w:id="20"/>
    </w:p>
    <w:p w14:paraId="4B1FBB59" w14:textId="448647E2" w:rsidR="00486A60" w:rsidRDefault="000F25B8" w:rsidP="006C7F68">
      <w:r>
        <w:t xml:space="preserve">As to be expected the exponent in the MFB equation is just a </w:t>
      </w:r>
      <w:r w:rsidR="002B549F">
        <w:t>mathematical property</w:t>
      </w:r>
      <w:r>
        <w:t xml:space="preserve"> there to manipulate the shape of the curve. </w:t>
      </w:r>
      <w:r w:rsidR="002B549F">
        <w:t>M</w:t>
      </w:r>
      <w:r>
        <w:t xml:space="preserve">any people agree with this such as </w:t>
      </w:r>
      <w:sdt>
        <w:sdtPr>
          <w:id w:val="1901168355"/>
          <w:citation/>
        </w:sdtPr>
        <w:sdtContent>
          <w:r>
            <w:fldChar w:fldCharType="begin"/>
          </w:r>
          <w:r>
            <w:instrText xml:space="preserve"> CITATION Gun06 \l 2057 </w:instrText>
          </w:r>
          <w:r>
            <w:fldChar w:fldCharType="separate"/>
          </w:r>
          <w:r w:rsidR="000776E5" w:rsidRPr="000776E5">
            <w:rPr>
              <w:noProof/>
            </w:rPr>
            <w:t>(Gunter P. Merker, 2006)</w:t>
          </w:r>
          <w:r>
            <w:fldChar w:fldCharType="end"/>
          </w:r>
        </w:sdtContent>
      </w:sdt>
      <w:sdt>
        <w:sdtPr>
          <w:id w:val="227189037"/>
          <w:citation/>
        </w:sdtPr>
        <w:sdtContent>
          <w:r>
            <w:fldChar w:fldCharType="begin"/>
          </w:r>
          <w:r>
            <w:instrText xml:space="preserve"> CITATION Sar11 \l 2057 </w:instrText>
          </w:r>
          <w:r>
            <w:fldChar w:fldCharType="separate"/>
          </w:r>
          <w:r w:rsidR="000776E5">
            <w:rPr>
              <w:noProof/>
            </w:rPr>
            <w:t xml:space="preserve"> </w:t>
          </w:r>
          <w:r w:rsidR="000776E5" w:rsidRPr="000776E5">
            <w:rPr>
              <w:noProof/>
            </w:rPr>
            <w:t>(Sara McAllister, 2011)</w:t>
          </w:r>
          <w:r>
            <w:fldChar w:fldCharType="end"/>
          </w:r>
        </w:sdtContent>
      </w:sdt>
      <w:r>
        <w:t xml:space="preserve"> the value is assumed constant with a value of two been assign. But as above by increasing the value you increase the rate of the fuel burned before and after TDC with the centre of the curve been controlled by the crank degrees 50% of the mass is burned. </w:t>
      </w:r>
      <w:r w:rsidR="00224DF6">
        <w:t>The PV Chart twists in a fashion around adiabatic compression to the left and right due to the stated change in the peaks and troughs in the MFB graph.</w:t>
      </w:r>
    </w:p>
    <w:p w14:paraId="37A36AF3" w14:textId="3CAFE57D" w:rsidR="003B6BC3" w:rsidRDefault="00783CB0" w:rsidP="006C7F68">
      <m:oMathPara>
        <m:oMath>
          <m:r>
            <w:rPr>
              <w:rFonts w:ascii="Cambria Math" w:hAnsi="Cambria Math"/>
            </w:rPr>
            <m:t>MFB=1-</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f>
                    <m:fPr>
                      <m:ctrlPr>
                        <w:rPr>
                          <w:rFonts w:ascii="Cambria Math" w:hAnsi="Cambria Math"/>
                          <w:i/>
                        </w:rPr>
                      </m:ctrlPr>
                    </m:fPr>
                    <m:num>
                      <m:r>
                        <w:rPr>
                          <w:rFonts w:ascii="Cambria Math" w:hAnsi="Cambria Math"/>
                        </w:rPr>
                        <m:t>Crank Angke-Start of Combustion</m:t>
                      </m:r>
                    </m:num>
                    <m:den>
                      <m:r>
                        <w:rPr>
                          <w:rFonts w:ascii="Cambria Math" w:hAnsi="Cambria Math"/>
                        </w:rPr>
                        <m:t>Burn Duration</m:t>
                      </m:r>
                    </m:den>
                  </m:f>
                  <m:sSup>
                    <m:sSupPr>
                      <m:ctrlPr>
                        <w:rPr>
                          <w:rFonts w:ascii="Cambria Math" w:hAnsi="Cambria Math"/>
                          <w:i/>
                        </w:rPr>
                      </m:ctrlPr>
                    </m:sSupPr>
                    <m:e>
                      <m:r>
                        <w:rPr>
                          <w:rFonts w:ascii="Cambria Math" w:hAnsi="Cambria Math"/>
                        </w:rPr>
                        <m:t>)</m:t>
                      </m:r>
                    </m:e>
                    <m:sup>
                      <m:r>
                        <w:rPr>
                          <w:rFonts w:ascii="Cambria Math" w:hAnsi="Cambria Math"/>
                        </w:rPr>
                        <m:t>(m+1)</m:t>
                      </m:r>
                    </m:sup>
                  </m:sSup>
                </m:sup>
              </m:sSup>
            </m:sup>
          </m:sSup>
        </m:oMath>
      </m:oMathPara>
    </w:p>
    <w:p w14:paraId="2CFF2FBA" w14:textId="77777777" w:rsidR="00486A60" w:rsidRDefault="00486A60" w:rsidP="006C7F68"/>
    <w:p w14:paraId="19722B0C" w14:textId="463B0025" w:rsidR="00C55C33" w:rsidRDefault="00C55C33" w:rsidP="006C7F68">
      <w:r>
        <w:rPr>
          <w:noProof/>
        </w:rPr>
        <w:drawing>
          <wp:inline distT="0" distB="0" distL="0" distR="0" wp14:anchorId="0A07E3C6" wp14:editId="591B286F">
            <wp:extent cx="1302252" cy="1557351"/>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52451" cy="1617384"/>
                    </a:xfrm>
                    <a:prstGeom prst="rect">
                      <a:avLst/>
                    </a:prstGeom>
                    <a:noFill/>
                  </pic:spPr>
                </pic:pic>
              </a:graphicData>
            </a:graphic>
          </wp:inline>
        </w:drawing>
      </w:r>
      <w:r>
        <w:rPr>
          <w:noProof/>
        </w:rPr>
        <w:drawing>
          <wp:inline distT="0" distB="0" distL="0" distR="0" wp14:anchorId="7E5ABBB4" wp14:editId="2FF0A91A">
            <wp:extent cx="1600200" cy="15290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28810" cy="1556418"/>
                    </a:xfrm>
                    <a:prstGeom prst="rect">
                      <a:avLst/>
                    </a:prstGeom>
                    <a:noFill/>
                  </pic:spPr>
                </pic:pic>
              </a:graphicData>
            </a:graphic>
          </wp:inline>
        </w:drawing>
      </w:r>
      <w:r w:rsidR="005729E7">
        <w:rPr>
          <w:noProof/>
        </w:rPr>
        <w:drawing>
          <wp:inline distT="0" distB="0" distL="0" distR="0" wp14:anchorId="5CB932F9" wp14:editId="22BA895F">
            <wp:extent cx="1581150" cy="15246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00303" cy="1543103"/>
                    </a:xfrm>
                    <a:prstGeom prst="rect">
                      <a:avLst/>
                    </a:prstGeom>
                    <a:noFill/>
                  </pic:spPr>
                </pic:pic>
              </a:graphicData>
            </a:graphic>
          </wp:inline>
        </w:drawing>
      </w:r>
      <w:r w:rsidR="005729E7">
        <w:rPr>
          <w:noProof/>
        </w:rPr>
        <w:drawing>
          <wp:inline distT="0" distB="0" distL="0" distR="0" wp14:anchorId="67987630" wp14:editId="4A6851F1">
            <wp:extent cx="1181100" cy="15113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12407" cy="1551359"/>
                    </a:xfrm>
                    <a:prstGeom prst="rect">
                      <a:avLst/>
                    </a:prstGeom>
                    <a:noFill/>
                  </pic:spPr>
                </pic:pic>
              </a:graphicData>
            </a:graphic>
          </wp:inline>
        </w:drawing>
      </w:r>
    </w:p>
    <w:p w14:paraId="60816A73" w14:textId="5BAF5493" w:rsidR="008000F8" w:rsidRPr="008000F8" w:rsidRDefault="008000F8" w:rsidP="008000F8">
      <w:pPr>
        <w:pStyle w:val="Caption"/>
        <w:jc w:val="center"/>
        <w:rPr>
          <w:color w:val="auto"/>
        </w:rPr>
      </w:pPr>
      <w:bookmarkStart w:id="21" w:name="_Toc30995835"/>
      <w:r w:rsidRPr="008000F8">
        <w:rPr>
          <w:color w:val="auto"/>
        </w:rPr>
        <w:t xml:space="preserve">Figure </w:t>
      </w:r>
      <w:r w:rsidRPr="008000F8">
        <w:rPr>
          <w:color w:val="auto"/>
        </w:rPr>
        <w:fldChar w:fldCharType="begin"/>
      </w:r>
      <w:r w:rsidRPr="008000F8">
        <w:rPr>
          <w:color w:val="auto"/>
        </w:rPr>
        <w:instrText xml:space="preserve"> SEQ Figure \* ARABIC </w:instrText>
      </w:r>
      <w:r w:rsidRPr="008000F8">
        <w:rPr>
          <w:color w:val="auto"/>
        </w:rPr>
        <w:fldChar w:fldCharType="separate"/>
      </w:r>
      <w:r w:rsidR="00DF6156">
        <w:rPr>
          <w:noProof/>
          <w:color w:val="auto"/>
        </w:rPr>
        <w:t>11</w:t>
      </w:r>
      <w:r w:rsidRPr="008000F8">
        <w:rPr>
          <w:color w:val="auto"/>
        </w:rPr>
        <w:fldChar w:fldCharType="end"/>
      </w:r>
      <w:r w:rsidRPr="008000F8">
        <w:rPr>
          <w:color w:val="auto"/>
        </w:rPr>
        <w:t>- Effects of changing the 50% MFB and Burn Duration.</w:t>
      </w:r>
      <w:bookmarkEnd w:id="21"/>
    </w:p>
    <w:p w14:paraId="625524AD" w14:textId="3195800C" w:rsidR="00EE4722" w:rsidRDefault="00B85326" w:rsidP="006C7F68">
      <w:r>
        <w:t xml:space="preserve">In Wave the 50% MFB can be thought as your </w:t>
      </w:r>
      <w:r w:rsidR="0045699E">
        <w:t>ignition timing controlling where the spark happens. Hence why in the MFB graph the only the position changes in regards to crank angle, with the burn duration controlling the time this happens within. This is highlighted nicely if the MBF burn duration graph where 50%</w:t>
      </w:r>
      <w:r w:rsidR="009F0094">
        <w:t xml:space="preserve"> </w:t>
      </w:r>
      <w:bookmarkStart w:id="22" w:name="_GoBack"/>
      <w:bookmarkEnd w:id="22"/>
      <w:r w:rsidR="0045699E">
        <w:t>MFB is constant acting in some ways a</w:t>
      </w:r>
      <w:r w:rsidR="00195315">
        <w:t>s a</w:t>
      </w:r>
      <w:r w:rsidR="0045699E">
        <w:t xml:space="preserve"> pivot the curve twists around as burn duration is increased.</w:t>
      </w:r>
      <w:r w:rsidR="00686C6A">
        <w:t xml:space="preserve"> </w:t>
      </w:r>
      <w:r w:rsidR="00195315">
        <w:t>The effect of an earlier ignition point and shorter burn duration can be seen to have a similar effect by increasing peak pressure.</w:t>
      </w:r>
      <w:r w:rsidR="00527B74">
        <w:t xml:space="preserve"> The reasons for this are one an earlier ignition point allows the flame to propagate earlier releasing more heat energy, similarly in a shorter burn rate the steep gradient indicating more fuel been used in a smaller volume.  If it wasn’t for the Triumph data to validate against these would have to be </w:t>
      </w:r>
      <w:r w:rsidR="00BD22B1">
        <w:t>calculated</w:t>
      </w:r>
      <w:r w:rsidR="00527B74">
        <w:t xml:space="preserve"> </w:t>
      </w:r>
      <w:r w:rsidR="00BD22B1">
        <w:t>so that peak pressure occurs after TDC so that work done by the system does not increase, in other words the gas force working against the compression stroke.</w:t>
      </w:r>
      <w:r w:rsidR="00EE4722">
        <w:br w:type="page"/>
      </w:r>
    </w:p>
    <w:p w14:paraId="638DD20B" w14:textId="7BAE8EB4" w:rsidR="00D85A46" w:rsidRDefault="00BD22B1" w:rsidP="00D85A46">
      <w:pPr>
        <w:keepNext/>
      </w:pPr>
      <w:r>
        <w:rPr>
          <w:noProof/>
        </w:rPr>
        <w:lastRenderedPageBreak/>
        <w:drawing>
          <wp:inline distT="0" distB="0" distL="0" distR="0" wp14:anchorId="12A82D85" wp14:editId="32A238AB">
            <wp:extent cx="2411896" cy="1946275"/>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52376" cy="1978940"/>
                    </a:xfrm>
                    <a:prstGeom prst="rect">
                      <a:avLst/>
                    </a:prstGeom>
                    <a:noFill/>
                  </pic:spPr>
                </pic:pic>
              </a:graphicData>
            </a:graphic>
          </wp:inline>
        </w:drawing>
      </w:r>
      <w:r w:rsidR="00D85A46">
        <w:rPr>
          <w:noProof/>
        </w:rPr>
        <w:drawing>
          <wp:inline distT="0" distB="0" distL="0" distR="0" wp14:anchorId="72A5784A" wp14:editId="5104941C">
            <wp:extent cx="2516446" cy="19488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02272" cy="2015281"/>
                    </a:xfrm>
                    <a:prstGeom prst="rect">
                      <a:avLst/>
                    </a:prstGeom>
                    <a:noFill/>
                  </pic:spPr>
                </pic:pic>
              </a:graphicData>
            </a:graphic>
          </wp:inline>
        </w:drawing>
      </w:r>
    </w:p>
    <w:p w14:paraId="52BFEAF4" w14:textId="456F7161" w:rsidR="00D85A46" w:rsidRPr="00D85A46" w:rsidRDefault="00D85A46" w:rsidP="00D85A46">
      <w:pPr>
        <w:pStyle w:val="Caption"/>
        <w:rPr>
          <w:color w:val="auto"/>
        </w:rPr>
      </w:pPr>
      <w:bookmarkStart w:id="23" w:name="_Toc30995836"/>
      <w:r w:rsidRPr="00D85A46">
        <w:rPr>
          <w:color w:val="auto"/>
        </w:rPr>
        <w:t xml:space="preserve">Figure </w:t>
      </w:r>
      <w:r w:rsidRPr="00D85A46">
        <w:rPr>
          <w:color w:val="auto"/>
        </w:rPr>
        <w:fldChar w:fldCharType="begin"/>
      </w:r>
      <w:r w:rsidRPr="00D85A46">
        <w:rPr>
          <w:color w:val="auto"/>
        </w:rPr>
        <w:instrText xml:space="preserve"> SEQ Figure \* ARABIC </w:instrText>
      </w:r>
      <w:r w:rsidRPr="00D85A46">
        <w:rPr>
          <w:color w:val="auto"/>
        </w:rPr>
        <w:fldChar w:fldCharType="separate"/>
      </w:r>
      <w:r w:rsidR="00DF6156">
        <w:rPr>
          <w:noProof/>
          <w:color w:val="auto"/>
        </w:rPr>
        <w:t>12</w:t>
      </w:r>
      <w:r w:rsidRPr="00D85A46">
        <w:rPr>
          <w:color w:val="auto"/>
        </w:rPr>
        <w:fldChar w:fldCharType="end"/>
      </w:r>
      <w:r w:rsidRPr="00D85A46">
        <w:rPr>
          <w:color w:val="auto"/>
        </w:rPr>
        <w:t>- Showing effect on Pressure versus Volume when Increasing the amount of Heat Transfer and Friction.</w:t>
      </w:r>
      <w:bookmarkEnd w:id="23"/>
    </w:p>
    <w:p w14:paraId="21C6A960" w14:textId="5D5C9067" w:rsidR="00EE4722" w:rsidRDefault="00EE4722" w:rsidP="006C7F68"/>
    <w:p w14:paraId="3235C4C7" w14:textId="77777777" w:rsidR="00AA7E72" w:rsidRDefault="00BD22B1" w:rsidP="006C7F68">
      <w:r>
        <w:t>The above cases regarding heat transfer coefficient and frictional mean effective pressure were studied to gain knowledge about losses from the system.</w:t>
      </w:r>
    </w:p>
    <w:p w14:paraId="431CB907" w14:textId="53CAC515" w:rsidR="00EE4722" w:rsidRDefault="00BD22B1" w:rsidP="006C7F68">
      <w:r>
        <w:t xml:space="preserve"> Since no information was available on the precise material</w:t>
      </w:r>
      <w:r w:rsidR="00307F4E">
        <w:t>s in which</w:t>
      </w:r>
      <w:r>
        <w:t xml:space="preserve"> various engine components were made from it was assumed to use the heat </w:t>
      </w:r>
      <w:r w:rsidR="00307F4E">
        <w:t>transfer</w:t>
      </w:r>
      <w:r>
        <w:t xml:space="preserve"> </w:t>
      </w:r>
      <w:r w:rsidR="00307F4E">
        <w:t>multiplier</w:t>
      </w:r>
      <w:r>
        <w:t xml:space="preserve"> instead of </w:t>
      </w:r>
      <w:r w:rsidR="00307F4E">
        <w:t>mismatching many different values for thermal conductivity of the engine internals, this was also due to no knowledge of thicknesses of parts such as the cylinder liner’s or piston crown. The heat transfer coefficient only really had effect on peak pressure and the work done on the power stroke.  Due to this is where there is the greatest difference in temperature within the cylinder and the surroundings. Increasing the rate in which this is lo</w:t>
      </w:r>
      <w:r w:rsidR="00AA7E72">
        <w:t>st</w:t>
      </w:r>
      <w:r w:rsidR="00307F4E">
        <w:t xml:space="preserve"> to outside the system, decreases the work done and therefore </w:t>
      </w:r>
      <w:r w:rsidR="00AA7E72">
        <w:t xml:space="preserve">the power. </w:t>
      </w:r>
    </w:p>
    <w:p w14:paraId="6A353B40" w14:textId="4E57D74C" w:rsidR="00AA7E72" w:rsidRDefault="00AA7E72" w:rsidP="00CA3AC5">
      <w:r>
        <w:t xml:space="preserve">For the same reasons regarding material properties or surface roughness a different means for calculating frictional losses had to be utilized.  By means of the below equation the FMEP was calculated. FMEP is the theoretical mean effective pressure lost to overcome friction. </w:t>
      </w:r>
      <w:r w:rsidR="00B93660">
        <w:t>By incorporating the Triumph data, dyno data and extracting the power and changing it into watts</w:t>
      </w:r>
      <w:r w:rsidR="00187F26">
        <w:t>. Then Brake Mean Effective pressure away from the Indicated Mean Effective pressure.</w:t>
      </w:r>
    </w:p>
    <w:p w14:paraId="6DF5FD90" w14:textId="77777777" w:rsidR="00165DEC" w:rsidRDefault="00165DEC" w:rsidP="00187F26">
      <w:pPr>
        <w:jc w:val="center"/>
        <w:rPr>
          <w:rFonts w:eastAsiaTheme="minorEastAsia"/>
        </w:rPr>
      </w:pPr>
    </w:p>
    <w:p w14:paraId="1AEB6869" w14:textId="3B1D4BE9" w:rsidR="00187F26" w:rsidRDefault="00187F26" w:rsidP="00187F26">
      <w:pPr>
        <w:jc w:val="center"/>
      </w:pPr>
      <m:oMathPara>
        <m:oMath>
          <m:r>
            <w:rPr>
              <w:rFonts w:ascii="Cambria Math" w:hAnsi="Cambria Math"/>
            </w:rPr>
            <m:t xml:space="preserve">MEP= </m:t>
          </m:r>
          <m:f>
            <m:fPr>
              <m:ctrlPr>
                <w:rPr>
                  <w:rFonts w:ascii="Cambria Math" w:hAnsi="Cambria Math"/>
                  <w:i/>
                </w:rPr>
              </m:ctrlPr>
            </m:fPr>
            <m:num>
              <m:r>
                <w:rPr>
                  <w:rFonts w:ascii="Cambria Math" w:hAnsi="Cambria Math"/>
                </w:rPr>
                <m:t xml:space="preserve">Power output ∙Number of Power Stroke per Cycle </m:t>
              </m:r>
            </m:num>
            <m:den>
              <m:r>
                <w:rPr>
                  <w:rFonts w:ascii="Cambria Math" w:hAnsi="Cambria Math"/>
                </w:rPr>
                <m:t>Displacement ∙Number of revolutions per Second</m:t>
              </m:r>
            </m:den>
          </m:f>
        </m:oMath>
      </m:oMathPara>
    </w:p>
    <w:p w14:paraId="4F7A2266" w14:textId="77777777" w:rsidR="00187F26" w:rsidRDefault="00187F26" w:rsidP="00CA3AC5"/>
    <w:p w14:paraId="1040F6EE" w14:textId="18F2F13C" w:rsidR="00E37FC5" w:rsidRDefault="00165DEC" w:rsidP="00E37FC5">
      <m:oMathPara>
        <m:oMath>
          <m:r>
            <w:rPr>
              <w:rFonts w:ascii="Cambria Math" w:hAnsi="Cambria Math"/>
            </w:rPr>
            <m:t>FMEP=IMEP-BMEP</m:t>
          </m:r>
        </m:oMath>
      </m:oMathPara>
    </w:p>
    <w:p w14:paraId="33325C39" w14:textId="6F63E80C" w:rsidR="00D85A46" w:rsidRDefault="00D85A46">
      <w:r>
        <w:br w:type="page"/>
      </w:r>
    </w:p>
    <w:p w14:paraId="3434D10B" w14:textId="434FB48C" w:rsidR="00B40661" w:rsidRDefault="00B40661" w:rsidP="00B40661">
      <w:pPr>
        <w:pStyle w:val="Heading1"/>
      </w:pPr>
      <w:bookmarkStart w:id="24" w:name="_Toc30996079"/>
      <w:r>
        <w:lastRenderedPageBreak/>
        <w:t>Final Results</w:t>
      </w:r>
      <w:bookmarkEnd w:id="24"/>
    </w:p>
    <w:p w14:paraId="33B57A4C" w14:textId="49729543" w:rsidR="00B40661" w:rsidRDefault="00B40661" w:rsidP="00B40661"/>
    <w:p w14:paraId="1E40B680" w14:textId="6BDCB64D" w:rsidR="00752C2D" w:rsidRDefault="00B40661" w:rsidP="00B40661">
      <w:r>
        <w:t>Once all previous experiments had been carried combined with the already defined geometry, valve dynamics and external conditions, the model was able be ran quite effectively. By the knowledge gained about correcting deviations in the MFB</w:t>
      </w:r>
      <w:r w:rsidR="00134EDD">
        <w:t xml:space="preserve"> and other </w:t>
      </w:r>
      <w:r w:rsidR="00C81931">
        <w:t>variables</w:t>
      </w:r>
      <w:r w:rsidR="00134EDD">
        <w:t>,</w:t>
      </w:r>
      <w:r>
        <w:t xml:space="preserve"> it was fairly simple to adjust an</w:t>
      </w:r>
      <w:r w:rsidR="003B0E74">
        <w:t xml:space="preserve">d </w:t>
      </w:r>
      <w:r>
        <w:t xml:space="preserve">produce </w:t>
      </w:r>
      <w:r w:rsidR="00752C2D">
        <w:t>data that correlated well with the original data.</w:t>
      </w:r>
    </w:p>
    <w:p w14:paraId="0A328161" w14:textId="3D35076A" w:rsidR="00752C2D" w:rsidRDefault="00134EDD" w:rsidP="00B40661">
      <w:r>
        <w:rPr>
          <w:noProof/>
        </w:rPr>
        <w:drawing>
          <wp:anchor distT="0" distB="0" distL="114300" distR="114300" simplePos="0" relativeHeight="251666432" behindDoc="1" locked="0" layoutInCell="1" allowOverlap="1" wp14:anchorId="0D4A516B" wp14:editId="14219D48">
            <wp:simplePos x="0" y="0"/>
            <wp:positionH relativeFrom="margin">
              <wp:posOffset>3873500</wp:posOffset>
            </wp:positionH>
            <wp:positionV relativeFrom="paragraph">
              <wp:posOffset>212090</wp:posOffset>
            </wp:positionV>
            <wp:extent cx="2070100" cy="1625600"/>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70100" cy="16256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5A11683F" wp14:editId="7275BFE4">
            <wp:simplePos x="0" y="0"/>
            <wp:positionH relativeFrom="column">
              <wp:posOffset>1879600</wp:posOffset>
            </wp:positionH>
            <wp:positionV relativeFrom="paragraph">
              <wp:posOffset>8890</wp:posOffset>
            </wp:positionV>
            <wp:extent cx="2016125" cy="1962150"/>
            <wp:effectExtent l="0" t="0" r="3175"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16125" cy="19621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339A6A93" wp14:editId="28EF536E">
            <wp:simplePos x="0" y="0"/>
            <wp:positionH relativeFrom="column">
              <wp:posOffset>-476250</wp:posOffset>
            </wp:positionH>
            <wp:positionV relativeFrom="paragraph">
              <wp:posOffset>8890</wp:posOffset>
            </wp:positionV>
            <wp:extent cx="2451100" cy="1968500"/>
            <wp:effectExtent l="0" t="0" r="635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51100" cy="1968500"/>
                    </a:xfrm>
                    <a:prstGeom prst="rect">
                      <a:avLst/>
                    </a:prstGeom>
                  </pic:spPr>
                </pic:pic>
              </a:graphicData>
            </a:graphic>
            <wp14:sizeRelH relativeFrom="margin">
              <wp14:pctWidth>0</wp14:pctWidth>
            </wp14:sizeRelH>
            <wp14:sizeRelV relativeFrom="margin">
              <wp14:pctHeight>0</wp14:pctHeight>
            </wp14:sizeRelV>
          </wp:anchor>
        </w:drawing>
      </w:r>
    </w:p>
    <w:p w14:paraId="1E467527" w14:textId="77777777" w:rsidR="00C14850" w:rsidRDefault="00C14850" w:rsidP="00B40661"/>
    <w:p w14:paraId="4A3BF950" w14:textId="77777777" w:rsidR="00C14850" w:rsidRDefault="00C14850" w:rsidP="00B40661"/>
    <w:p w14:paraId="7CF28B69" w14:textId="77777777" w:rsidR="00C14850" w:rsidRDefault="00C14850" w:rsidP="00B40661"/>
    <w:p w14:paraId="17332615" w14:textId="77777777" w:rsidR="00C14850" w:rsidRDefault="00C14850" w:rsidP="00B40661"/>
    <w:p w14:paraId="21E2DE95" w14:textId="77777777" w:rsidR="00C14850" w:rsidRDefault="00C14850" w:rsidP="00B40661"/>
    <w:p w14:paraId="3323E266" w14:textId="57A61C60" w:rsidR="00134EDD" w:rsidRPr="00DF6156" w:rsidRDefault="00DF6156" w:rsidP="00DF6156">
      <w:pPr>
        <w:pStyle w:val="Caption"/>
        <w:rPr>
          <w:color w:val="auto"/>
        </w:rPr>
      </w:pPr>
      <w:bookmarkStart w:id="25" w:name="_Toc30995837"/>
      <w:r w:rsidRPr="00DF6156">
        <w:rPr>
          <w:color w:val="auto"/>
        </w:rPr>
        <w:t xml:space="preserve">Figure </w:t>
      </w:r>
      <w:r w:rsidRPr="00DF6156">
        <w:rPr>
          <w:color w:val="auto"/>
        </w:rPr>
        <w:fldChar w:fldCharType="begin"/>
      </w:r>
      <w:r w:rsidRPr="00DF6156">
        <w:rPr>
          <w:color w:val="auto"/>
        </w:rPr>
        <w:instrText xml:space="preserve"> SEQ Figure \* ARABIC </w:instrText>
      </w:r>
      <w:r w:rsidRPr="00DF6156">
        <w:rPr>
          <w:color w:val="auto"/>
        </w:rPr>
        <w:fldChar w:fldCharType="separate"/>
      </w:r>
      <w:r w:rsidRPr="00DF6156">
        <w:rPr>
          <w:noProof/>
          <w:color w:val="auto"/>
        </w:rPr>
        <w:t>13</w:t>
      </w:r>
      <w:r w:rsidRPr="00DF6156">
        <w:rPr>
          <w:color w:val="auto"/>
        </w:rPr>
        <w:fldChar w:fldCharType="end"/>
      </w:r>
      <w:r w:rsidRPr="00DF6156">
        <w:rPr>
          <w:color w:val="auto"/>
        </w:rPr>
        <w:t>- Showing a Comparison of the 10250 / 1300 Data and the Ricardo Wave Results</w:t>
      </w:r>
      <w:bookmarkEnd w:id="25"/>
    </w:p>
    <w:p w14:paraId="4F5CA7DF" w14:textId="77777777" w:rsidR="005C1848" w:rsidRDefault="00134EDD" w:rsidP="00B40661">
      <w:r>
        <w:t xml:space="preserve">Both the 10250 and the 13000 data related well to the calculated data, with the MFB doing also. With peak pressure within less than one bar of the triumph data. This said both did deviate around the isothermal compression stroke into the adiabatic expansion. This was thought to be down to serval reasons some being the calculated data having a lower volumetric efficiency or </w:t>
      </w:r>
      <w:r w:rsidR="00C81931">
        <w:t>possibly</w:t>
      </w:r>
      <w:r>
        <w:t xml:space="preserve"> the fuel having a slightly lower </w:t>
      </w:r>
      <w:r w:rsidR="00C81931">
        <w:t>calorific value. The point been the pressure did not rise by the same rate at this point. All other areas corollate well on the pumping cycle, exhaust opening and expansion.</w:t>
      </w:r>
    </w:p>
    <w:p w14:paraId="27D0DEDF" w14:textId="77777777" w:rsidR="005C1848" w:rsidRDefault="005C1848">
      <w:r>
        <w:br w:type="page"/>
      </w:r>
    </w:p>
    <w:p w14:paraId="66D86B93" w14:textId="67D87BA2" w:rsidR="005C1848" w:rsidRDefault="00671DF2" w:rsidP="005C1848">
      <w:pPr>
        <w:pStyle w:val="Heading1"/>
      </w:pPr>
      <w:bookmarkStart w:id="26" w:name="_Toc30996080"/>
      <w:r>
        <w:lastRenderedPageBreak/>
        <w:t>Conclusion</w:t>
      </w:r>
      <w:bookmarkEnd w:id="26"/>
    </w:p>
    <w:p w14:paraId="654E192B" w14:textId="77777777" w:rsidR="005C1848" w:rsidRDefault="005C1848" w:rsidP="005C1848"/>
    <w:p w14:paraId="66C9F6F7" w14:textId="4E375AA2" w:rsidR="00D85A46" w:rsidRDefault="005C1848" w:rsidP="005C1848">
      <w:r>
        <w:t xml:space="preserve">In this study a lot of valuable knowledge has been gain about Ricardo Wave and the way it works. Reasonable results were made with good power and torque figure to back up the pressure data. This said there was not enough information readily available to truly duplicate the true nature of the Triumph 675R.  But a great deal of what probably is happening inside this marvel of motorcycle can be taken away. An in terms of this bike competitor been able to get so much </w:t>
      </w:r>
      <w:r w:rsidR="00671DF2">
        <w:t>information</w:t>
      </w:r>
      <w:r>
        <w:t xml:space="preserve"> from so little data just goes to prove ho</w:t>
      </w:r>
      <w:r w:rsidR="00671DF2">
        <w:t>w simply it would be to replicate a motorcycle to compete with its performance.</w:t>
      </w:r>
      <w:r w:rsidR="00D85A46">
        <w:br w:type="page"/>
      </w:r>
    </w:p>
    <w:bookmarkStart w:id="27" w:name="_Toc30996081" w:displacedByCustomXml="next"/>
    <w:sdt>
      <w:sdtPr>
        <w:rPr>
          <w:rFonts w:asciiTheme="minorHAnsi" w:eastAsiaTheme="minorHAnsi" w:hAnsiTheme="minorHAnsi" w:cstheme="minorBidi"/>
          <w:sz w:val="22"/>
          <w:szCs w:val="22"/>
        </w:rPr>
        <w:id w:val="661509094"/>
        <w:docPartObj>
          <w:docPartGallery w:val="Bibliographies"/>
          <w:docPartUnique/>
        </w:docPartObj>
      </w:sdtPr>
      <w:sdtContent>
        <w:p w14:paraId="2A15BC01" w14:textId="55E029F8" w:rsidR="00BD68CA" w:rsidRDefault="00BD68CA">
          <w:pPr>
            <w:pStyle w:val="Heading1"/>
          </w:pPr>
          <w:r>
            <w:t>References</w:t>
          </w:r>
          <w:bookmarkEnd w:id="27"/>
        </w:p>
        <w:sdt>
          <w:sdtPr>
            <w:id w:val="-573587230"/>
            <w:bibliography/>
          </w:sdtPr>
          <w:sdtContent>
            <w:p w14:paraId="70B70EB8" w14:textId="77777777" w:rsidR="000776E5" w:rsidRDefault="00BD68CA" w:rsidP="000776E5">
              <w:pPr>
                <w:pStyle w:val="Bibliography"/>
                <w:rPr>
                  <w:noProof/>
                  <w:sz w:val="24"/>
                  <w:szCs w:val="24"/>
                </w:rPr>
              </w:pPr>
              <w:r>
                <w:fldChar w:fldCharType="begin"/>
              </w:r>
              <w:r>
                <w:instrText xml:space="preserve"> BIBLIOGRAPHY </w:instrText>
              </w:r>
              <w:r>
                <w:fldChar w:fldCharType="separate"/>
              </w:r>
              <w:r w:rsidR="000776E5">
                <w:rPr>
                  <w:noProof/>
                </w:rPr>
                <w:t xml:space="preserve">Gunter P. Merker, C. S. G. S. F. O., 2006. </w:t>
              </w:r>
              <w:r w:rsidR="000776E5">
                <w:rPr>
                  <w:i/>
                  <w:iCs/>
                  <w:noProof/>
                </w:rPr>
                <w:t xml:space="preserve">Simulating Combustion. </w:t>
              </w:r>
              <w:r w:rsidR="000776E5">
                <w:rPr>
                  <w:noProof/>
                </w:rPr>
                <w:t>Berlin: Springer.</w:t>
              </w:r>
            </w:p>
            <w:p w14:paraId="39BCA59A" w14:textId="77777777" w:rsidR="000776E5" w:rsidRDefault="000776E5" w:rsidP="000776E5">
              <w:pPr>
                <w:pStyle w:val="Bibliography"/>
                <w:rPr>
                  <w:noProof/>
                </w:rPr>
              </w:pPr>
              <w:r>
                <w:rPr>
                  <w:noProof/>
                </w:rPr>
                <w:t xml:space="preserve">Heywood, J., 2018. </w:t>
              </w:r>
              <w:r>
                <w:rPr>
                  <w:i/>
                  <w:iCs/>
                  <w:noProof/>
                </w:rPr>
                <w:t xml:space="preserve">Internal Combustion Engine Fundamentals. </w:t>
              </w:r>
              <w:r>
                <w:rPr>
                  <w:noProof/>
                </w:rPr>
                <w:t>2 ed. New York: McGraw-Hill Education.</w:t>
              </w:r>
            </w:p>
            <w:p w14:paraId="1529C90F" w14:textId="77777777" w:rsidR="000776E5" w:rsidRDefault="000776E5" w:rsidP="000776E5">
              <w:pPr>
                <w:pStyle w:val="Bibliography"/>
                <w:rPr>
                  <w:noProof/>
                </w:rPr>
              </w:pPr>
              <w:r>
                <w:rPr>
                  <w:noProof/>
                </w:rPr>
                <w:t xml:space="preserve">Sara McAllister, J.-Y. C. A. F.-P., 2011. </w:t>
              </w:r>
              <w:r>
                <w:rPr>
                  <w:i/>
                  <w:iCs/>
                  <w:noProof/>
                </w:rPr>
                <w:t xml:space="preserve">Fundimentals of Combustion Processes. </w:t>
              </w:r>
              <w:r>
                <w:rPr>
                  <w:noProof/>
                </w:rPr>
                <w:t>Berlin: Springer.</w:t>
              </w:r>
            </w:p>
            <w:p w14:paraId="7F12FC31" w14:textId="77777777" w:rsidR="000776E5" w:rsidRDefault="000776E5" w:rsidP="000776E5">
              <w:pPr>
                <w:pStyle w:val="Bibliography"/>
                <w:rPr>
                  <w:noProof/>
                </w:rPr>
              </w:pPr>
              <w:r>
                <w:rPr>
                  <w:noProof/>
                </w:rPr>
                <w:t xml:space="preserve">Triumph, 2013. </w:t>
              </w:r>
              <w:r>
                <w:rPr>
                  <w:i/>
                  <w:iCs/>
                  <w:noProof/>
                </w:rPr>
                <w:t xml:space="preserve">Race Kit Manual. </w:t>
              </w:r>
              <w:r>
                <w:rPr>
                  <w:noProof/>
                </w:rPr>
                <w:t>s.l.:Triumph Designs.</w:t>
              </w:r>
            </w:p>
            <w:p w14:paraId="1661E967" w14:textId="77777777" w:rsidR="000776E5" w:rsidRDefault="000776E5" w:rsidP="000776E5">
              <w:pPr>
                <w:pStyle w:val="Bibliography"/>
                <w:rPr>
                  <w:noProof/>
                </w:rPr>
              </w:pPr>
              <w:r>
                <w:rPr>
                  <w:noProof/>
                </w:rPr>
                <w:t xml:space="preserve">Williams, D. O., 2019. </w:t>
              </w:r>
              <w:r>
                <w:rPr>
                  <w:i/>
                  <w:iCs/>
                  <w:noProof/>
                </w:rPr>
                <w:t xml:space="preserve">Ricardo Wave </w:t>
              </w:r>
              <w:r>
                <w:rPr>
                  <w:noProof/>
                </w:rPr>
                <w:t>[Interview] (12 October 2019).</w:t>
              </w:r>
            </w:p>
            <w:p w14:paraId="1EDA435D" w14:textId="14E2A4FD" w:rsidR="00BD68CA" w:rsidRDefault="00BD68CA" w:rsidP="000776E5">
              <w:r>
                <w:rPr>
                  <w:b/>
                  <w:bCs/>
                  <w:noProof/>
                </w:rPr>
                <w:fldChar w:fldCharType="end"/>
              </w:r>
            </w:p>
          </w:sdtContent>
        </w:sdt>
      </w:sdtContent>
    </w:sdt>
    <w:p w14:paraId="0C4F741D" w14:textId="77777777" w:rsidR="00971763" w:rsidRPr="009E143F" w:rsidRDefault="00971763" w:rsidP="009E143F"/>
    <w:sectPr w:rsidR="00971763" w:rsidRPr="009E143F" w:rsidSect="00C529F4">
      <w:footerReference w:type="default" r:id="rId37"/>
      <w:headerReference w:type="first" r:id="rId38"/>
      <w:footerReference w:type="firs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3DC78" w14:textId="77777777" w:rsidR="004758A0" w:rsidRDefault="004758A0" w:rsidP="00C529F4">
      <w:pPr>
        <w:spacing w:after="0" w:line="240" w:lineRule="auto"/>
      </w:pPr>
      <w:r>
        <w:separator/>
      </w:r>
    </w:p>
  </w:endnote>
  <w:endnote w:type="continuationSeparator" w:id="0">
    <w:p w14:paraId="040E2D57" w14:textId="77777777" w:rsidR="004758A0" w:rsidRDefault="004758A0" w:rsidP="00C52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4446583"/>
      <w:docPartObj>
        <w:docPartGallery w:val="Page Numbers (Bottom of Page)"/>
        <w:docPartUnique/>
      </w:docPartObj>
    </w:sdtPr>
    <w:sdtEndPr>
      <w:rPr>
        <w:noProof/>
      </w:rPr>
    </w:sdtEndPr>
    <w:sdtContent>
      <w:p w14:paraId="46F63C74" w14:textId="37014053" w:rsidR="005C1848" w:rsidRDefault="005C1848">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E247055" w14:textId="77777777" w:rsidR="005C1848" w:rsidRDefault="005C18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53010" w14:textId="77777777" w:rsidR="005C1848" w:rsidRDefault="005C1848" w:rsidP="006C1318">
    <w:pPr>
      <w:pStyle w:val="Footer"/>
      <w:tabs>
        <w:tab w:val="clear" w:pos="4513"/>
      </w:tabs>
    </w:pPr>
    <w:r>
      <w:t>William Peter Wilks                                                                                                                              P151304</w:t>
    </w:r>
  </w:p>
  <w:p w14:paraId="4F4531D2" w14:textId="77777777" w:rsidR="005C1848" w:rsidRDefault="005C1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4FCDC" w14:textId="77777777" w:rsidR="004758A0" w:rsidRDefault="004758A0" w:rsidP="00C529F4">
      <w:pPr>
        <w:spacing w:after="0" w:line="240" w:lineRule="auto"/>
      </w:pPr>
      <w:r>
        <w:separator/>
      </w:r>
    </w:p>
  </w:footnote>
  <w:footnote w:type="continuationSeparator" w:id="0">
    <w:p w14:paraId="3D7AD9AA" w14:textId="77777777" w:rsidR="004758A0" w:rsidRDefault="004758A0" w:rsidP="00C529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34A8F" w14:textId="28206D6B" w:rsidR="005C1848" w:rsidRDefault="005C1848" w:rsidP="006C1318">
    <w:pPr>
      <w:pStyle w:val="Header"/>
      <w:jc w:val="center"/>
    </w:pPr>
    <w:r w:rsidRPr="007C2365">
      <w:rPr>
        <w:noProof/>
        <w:lang w:eastAsia="en-GB"/>
      </w:rPr>
      <w:drawing>
        <wp:anchor distT="0" distB="0" distL="114300" distR="114300" simplePos="0" relativeHeight="251659264" behindDoc="1" locked="0" layoutInCell="1" allowOverlap="1" wp14:anchorId="0C00127D" wp14:editId="79D20446">
          <wp:simplePos x="0" y="0"/>
          <wp:positionH relativeFrom="column">
            <wp:posOffset>4667250</wp:posOffset>
          </wp:positionH>
          <wp:positionV relativeFrom="paragraph">
            <wp:posOffset>-286385</wp:posOffset>
          </wp:positionV>
          <wp:extent cx="1793875" cy="706341"/>
          <wp:effectExtent l="0" t="0" r="0" b="0"/>
          <wp:wrapNone/>
          <wp:docPr id="9" name="Picture 9"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706341"/>
                  </a:xfrm>
                  <a:prstGeom prst="rect">
                    <a:avLst/>
                  </a:prstGeom>
                  <a:noFill/>
                  <a:ln>
                    <a:noFill/>
                  </a:ln>
                </pic:spPr>
              </pic:pic>
            </a:graphicData>
          </a:graphic>
        </wp:anchor>
      </w:drawing>
    </w:r>
    <w:r>
      <w:t>Dr Owen Williams</w:t>
    </w:r>
  </w:p>
  <w:p w14:paraId="157B9899" w14:textId="77777777" w:rsidR="005C1848" w:rsidRDefault="005C18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B0BC0"/>
    <w:multiLevelType w:val="hybridMultilevel"/>
    <w:tmpl w:val="F25E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D40C85"/>
    <w:multiLevelType w:val="hybridMultilevel"/>
    <w:tmpl w:val="F8A6AC3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401E0094"/>
    <w:multiLevelType w:val="hybridMultilevel"/>
    <w:tmpl w:val="DB446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3E4E44"/>
    <w:multiLevelType w:val="hybridMultilevel"/>
    <w:tmpl w:val="AA5AF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436D21"/>
    <w:multiLevelType w:val="multilevel"/>
    <w:tmpl w:val="A07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3A5939"/>
    <w:multiLevelType w:val="hybridMultilevel"/>
    <w:tmpl w:val="5EE04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84B2A"/>
    <w:multiLevelType w:val="multilevel"/>
    <w:tmpl w:val="9F2E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2B2F3C"/>
    <w:multiLevelType w:val="hybridMultilevel"/>
    <w:tmpl w:val="F1C813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633219"/>
    <w:multiLevelType w:val="hybridMultilevel"/>
    <w:tmpl w:val="E9284D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AE68B3"/>
    <w:multiLevelType w:val="hybridMultilevel"/>
    <w:tmpl w:val="B0D8F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8"/>
  </w:num>
  <w:num w:numId="4">
    <w:abstractNumId w:val="7"/>
  </w:num>
  <w:num w:numId="5">
    <w:abstractNumId w:val="6"/>
  </w:num>
  <w:num w:numId="6">
    <w:abstractNumId w:val="1"/>
  </w:num>
  <w:num w:numId="7">
    <w:abstractNumId w:val="9"/>
  </w:num>
  <w:num w:numId="8">
    <w:abstractNumId w:val="5"/>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033"/>
    <w:rsid w:val="00010616"/>
    <w:rsid w:val="00015E5D"/>
    <w:rsid w:val="00017795"/>
    <w:rsid w:val="00023A76"/>
    <w:rsid w:val="000369A3"/>
    <w:rsid w:val="0005181E"/>
    <w:rsid w:val="000616F9"/>
    <w:rsid w:val="000776E5"/>
    <w:rsid w:val="000800B5"/>
    <w:rsid w:val="00091A51"/>
    <w:rsid w:val="000939F1"/>
    <w:rsid w:val="00093C05"/>
    <w:rsid w:val="000B0CFC"/>
    <w:rsid w:val="000C04C6"/>
    <w:rsid w:val="000E10F1"/>
    <w:rsid w:val="000F25B8"/>
    <w:rsid w:val="00103359"/>
    <w:rsid w:val="00105BC7"/>
    <w:rsid w:val="00134EDD"/>
    <w:rsid w:val="00150DD9"/>
    <w:rsid w:val="0015269E"/>
    <w:rsid w:val="0015535C"/>
    <w:rsid w:val="001611FE"/>
    <w:rsid w:val="00165DEC"/>
    <w:rsid w:val="00187F26"/>
    <w:rsid w:val="00195315"/>
    <w:rsid w:val="001E5A4D"/>
    <w:rsid w:val="001F00DB"/>
    <w:rsid w:val="001F582B"/>
    <w:rsid w:val="002035A7"/>
    <w:rsid w:val="00205FF3"/>
    <w:rsid w:val="002155E1"/>
    <w:rsid w:val="00224DF6"/>
    <w:rsid w:val="00225C8F"/>
    <w:rsid w:val="00231B70"/>
    <w:rsid w:val="0023474A"/>
    <w:rsid w:val="002477C3"/>
    <w:rsid w:val="00274779"/>
    <w:rsid w:val="0028130E"/>
    <w:rsid w:val="00281834"/>
    <w:rsid w:val="002963B4"/>
    <w:rsid w:val="002B3FD3"/>
    <w:rsid w:val="002B549F"/>
    <w:rsid w:val="002C2102"/>
    <w:rsid w:val="002D38CA"/>
    <w:rsid w:val="002D7817"/>
    <w:rsid w:val="002E75D1"/>
    <w:rsid w:val="003050B7"/>
    <w:rsid w:val="00306835"/>
    <w:rsid w:val="00307F4E"/>
    <w:rsid w:val="0032768E"/>
    <w:rsid w:val="00332875"/>
    <w:rsid w:val="003352CC"/>
    <w:rsid w:val="00341B2D"/>
    <w:rsid w:val="003445D0"/>
    <w:rsid w:val="00346157"/>
    <w:rsid w:val="00353041"/>
    <w:rsid w:val="00357697"/>
    <w:rsid w:val="00360393"/>
    <w:rsid w:val="00360C9D"/>
    <w:rsid w:val="0036500C"/>
    <w:rsid w:val="00383417"/>
    <w:rsid w:val="003865E5"/>
    <w:rsid w:val="00391469"/>
    <w:rsid w:val="003A399A"/>
    <w:rsid w:val="003A442B"/>
    <w:rsid w:val="003A4D2E"/>
    <w:rsid w:val="003B0E74"/>
    <w:rsid w:val="003B4F30"/>
    <w:rsid w:val="003B6BC3"/>
    <w:rsid w:val="003C5340"/>
    <w:rsid w:val="003D09E8"/>
    <w:rsid w:val="003D3C6C"/>
    <w:rsid w:val="003E11AD"/>
    <w:rsid w:val="003F6D5D"/>
    <w:rsid w:val="0041162D"/>
    <w:rsid w:val="004270A9"/>
    <w:rsid w:val="0043242B"/>
    <w:rsid w:val="0045534D"/>
    <w:rsid w:val="0045699E"/>
    <w:rsid w:val="00472392"/>
    <w:rsid w:val="00473064"/>
    <w:rsid w:val="004758A0"/>
    <w:rsid w:val="00481CDC"/>
    <w:rsid w:val="00486A60"/>
    <w:rsid w:val="004A2009"/>
    <w:rsid w:val="004A3C86"/>
    <w:rsid w:val="004B3DB3"/>
    <w:rsid w:val="004B5756"/>
    <w:rsid w:val="004B74BE"/>
    <w:rsid w:val="004C071B"/>
    <w:rsid w:val="004C2FB3"/>
    <w:rsid w:val="004C3172"/>
    <w:rsid w:val="004D54DA"/>
    <w:rsid w:val="004E2C5B"/>
    <w:rsid w:val="004E6BFA"/>
    <w:rsid w:val="00506EDC"/>
    <w:rsid w:val="005126A3"/>
    <w:rsid w:val="00516322"/>
    <w:rsid w:val="0052078E"/>
    <w:rsid w:val="0052250D"/>
    <w:rsid w:val="00525D10"/>
    <w:rsid w:val="005264AA"/>
    <w:rsid w:val="00527B74"/>
    <w:rsid w:val="00533AD0"/>
    <w:rsid w:val="00543BA3"/>
    <w:rsid w:val="005643FC"/>
    <w:rsid w:val="005729E7"/>
    <w:rsid w:val="00576038"/>
    <w:rsid w:val="00582229"/>
    <w:rsid w:val="00592FE0"/>
    <w:rsid w:val="00593831"/>
    <w:rsid w:val="005A6206"/>
    <w:rsid w:val="005A7C55"/>
    <w:rsid w:val="005B1E73"/>
    <w:rsid w:val="005B5201"/>
    <w:rsid w:val="005C1848"/>
    <w:rsid w:val="005D67ED"/>
    <w:rsid w:val="00604EE5"/>
    <w:rsid w:val="00613056"/>
    <w:rsid w:val="00622547"/>
    <w:rsid w:val="006272FC"/>
    <w:rsid w:val="00646F4E"/>
    <w:rsid w:val="00666845"/>
    <w:rsid w:val="00670DC2"/>
    <w:rsid w:val="00671DF2"/>
    <w:rsid w:val="0068690D"/>
    <w:rsid w:val="00686C6A"/>
    <w:rsid w:val="006B03B1"/>
    <w:rsid w:val="006B371D"/>
    <w:rsid w:val="006C1318"/>
    <w:rsid w:val="006C7F68"/>
    <w:rsid w:val="006D4F46"/>
    <w:rsid w:val="006E56CA"/>
    <w:rsid w:val="006F70F6"/>
    <w:rsid w:val="006F7DF3"/>
    <w:rsid w:val="00700BBA"/>
    <w:rsid w:val="0070501B"/>
    <w:rsid w:val="00725B88"/>
    <w:rsid w:val="00730F15"/>
    <w:rsid w:val="007325E8"/>
    <w:rsid w:val="00752C2D"/>
    <w:rsid w:val="00757DCB"/>
    <w:rsid w:val="007705BD"/>
    <w:rsid w:val="00772C56"/>
    <w:rsid w:val="00782BF8"/>
    <w:rsid w:val="007836FD"/>
    <w:rsid w:val="00783CB0"/>
    <w:rsid w:val="007A42E9"/>
    <w:rsid w:val="007C7608"/>
    <w:rsid w:val="007F2F38"/>
    <w:rsid w:val="008000F8"/>
    <w:rsid w:val="0080501C"/>
    <w:rsid w:val="008075A8"/>
    <w:rsid w:val="00816197"/>
    <w:rsid w:val="0083265F"/>
    <w:rsid w:val="00853DD7"/>
    <w:rsid w:val="00862D45"/>
    <w:rsid w:val="008935AC"/>
    <w:rsid w:val="00897560"/>
    <w:rsid w:val="008B066A"/>
    <w:rsid w:val="008B0961"/>
    <w:rsid w:val="008B16AA"/>
    <w:rsid w:val="008B24FC"/>
    <w:rsid w:val="008B7BC9"/>
    <w:rsid w:val="008C136A"/>
    <w:rsid w:val="008C6F1A"/>
    <w:rsid w:val="008D0033"/>
    <w:rsid w:val="008E679E"/>
    <w:rsid w:val="008F1ACE"/>
    <w:rsid w:val="008F7A5B"/>
    <w:rsid w:val="0091342A"/>
    <w:rsid w:val="009210C6"/>
    <w:rsid w:val="00921BC2"/>
    <w:rsid w:val="00927E18"/>
    <w:rsid w:val="009311C4"/>
    <w:rsid w:val="009362D2"/>
    <w:rsid w:val="00940901"/>
    <w:rsid w:val="00942E26"/>
    <w:rsid w:val="00971763"/>
    <w:rsid w:val="00975A22"/>
    <w:rsid w:val="00983FDD"/>
    <w:rsid w:val="00993F75"/>
    <w:rsid w:val="009B07D3"/>
    <w:rsid w:val="009B0B18"/>
    <w:rsid w:val="009B4027"/>
    <w:rsid w:val="009D64BE"/>
    <w:rsid w:val="009D7084"/>
    <w:rsid w:val="009E143F"/>
    <w:rsid w:val="009E310C"/>
    <w:rsid w:val="009F0094"/>
    <w:rsid w:val="00A037F5"/>
    <w:rsid w:val="00A03E41"/>
    <w:rsid w:val="00A14E6B"/>
    <w:rsid w:val="00A33561"/>
    <w:rsid w:val="00A400AF"/>
    <w:rsid w:val="00A45253"/>
    <w:rsid w:val="00A51DF6"/>
    <w:rsid w:val="00A81818"/>
    <w:rsid w:val="00A8563B"/>
    <w:rsid w:val="00A91CE7"/>
    <w:rsid w:val="00AA7E72"/>
    <w:rsid w:val="00AC1123"/>
    <w:rsid w:val="00AD01C6"/>
    <w:rsid w:val="00AD78EB"/>
    <w:rsid w:val="00AE09AD"/>
    <w:rsid w:val="00AE35E4"/>
    <w:rsid w:val="00AE6568"/>
    <w:rsid w:val="00AF1747"/>
    <w:rsid w:val="00B100C9"/>
    <w:rsid w:val="00B13ED2"/>
    <w:rsid w:val="00B147D4"/>
    <w:rsid w:val="00B24CE3"/>
    <w:rsid w:val="00B40661"/>
    <w:rsid w:val="00B738BB"/>
    <w:rsid w:val="00B8194F"/>
    <w:rsid w:val="00B84E6E"/>
    <w:rsid w:val="00B85326"/>
    <w:rsid w:val="00B93660"/>
    <w:rsid w:val="00B95672"/>
    <w:rsid w:val="00B95EAC"/>
    <w:rsid w:val="00BA3E12"/>
    <w:rsid w:val="00BA5A2C"/>
    <w:rsid w:val="00BA6FC1"/>
    <w:rsid w:val="00BB138C"/>
    <w:rsid w:val="00BB7F12"/>
    <w:rsid w:val="00BD2151"/>
    <w:rsid w:val="00BD22B1"/>
    <w:rsid w:val="00BD68CA"/>
    <w:rsid w:val="00C00ECE"/>
    <w:rsid w:val="00C0523A"/>
    <w:rsid w:val="00C10615"/>
    <w:rsid w:val="00C14850"/>
    <w:rsid w:val="00C27A31"/>
    <w:rsid w:val="00C46EBD"/>
    <w:rsid w:val="00C47C5B"/>
    <w:rsid w:val="00C505E7"/>
    <w:rsid w:val="00C529F4"/>
    <w:rsid w:val="00C55C24"/>
    <w:rsid w:val="00C55C33"/>
    <w:rsid w:val="00C576BA"/>
    <w:rsid w:val="00C7672A"/>
    <w:rsid w:val="00C81931"/>
    <w:rsid w:val="00C877AB"/>
    <w:rsid w:val="00C95529"/>
    <w:rsid w:val="00CA3AC5"/>
    <w:rsid w:val="00CA62E0"/>
    <w:rsid w:val="00CB0EC5"/>
    <w:rsid w:val="00CB12E5"/>
    <w:rsid w:val="00CB2231"/>
    <w:rsid w:val="00CB7FA6"/>
    <w:rsid w:val="00CC0417"/>
    <w:rsid w:val="00CC2713"/>
    <w:rsid w:val="00CC4C44"/>
    <w:rsid w:val="00CE2C08"/>
    <w:rsid w:val="00CF0626"/>
    <w:rsid w:val="00CF2DCB"/>
    <w:rsid w:val="00D042FB"/>
    <w:rsid w:val="00D132F9"/>
    <w:rsid w:val="00D22F69"/>
    <w:rsid w:val="00D2648D"/>
    <w:rsid w:val="00D320ED"/>
    <w:rsid w:val="00D60EA4"/>
    <w:rsid w:val="00D63494"/>
    <w:rsid w:val="00D63C83"/>
    <w:rsid w:val="00D72ED0"/>
    <w:rsid w:val="00D84948"/>
    <w:rsid w:val="00D85A46"/>
    <w:rsid w:val="00D90CC5"/>
    <w:rsid w:val="00D94045"/>
    <w:rsid w:val="00DA2FE0"/>
    <w:rsid w:val="00DA5C79"/>
    <w:rsid w:val="00DB548C"/>
    <w:rsid w:val="00DB63F9"/>
    <w:rsid w:val="00DC2E79"/>
    <w:rsid w:val="00DC550D"/>
    <w:rsid w:val="00DF5673"/>
    <w:rsid w:val="00DF6156"/>
    <w:rsid w:val="00DF7B52"/>
    <w:rsid w:val="00E0008A"/>
    <w:rsid w:val="00E23C1C"/>
    <w:rsid w:val="00E25233"/>
    <w:rsid w:val="00E27AB9"/>
    <w:rsid w:val="00E304F9"/>
    <w:rsid w:val="00E3059F"/>
    <w:rsid w:val="00E34F59"/>
    <w:rsid w:val="00E36FBD"/>
    <w:rsid w:val="00E37FC5"/>
    <w:rsid w:val="00E47C6A"/>
    <w:rsid w:val="00E52A7D"/>
    <w:rsid w:val="00E62C0A"/>
    <w:rsid w:val="00E71441"/>
    <w:rsid w:val="00EA002B"/>
    <w:rsid w:val="00EA45B8"/>
    <w:rsid w:val="00EB2AE9"/>
    <w:rsid w:val="00EC05F6"/>
    <w:rsid w:val="00EC0B41"/>
    <w:rsid w:val="00EC393B"/>
    <w:rsid w:val="00EE4722"/>
    <w:rsid w:val="00F16152"/>
    <w:rsid w:val="00F22547"/>
    <w:rsid w:val="00F64F92"/>
    <w:rsid w:val="00F67976"/>
    <w:rsid w:val="00F77ED4"/>
    <w:rsid w:val="00FB222F"/>
    <w:rsid w:val="00FB2E74"/>
    <w:rsid w:val="00FE7E19"/>
    <w:rsid w:val="00FF2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30719"/>
  <w15:chartTrackingRefBased/>
  <w15:docId w15:val="{7A3C5E37-6CD7-45A6-8470-4CA97420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38C"/>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BB138C"/>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C00ECE"/>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B84E6E"/>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11C4"/>
    <w:rPr>
      <w:color w:val="808080"/>
    </w:rPr>
  </w:style>
  <w:style w:type="paragraph" w:styleId="ListParagraph">
    <w:name w:val="List Paragraph"/>
    <w:basedOn w:val="Normal"/>
    <w:uiPriority w:val="34"/>
    <w:qFormat/>
    <w:rsid w:val="00353041"/>
    <w:pPr>
      <w:ind w:left="720"/>
      <w:contextualSpacing/>
    </w:pPr>
  </w:style>
  <w:style w:type="paragraph" w:styleId="Header">
    <w:name w:val="header"/>
    <w:basedOn w:val="Normal"/>
    <w:link w:val="HeaderChar"/>
    <w:uiPriority w:val="99"/>
    <w:unhideWhenUsed/>
    <w:rsid w:val="00C52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9F4"/>
  </w:style>
  <w:style w:type="paragraph" w:styleId="Footer">
    <w:name w:val="footer"/>
    <w:basedOn w:val="Normal"/>
    <w:link w:val="FooterChar"/>
    <w:uiPriority w:val="99"/>
    <w:unhideWhenUsed/>
    <w:rsid w:val="00C52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9F4"/>
  </w:style>
  <w:style w:type="paragraph" w:styleId="NoSpacing">
    <w:name w:val="No Spacing"/>
    <w:link w:val="NoSpacingChar"/>
    <w:uiPriority w:val="1"/>
    <w:qFormat/>
    <w:rsid w:val="00C529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29F4"/>
    <w:rPr>
      <w:rFonts w:eastAsiaTheme="minorEastAsia"/>
      <w:lang w:val="en-US"/>
    </w:rPr>
  </w:style>
  <w:style w:type="character" w:customStyle="1" w:styleId="Heading1Char">
    <w:name w:val="Heading 1 Char"/>
    <w:basedOn w:val="DefaultParagraphFont"/>
    <w:link w:val="Heading1"/>
    <w:uiPriority w:val="9"/>
    <w:rsid w:val="00BB138C"/>
    <w:rPr>
      <w:rFonts w:asciiTheme="majorHAnsi" w:eastAsiaTheme="majorEastAsia" w:hAnsiTheme="majorHAnsi" w:cstheme="majorBidi"/>
      <w:sz w:val="32"/>
      <w:szCs w:val="32"/>
    </w:rPr>
  </w:style>
  <w:style w:type="paragraph" w:styleId="Title">
    <w:name w:val="Title"/>
    <w:basedOn w:val="Normal"/>
    <w:next w:val="Normal"/>
    <w:link w:val="TitleChar"/>
    <w:uiPriority w:val="10"/>
    <w:qFormat/>
    <w:rsid w:val="005207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78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B138C"/>
    <w:pPr>
      <w:spacing w:line="259" w:lineRule="auto"/>
      <w:outlineLvl w:val="9"/>
    </w:pPr>
    <w:rPr>
      <w:lang w:val="en-US"/>
    </w:rPr>
  </w:style>
  <w:style w:type="character" w:customStyle="1" w:styleId="Heading2Char">
    <w:name w:val="Heading 2 Char"/>
    <w:basedOn w:val="DefaultParagraphFont"/>
    <w:link w:val="Heading2"/>
    <w:uiPriority w:val="9"/>
    <w:rsid w:val="00BB138C"/>
    <w:rPr>
      <w:rFonts w:asciiTheme="majorHAnsi" w:eastAsiaTheme="majorEastAsia" w:hAnsiTheme="majorHAnsi" w:cstheme="majorBidi"/>
      <w:sz w:val="26"/>
      <w:szCs w:val="26"/>
    </w:rPr>
  </w:style>
  <w:style w:type="paragraph" w:styleId="TOC1">
    <w:name w:val="toc 1"/>
    <w:basedOn w:val="Normal"/>
    <w:next w:val="Normal"/>
    <w:autoRedefine/>
    <w:uiPriority w:val="39"/>
    <w:unhideWhenUsed/>
    <w:rsid w:val="00BB138C"/>
    <w:pPr>
      <w:spacing w:after="100"/>
    </w:pPr>
  </w:style>
  <w:style w:type="paragraph" w:styleId="TOC2">
    <w:name w:val="toc 2"/>
    <w:basedOn w:val="Normal"/>
    <w:next w:val="Normal"/>
    <w:autoRedefine/>
    <w:uiPriority w:val="39"/>
    <w:unhideWhenUsed/>
    <w:rsid w:val="00BB138C"/>
    <w:pPr>
      <w:spacing w:after="100"/>
      <w:ind w:left="220"/>
    </w:pPr>
  </w:style>
  <w:style w:type="character" w:styleId="Hyperlink">
    <w:name w:val="Hyperlink"/>
    <w:basedOn w:val="DefaultParagraphFont"/>
    <w:uiPriority w:val="99"/>
    <w:unhideWhenUsed/>
    <w:rsid w:val="00BB138C"/>
    <w:rPr>
      <w:color w:val="0000FF" w:themeColor="hyperlink"/>
      <w:u w:val="single"/>
    </w:rPr>
  </w:style>
  <w:style w:type="character" w:customStyle="1" w:styleId="Heading3Char">
    <w:name w:val="Heading 3 Char"/>
    <w:basedOn w:val="DefaultParagraphFont"/>
    <w:link w:val="Heading3"/>
    <w:uiPriority w:val="9"/>
    <w:rsid w:val="00C00ECE"/>
    <w:rPr>
      <w:rFonts w:asciiTheme="majorHAnsi" w:eastAsiaTheme="majorEastAsia" w:hAnsiTheme="majorHAnsi" w:cstheme="majorBidi"/>
      <w:sz w:val="24"/>
      <w:szCs w:val="24"/>
    </w:rPr>
  </w:style>
  <w:style w:type="paragraph" w:styleId="TOC3">
    <w:name w:val="toc 3"/>
    <w:basedOn w:val="Normal"/>
    <w:next w:val="Normal"/>
    <w:autoRedefine/>
    <w:uiPriority w:val="39"/>
    <w:unhideWhenUsed/>
    <w:rsid w:val="00C00ECE"/>
    <w:pPr>
      <w:spacing w:after="100"/>
      <w:ind w:left="440"/>
    </w:pPr>
  </w:style>
  <w:style w:type="paragraph" w:customStyle="1" w:styleId="trt0xe">
    <w:name w:val="trt0xe"/>
    <w:basedOn w:val="Normal"/>
    <w:rsid w:val="00023A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D68CA"/>
  </w:style>
  <w:style w:type="paragraph" w:styleId="Caption">
    <w:name w:val="caption"/>
    <w:basedOn w:val="Normal"/>
    <w:next w:val="Normal"/>
    <w:uiPriority w:val="35"/>
    <w:unhideWhenUsed/>
    <w:qFormat/>
    <w:rsid w:val="00516322"/>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1F582B"/>
    <w:pPr>
      <w:spacing w:after="0"/>
    </w:pPr>
  </w:style>
  <w:style w:type="character" w:customStyle="1" w:styleId="Heading4Char">
    <w:name w:val="Heading 4 Char"/>
    <w:basedOn w:val="DefaultParagraphFont"/>
    <w:link w:val="Heading4"/>
    <w:uiPriority w:val="9"/>
    <w:rsid w:val="00B84E6E"/>
    <w:rPr>
      <w:rFonts w:asciiTheme="majorHAnsi" w:eastAsiaTheme="majorEastAsia" w:hAnsiTheme="majorHAnsi" w:cstheme="majorBidi"/>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9053">
      <w:bodyDiv w:val="1"/>
      <w:marLeft w:val="0"/>
      <w:marRight w:val="0"/>
      <w:marTop w:val="0"/>
      <w:marBottom w:val="0"/>
      <w:divBdr>
        <w:top w:val="none" w:sz="0" w:space="0" w:color="auto"/>
        <w:left w:val="none" w:sz="0" w:space="0" w:color="auto"/>
        <w:bottom w:val="none" w:sz="0" w:space="0" w:color="auto"/>
        <w:right w:val="none" w:sz="0" w:space="0" w:color="auto"/>
      </w:divBdr>
    </w:div>
    <w:div w:id="211768856">
      <w:bodyDiv w:val="1"/>
      <w:marLeft w:val="0"/>
      <w:marRight w:val="0"/>
      <w:marTop w:val="0"/>
      <w:marBottom w:val="0"/>
      <w:divBdr>
        <w:top w:val="none" w:sz="0" w:space="0" w:color="auto"/>
        <w:left w:val="none" w:sz="0" w:space="0" w:color="auto"/>
        <w:bottom w:val="none" w:sz="0" w:space="0" w:color="auto"/>
        <w:right w:val="none" w:sz="0" w:space="0" w:color="auto"/>
      </w:divBdr>
    </w:div>
    <w:div w:id="214239382">
      <w:bodyDiv w:val="1"/>
      <w:marLeft w:val="0"/>
      <w:marRight w:val="0"/>
      <w:marTop w:val="0"/>
      <w:marBottom w:val="0"/>
      <w:divBdr>
        <w:top w:val="none" w:sz="0" w:space="0" w:color="auto"/>
        <w:left w:val="none" w:sz="0" w:space="0" w:color="auto"/>
        <w:bottom w:val="none" w:sz="0" w:space="0" w:color="auto"/>
        <w:right w:val="none" w:sz="0" w:space="0" w:color="auto"/>
      </w:divBdr>
    </w:div>
    <w:div w:id="249855229">
      <w:bodyDiv w:val="1"/>
      <w:marLeft w:val="0"/>
      <w:marRight w:val="0"/>
      <w:marTop w:val="0"/>
      <w:marBottom w:val="0"/>
      <w:divBdr>
        <w:top w:val="none" w:sz="0" w:space="0" w:color="auto"/>
        <w:left w:val="none" w:sz="0" w:space="0" w:color="auto"/>
        <w:bottom w:val="none" w:sz="0" w:space="0" w:color="auto"/>
        <w:right w:val="none" w:sz="0" w:space="0" w:color="auto"/>
      </w:divBdr>
    </w:div>
    <w:div w:id="275992744">
      <w:bodyDiv w:val="1"/>
      <w:marLeft w:val="0"/>
      <w:marRight w:val="0"/>
      <w:marTop w:val="0"/>
      <w:marBottom w:val="0"/>
      <w:divBdr>
        <w:top w:val="none" w:sz="0" w:space="0" w:color="auto"/>
        <w:left w:val="none" w:sz="0" w:space="0" w:color="auto"/>
        <w:bottom w:val="none" w:sz="0" w:space="0" w:color="auto"/>
        <w:right w:val="none" w:sz="0" w:space="0" w:color="auto"/>
      </w:divBdr>
    </w:div>
    <w:div w:id="362370624">
      <w:bodyDiv w:val="1"/>
      <w:marLeft w:val="0"/>
      <w:marRight w:val="0"/>
      <w:marTop w:val="0"/>
      <w:marBottom w:val="0"/>
      <w:divBdr>
        <w:top w:val="none" w:sz="0" w:space="0" w:color="auto"/>
        <w:left w:val="none" w:sz="0" w:space="0" w:color="auto"/>
        <w:bottom w:val="none" w:sz="0" w:space="0" w:color="auto"/>
        <w:right w:val="none" w:sz="0" w:space="0" w:color="auto"/>
      </w:divBdr>
    </w:div>
    <w:div w:id="416482744">
      <w:bodyDiv w:val="1"/>
      <w:marLeft w:val="0"/>
      <w:marRight w:val="0"/>
      <w:marTop w:val="0"/>
      <w:marBottom w:val="0"/>
      <w:divBdr>
        <w:top w:val="none" w:sz="0" w:space="0" w:color="auto"/>
        <w:left w:val="none" w:sz="0" w:space="0" w:color="auto"/>
        <w:bottom w:val="none" w:sz="0" w:space="0" w:color="auto"/>
        <w:right w:val="none" w:sz="0" w:space="0" w:color="auto"/>
      </w:divBdr>
    </w:div>
    <w:div w:id="421025088">
      <w:bodyDiv w:val="1"/>
      <w:marLeft w:val="0"/>
      <w:marRight w:val="0"/>
      <w:marTop w:val="0"/>
      <w:marBottom w:val="0"/>
      <w:divBdr>
        <w:top w:val="none" w:sz="0" w:space="0" w:color="auto"/>
        <w:left w:val="none" w:sz="0" w:space="0" w:color="auto"/>
        <w:bottom w:val="none" w:sz="0" w:space="0" w:color="auto"/>
        <w:right w:val="none" w:sz="0" w:space="0" w:color="auto"/>
      </w:divBdr>
    </w:div>
    <w:div w:id="652608835">
      <w:bodyDiv w:val="1"/>
      <w:marLeft w:val="0"/>
      <w:marRight w:val="0"/>
      <w:marTop w:val="0"/>
      <w:marBottom w:val="0"/>
      <w:divBdr>
        <w:top w:val="none" w:sz="0" w:space="0" w:color="auto"/>
        <w:left w:val="none" w:sz="0" w:space="0" w:color="auto"/>
        <w:bottom w:val="none" w:sz="0" w:space="0" w:color="auto"/>
        <w:right w:val="none" w:sz="0" w:space="0" w:color="auto"/>
      </w:divBdr>
    </w:div>
    <w:div w:id="860512315">
      <w:bodyDiv w:val="1"/>
      <w:marLeft w:val="0"/>
      <w:marRight w:val="0"/>
      <w:marTop w:val="0"/>
      <w:marBottom w:val="0"/>
      <w:divBdr>
        <w:top w:val="none" w:sz="0" w:space="0" w:color="auto"/>
        <w:left w:val="none" w:sz="0" w:space="0" w:color="auto"/>
        <w:bottom w:val="none" w:sz="0" w:space="0" w:color="auto"/>
        <w:right w:val="none" w:sz="0" w:space="0" w:color="auto"/>
      </w:divBdr>
    </w:div>
    <w:div w:id="911623124">
      <w:bodyDiv w:val="1"/>
      <w:marLeft w:val="0"/>
      <w:marRight w:val="0"/>
      <w:marTop w:val="0"/>
      <w:marBottom w:val="0"/>
      <w:divBdr>
        <w:top w:val="none" w:sz="0" w:space="0" w:color="auto"/>
        <w:left w:val="none" w:sz="0" w:space="0" w:color="auto"/>
        <w:bottom w:val="none" w:sz="0" w:space="0" w:color="auto"/>
        <w:right w:val="none" w:sz="0" w:space="0" w:color="auto"/>
      </w:divBdr>
    </w:div>
    <w:div w:id="972296822">
      <w:bodyDiv w:val="1"/>
      <w:marLeft w:val="0"/>
      <w:marRight w:val="0"/>
      <w:marTop w:val="0"/>
      <w:marBottom w:val="0"/>
      <w:divBdr>
        <w:top w:val="none" w:sz="0" w:space="0" w:color="auto"/>
        <w:left w:val="none" w:sz="0" w:space="0" w:color="auto"/>
        <w:bottom w:val="none" w:sz="0" w:space="0" w:color="auto"/>
        <w:right w:val="none" w:sz="0" w:space="0" w:color="auto"/>
      </w:divBdr>
    </w:div>
    <w:div w:id="1053117201">
      <w:bodyDiv w:val="1"/>
      <w:marLeft w:val="0"/>
      <w:marRight w:val="0"/>
      <w:marTop w:val="0"/>
      <w:marBottom w:val="0"/>
      <w:divBdr>
        <w:top w:val="none" w:sz="0" w:space="0" w:color="auto"/>
        <w:left w:val="none" w:sz="0" w:space="0" w:color="auto"/>
        <w:bottom w:val="none" w:sz="0" w:space="0" w:color="auto"/>
        <w:right w:val="none" w:sz="0" w:space="0" w:color="auto"/>
      </w:divBdr>
    </w:div>
    <w:div w:id="1070226158">
      <w:bodyDiv w:val="1"/>
      <w:marLeft w:val="0"/>
      <w:marRight w:val="0"/>
      <w:marTop w:val="0"/>
      <w:marBottom w:val="0"/>
      <w:divBdr>
        <w:top w:val="none" w:sz="0" w:space="0" w:color="auto"/>
        <w:left w:val="none" w:sz="0" w:space="0" w:color="auto"/>
        <w:bottom w:val="none" w:sz="0" w:space="0" w:color="auto"/>
        <w:right w:val="none" w:sz="0" w:space="0" w:color="auto"/>
      </w:divBdr>
    </w:div>
    <w:div w:id="1132165607">
      <w:bodyDiv w:val="1"/>
      <w:marLeft w:val="0"/>
      <w:marRight w:val="0"/>
      <w:marTop w:val="0"/>
      <w:marBottom w:val="0"/>
      <w:divBdr>
        <w:top w:val="none" w:sz="0" w:space="0" w:color="auto"/>
        <w:left w:val="none" w:sz="0" w:space="0" w:color="auto"/>
        <w:bottom w:val="none" w:sz="0" w:space="0" w:color="auto"/>
        <w:right w:val="none" w:sz="0" w:space="0" w:color="auto"/>
      </w:divBdr>
    </w:div>
    <w:div w:id="1177572224">
      <w:bodyDiv w:val="1"/>
      <w:marLeft w:val="0"/>
      <w:marRight w:val="0"/>
      <w:marTop w:val="0"/>
      <w:marBottom w:val="0"/>
      <w:divBdr>
        <w:top w:val="none" w:sz="0" w:space="0" w:color="auto"/>
        <w:left w:val="none" w:sz="0" w:space="0" w:color="auto"/>
        <w:bottom w:val="none" w:sz="0" w:space="0" w:color="auto"/>
        <w:right w:val="none" w:sz="0" w:space="0" w:color="auto"/>
      </w:divBdr>
    </w:div>
    <w:div w:id="1235510183">
      <w:bodyDiv w:val="1"/>
      <w:marLeft w:val="0"/>
      <w:marRight w:val="0"/>
      <w:marTop w:val="0"/>
      <w:marBottom w:val="0"/>
      <w:divBdr>
        <w:top w:val="none" w:sz="0" w:space="0" w:color="auto"/>
        <w:left w:val="none" w:sz="0" w:space="0" w:color="auto"/>
        <w:bottom w:val="none" w:sz="0" w:space="0" w:color="auto"/>
        <w:right w:val="none" w:sz="0" w:space="0" w:color="auto"/>
      </w:divBdr>
    </w:div>
    <w:div w:id="1241255564">
      <w:bodyDiv w:val="1"/>
      <w:marLeft w:val="0"/>
      <w:marRight w:val="0"/>
      <w:marTop w:val="0"/>
      <w:marBottom w:val="0"/>
      <w:divBdr>
        <w:top w:val="none" w:sz="0" w:space="0" w:color="auto"/>
        <w:left w:val="none" w:sz="0" w:space="0" w:color="auto"/>
        <w:bottom w:val="none" w:sz="0" w:space="0" w:color="auto"/>
        <w:right w:val="none" w:sz="0" w:space="0" w:color="auto"/>
      </w:divBdr>
    </w:div>
    <w:div w:id="1267230528">
      <w:bodyDiv w:val="1"/>
      <w:marLeft w:val="0"/>
      <w:marRight w:val="0"/>
      <w:marTop w:val="0"/>
      <w:marBottom w:val="0"/>
      <w:divBdr>
        <w:top w:val="none" w:sz="0" w:space="0" w:color="auto"/>
        <w:left w:val="none" w:sz="0" w:space="0" w:color="auto"/>
        <w:bottom w:val="none" w:sz="0" w:space="0" w:color="auto"/>
        <w:right w:val="none" w:sz="0" w:space="0" w:color="auto"/>
      </w:divBdr>
    </w:div>
    <w:div w:id="1289623971">
      <w:bodyDiv w:val="1"/>
      <w:marLeft w:val="0"/>
      <w:marRight w:val="0"/>
      <w:marTop w:val="0"/>
      <w:marBottom w:val="0"/>
      <w:divBdr>
        <w:top w:val="none" w:sz="0" w:space="0" w:color="auto"/>
        <w:left w:val="none" w:sz="0" w:space="0" w:color="auto"/>
        <w:bottom w:val="none" w:sz="0" w:space="0" w:color="auto"/>
        <w:right w:val="none" w:sz="0" w:space="0" w:color="auto"/>
      </w:divBdr>
    </w:div>
    <w:div w:id="1293636302">
      <w:bodyDiv w:val="1"/>
      <w:marLeft w:val="0"/>
      <w:marRight w:val="0"/>
      <w:marTop w:val="0"/>
      <w:marBottom w:val="0"/>
      <w:divBdr>
        <w:top w:val="none" w:sz="0" w:space="0" w:color="auto"/>
        <w:left w:val="none" w:sz="0" w:space="0" w:color="auto"/>
        <w:bottom w:val="none" w:sz="0" w:space="0" w:color="auto"/>
        <w:right w:val="none" w:sz="0" w:space="0" w:color="auto"/>
      </w:divBdr>
    </w:div>
    <w:div w:id="1325814145">
      <w:bodyDiv w:val="1"/>
      <w:marLeft w:val="0"/>
      <w:marRight w:val="0"/>
      <w:marTop w:val="0"/>
      <w:marBottom w:val="0"/>
      <w:divBdr>
        <w:top w:val="none" w:sz="0" w:space="0" w:color="auto"/>
        <w:left w:val="none" w:sz="0" w:space="0" w:color="auto"/>
        <w:bottom w:val="none" w:sz="0" w:space="0" w:color="auto"/>
        <w:right w:val="none" w:sz="0" w:space="0" w:color="auto"/>
      </w:divBdr>
    </w:div>
    <w:div w:id="1378430408">
      <w:bodyDiv w:val="1"/>
      <w:marLeft w:val="0"/>
      <w:marRight w:val="0"/>
      <w:marTop w:val="0"/>
      <w:marBottom w:val="0"/>
      <w:divBdr>
        <w:top w:val="none" w:sz="0" w:space="0" w:color="auto"/>
        <w:left w:val="none" w:sz="0" w:space="0" w:color="auto"/>
        <w:bottom w:val="none" w:sz="0" w:space="0" w:color="auto"/>
        <w:right w:val="none" w:sz="0" w:space="0" w:color="auto"/>
      </w:divBdr>
    </w:div>
    <w:div w:id="1464226471">
      <w:bodyDiv w:val="1"/>
      <w:marLeft w:val="0"/>
      <w:marRight w:val="0"/>
      <w:marTop w:val="0"/>
      <w:marBottom w:val="0"/>
      <w:divBdr>
        <w:top w:val="none" w:sz="0" w:space="0" w:color="auto"/>
        <w:left w:val="none" w:sz="0" w:space="0" w:color="auto"/>
        <w:bottom w:val="none" w:sz="0" w:space="0" w:color="auto"/>
        <w:right w:val="none" w:sz="0" w:space="0" w:color="auto"/>
      </w:divBdr>
    </w:div>
    <w:div w:id="1469084891">
      <w:bodyDiv w:val="1"/>
      <w:marLeft w:val="0"/>
      <w:marRight w:val="0"/>
      <w:marTop w:val="0"/>
      <w:marBottom w:val="0"/>
      <w:divBdr>
        <w:top w:val="none" w:sz="0" w:space="0" w:color="auto"/>
        <w:left w:val="none" w:sz="0" w:space="0" w:color="auto"/>
        <w:bottom w:val="none" w:sz="0" w:space="0" w:color="auto"/>
        <w:right w:val="none" w:sz="0" w:space="0" w:color="auto"/>
      </w:divBdr>
    </w:div>
    <w:div w:id="1473937176">
      <w:bodyDiv w:val="1"/>
      <w:marLeft w:val="0"/>
      <w:marRight w:val="0"/>
      <w:marTop w:val="0"/>
      <w:marBottom w:val="0"/>
      <w:divBdr>
        <w:top w:val="none" w:sz="0" w:space="0" w:color="auto"/>
        <w:left w:val="none" w:sz="0" w:space="0" w:color="auto"/>
        <w:bottom w:val="none" w:sz="0" w:space="0" w:color="auto"/>
        <w:right w:val="none" w:sz="0" w:space="0" w:color="auto"/>
      </w:divBdr>
    </w:div>
    <w:div w:id="1494492746">
      <w:bodyDiv w:val="1"/>
      <w:marLeft w:val="0"/>
      <w:marRight w:val="0"/>
      <w:marTop w:val="0"/>
      <w:marBottom w:val="0"/>
      <w:divBdr>
        <w:top w:val="none" w:sz="0" w:space="0" w:color="auto"/>
        <w:left w:val="none" w:sz="0" w:space="0" w:color="auto"/>
        <w:bottom w:val="none" w:sz="0" w:space="0" w:color="auto"/>
        <w:right w:val="none" w:sz="0" w:space="0" w:color="auto"/>
      </w:divBdr>
    </w:div>
    <w:div w:id="1616595177">
      <w:bodyDiv w:val="1"/>
      <w:marLeft w:val="0"/>
      <w:marRight w:val="0"/>
      <w:marTop w:val="0"/>
      <w:marBottom w:val="0"/>
      <w:divBdr>
        <w:top w:val="none" w:sz="0" w:space="0" w:color="auto"/>
        <w:left w:val="none" w:sz="0" w:space="0" w:color="auto"/>
        <w:bottom w:val="none" w:sz="0" w:space="0" w:color="auto"/>
        <w:right w:val="none" w:sz="0" w:space="0" w:color="auto"/>
      </w:divBdr>
    </w:div>
    <w:div w:id="1662000775">
      <w:bodyDiv w:val="1"/>
      <w:marLeft w:val="0"/>
      <w:marRight w:val="0"/>
      <w:marTop w:val="0"/>
      <w:marBottom w:val="0"/>
      <w:divBdr>
        <w:top w:val="none" w:sz="0" w:space="0" w:color="auto"/>
        <w:left w:val="none" w:sz="0" w:space="0" w:color="auto"/>
        <w:bottom w:val="none" w:sz="0" w:space="0" w:color="auto"/>
        <w:right w:val="none" w:sz="0" w:space="0" w:color="auto"/>
      </w:divBdr>
    </w:div>
    <w:div w:id="1674842412">
      <w:bodyDiv w:val="1"/>
      <w:marLeft w:val="0"/>
      <w:marRight w:val="0"/>
      <w:marTop w:val="0"/>
      <w:marBottom w:val="0"/>
      <w:divBdr>
        <w:top w:val="none" w:sz="0" w:space="0" w:color="auto"/>
        <w:left w:val="none" w:sz="0" w:space="0" w:color="auto"/>
        <w:bottom w:val="none" w:sz="0" w:space="0" w:color="auto"/>
        <w:right w:val="none" w:sz="0" w:space="0" w:color="auto"/>
      </w:divBdr>
    </w:div>
    <w:div w:id="1702242869">
      <w:bodyDiv w:val="1"/>
      <w:marLeft w:val="0"/>
      <w:marRight w:val="0"/>
      <w:marTop w:val="0"/>
      <w:marBottom w:val="0"/>
      <w:divBdr>
        <w:top w:val="none" w:sz="0" w:space="0" w:color="auto"/>
        <w:left w:val="none" w:sz="0" w:space="0" w:color="auto"/>
        <w:bottom w:val="none" w:sz="0" w:space="0" w:color="auto"/>
        <w:right w:val="none" w:sz="0" w:space="0" w:color="auto"/>
      </w:divBdr>
    </w:div>
    <w:div w:id="1729766955">
      <w:bodyDiv w:val="1"/>
      <w:marLeft w:val="0"/>
      <w:marRight w:val="0"/>
      <w:marTop w:val="0"/>
      <w:marBottom w:val="0"/>
      <w:divBdr>
        <w:top w:val="none" w:sz="0" w:space="0" w:color="auto"/>
        <w:left w:val="none" w:sz="0" w:space="0" w:color="auto"/>
        <w:bottom w:val="none" w:sz="0" w:space="0" w:color="auto"/>
        <w:right w:val="none" w:sz="0" w:space="0" w:color="auto"/>
      </w:divBdr>
    </w:div>
    <w:div w:id="1792943604">
      <w:bodyDiv w:val="1"/>
      <w:marLeft w:val="0"/>
      <w:marRight w:val="0"/>
      <w:marTop w:val="0"/>
      <w:marBottom w:val="0"/>
      <w:divBdr>
        <w:top w:val="none" w:sz="0" w:space="0" w:color="auto"/>
        <w:left w:val="none" w:sz="0" w:space="0" w:color="auto"/>
        <w:bottom w:val="none" w:sz="0" w:space="0" w:color="auto"/>
        <w:right w:val="none" w:sz="0" w:space="0" w:color="auto"/>
      </w:divBdr>
    </w:div>
    <w:div w:id="1829982272">
      <w:bodyDiv w:val="1"/>
      <w:marLeft w:val="0"/>
      <w:marRight w:val="0"/>
      <w:marTop w:val="0"/>
      <w:marBottom w:val="0"/>
      <w:divBdr>
        <w:top w:val="none" w:sz="0" w:space="0" w:color="auto"/>
        <w:left w:val="none" w:sz="0" w:space="0" w:color="auto"/>
        <w:bottom w:val="none" w:sz="0" w:space="0" w:color="auto"/>
        <w:right w:val="none" w:sz="0" w:space="0" w:color="auto"/>
      </w:divBdr>
    </w:div>
    <w:div w:id="1923953472">
      <w:bodyDiv w:val="1"/>
      <w:marLeft w:val="0"/>
      <w:marRight w:val="0"/>
      <w:marTop w:val="0"/>
      <w:marBottom w:val="0"/>
      <w:divBdr>
        <w:top w:val="none" w:sz="0" w:space="0" w:color="auto"/>
        <w:left w:val="none" w:sz="0" w:space="0" w:color="auto"/>
        <w:bottom w:val="none" w:sz="0" w:space="0" w:color="auto"/>
        <w:right w:val="none" w:sz="0" w:space="0" w:color="auto"/>
      </w:divBdr>
    </w:div>
    <w:div w:id="1946840621">
      <w:bodyDiv w:val="1"/>
      <w:marLeft w:val="0"/>
      <w:marRight w:val="0"/>
      <w:marTop w:val="0"/>
      <w:marBottom w:val="0"/>
      <w:divBdr>
        <w:top w:val="none" w:sz="0" w:space="0" w:color="auto"/>
        <w:left w:val="none" w:sz="0" w:space="0" w:color="auto"/>
        <w:bottom w:val="none" w:sz="0" w:space="0" w:color="auto"/>
        <w:right w:val="none" w:sz="0" w:space="0" w:color="auto"/>
      </w:divBdr>
    </w:div>
    <w:div w:id="2011717066">
      <w:bodyDiv w:val="1"/>
      <w:marLeft w:val="0"/>
      <w:marRight w:val="0"/>
      <w:marTop w:val="0"/>
      <w:marBottom w:val="0"/>
      <w:divBdr>
        <w:top w:val="none" w:sz="0" w:space="0" w:color="auto"/>
        <w:left w:val="none" w:sz="0" w:space="0" w:color="auto"/>
        <w:bottom w:val="none" w:sz="0" w:space="0" w:color="auto"/>
        <w:right w:val="none" w:sz="0" w:space="0" w:color="auto"/>
      </w:divBdr>
    </w:div>
    <w:div w:id="2054115287">
      <w:bodyDiv w:val="1"/>
      <w:marLeft w:val="0"/>
      <w:marRight w:val="0"/>
      <w:marTop w:val="0"/>
      <w:marBottom w:val="0"/>
      <w:divBdr>
        <w:top w:val="none" w:sz="0" w:space="0" w:color="auto"/>
        <w:left w:val="none" w:sz="0" w:space="0" w:color="auto"/>
        <w:bottom w:val="none" w:sz="0" w:space="0" w:color="auto"/>
        <w:right w:val="none" w:sz="0" w:space="0" w:color="auto"/>
      </w:divBdr>
    </w:div>
    <w:div w:id="2065906077">
      <w:bodyDiv w:val="1"/>
      <w:marLeft w:val="0"/>
      <w:marRight w:val="0"/>
      <w:marTop w:val="0"/>
      <w:marBottom w:val="0"/>
      <w:divBdr>
        <w:top w:val="none" w:sz="0" w:space="0" w:color="auto"/>
        <w:left w:val="none" w:sz="0" w:space="0" w:color="auto"/>
        <w:bottom w:val="none" w:sz="0" w:space="0" w:color="auto"/>
        <w:right w:val="none" w:sz="0" w:space="0" w:color="auto"/>
      </w:divBdr>
    </w:div>
    <w:div w:id="209481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E:\WAVE%20Stuff\Wave%20Assignment\Wave%20Assignment.docx"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A12DD211CF34D3C902B90772A29812E"/>
        <w:category>
          <w:name w:val="General"/>
          <w:gallery w:val="placeholder"/>
        </w:category>
        <w:types>
          <w:type w:val="bbPlcHdr"/>
        </w:types>
        <w:behaviors>
          <w:behavior w:val="content"/>
        </w:behaviors>
        <w:guid w:val="{3DDAF8D1-B935-49EC-9F98-6BE2B288F268}"/>
      </w:docPartPr>
      <w:docPartBody>
        <w:p w:rsidR="00960DF1" w:rsidRDefault="00960DF1" w:rsidP="00960DF1">
          <w:pPr>
            <w:pStyle w:val="8A12DD211CF34D3C902B90772A29812E"/>
          </w:pPr>
          <w:r>
            <w:rPr>
              <w:rFonts w:asciiTheme="majorHAnsi" w:eastAsiaTheme="majorEastAsia" w:hAnsiTheme="majorHAnsi" w:cstheme="majorBidi"/>
              <w:caps/>
              <w:color w:val="4472C4" w:themeColor="accent1"/>
              <w:sz w:val="80"/>
              <w:szCs w:val="80"/>
            </w:rPr>
            <w:t>[Document title]</w:t>
          </w:r>
        </w:p>
      </w:docPartBody>
    </w:docPart>
    <w:docPart>
      <w:docPartPr>
        <w:name w:val="35F8BA334F3C4A9EB2B1A901590D2B7E"/>
        <w:category>
          <w:name w:val="General"/>
          <w:gallery w:val="placeholder"/>
        </w:category>
        <w:types>
          <w:type w:val="bbPlcHdr"/>
        </w:types>
        <w:behaviors>
          <w:behavior w:val="content"/>
        </w:behaviors>
        <w:guid w:val="{12B16604-0695-46D8-9C03-ECF8470D5569}"/>
      </w:docPartPr>
      <w:docPartBody>
        <w:p w:rsidR="00960DF1" w:rsidRDefault="00960DF1" w:rsidP="00960DF1">
          <w:pPr>
            <w:pStyle w:val="35F8BA334F3C4A9EB2B1A901590D2B7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DF1"/>
    <w:rsid w:val="004570F9"/>
    <w:rsid w:val="00773844"/>
    <w:rsid w:val="00893F3B"/>
    <w:rsid w:val="00960DF1"/>
    <w:rsid w:val="00B16951"/>
    <w:rsid w:val="00E00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12DD211CF34D3C902B90772A29812E">
    <w:name w:val="8A12DD211CF34D3C902B90772A29812E"/>
    <w:rsid w:val="00960DF1"/>
  </w:style>
  <w:style w:type="paragraph" w:customStyle="1" w:styleId="35F8BA334F3C4A9EB2B1A901590D2B7E">
    <w:name w:val="35F8BA334F3C4A9EB2B1A901590D2B7E"/>
    <w:rsid w:val="00960DF1"/>
  </w:style>
  <w:style w:type="character" w:styleId="PlaceholderText">
    <w:name w:val="Placeholder Text"/>
    <w:basedOn w:val="DefaultParagraphFont"/>
    <w:uiPriority w:val="99"/>
    <w:semiHidden/>
    <w:rsid w:val="00E00CC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Gun06</b:Tag>
    <b:SourceType>Book</b:SourceType>
    <b:Guid>{F6BE8568-728B-4DD1-9E88-0107EFC77FB2}</b:Guid>
    <b:Title>Simulating Combustion</b:Title>
    <b:Year>2006</b:Year>
    <b:Author>
      <b:Author>
        <b:NameList>
          <b:Person>
            <b:Last>Gunter P. Merker</b:Last>
            <b:First>Christian</b:First>
            <b:Middle>Schwarz, Gunner Stiech, Frank Otto</b:Middle>
          </b:Person>
        </b:NameList>
      </b:Author>
    </b:Author>
    <b:City>Berlin</b:City>
    <b:Publisher>Springer</b:Publisher>
    <b:RefOrder>4</b:RefOrder>
  </b:Source>
  <b:Source>
    <b:Tag>Sar11</b:Tag>
    <b:SourceType>Book</b:SourceType>
    <b:Guid>{AB936CE8-1824-4ACD-982D-2F3D3FADE68B}</b:Guid>
    <b:Author>
      <b:Author>
        <b:NameList>
          <b:Person>
            <b:Last>Sara McAllister</b:Last>
            <b:First>Jyh-Yuan</b:First>
            <b:Middle>Chen, A.Carlos Fernandez-Pello</b:Middle>
          </b:Person>
        </b:NameList>
      </b:Author>
    </b:Author>
    <b:Title>Fundimentals of Combustion Processes</b:Title>
    <b:Year>2011</b:Year>
    <b:City>Berlin</b:City>
    <b:Publisher>Springer</b:Publisher>
    <b:RefOrder>5</b:RefOrder>
  </b:Source>
  <b:Source>
    <b:Tag>Joh18</b:Tag>
    <b:SourceType>Book</b:SourceType>
    <b:Guid>{2F06E14B-3AD7-4E3B-8A87-D669CAE4881A}</b:Guid>
    <b:Author>
      <b:Author>
        <b:NameList>
          <b:Person>
            <b:Last>Heywood</b:Last>
            <b:First>John</b:First>
          </b:Person>
        </b:NameList>
      </b:Author>
    </b:Author>
    <b:Title>Internal Combustion Engine Fundamentals</b:Title>
    <b:Year>2018</b:Year>
    <b:City>New York</b:City>
    <b:Publisher> McGraw-Hill Education</b:Publisher>
    <b:Edition>2</b:Edition>
    <b:RefOrder>3</b:RefOrder>
  </b:Source>
  <b:Source>
    <b:Tag>DrO19</b:Tag>
    <b:SourceType>Interview</b:SourceType>
    <b:Guid>{49288CEA-3FAB-4DDD-A055-D5135AE0D9F6}</b:Guid>
    <b:Title>Ricardo Wave</b:Title>
    <b:Year>2019</b:Year>
    <b:Author>
      <b:Interviewee>
        <b:NameList>
          <b:Person>
            <b:Last>Williams</b:Last>
            <b:First>Dr</b:First>
            <b:Middle>Owen</b:Middle>
          </b:Person>
        </b:NameList>
      </b:Interviewee>
    </b:Author>
    <b:Month>October</b:Month>
    <b:Day>12</b:Day>
    <b:RefOrder>1</b:RefOrder>
  </b:Source>
  <b:Source>
    <b:Tag>Tri13</b:Tag>
    <b:SourceType>Book</b:SourceType>
    <b:Guid>{38725AFA-C22D-4D72-BB6B-E58696C05F29}</b:Guid>
    <b:Author>
      <b:Author>
        <b:NameList>
          <b:Person>
            <b:Last>Triumph</b:Last>
          </b:Person>
        </b:NameList>
      </b:Author>
    </b:Author>
    <b:Title>Race Kit Manual</b:Title>
    <b:Year>2013</b:Year>
    <b:Publisher>Triumph Designs</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8E4894-A541-4DD0-94A8-996D5FC12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3711</TotalTime>
  <Pages>14</Pages>
  <Words>2738</Words>
  <Characters>15612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Optimisation of a high speed 3 cylinder using the Ricardo Wave engine developent software</vt:lpstr>
    </vt:vector>
  </TitlesOfParts>
  <Company>UNIVERSITY OF WALES TRINITY SAINT DAVID, SCHOOL OF ENGINEERING</Company>
  <LinksUpToDate>false</LinksUpToDate>
  <CharactersWithSpaces>18314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Optimisation of a high speed 3 cylinder using the Ricardo Wave engine developent software</dc:title>
  <dc:subject>M6X00408</dc:subject>
  <dc:creator>William Wilks (P151304)</dc:creator>
  <cp:keywords/>
  <dc:description/>
  <cp:lastModifiedBy>William Wilks (P151304)</cp:lastModifiedBy>
  <cp:revision>103</cp:revision>
  <dcterms:created xsi:type="dcterms:W3CDTF">2019-11-23T13:19:00Z</dcterms:created>
  <dcterms:modified xsi:type="dcterms:W3CDTF">2020-01-27T06:21:00Z</dcterms:modified>
</cp:coreProperties>
</file>