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4176A" w:rsidRPr="00071E58" w:rsidRDefault="00071E58" w:rsidP="007F719C">
      <w:pPr>
        <w:jc w:val="center"/>
        <w:rPr>
          <w:rFonts w:ascii="Times New Roman" w:hAnsi="Times New Roman" w:cs="Times New Roman"/>
          <w:sz w:val="24"/>
          <w:szCs w:val="24"/>
        </w:rPr>
      </w:pPr>
      <w:r>
        <w:rPr>
          <w:rFonts w:ascii="Times New Roman" w:hAnsi="Times New Roman" w:cs="Times New Roman"/>
          <w:b/>
          <w:sz w:val="24"/>
          <w:szCs w:val="24"/>
        </w:rPr>
        <w:t xml:space="preserve">Working Title: </w:t>
      </w:r>
      <w:r w:rsidR="00196FBB" w:rsidRPr="00071E58">
        <w:rPr>
          <w:rFonts w:ascii="Times New Roman" w:hAnsi="Times New Roman" w:cs="Times New Roman"/>
          <w:sz w:val="24"/>
          <w:szCs w:val="24"/>
        </w:rPr>
        <w:t xml:space="preserve">Tacitus </w:t>
      </w:r>
      <w:r w:rsidR="00196FBB" w:rsidRPr="00071E58">
        <w:rPr>
          <w:rFonts w:ascii="Times New Roman" w:hAnsi="Times New Roman" w:cs="Times New Roman"/>
          <w:i/>
          <w:sz w:val="24"/>
          <w:szCs w:val="24"/>
        </w:rPr>
        <w:t>Histories</w:t>
      </w:r>
      <w:r w:rsidR="00196FBB" w:rsidRPr="00071E58">
        <w:rPr>
          <w:rFonts w:ascii="Times New Roman" w:hAnsi="Times New Roman" w:cs="Times New Roman"/>
          <w:sz w:val="24"/>
          <w:szCs w:val="24"/>
        </w:rPr>
        <w:t>: The ‘Year of the Four Emperors’ and the Notion of Tacitus as the</w:t>
      </w:r>
      <w:r>
        <w:rPr>
          <w:rFonts w:ascii="Times New Roman" w:hAnsi="Times New Roman" w:cs="Times New Roman"/>
          <w:sz w:val="24"/>
          <w:szCs w:val="24"/>
        </w:rPr>
        <w:t xml:space="preserve"> Model for the Truthful P</w:t>
      </w:r>
      <w:r w:rsidR="00196FBB" w:rsidRPr="00071E58">
        <w:rPr>
          <w:rFonts w:ascii="Times New Roman" w:hAnsi="Times New Roman" w:cs="Times New Roman"/>
          <w:sz w:val="24"/>
          <w:szCs w:val="24"/>
        </w:rPr>
        <w:t>ortrayal of History.</w:t>
      </w:r>
    </w:p>
    <w:p w:rsidR="00196FBB" w:rsidRDefault="00196FBB" w:rsidP="00196FBB">
      <w:pPr>
        <w:rPr>
          <w:rFonts w:ascii="Times New Roman" w:hAnsi="Times New Roman" w:cs="Times New Roman"/>
          <w:sz w:val="24"/>
          <w:szCs w:val="24"/>
        </w:rPr>
      </w:pPr>
    </w:p>
    <w:p w:rsidR="00196FBB" w:rsidRDefault="00196FBB" w:rsidP="00196FBB">
      <w:pPr>
        <w:rPr>
          <w:rFonts w:ascii="Times New Roman" w:hAnsi="Times New Roman" w:cs="Times New Roman"/>
          <w:sz w:val="24"/>
          <w:szCs w:val="24"/>
        </w:rPr>
      </w:pPr>
      <w:r>
        <w:rPr>
          <w:rFonts w:ascii="Times New Roman" w:hAnsi="Times New Roman" w:cs="Times New Roman"/>
          <w:sz w:val="24"/>
          <w:szCs w:val="24"/>
        </w:rPr>
        <w:tab/>
        <w:t>The writing of history is a subject that draws much in the way of academic engagement, with a variety of debates arising both with the content of the writing and in the writers themselves.</w:t>
      </w:r>
      <w:r w:rsidR="004930E8">
        <w:rPr>
          <w:rFonts w:ascii="Times New Roman" w:hAnsi="Times New Roman" w:cs="Times New Roman"/>
          <w:sz w:val="24"/>
          <w:szCs w:val="24"/>
        </w:rPr>
        <w:t xml:space="preserve"> Tacitus and his works are no different in this regard, and this piece intends to look into the truthfulness of Tacitus’ writing in </w:t>
      </w:r>
      <w:r w:rsidR="004930E8">
        <w:rPr>
          <w:rFonts w:ascii="Times New Roman" w:hAnsi="Times New Roman" w:cs="Times New Roman"/>
          <w:i/>
          <w:sz w:val="24"/>
          <w:szCs w:val="24"/>
        </w:rPr>
        <w:t>Histories</w:t>
      </w:r>
      <w:r w:rsidR="004930E8">
        <w:rPr>
          <w:rFonts w:ascii="Times New Roman" w:hAnsi="Times New Roman" w:cs="Times New Roman"/>
          <w:sz w:val="24"/>
          <w:szCs w:val="24"/>
        </w:rPr>
        <w:t xml:space="preserve">, alongside contemporary writings on the same subject, to gain a better understanding as to why the approach was taken and how style and model can be assessed in his writing of history. </w:t>
      </w:r>
      <w:r w:rsidR="001A7844">
        <w:rPr>
          <w:rFonts w:ascii="Times New Roman" w:hAnsi="Times New Roman" w:cs="Times New Roman"/>
          <w:sz w:val="24"/>
          <w:szCs w:val="24"/>
        </w:rPr>
        <w:t>It shall look at the Year of The Four Emperors, AD 69, and how Tacitus writes of each of these men and how this image carries into what we know of the political and social climate of the time, especially alongside other ancient sources.</w:t>
      </w:r>
    </w:p>
    <w:p w:rsidR="00071E58" w:rsidRDefault="00071E58" w:rsidP="00196FBB">
      <w:pPr>
        <w:rPr>
          <w:rFonts w:ascii="Times New Roman" w:hAnsi="Times New Roman" w:cs="Times New Roman"/>
          <w:sz w:val="24"/>
          <w:szCs w:val="24"/>
        </w:rPr>
      </w:pPr>
    </w:p>
    <w:p w:rsidR="00071E58" w:rsidRDefault="00071E58" w:rsidP="00196FBB">
      <w:pPr>
        <w:rPr>
          <w:rFonts w:ascii="Times New Roman" w:hAnsi="Times New Roman" w:cs="Times New Roman"/>
          <w:sz w:val="24"/>
          <w:szCs w:val="24"/>
        </w:rPr>
      </w:pPr>
    </w:p>
    <w:p w:rsidR="00071E58" w:rsidRDefault="00071E58" w:rsidP="00196FBB">
      <w:pPr>
        <w:rPr>
          <w:rFonts w:ascii="Times New Roman" w:hAnsi="Times New Roman" w:cs="Times New Roman"/>
          <w:sz w:val="24"/>
          <w:szCs w:val="24"/>
        </w:rPr>
      </w:pPr>
    </w:p>
    <w:p w:rsidR="00071E58" w:rsidRDefault="00071E58" w:rsidP="00196FBB">
      <w:pPr>
        <w:rPr>
          <w:rFonts w:ascii="Times New Roman" w:hAnsi="Times New Roman" w:cs="Times New Roman"/>
          <w:sz w:val="24"/>
          <w:szCs w:val="24"/>
        </w:rPr>
      </w:pPr>
    </w:p>
    <w:p w:rsidR="00071E58" w:rsidRDefault="00071E58" w:rsidP="00196FBB">
      <w:pPr>
        <w:rPr>
          <w:rFonts w:ascii="Times New Roman" w:hAnsi="Times New Roman" w:cs="Times New Roman"/>
          <w:sz w:val="24"/>
          <w:szCs w:val="24"/>
        </w:rPr>
      </w:pPr>
    </w:p>
    <w:p w:rsidR="00CD67DC" w:rsidRDefault="00071E58" w:rsidP="00196FBB">
      <w:pPr>
        <w:rPr>
          <w:rFonts w:ascii="Times New Roman" w:hAnsi="Times New Roman" w:cs="Times New Roman"/>
          <w:b/>
          <w:sz w:val="24"/>
          <w:szCs w:val="24"/>
        </w:rPr>
      </w:pPr>
      <w:r w:rsidRPr="001A7844">
        <w:rPr>
          <w:rFonts w:ascii="Times New Roman" w:hAnsi="Times New Roman" w:cs="Times New Roman"/>
          <w:b/>
          <w:sz w:val="24"/>
          <w:szCs w:val="24"/>
        </w:rPr>
        <w:t>No</w:t>
      </w:r>
      <w:r w:rsidR="00CD67DC" w:rsidRPr="001A7844">
        <w:rPr>
          <w:rFonts w:ascii="Times New Roman" w:hAnsi="Times New Roman" w:cs="Times New Roman"/>
          <w:b/>
          <w:sz w:val="24"/>
          <w:szCs w:val="24"/>
        </w:rPr>
        <w:t>tes:</w:t>
      </w:r>
    </w:p>
    <w:p w:rsidR="008948B8" w:rsidRPr="008948B8" w:rsidRDefault="008948B8" w:rsidP="00196FBB">
      <w:pPr>
        <w:rPr>
          <w:rFonts w:ascii="Times New Roman" w:hAnsi="Times New Roman" w:cs="Times New Roman"/>
          <w:sz w:val="24"/>
          <w:szCs w:val="24"/>
        </w:rPr>
      </w:pPr>
      <w:r>
        <w:rPr>
          <w:rFonts w:ascii="Times New Roman" w:hAnsi="Times New Roman" w:cs="Times New Roman"/>
          <w:sz w:val="24"/>
          <w:szCs w:val="24"/>
        </w:rPr>
        <w:t>Tacitus as a statesman, his history, lineage and circumstances: In introduction.</w:t>
      </w:r>
    </w:p>
    <w:p w:rsidR="006C7494" w:rsidRDefault="00CD67DC" w:rsidP="00196FBB">
      <w:pPr>
        <w:rPr>
          <w:rFonts w:ascii="Times New Roman" w:hAnsi="Times New Roman" w:cs="Times New Roman"/>
          <w:sz w:val="24"/>
          <w:szCs w:val="24"/>
        </w:rPr>
      </w:pPr>
      <w:proofErr w:type="gramStart"/>
      <w:r>
        <w:rPr>
          <w:rFonts w:ascii="Times New Roman" w:hAnsi="Times New Roman" w:cs="Times New Roman"/>
          <w:sz w:val="24"/>
          <w:szCs w:val="24"/>
        </w:rPr>
        <w:t>Post-Truth??</w:t>
      </w:r>
      <w:proofErr w:type="gramEnd"/>
    </w:p>
    <w:p w:rsidR="008948B8" w:rsidRDefault="008948B8" w:rsidP="00196FBB">
      <w:pPr>
        <w:rPr>
          <w:rFonts w:ascii="Times New Roman" w:hAnsi="Times New Roman" w:cs="Times New Roman"/>
          <w:sz w:val="24"/>
          <w:szCs w:val="24"/>
        </w:rPr>
      </w:pPr>
      <w:proofErr w:type="gramStart"/>
      <w:r>
        <w:rPr>
          <w:rFonts w:ascii="Times New Roman" w:hAnsi="Times New Roman" w:cs="Times New Roman"/>
          <w:sz w:val="24"/>
          <w:szCs w:val="24"/>
        </w:rPr>
        <w:t>Audience of Tacitus?</w:t>
      </w:r>
      <w:proofErr w:type="gramEnd"/>
    </w:p>
    <w:p w:rsidR="006C7494" w:rsidRDefault="006C7494" w:rsidP="00196FBB">
      <w:pPr>
        <w:rPr>
          <w:rFonts w:ascii="Times New Roman" w:hAnsi="Times New Roman" w:cs="Times New Roman"/>
          <w:sz w:val="24"/>
          <w:szCs w:val="24"/>
        </w:rPr>
      </w:pPr>
      <w:r>
        <w:rPr>
          <w:rFonts w:ascii="Times New Roman" w:hAnsi="Times New Roman" w:cs="Times New Roman"/>
          <w:sz w:val="24"/>
          <w:szCs w:val="24"/>
        </w:rPr>
        <w:t xml:space="preserve">Cassius </w:t>
      </w:r>
      <w:proofErr w:type="spellStart"/>
      <w:r>
        <w:rPr>
          <w:rFonts w:ascii="Times New Roman" w:hAnsi="Times New Roman" w:cs="Times New Roman"/>
          <w:sz w:val="24"/>
          <w:szCs w:val="24"/>
        </w:rPr>
        <w:t>Dio</w:t>
      </w:r>
      <w:proofErr w:type="spellEnd"/>
      <w:r>
        <w:rPr>
          <w:rFonts w:ascii="Times New Roman" w:hAnsi="Times New Roman" w:cs="Times New Roman"/>
          <w:sz w:val="24"/>
          <w:szCs w:val="24"/>
        </w:rPr>
        <w:t xml:space="preserve"> – Style? </w:t>
      </w:r>
      <w:proofErr w:type="gramStart"/>
      <w:r>
        <w:rPr>
          <w:rFonts w:ascii="Times New Roman" w:hAnsi="Times New Roman" w:cs="Times New Roman"/>
          <w:sz w:val="24"/>
          <w:szCs w:val="24"/>
        </w:rPr>
        <w:t>Different approach, writing a broad history.</w:t>
      </w:r>
      <w:proofErr w:type="gram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Dio</w:t>
      </w:r>
      <w:proofErr w:type="spellEnd"/>
      <w:r>
        <w:rPr>
          <w:rFonts w:ascii="Times New Roman" w:hAnsi="Times New Roman" w:cs="Times New Roman"/>
          <w:sz w:val="24"/>
          <w:szCs w:val="24"/>
        </w:rPr>
        <w:t xml:space="preserve"> not alive for the events of AD 69.</w:t>
      </w:r>
      <w:proofErr w:type="gramEnd"/>
    </w:p>
    <w:p w:rsidR="006C7494" w:rsidRDefault="006C7494" w:rsidP="00196FBB">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proofErr w:type="gramStart"/>
      <w:r>
        <w:rPr>
          <w:rFonts w:ascii="Times New Roman" w:hAnsi="Times New Roman" w:cs="Times New Roman"/>
          <w:sz w:val="24"/>
          <w:szCs w:val="24"/>
        </w:rPr>
        <w:t xml:space="preserve">Comparison of Tacitus writings and that of </w:t>
      </w:r>
      <w:proofErr w:type="spellStart"/>
      <w:r>
        <w:rPr>
          <w:rFonts w:ascii="Times New Roman" w:hAnsi="Times New Roman" w:cs="Times New Roman"/>
          <w:sz w:val="24"/>
          <w:szCs w:val="24"/>
        </w:rPr>
        <w:t>Dio</w:t>
      </w:r>
      <w:proofErr w:type="spellEnd"/>
      <w:r>
        <w:rPr>
          <w:rFonts w:ascii="Times New Roman" w:hAnsi="Times New Roman" w:cs="Times New Roman"/>
          <w:sz w:val="24"/>
          <w:szCs w:val="24"/>
        </w:rPr>
        <w:t xml:space="preserve"> writing of Commodus and later?</w:t>
      </w:r>
      <w:proofErr w:type="gramEnd"/>
      <w:r>
        <w:rPr>
          <w:rFonts w:ascii="Times New Roman" w:hAnsi="Times New Roman" w:cs="Times New Roman"/>
          <w:sz w:val="24"/>
          <w:szCs w:val="24"/>
        </w:rPr>
        <w:t xml:space="preserve"> – </w:t>
      </w:r>
      <w:proofErr w:type="gramStart"/>
      <w:r>
        <w:rPr>
          <w:rFonts w:ascii="Times New Roman" w:hAnsi="Times New Roman" w:cs="Times New Roman"/>
          <w:sz w:val="24"/>
          <w:szCs w:val="24"/>
        </w:rPr>
        <w:t>as</w:t>
      </w:r>
      <w:proofErr w:type="gramEnd"/>
      <w:r>
        <w:rPr>
          <w:rFonts w:ascii="Times New Roman" w:hAnsi="Times New Roman" w:cs="Times New Roman"/>
          <w:sz w:val="24"/>
          <w:szCs w:val="24"/>
        </w:rPr>
        <w:t xml:space="preserve"> was alive for the events and agendas and any bias can be concluded. </w:t>
      </w:r>
    </w:p>
    <w:p w:rsidR="006C7494" w:rsidRDefault="006C7494" w:rsidP="00196FBB">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p>
    <w:p w:rsidR="006C7494" w:rsidRDefault="006C7494" w:rsidP="00196FBB">
      <w:pPr>
        <w:rPr>
          <w:rFonts w:ascii="Times New Roman" w:hAnsi="Times New Roman" w:cs="Times New Roman"/>
          <w:sz w:val="24"/>
          <w:szCs w:val="24"/>
        </w:rPr>
      </w:pPr>
      <w:r>
        <w:rPr>
          <w:rFonts w:ascii="Times New Roman" w:hAnsi="Times New Roman" w:cs="Times New Roman"/>
          <w:sz w:val="24"/>
          <w:szCs w:val="24"/>
        </w:rPr>
        <w:t xml:space="preserve">Suetonius – </w:t>
      </w:r>
      <w:r>
        <w:rPr>
          <w:rFonts w:ascii="Times New Roman" w:hAnsi="Times New Roman" w:cs="Times New Roman"/>
          <w:sz w:val="24"/>
          <w:szCs w:val="24"/>
        </w:rPr>
        <w:tab/>
        <w:t>Contradictions in portrayals from Twelve Caesars?</w:t>
      </w:r>
      <w:r>
        <w:rPr>
          <w:rFonts w:ascii="Times New Roman" w:hAnsi="Times New Roman" w:cs="Times New Roman"/>
          <w:sz w:val="24"/>
          <w:szCs w:val="24"/>
        </w:rPr>
        <w:br/>
      </w:r>
      <w:r>
        <w:rPr>
          <w:rFonts w:ascii="Times New Roman" w:hAnsi="Times New Roman" w:cs="Times New Roman"/>
          <w:sz w:val="24"/>
          <w:szCs w:val="24"/>
        </w:rPr>
        <w:tab/>
      </w:r>
      <w:r>
        <w:rPr>
          <w:rFonts w:ascii="Times New Roman" w:hAnsi="Times New Roman" w:cs="Times New Roman"/>
          <w:sz w:val="24"/>
          <w:szCs w:val="24"/>
        </w:rPr>
        <w:tab/>
      </w:r>
      <w:proofErr w:type="gramStart"/>
      <w:r>
        <w:rPr>
          <w:rFonts w:ascii="Times New Roman" w:hAnsi="Times New Roman" w:cs="Times New Roman"/>
          <w:sz w:val="24"/>
          <w:szCs w:val="24"/>
        </w:rPr>
        <w:t>Stylistic differences?</w:t>
      </w:r>
      <w:proofErr w:type="gramEnd"/>
    </w:p>
    <w:p w:rsidR="006C7494" w:rsidRDefault="006C7494" w:rsidP="00196FBB">
      <w:pPr>
        <w:rPr>
          <w:rFonts w:ascii="Times New Roman" w:hAnsi="Times New Roman" w:cs="Times New Roman"/>
          <w:sz w:val="24"/>
          <w:szCs w:val="24"/>
        </w:rPr>
      </w:pPr>
    </w:p>
    <w:p w:rsidR="00C120B7" w:rsidRDefault="006C7494" w:rsidP="00196FBB">
      <w:pPr>
        <w:rPr>
          <w:rFonts w:ascii="Times New Roman" w:hAnsi="Times New Roman" w:cs="Times New Roman"/>
          <w:sz w:val="24"/>
          <w:szCs w:val="24"/>
        </w:rPr>
      </w:pPr>
      <w:r>
        <w:rPr>
          <w:rFonts w:ascii="Times New Roman" w:hAnsi="Times New Roman" w:cs="Times New Roman"/>
          <w:sz w:val="24"/>
          <w:szCs w:val="24"/>
        </w:rPr>
        <w:t>Is the model accurate that Tacitus is an effective intermediary of history and shows very limited, if any bias? – Comparison to Agricola and Annals, emphasis on the former due to relationship.</w:t>
      </w:r>
    </w:p>
    <w:p w:rsidR="00071E58" w:rsidRDefault="00C120B7" w:rsidP="00196FBB">
      <w:pPr>
        <w:rPr>
          <w:rFonts w:ascii="Times New Roman" w:hAnsi="Times New Roman" w:cs="Times New Roman"/>
          <w:sz w:val="24"/>
          <w:szCs w:val="24"/>
        </w:rPr>
      </w:pPr>
      <w:proofErr w:type="gramStart"/>
      <w:r>
        <w:rPr>
          <w:rFonts w:ascii="Times New Roman" w:hAnsi="Times New Roman" w:cs="Times New Roman"/>
          <w:sz w:val="24"/>
          <w:szCs w:val="24"/>
        </w:rPr>
        <w:lastRenderedPageBreak/>
        <w:t>Modern debate on Tacitus?</w:t>
      </w:r>
      <w:proofErr w:type="gramEnd"/>
      <w:r>
        <w:rPr>
          <w:rFonts w:ascii="Times New Roman" w:hAnsi="Times New Roman" w:cs="Times New Roman"/>
          <w:sz w:val="24"/>
          <w:szCs w:val="24"/>
        </w:rPr>
        <w:t xml:space="preserve"> – Is his work accurate? Does it fit other evidence we have for the period? What contradicts him? Or who?</w:t>
      </w:r>
      <w:r w:rsidR="009A7355">
        <w:rPr>
          <w:rFonts w:ascii="Times New Roman" w:hAnsi="Times New Roman" w:cs="Times New Roman"/>
          <w:sz w:val="24"/>
          <w:szCs w:val="24"/>
        </w:rPr>
        <w:br/>
      </w:r>
      <w:r w:rsidR="009A7355">
        <w:rPr>
          <w:rFonts w:ascii="Times New Roman" w:hAnsi="Times New Roman" w:cs="Times New Roman"/>
          <w:sz w:val="24"/>
          <w:szCs w:val="24"/>
        </w:rPr>
        <w:br/>
      </w:r>
      <w:r w:rsidR="009A7355">
        <w:rPr>
          <w:rFonts w:ascii="Times New Roman" w:hAnsi="Times New Roman" w:cs="Times New Roman"/>
          <w:sz w:val="24"/>
          <w:szCs w:val="24"/>
        </w:rPr>
        <w:br/>
      </w:r>
      <w:r w:rsidR="009A7355">
        <w:rPr>
          <w:rFonts w:ascii="Times New Roman" w:hAnsi="Times New Roman" w:cs="Times New Roman"/>
          <w:sz w:val="24"/>
          <w:szCs w:val="24"/>
        </w:rPr>
        <w:br/>
      </w:r>
      <w:r w:rsidR="009A7355">
        <w:rPr>
          <w:rFonts w:ascii="Times New Roman" w:hAnsi="Times New Roman" w:cs="Times New Roman"/>
          <w:sz w:val="24"/>
          <w:szCs w:val="24"/>
        </w:rPr>
        <w:br/>
      </w:r>
      <w:bookmarkStart w:id="0" w:name="_GoBack"/>
      <w:bookmarkEnd w:id="0"/>
      <w:r w:rsidR="00CD67DC">
        <w:rPr>
          <w:rFonts w:ascii="Times New Roman" w:hAnsi="Times New Roman" w:cs="Times New Roman"/>
          <w:sz w:val="24"/>
          <w:szCs w:val="24"/>
        </w:rPr>
        <w:br/>
      </w:r>
      <w:r w:rsidR="00CD67DC">
        <w:rPr>
          <w:rFonts w:ascii="Times New Roman" w:hAnsi="Times New Roman" w:cs="Times New Roman"/>
          <w:sz w:val="24"/>
          <w:szCs w:val="24"/>
        </w:rPr>
        <w:br/>
      </w:r>
      <w:r w:rsidR="00CD67DC">
        <w:rPr>
          <w:rFonts w:ascii="Times New Roman" w:hAnsi="Times New Roman" w:cs="Times New Roman"/>
          <w:sz w:val="24"/>
          <w:szCs w:val="24"/>
        </w:rPr>
        <w:br/>
      </w:r>
      <w:r w:rsidR="00071E58" w:rsidRPr="001A7844">
        <w:rPr>
          <w:rFonts w:ascii="Times New Roman" w:hAnsi="Times New Roman" w:cs="Times New Roman"/>
          <w:b/>
          <w:sz w:val="24"/>
          <w:szCs w:val="24"/>
        </w:rPr>
        <w:t>Sources</w:t>
      </w:r>
      <w:r w:rsidR="00CD67DC" w:rsidRPr="001A7844">
        <w:rPr>
          <w:rFonts w:ascii="Times New Roman" w:hAnsi="Times New Roman" w:cs="Times New Roman"/>
          <w:b/>
          <w:sz w:val="24"/>
          <w:szCs w:val="24"/>
        </w:rPr>
        <w:t>/Scholarship</w:t>
      </w:r>
      <w:r w:rsidR="00071E58" w:rsidRPr="001A7844">
        <w:rPr>
          <w:rFonts w:ascii="Times New Roman" w:hAnsi="Times New Roman" w:cs="Times New Roman"/>
          <w:b/>
          <w:sz w:val="24"/>
          <w:szCs w:val="24"/>
        </w:rPr>
        <w:t xml:space="preserve"> to Remember:</w:t>
      </w:r>
    </w:p>
    <w:p w:rsidR="00071E58" w:rsidRDefault="00CD67DC" w:rsidP="00CD67DC">
      <w:pPr>
        <w:rPr>
          <w:rFonts w:ascii="Times New Roman" w:hAnsi="Times New Roman" w:cs="Times New Roman"/>
          <w:sz w:val="24"/>
          <w:szCs w:val="24"/>
        </w:rPr>
      </w:pPr>
      <w:r>
        <w:rPr>
          <w:rFonts w:ascii="Times New Roman" w:hAnsi="Times New Roman" w:cs="Times New Roman"/>
          <w:sz w:val="24"/>
          <w:szCs w:val="24"/>
        </w:rPr>
        <w:t xml:space="preserve">Ash, R. (1999) </w:t>
      </w:r>
      <w:r w:rsidR="001A7844">
        <w:rPr>
          <w:rFonts w:ascii="Times New Roman" w:hAnsi="Times New Roman" w:cs="Times New Roman"/>
          <w:sz w:val="24"/>
          <w:szCs w:val="24"/>
        </w:rPr>
        <w:t xml:space="preserve">Ordering </w:t>
      </w:r>
      <w:proofErr w:type="gramStart"/>
      <w:r w:rsidR="001A7844">
        <w:rPr>
          <w:rFonts w:ascii="Times New Roman" w:hAnsi="Times New Roman" w:cs="Times New Roman"/>
          <w:sz w:val="24"/>
          <w:szCs w:val="24"/>
        </w:rPr>
        <w:t>A</w:t>
      </w:r>
      <w:r w:rsidRPr="00CD67DC">
        <w:rPr>
          <w:rFonts w:ascii="Times New Roman" w:hAnsi="Times New Roman" w:cs="Times New Roman"/>
          <w:sz w:val="24"/>
          <w:szCs w:val="24"/>
        </w:rPr>
        <w:t>narchy :</w:t>
      </w:r>
      <w:proofErr w:type="gramEnd"/>
      <w:r w:rsidRPr="00CD67DC">
        <w:rPr>
          <w:rFonts w:ascii="Times New Roman" w:hAnsi="Times New Roman" w:cs="Times New Roman"/>
          <w:sz w:val="24"/>
          <w:szCs w:val="24"/>
        </w:rPr>
        <w:t xml:space="preserve"> armies and leaders in Tacitus' Histories</w:t>
      </w:r>
      <w:r>
        <w:rPr>
          <w:rFonts w:ascii="Times New Roman" w:hAnsi="Times New Roman" w:cs="Times New Roman"/>
          <w:sz w:val="24"/>
          <w:szCs w:val="24"/>
        </w:rPr>
        <w:t>, London, Duckworth.</w:t>
      </w:r>
    </w:p>
    <w:p w:rsidR="00071E58" w:rsidRDefault="00071E58" w:rsidP="00196FBB">
      <w:pPr>
        <w:rPr>
          <w:rFonts w:ascii="Times New Roman" w:hAnsi="Times New Roman" w:cs="Times New Roman"/>
          <w:sz w:val="24"/>
          <w:szCs w:val="24"/>
        </w:rPr>
      </w:pPr>
      <w:proofErr w:type="gramStart"/>
      <w:r>
        <w:rPr>
          <w:rFonts w:ascii="Times New Roman" w:hAnsi="Times New Roman" w:cs="Times New Roman"/>
          <w:sz w:val="24"/>
          <w:szCs w:val="24"/>
        </w:rPr>
        <w:t>Ash, R. (2012) Tacitus, Oxford, Oxford University.</w:t>
      </w:r>
      <w:proofErr w:type="gramEnd"/>
    </w:p>
    <w:p w:rsidR="00CD67DC" w:rsidRDefault="00CD67DC" w:rsidP="00196FBB">
      <w:pPr>
        <w:rPr>
          <w:rFonts w:ascii="Times New Roman" w:hAnsi="Times New Roman" w:cs="Times New Roman"/>
          <w:sz w:val="24"/>
          <w:szCs w:val="24"/>
        </w:rPr>
      </w:pPr>
      <w:r>
        <w:rPr>
          <w:rFonts w:ascii="Times New Roman" w:hAnsi="Times New Roman" w:cs="Times New Roman"/>
          <w:sz w:val="24"/>
          <w:szCs w:val="24"/>
        </w:rPr>
        <w:t>Dudley</w:t>
      </w:r>
      <w:proofErr w:type="gramStart"/>
      <w:r>
        <w:rPr>
          <w:rFonts w:ascii="Times New Roman" w:hAnsi="Times New Roman" w:cs="Times New Roman"/>
          <w:sz w:val="24"/>
          <w:szCs w:val="24"/>
        </w:rPr>
        <w:t>,  D</w:t>
      </w:r>
      <w:proofErr w:type="gramEnd"/>
      <w:r>
        <w:rPr>
          <w:rFonts w:ascii="Times New Roman" w:hAnsi="Times New Roman" w:cs="Times New Roman"/>
          <w:sz w:val="24"/>
          <w:szCs w:val="24"/>
        </w:rPr>
        <w:t>. (1968) The wold of Tacitus, London, Secker &amp; Warburg</w:t>
      </w:r>
    </w:p>
    <w:p w:rsidR="00CD67DC" w:rsidRDefault="00CD67DC" w:rsidP="00196FBB">
      <w:pPr>
        <w:rPr>
          <w:rFonts w:ascii="Times New Roman" w:hAnsi="Times New Roman" w:cs="Times New Roman"/>
          <w:sz w:val="24"/>
          <w:szCs w:val="24"/>
        </w:rPr>
      </w:pPr>
      <w:proofErr w:type="gramStart"/>
      <w:r w:rsidRPr="00CD67DC">
        <w:rPr>
          <w:rFonts w:ascii="Times New Roman" w:hAnsi="Times New Roman" w:cs="Times New Roman"/>
          <w:sz w:val="24"/>
          <w:szCs w:val="24"/>
        </w:rPr>
        <w:t xml:space="preserve">Farquhar, G. E. and </w:t>
      </w:r>
      <w:proofErr w:type="spellStart"/>
      <w:r w:rsidRPr="00CD67DC">
        <w:rPr>
          <w:rFonts w:ascii="Times New Roman" w:hAnsi="Times New Roman" w:cs="Times New Roman"/>
          <w:sz w:val="24"/>
          <w:szCs w:val="24"/>
        </w:rPr>
        <w:t>Townend</w:t>
      </w:r>
      <w:proofErr w:type="spellEnd"/>
      <w:r w:rsidRPr="00CD67DC">
        <w:rPr>
          <w:rFonts w:ascii="Times New Roman" w:hAnsi="Times New Roman" w:cs="Times New Roman"/>
          <w:sz w:val="24"/>
          <w:szCs w:val="24"/>
        </w:rPr>
        <w:t>, G. B. (1985) A historical commentary on Tacitus' Histories IV and V, Oxford, Clarendon.</w:t>
      </w:r>
      <w:proofErr w:type="gramEnd"/>
    </w:p>
    <w:p w:rsidR="006C7494" w:rsidRDefault="006C7494" w:rsidP="00196FBB">
      <w:pPr>
        <w:rPr>
          <w:rFonts w:ascii="Times New Roman" w:hAnsi="Times New Roman" w:cs="Times New Roman"/>
          <w:sz w:val="24"/>
          <w:szCs w:val="24"/>
        </w:rPr>
      </w:pPr>
      <w:proofErr w:type="spellStart"/>
      <w:r>
        <w:rPr>
          <w:rFonts w:ascii="Times New Roman" w:hAnsi="Times New Roman" w:cs="Times New Roman"/>
          <w:sz w:val="24"/>
          <w:szCs w:val="24"/>
        </w:rPr>
        <w:t>Greenhalgh</w:t>
      </w:r>
      <w:proofErr w:type="spellEnd"/>
      <w:r>
        <w:rPr>
          <w:rFonts w:ascii="Times New Roman" w:hAnsi="Times New Roman" w:cs="Times New Roman"/>
          <w:sz w:val="24"/>
          <w:szCs w:val="24"/>
        </w:rPr>
        <w:t xml:space="preserve">, P. A. L. (1975)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year of the four emperors, London, </w:t>
      </w:r>
      <w:proofErr w:type="spellStart"/>
      <w:r>
        <w:rPr>
          <w:rFonts w:ascii="Times New Roman" w:hAnsi="Times New Roman" w:cs="Times New Roman"/>
          <w:sz w:val="24"/>
          <w:szCs w:val="24"/>
        </w:rPr>
        <w:t>Weidenfeld</w:t>
      </w:r>
      <w:proofErr w:type="spellEnd"/>
      <w:r>
        <w:rPr>
          <w:rFonts w:ascii="Times New Roman" w:hAnsi="Times New Roman" w:cs="Times New Roman"/>
          <w:sz w:val="24"/>
          <w:szCs w:val="24"/>
        </w:rPr>
        <w:t xml:space="preserve"> and Nicolson.</w:t>
      </w:r>
    </w:p>
    <w:p w:rsidR="00071E58" w:rsidRDefault="00071E58" w:rsidP="00196FBB">
      <w:pPr>
        <w:rPr>
          <w:rFonts w:ascii="Times New Roman" w:hAnsi="Times New Roman" w:cs="Times New Roman"/>
          <w:sz w:val="24"/>
          <w:szCs w:val="24"/>
        </w:rPr>
      </w:pPr>
      <w:r>
        <w:rPr>
          <w:rFonts w:ascii="Times New Roman" w:hAnsi="Times New Roman" w:cs="Times New Roman"/>
          <w:sz w:val="24"/>
          <w:szCs w:val="24"/>
        </w:rPr>
        <w:t>Mellor, R. (1993) Tacitus, London, Routledge</w:t>
      </w:r>
    </w:p>
    <w:p w:rsidR="00E07CAD" w:rsidRDefault="00E07CAD" w:rsidP="00196FBB">
      <w:pPr>
        <w:rPr>
          <w:rFonts w:ascii="Times New Roman" w:hAnsi="Times New Roman" w:cs="Times New Roman"/>
          <w:sz w:val="24"/>
          <w:szCs w:val="24"/>
        </w:rPr>
      </w:pPr>
      <w:r>
        <w:rPr>
          <w:rFonts w:ascii="Times New Roman" w:hAnsi="Times New Roman" w:cs="Times New Roman"/>
          <w:sz w:val="24"/>
          <w:szCs w:val="24"/>
        </w:rPr>
        <w:t xml:space="preserve">Morgan, G. (2007) </w:t>
      </w:r>
      <w:r w:rsidRPr="00E07CAD">
        <w:rPr>
          <w:rFonts w:ascii="Times New Roman" w:hAnsi="Times New Roman" w:cs="Times New Roman"/>
          <w:sz w:val="24"/>
          <w:szCs w:val="24"/>
        </w:rPr>
        <w:t>69 A.D.: The Year of Four Emperors</w:t>
      </w:r>
      <w:r w:rsidR="006C7494">
        <w:rPr>
          <w:rFonts w:ascii="Times New Roman" w:hAnsi="Times New Roman" w:cs="Times New Roman"/>
          <w:sz w:val="24"/>
          <w:szCs w:val="24"/>
        </w:rPr>
        <w:t xml:space="preserve">, Oxford, </w:t>
      </w:r>
      <w:proofErr w:type="gramStart"/>
      <w:r w:rsidR="006C7494">
        <w:rPr>
          <w:rFonts w:ascii="Times New Roman" w:hAnsi="Times New Roman" w:cs="Times New Roman"/>
          <w:sz w:val="24"/>
          <w:szCs w:val="24"/>
        </w:rPr>
        <w:t>Oxford</w:t>
      </w:r>
      <w:proofErr w:type="gramEnd"/>
      <w:r w:rsidR="006C7494">
        <w:rPr>
          <w:rFonts w:ascii="Times New Roman" w:hAnsi="Times New Roman" w:cs="Times New Roman"/>
          <w:sz w:val="24"/>
          <w:szCs w:val="24"/>
        </w:rPr>
        <w:t xml:space="preserve"> University.</w:t>
      </w:r>
    </w:p>
    <w:p w:rsidR="00E07CAD" w:rsidRDefault="00E07CAD" w:rsidP="00196FBB">
      <w:pPr>
        <w:rPr>
          <w:rFonts w:ascii="Times New Roman" w:hAnsi="Times New Roman" w:cs="Times New Roman"/>
          <w:sz w:val="24"/>
          <w:szCs w:val="24"/>
        </w:rPr>
      </w:pPr>
      <w:proofErr w:type="gramStart"/>
      <w:r>
        <w:rPr>
          <w:rFonts w:ascii="Times New Roman" w:hAnsi="Times New Roman" w:cs="Times New Roman"/>
          <w:sz w:val="24"/>
          <w:szCs w:val="24"/>
        </w:rPr>
        <w:t>The Dublin Review Volume 11/12 – Online.</w:t>
      </w:r>
      <w:proofErr w:type="gramEnd"/>
    </w:p>
    <w:p w:rsidR="00E07CAD" w:rsidRDefault="00E07CAD" w:rsidP="00196FBB">
      <w:pPr>
        <w:rPr>
          <w:rFonts w:ascii="Times New Roman" w:hAnsi="Times New Roman" w:cs="Times New Roman"/>
          <w:sz w:val="24"/>
          <w:szCs w:val="24"/>
        </w:rPr>
      </w:pPr>
      <w:proofErr w:type="gramStart"/>
      <w:r>
        <w:rPr>
          <w:rFonts w:ascii="Times New Roman" w:hAnsi="Times New Roman" w:cs="Times New Roman"/>
          <w:sz w:val="24"/>
          <w:szCs w:val="24"/>
        </w:rPr>
        <w:t>Pagan – Companion to Tacitus.</w:t>
      </w:r>
      <w:proofErr w:type="gramEnd"/>
    </w:p>
    <w:p w:rsidR="007833FE" w:rsidRDefault="007833FE" w:rsidP="00196FBB">
      <w:pPr>
        <w:rPr>
          <w:rFonts w:ascii="Times New Roman" w:hAnsi="Times New Roman" w:cs="Times New Roman"/>
          <w:sz w:val="24"/>
          <w:szCs w:val="24"/>
        </w:rPr>
      </w:pPr>
      <w:r>
        <w:rPr>
          <w:rFonts w:ascii="Times New Roman" w:hAnsi="Times New Roman" w:cs="Times New Roman"/>
          <w:sz w:val="24"/>
          <w:szCs w:val="24"/>
        </w:rPr>
        <w:t xml:space="preserve"> Academia.edu Articles on laptop bookmarks ********</w:t>
      </w:r>
    </w:p>
    <w:p w:rsidR="008948B8" w:rsidRDefault="008948B8" w:rsidP="008948B8">
      <w:pPr>
        <w:rPr>
          <w:rFonts w:ascii="Times New Roman" w:hAnsi="Times New Roman" w:cs="Times New Roman"/>
          <w:sz w:val="24"/>
          <w:szCs w:val="24"/>
        </w:rPr>
      </w:pPr>
      <w:proofErr w:type="spellStart"/>
      <w:r>
        <w:rPr>
          <w:rFonts w:ascii="Times New Roman" w:hAnsi="Times New Roman" w:cs="Times New Roman"/>
          <w:sz w:val="24"/>
          <w:szCs w:val="24"/>
        </w:rPr>
        <w:t>Birtley</w:t>
      </w:r>
      <w:proofErr w:type="spellEnd"/>
      <w:r>
        <w:rPr>
          <w:rFonts w:ascii="Times New Roman" w:hAnsi="Times New Roman" w:cs="Times New Roman"/>
          <w:sz w:val="24"/>
          <w:szCs w:val="24"/>
        </w:rPr>
        <w:t xml:space="preserve">: </w:t>
      </w:r>
      <w:r w:rsidRPr="008948B8">
        <w:rPr>
          <w:rFonts w:ascii="Times New Roman" w:hAnsi="Times New Roman" w:cs="Times New Roman"/>
          <w:sz w:val="24"/>
          <w:szCs w:val="24"/>
        </w:rPr>
        <w:t>The Life and Death of Cornelius Tacitus</w:t>
      </w:r>
      <w:r>
        <w:rPr>
          <w:rFonts w:ascii="Times New Roman" w:hAnsi="Times New Roman" w:cs="Times New Roman"/>
          <w:sz w:val="24"/>
          <w:szCs w:val="24"/>
        </w:rPr>
        <w:t xml:space="preserve">, </w:t>
      </w:r>
      <w:r w:rsidRPr="008948B8">
        <w:rPr>
          <w:rFonts w:ascii="Times New Roman" w:hAnsi="Times New Roman" w:cs="Times New Roman"/>
          <w:sz w:val="24"/>
          <w:szCs w:val="24"/>
        </w:rPr>
        <w:t>http://www.jst</w:t>
      </w:r>
      <w:r>
        <w:rPr>
          <w:rFonts w:ascii="Times New Roman" w:hAnsi="Times New Roman" w:cs="Times New Roman"/>
          <w:sz w:val="24"/>
          <w:szCs w:val="24"/>
        </w:rPr>
        <w:t>or.org/stable/4436577.</w:t>
      </w:r>
    </w:p>
    <w:p w:rsidR="00071E58" w:rsidRPr="00071E58" w:rsidRDefault="00071E58" w:rsidP="00196FBB">
      <w:pPr>
        <w:rPr>
          <w:rFonts w:ascii="Times New Roman" w:hAnsi="Times New Roman" w:cs="Times New Roman"/>
          <w:sz w:val="24"/>
          <w:szCs w:val="24"/>
        </w:rPr>
      </w:pPr>
    </w:p>
    <w:sectPr w:rsidR="00071E58" w:rsidRPr="00071E58">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F719C" w:rsidRDefault="007F719C" w:rsidP="007F719C">
      <w:pPr>
        <w:spacing w:after="0" w:line="240" w:lineRule="auto"/>
      </w:pPr>
      <w:r>
        <w:separator/>
      </w:r>
    </w:p>
  </w:endnote>
  <w:endnote w:type="continuationSeparator" w:id="0">
    <w:p w:rsidR="007F719C" w:rsidRDefault="007F719C" w:rsidP="007F71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38029666"/>
      <w:docPartObj>
        <w:docPartGallery w:val="Page Numbers (Bottom of Page)"/>
        <w:docPartUnique/>
      </w:docPartObj>
    </w:sdtPr>
    <w:sdtEndPr>
      <w:rPr>
        <w:noProof/>
      </w:rPr>
    </w:sdtEndPr>
    <w:sdtContent>
      <w:p w:rsidR="007F719C" w:rsidRDefault="007F719C">
        <w:pPr>
          <w:pStyle w:val="Footer"/>
        </w:pPr>
        <w:r>
          <w:fldChar w:fldCharType="begin"/>
        </w:r>
        <w:r>
          <w:instrText xml:space="preserve"> PAGE   \* MERGEFORMAT </w:instrText>
        </w:r>
        <w:r>
          <w:fldChar w:fldCharType="separate"/>
        </w:r>
        <w:r w:rsidR="009A7355">
          <w:rPr>
            <w:noProof/>
          </w:rPr>
          <w:t>1</w:t>
        </w:r>
        <w:r>
          <w:rPr>
            <w:noProof/>
          </w:rPr>
          <w:fldChar w:fldCharType="end"/>
        </w:r>
      </w:p>
    </w:sdtContent>
  </w:sdt>
  <w:p w:rsidR="007F719C" w:rsidRDefault="007F719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F719C" w:rsidRDefault="007F719C" w:rsidP="007F719C">
      <w:pPr>
        <w:spacing w:after="0" w:line="240" w:lineRule="auto"/>
      </w:pPr>
      <w:r>
        <w:separator/>
      </w:r>
    </w:p>
  </w:footnote>
  <w:footnote w:type="continuationSeparator" w:id="0">
    <w:p w:rsidR="007F719C" w:rsidRDefault="007F719C" w:rsidP="007F719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F719C" w:rsidRDefault="007F719C">
    <w:pPr>
      <w:pStyle w:val="Header"/>
    </w:pPr>
    <w:r>
      <w:t>David Pankhurst</w:t>
    </w:r>
    <w:r>
      <w:ptab w:relativeTo="margin" w:alignment="center" w:leader="none"/>
    </w:r>
    <w:r>
      <w:t>CLAH7018</w:t>
    </w:r>
    <w:r>
      <w:ptab w:relativeTo="margin" w:alignment="right" w:leader="none"/>
    </w:r>
    <w:r>
      <w:t>1302056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F719C"/>
    <w:rsid w:val="00071E58"/>
    <w:rsid w:val="000A4AAC"/>
    <w:rsid w:val="00196FBB"/>
    <w:rsid w:val="001A7844"/>
    <w:rsid w:val="004930E8"/>
    <w:rsid w:val="0064176A"/>
    <w:rsid w:val="006C7494"/>
    <w:rsid w:val="007833FE"/>
    <w:rsid w:val="007F719C"/>
    <w:rsid w:val="008948B8"/>
    <w:rsid w:val="009A7355"/>
    <w:rsid w:val="00C120B7"/>
    <w:rsid w:val="00CD67DC"/>
    <w:rsid w:val="00E07C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71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719C"/>
  </w:style>
  <w:style w:type="paragraph" w:styleId="Footer">
    <w:name w:val="footer"/>
    <w:basedOn w:val="Normal"/>
    <w:link w:val="FooterChar"/>
    <w:uiPriority w:val="99"/>
    <w:unhideWhenUsed/>
    <w:rsid w:val="007F71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719C"/>
  </w:style>
  <w:style w:type="paragraph" w:styleId="BalloonText">
    <w:name w:val="Balloon Text"/>
    <w:basedOn w:val="Normal"/>
    <w:link w:val="BalloonTextChar"/>
    <w:uiPriority w:val="99"/>
    <w:semiHidden/>
    <w:unhideWhenUsed/>
    <w:rsid w:val="007F71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719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71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719C"/>
  </w:style>
  <w:style w:type="paragraph" w:styleId="Footer">
    <w:name w:val="footer"/>
    <w:basedOn w:val="Normal"/>
    <w:link w:val="FooterChar"/>
    <w:uiPriority w:val="99"/>
    <w:unhideWhenUsed/>
    <w:rsid w:val="007F71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719C"/>
  </w:style>
  <w:style w:type="paragraph" w:styleId="BalloonText">
    <w:name w:val="Balloon Text"/>
    <w:basedOn w:val="Normal"/>
    <w:link w:val="BalloonTextChar"/>
    <w:uiPriority w:val="99"/>
    <w:semiHidden/>
    <w:unhideWhenUsed/>
    <w:rsid w:val="007F71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719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19514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C08E3"/>
    <w:rsid w:val="009C0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84A9B453124006886B39F1FA2B84C0">
    <w:name w:val="6E84A9B453124006886B39F1FA2B84C0"/>
    <w:rsid w:val="009C08E3"/>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84A9B453124006886B39F1FA2B84C0">
    <w:name w:val="6E84A9B453124006886B39F1FA2B84C0"/>
    <w:rsid w:val="009C08E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2709</TotalTime>
  <Pages>2</Pages>
  <Words>372</Words>
  <Characters>2125</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Jennifer</dc:creator>
  <cp:lastModifiedBy>Jennifer</cp:lastModifiedBy>
  <cp:revision>7</cp:revision>
  <dcterms:created xsi:type="dcterms:W3CDTF">2018-01-15T13:02:00Z</dcterms:created>
  <dcterms:modified xsi:type="dcterms:W3CDTF">2018-01-17T10:11:00Z</dcterms:modified>
</cp:coreProperties>
</file>