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A39E6" w14:textId="77777777" w:rsidR="00C13D21" w:rsidRDefault="00C13D21" w:rsidP="00485C74">
      <w:pPr>
        <w:spacing w:line="360" w:lineRule="auto"/>
        <w:rPr>
          <w:rFonts w:ascii="Arial" w:hAnsi="Arial" w:cs="Arial"/>
          <w:b/>
          <w:bCs/>
          <w:sz w:val="36"/>
          <w:szCs w:val="36"/>
        </w:rPr>
      </w:pPr>
      <w:r w:rsidRPr="00C13D21">
        <w:rPr>
          <w:rFonts w:ascii="Arial" w:hAnsi="Arial" w:cs="Arial"/>
          <w:b/>
          <w:bCs/>
          <w:sz w:val="36"/>
          <w:szCs w:val="36"/>
        </w:rPr>
        <w:t xml:space="preserve">BMIH5006 </w:t>
      </w:r>
    </w:p>
    <w:p w14:paraId="23AD4BF5" w14:textId="18287697" w:rsidR="00B151A8" w:rsidRDefault="00C13D21" w:rsidP="00485C74">
      <w:pPr>
        <w:spacing w:line="360" w:lineRule="auto"/>
        <w:rPr>
          <w:rFonts w:ascii="Arial" w:hAnsi="Arial" w:cs="Arial"/>
          <w:b/>
          <w:bCs/>
          <w:sz w:val="36"/>
          <w:szCs w:val="36"/>
        </w:rPr>
      </w:pPr>
      <w:r w:rsidRPr="00C13D21">
        <w:rPr>
          <w:rFonts w:ascii="Arial" w:hAnsi="Arial" w:cs="Arial"/>
          <w:b/>
          <w:bCs/>
          <w:sz w:val="36"/>
          <w:szCs w:val="36"/>
        </w:rPr>
        <w:t>Sustainable Hospitality &amp; Tourism Management</w:t>
      </w:r>
    </w:p>
    <w:p w14:paraId="19DFD226" w14:textId="77777777" w:rsidR="00C13D21" w:rsidRDefault="00C13D21" w:rsidP="00485C74">
      <w:pPr>
        <w:spacing w:line="360" w:lineRule="auto"/>
        <w:jc w:val="both"/>
        <w:rPr>
          <w:rFonts w:ascii="Arial" w:hAnsi="Arial" w:cs="Arial"/>
          <w:b/>
          <w:bCs/>
          <w:sz w:val="36"/>
          <w:szCs w:val="36"/>
        </w:rPr>
      </w:pPr>
    </w:p>
    <w:p w14:paraId="306CEB75" w14:textId="56CB0D25" w:rsidR="00485C74" w:rsidRPr="00686E67" w:rsidRDefault="00485C74" w:rsidP="00485C74">
      <w:pPr>
        <w:spacing w:line="360" w:lineRule="auto"/>
        <w:jc w:val="both"/>
        <w:rPr>
          <w:rFonts w:ascii="Arial" w:hAnsi="Arial" w:cs="Arial"/>
          <w:sz w:val="24"/>
          <w:szCs w:val="24"/>
        </w:rPr>
      </w:pPr>
      <w:r w:rsidRPr="00686E67">
        <w:rPr>
          <w:rFonts w:ascii="Arial" w:hAnsi="Arial" w:cs="Arial"/>
          <w:sz w:val="24"/>
          <w:szCs w:val="24"/>
        </w:rPr>
        <w:t xml:space="preserve">Lecturer: </w:t>
      </w:r>
      <w:r w:rsidR="00EE4F2E">
        <w:rPr>
          <w:rFonts w:ascii="Arial" w:hAnsi="Arial" w:cs="Arial"/>
          <w:sz w:val="24"/>
          <w:szCs w:val="24"/>
        </w:rPr>
        <w:t>Kathryn Roberts</w:t>
      </w:r>
    </w:p>
    <w:p w14:paraId="5D91BF11" w14:textId="77777777" w:rsidR="00485C74" w:rsidRPr="00686E67" w:rsidRDefault="00485C74" w:rsidP="00485C74">
      <w:pPr>
        <w:spacing w:line="360" w:lineRule="auto"/>
        <w:jc w:val="both"/>
        <w:rPr>
          <w:rFonts w:ascii="Arial" w:hAnsi="Arial" w:cs="Arial"/>
          <w:color w:val="1D1D1D"/>
          <w:sz w:val="24"/>
          <w:szCs w:val="24"/>
          <w:shd w:val="clear" w:color="auto" w:fill="FFFFFF"/>
        </w:rPr>
      </w:pPr>
      <w:r w:rsidRPr="00686E67">
        <w:rPr>
          <w:rFonts w:ascii="Arial" w:hAnsi="Arial" w:cs="Arial"/>
          <w:sz w:val="24"/>
          <w:szCs w:val="24"/>
        </w:rPr>
        <w:t xml:space="preserve">Student name: </w:t>
      </w:r>
      <w:r w:rsidRPr="00686E67">
        <w:rPr>
          <w:rFonts w:ascii="Arial" w:hAnsi="Arial" w:cs="Arial"/>
          <w:color w:val="1D1D1D"/>
          <w:sz w:val="24"/>
          <w:szCs w:val="24"/>
          <w:shd w:val="clear" w:color="auto" w:fill="FFFFFF"/>
        </w:rPr>
        <w:t>Andrei Alexandru Munteanu</w:t>
      </w:r>
    </w:p>
    <w:p w14:paraId="4B3B54C9" w14:textId="50FEF6CF" w:rsidR="00485C74" w:rsidRPr="00686E67" w:rsidRDefault="00485C74" w:rsidP="00485C74">
      <w:pPr>
        <w:spacing w:line="360" w:lineRule="auto"/>
        <w:jc w:val="both"/>
        <w:rPr>
          <w:rFonts w:ascii="Arial" w:hAnsi="Arial" w:cs="Arial"/>
          <w:sz w:val="24"/>
          <w:szCs w:val="24"/>
        </w:rPr>
      </w:pPr>
      <w:r w:rsidRPr="00686E67">
        <w:rPr>
          <w:rFonts w:ascii="Arial" w:hAnsi="Arial" w:cs="Arial"/>
          <w:sz w:val="24"/>
          <w:szCs w:val="24"/>
        </w:rPr>
        <w:t>Student id: 2127116</w:t>
      </w:r>
    </w:p>
    <w:p w14:paraId="3E307511" w14:textId="641CEA9A" w:rsidR="00485C74" w:rsidRPr="00686E67" w:rsidRDefault="00485C74" w:rsidP="00485C74">
      <w:pPr>
        <w:spacing w:line="360" w:lineRule="auto"/>
        <w:jc w:val="both"/>
        <w:rPr>
          <w:rFonts w:ascii="Arial" w:hAnsi="Arial" w:cs="Arial"/>
          <w:sz w:val="24"/>
          <w:szCs w:val="24"/>
        </w:rPr>
      </w:pPr>
      <w:r w:rsidRPr="00686E67">
        <w:rPr>
          <w:rFonts w:ascii="Arial" w:hAnsi="Arial" w:cs="Arial"/>
          <w:sz w:val="24"/>
          <w:szCs w:val="24"/>
        </w:rPr>
        <w:t>Word count:</w:t>
      </w:r>
      <w:r>
        <w:rPr>
          <w:rFonts w:ascii="Arial" w:hAnsi="Arial" w:cs="Arial"/>
          <w:sz w:val="24"/>
          <w:szCs w:val="24"/>
        </w:rPr>
        <w:t xml:space="preserve"> 2</w:t>
      </w:r>
      <w:r w:rsidR="00354A51">
        <w:rPr>
          <w:rFonts w:ascii="Arial" w:hAnsi="Arial" w:cs="Arial"/>
          <w:sz w:val="24"/>
          <w:szCs w:val="24"/>
        </w:rPr>
        <w:t>026</w:t>
      </w:r>
    </w:p>
    <w:p w14:paraId="6B758D33" w14:textId="77777777" w:rsidR="00C13D21" w:rsidRDefault="00C13D21">
      <w:pPr>
        <w:rPr>
          <w:rFonts w:ascii="Arial" w:hAnsi="Arial" w:cs="Arial"/>
          <w:b/>
          <w:bCs/>
          <w:sz w:val="36"/>
          <w:szCs w:val="36"/>
        </w:rPr>
      </w:pPr>
    </w:p>
    <w:p w14:paraId="5DBB5CCD" w14:textId="77777777" w:rsidR="00C13D21" w:rsidRDefault="00C13D21">
      <w:pPr>
        <w:rPr>
          <w:rFonts w:ascii="Arial" w:hAnsi="Arial" w:cs="Arial"/>
          <w:b/>
          <w:bCs/>
          <w:sz w:val="36"/>
          <w:szCs w:val="36"/>
        </w:rPr>
      </w:pPr>
    </w:p>
    <w:p w14:paraId="0052783B" w14:textId="77777777" w:rsidR="00C13D21" w:rsidRDefault="00C13D21">
      <w:pPr>
        <w:rPr>
          <w:rFonts w:ascii="Arial" w:hAnsi="Arial" w:cs="Arial"/>
          <w:b/>
          <w:bCs/>
          <w:sz w:val="36"/>
          <w:szCs w:val="36"/>
        </w:rPr>
      </w:pPr>
    </w:p>
    <w:p w14:paraId="4F361D8F" w14:textId="77777777" w:rsidR="00C13D21" w:rsidRDefault="00C13D21">
      <w:pPr>
        <w:rPr>
          <w:rFonts w:ascii="Arial" w:hAnsi="Arial" w:cs="Arial"/>
          <w:b/>
          <w:bCs/>
          <w:sz w:val="36"/>
          <w:szCs w:val="36"/>
        </w:rPr>
      </w:pPr>
    </w:p>
    <w:p w14:paraId="0DD28778" w14:textId="77777777" w:rsidR="00485C74" w:rsidRDefault="00485C74">
      <w:pPr>
        <w:rPr>
          <w:rFonts w:ascii="Arial" w:hAnsi="Arial" w:cs="Arial"/>
          <w:b/>
          <w:bCs/>
          <w:sz w:val="36"/>
          <w:szCs w:val="36"/>
        </w:rPr>
      </w:pPr>
    </w:p>
    <w:p w14:paraId="025FEAA6" w14:textId="77777777" w:rsidR="00485C74" w:rsidRDefault="00485C74">
      <w:pPr>
        <w:rPr>
          <w:rFonts w:ascii="Arial" w:hAnsi="Arial" w:cs="Arial"/>
          <w:b/>
          <w:bCs/>
          <w:sz w:val="36"/>
          <w:szCs w:val="36"/>
        </w:rPr>
      </w:pPr>
    </w:p>
    <w:p w14:paraId="4E7A6DEB" w14:textId="77777777" w:rsidR="00485C74" w:rsidRDefault="00485C74">
      <w:pPr>
        <w:rPr>
          <w:rFonts w:ascii="Arial" w:hAnsi="Arial" w:cs="Arial"/>
          <w:b/>
          <w:bCs/>
          <w:sz w:val="36"/>
          <w:szCs w:val="36"/>
        </w:rPr>
      </w:pPr>
    </w:p>
    <w:p w14:paraId="70259CBF" w14:textId="77777777" w:rsidR="00485C74" w:rsidRDefault="00485C74">
      <w:pPr>
        <w:rPr>
          <w:rFonts w:ascii="Arial" w:hAnsi="Arial" w:cs="Arial"/>
          <w:b/>
          <w:bCs/>
          <w:sz w:val="36"/>
          <w:szCs w:val="36"/>
        </w:rPr>
      </w:pPr>
    </w:p>
    <w:p w14:paraId="59A1736E" w14:textId="77777777" w:rsidR="00485C74" w:rsidRDefault="00485C74">
      <w:pPr>
        <w:rPr>
          <w:rFonts w:ascii="Arial" w:hAnsi="Arial" w:cs="Arial"/>
          <w:b/>
          <w:bCs/>
          <w:sz w:val="36"/>
          <w:szCs w:val="36"/>
        </w:rPr>
      </w:pPr>
    </w:p>
    <w:p w14:paraId="305A9C48" w14:textId="77777777" w:rsidR="00485C74" w:rsidRDefault="00485C74">
      <w:pPr>
        <w:rPr>
          <w:rFonts w:ascii="Arial" w:hAnsi="Arial" w:cs="Arial"/>
          <w:b/>
          <w:bCs/>
          <w:sz w:val="36"/>
          <w:szCs w:val="36"/>
        </w:rPr>
      </w:pPr>
    </w:p>
    <w:p w14:paraId="32719C29" w14:textId="77777777" w:rsidR="00485C74" w:rsidRDefault="00485C74">
      <w:pPr>
        <w:rPr>
          <w:rFonts w:ascii="Arial" w:hAnsi="Arial" w:cs="Arial"/>
          <w:b/>
          <w:bCs/>
          <w:sz w:val="36"/>
          <w:szCs w:val="36"/>
        </w:rPr>
      </w:pPr>
    </w:p>
    <w:p w14:paraId="1DF57015" w14:textId="77777777" w:rsidR="00485C74" w:rsidRDefault="00485C74">
      <w:pPr>
        <w:rPr>
          <w:rFonts w:ascii="Arial" w:hAnsi="Arial" w:cs="Arial"/>
          <w:b/>
          <w:bCs/>
          <w:sz w:val="36"/>
          <w:szCs w:val="36"/>
        </w:rPr>
      </w:pPr>
    </w:p>
    <w:p w14:paraId="1322E5D9" w14:textId="77777777" w:rsidR="00485C74" w:rsidRDefault="00485C74">
      <w:pPr>
        <w:rPr>
          <w:rFonts w:ascii="Arial" w:hAnsi="Arial" w:cs="Arial"/>
          <w:b/>
          <w:bCs/>
          <w:sz w:val="36"/>
          <w:szCs w:val="36"/>
        </w:rPr>
      </w:pPr>
    </w:p>
    <w:p w14:paraId="540ADBDB" w14:textId="77777777" w:rsidR="00485C74" w:rsidRDefault="00485C74">
      <w:pPr>
        <w:rPr>
          <w:rFonts w:ascii="Arial" w:hAnsi="Arial" w:cs="Arial"/>
          <w:b/>
          <w:bCs/>
          <w:sz w:val="36"/>
          <w:szCs w:val="36"/>
        </w:rPr>
      </w:pPr>
    </w:p>
    <w:p w14:paraId="2766EB6F" w14:textId="77777777" w:rsidR="00485C74" w:rsidRDefault="00485C74">
      <w:pPr>
        <w:rPr>
          <w:rFonts w:ascii="Arial" w:hAnsi="Arial" w:cs="Arial"/>
          <w:b/>
          <w:bCs/>
          <w:sz w:val="36"/>
          <w:szCs w:val="36"/>
        </w:rPr>
      </w:pPr>
    </w:p>
    <w:sdt>
      <w:sdtPr>
        <w:id w:val="-1362351015"/>
        <w:docPartObj>
          <w:docPartGallery w:val="Table of Contents"/>
          <w:docPartUnique/>
        </w:docPartObj>
      </w:sdtPr>
      <w:sdtEndPr>
        <w:rPr>
          <w:rFonts w:ascii="Arial" w:eastAsiaTheme="minorHAnsi" w:hAnsi="Arial" w:cs="Arial"/>
          <w:b/>
          <w:bCs/>
          <w:noProof/>
          <w:color w:val="auto"/>
          <w:kern w:val="2"/>
          <w:sz w:val="24"/>
          <w:szCs w:val="24"/>
          <w:lang w:val="en-GB"/>
          <w14:ligatures w14:val="standardContextual"/>
        </w:rPr>
      </w:sdtEndPr>
      <w:sdtContent>
        <w:p w14:paraId="42DB6FD0" w14:textId="6DC5C6C0" w:rsidR="00EE4F2E" w:rsidRDefault="00EE4F2E">
          <w:pPr>
            <w:pStyle w:val="TOCHeading"/>
          </w:pPr>
          <w:r>
            <w:t>Contents</w:t>
          </w:r>
        </w:p>
        <w:p w14:paraId="123B4CB7" w14:textId="162EA470" w:rsidR="00EE4F2E" w:rsidRPr="00EE4F2E" w:rsidRDefault="00EE4F2E" w:rsidP="00EE4F2E">
          <w:pPr>
            <w:pStyle w:val="TOC1"/>
            <w:tabs>
              <w:tab w:val="left" w:pos="480"/>
              <w:tab w:val="right" w:leader="dot" w:pos="9016"/>
            </w:tabs>
            <w:spacing w:line="360" w:lineRule="auto"/>
            <w:rPr>
              <w:rFonts w:ascii="Arial" w:hAnsi="Arial" w:cs="Arial"/>
              <w:noProof/>
              <w:sz w:val="24"/>
              <w:szCs w:val="24"/>
            </w:rPr>
          </w:pPr>
          <w:r w:rsidRPr="00EE4F2E">
            <w:rPr>
              <w:rFonts w:ascii="Arial" w:hAnsi="Arial" w:cs="Arial"/>
              <w:sz w:val="24"/>
              <w:szCs w:val="24"/>
            </w:rPr>
            <w:fldChar w:fldCharType="begin"/>
          </w:r>
          <w:r w:rsidRPr="00EE4F2E">
            <w:rPr>
              <w:rFonts w:ascii="Arial" w:hAnsi="Arial" w:cs="Arial"/>
              <w:sz w:val="24"/>
              <w:szCs w:val="24"/>
            </w:rPr>
            <w:instrText xml:space="preserve"> TOC \o "1-3" \h \z \u </w:instrText>
          </w:r>
          <w:r w:rsidRPr="00EE4F2E">
            <w:rPr>
              <w:rFonts w:ascii="Arial" w:hAnsi="Arial" w:cs="Arial"/>
              <w:sz w:val="24"/>
              <w:szCs w:val="24"/>
            </w:rPr>
            <w:fldChar w:fldCharType="separate"/>
          </w:r>
          <w:hyperlink w:anchor="_Toc160286583" w:history="1">
            <w:r w:rsidRPr="00EE4F2E">
              <w:rPr>
                <w:rStyle w:val="Hyperlink"/>
                <w:rFonts w:ascii="Arial" w:hAnsi="Arial" w:cs="Arial"/>
                <w:noProof/>
                <w:sz w:val="24"/>
                <w:szCs w:val="24"/>
              </w:rPr>
              <w:t>1.</w:t>
            </w:r>
            <w:r w:rsidRPr="00EE4F2E">
              <w:rPr>
                <w:rFonts w:ascii="Arial" w:hAnsi="Arial" w:cs="Arial"/>
                <w:noProof/>
                <w:sz w:val="24"/>
                <w:szCs w:val="24"/>
              </w:rPr>
              <w:tab/>
            </w:r>
            <w:r w:rsidRPr="00EE4F2E">
              <w:rPr>
                <w:rStyle w:val="Hyperlink"/>
                <w:rFonts w:ascii="Arial" w:hAnsi="Arial" w:cs="Arial"/>
                <w:noProof/>
                <w:sz w:val="24"/>
                <w:szCs w:val="24"/>
              </w:rPr>
              <w:t>Introduction</w:t>
            </w:r>
            <w:r w:rsidRPr="00EE4F2E">
              <w:rPr>
                <w:rFonts w:ascii="Arial" w:hAnsi="Arial" w:cs="Arial"/>
                <w:noProof/>
                <w:webHidden/>
                <w:sz w:val="24"/>
                <w:szCs w:val="24"/>
              </w:rPr>
              <w:tab/>
            </w:r>
            <w:r w:rsidRPr="00EE4F2E">
              <w:rPr>
                <w:rFonts w:ascii="Arial" w:hAnsi="Arial" w:cs="Arial"/>
                <w:noProof/>
                <w:webHidden/>
                <w:sz w:val="24"/>
                <w:szCs w:val="24"/>
              </w:rPr>
              <w:fldChar w:fldCharType="begin"/>
            </w:r>
            <w:r w:rsidRPr="00EE4F2E">
              <w:rPr>
                <w:rFonts w:ascii="Arial" w:hAnsi="Arial" w:cs="Arial"/>
                <w:noProof/>
                <w:webHidden/>
                <w:sz w:val="24"/>
                <w:szCs w:val="24"/>
              </w:rPr>
              <w:instrText xml:space="preserve"> PAGEREF _Toc160286583 \h </w:instrText>
            </w:r>
            <w:r w:rsidRPr="00EE4F2E">
              <w:rPr>
                <w:rFonts w:ascii="Arial" w:hAnsi="Arial" w:cs="Arial"/>
                <w:noProof/>
                <w:webHidden/>
                <w:sz w:val="24"/>
                <w:szCs w:val="24"/>
              </w:rPr>
            </w:r>
            <w:r w:rsidRPr="00EE4F2E">
              <w:rPr>
                <w:rFonts w:ascii="Arial" w:hAnsi="Arial" w:cs="Arial"/>
                <w:noProof/>
                <w:webHidden/>
                <w:sz w:val="24"/>
                <w:szCs w:val="24"/>
              </w:rPr>
              <w:fldChar w:fldCharType="separate"/>
            </w:r>
            <w:r w:rsidR="00354A51">
              <w:rPr>
                <w:rFonts w:ascii="Arial" w:hAnsi="Arial" w:cs="Arial"/>
                <w:noProof/>
                <w:webHidden/>
                <w:sz w:val="24"/>
                <w:szCs w:val="24"/>
              </w:rPr>
              <w:t>3</w:t>
            </w:r>
            <w:r w:rsidRPr="00EE4F2E">
              <w:rPr>
                <w:rFonts w:ascii="Arial" w:hAnsi="Arial" w:cs="Arial"/>
                <w:noProof/>
                <w:webHidden/>
                <w:sz w:val="24"/>
                <w:szCs w:val="24"/>
              </w:rPr>
              <w:fldChar w:fldCharType="end"/>
            </w:r>
          </w:hyperlink>
        </w:p>
        <w:p w14:paraId="07FAC10E" w14:textId="0A76B1D9" w:rsidR="00EE4F2E" w:rsidRPr="00EE4F2E" w:rsidRDefault="00EE4F2E" w:rsidP="00EE4F2E">
          <w:pPr>
            <w:pStyle w:val="TOC1"/>
            <w:tabs>
              <w:tab w:val="left" w:pos="480"/>
              <w:tab w:val="right" w:leader="dot" w:pos="9016"/>
            </w:tabs>
            <w:spacing w:line="360" w:lineRule="auto"/>
            <w:rPr>
              <w:rFonts w:ascii="Arial" w:hAnsi="Arial" w:cs="Arial"/>
              <w:noProof/>
              <w:sz w:val="24"/>
              <w:szCs w:val="24"/>
            </w:rPr>
          </w:pPr>
          <w:hyperlink w:anchor="_Toc160286584" w:history="1">
            <w:r w:rsidRPr="00EE4F2E">
              <w:rPr>
                <w:rStyle w:val="Hyperlink"/>
                <w:rFonts w:ascii="Arial" w:eastAsia="Times New Roman" w:hAnsi="Arial" w:cs="Arial"/>
                <w:noProof/>
                <w:sz w:val="24"/>
                <w:szCs w:val="24"/>
              </w:rPr>
              <w:t>2.</w:t>
            </w:r>
            <w:r w:rsidRPr="00EE4F2E">
              <w:rPr>
                <w:rFonts w:ascii="Arial" w:hAnsi="Arial" w:cs="Arial"/>
                <w:noProof/>
                <w:sz w:val="24"/>
                <w:szCs w:val="24"/>
              </w:rPr>
              <w:tab/>
            </w:r>
            <w:r w:rsidRPr="00EE4F2E">
              <w:rPr>
                <w:rStyle w:val="Hyperlink"/>
                <w:rFonts w:ascii="Arial" w:eastAsia="Times New Roman" w:hAnsi="Arial" w:cs="Arial"/>
                <w:noProof/>
                <w:sz w:val="24"/>
                <w:szCs w:val="24"/>
              </w:rPr>
              <w:t>Background</w:t>
            </w:r>
            <w:r w:rsidRPr="00EE4F2E">
              <w:rPr>
                <w:rFonts w:ascii="Arial" w:hAnsi="Arial" w:cs="Arial"/>
                <w:noProof/>
                <w:webHidden/>
                <w:sz w:val="24"/>
                <w:szCs w:val="24"/>
              </w:rPr>
              <w:tab/>
            </w:r>
            <w:r w:rsidRPr="00EE4F2E">
              <w:rPr>
                <w:rFonts w:ascii="Arial" w:hAnsi="Arial" w:cs="Arial"/>
                <w:noProof/>
                <w:webHidden/>
                <w:sz w:val="24"/>
                <w:szCs w:val="24"/>
              </w:rPr>
              <w:fldChar w:fldCharType="begin"/>
            </w:r>
            <w:r w:rsidRPr="00EE4F2E">
              <w:rPr>
                <w:rFonts w:ascii="Arial" w:hAnsi="Arial" w:cs="Arial"/>
                <w:noProof/>
                <w:webHidden/>
                <w:sz w:val="24"/>
                <w:szCs w:val="24"/>
              </w:rPr>
              <w:instrText xml:space="preserve"> PAGEREF _Toc160286584 \h </w:instrText>
            </w:r>
            <w:r w:rsidRPr="00EE4F2E">
              <w:rPr>
                <w:rFonts w:ascii="Arial" w:hAnsi="Arial" w:cs="Arial"/>
                <w:noProof/>
                <w:webHidden/>
                <w:sz w:val="24"/>
                <w:szCs w:val="24"/>
              </w:rPr>
            </w:r>
            <w:r w:rsidRPr="00EE4F2E">
              <w:rPr>
                <w:rFonts w:ascii="Arial" w:hAnsi="Arial" w:cs="Arial"/>
                <w:noProof/>
                <w:webHidden/>
                <w:sz w:val="24"/>
                <w:szCs w:val="24"/>
              </w:rPr>
              <w:fldChar w:fldCharType="separate"/>
            </w:r>
            <w:r w:rsidR="00354A51">
              <w:rPr>
                <w:rFonts w:ascii="Arial" w:hAnsi="Arial" w:cs="Arial"/>
                <w:noProof/>
                <w:webHidden/>
                <w:sz w:val="24"/>
                <w:szCs w:val="24"/>
              </w:rPr>
              <w:t>3</w:t>
            </w:r>
            <w:r w:rsidRPr="00EE4F2E">
              <w:rPr>
                <w:rFonts w:ascii="Arial" w:hAnsi="Arial" w:cs="Arial"/>
                <w:noProof/>
                <w:webHidden/>
                <w:sz w:val="24"/>
                <w:szCs w:val="24"/>
              </w:rPr>
              <w:fldChar w:fldCharType="end"/>
            </w:r>
          </w:hyperlink>
        </w:p>
        <w:p w14:paraId="39CCEEE2" w14:textId="181B74B8" w:rsidR="00EE4F2E" w:rsidRPr="00EE4F2E" w:rsidRDefault="00EE4F2E" w:rsidP="00EE4F2E">
          <w:pPr>
            <w:pStyle w:val="TOC1"/>
            <w:tabs>
              <w:tab w:val="left" w:pos="480"/>
              <w:tab w:val="right" w:leader="dot" w:pos="9016"/>
            </w:tabs>
            <w:spacing w:line="360" w:lineRule="auto"/>
            <w:rPr>
              <w:rFonts w:ascii="Arial" w:hAnsi="Arial" w:cs="Arial"/>
              <w:noProof/>
              <w:sz w:val="24"/>
              <w:szCs w:val="24"/>
            </w:rPr>
          </w:pPr>
          <w:hyperlink w:anchor="_Toc160286585" w:history="1">
            <w:r w:rsidRPr="00EE4F2E">
              <w:rPr>
                <w:rStyle w:val="Hyperlink"/>
                <w:rFonts w:ascii="Arial" w:eastAsia="Times New Roman" w:hAnsi="Arial" w:cs="Arial"/>
                <w:noProof/>
                <w:sz w:val="24"/>
                <w:szCs w:val="24"/>
              </w:rPr>
              <w:t>3.</w:t>
            </w:r>
            <w:r w:rsidRPr="00EE4F2E">
              <w:rPr>
                <w:rFonts w:ascii="Arial" w:hAnsi="Arial" w:cs="Arial"/>
                <w:noProof/>
                <w:sz w:val="24"/>
                <w:szCs w:val="24"/>
              </w:rPr>
              <w:tab/>
            </w:r>
            <w:r w:rsidRPr="00EE4F2E">
              <w:rPr>
                <w:rStyle w:val="Hyperlink"/>
                <w:rFonts w:ascii="Arial" w:eastAsia="Times New Roman" w:hAnsi="Arial" w:cs="Arial"/>
                <w:noProof/>
                <w:sz w:val="24"/>
                <w:szCs w:val="24"/>
              </w:rPr>
              <w:t>Analysis of Four Seasons</w:t>
            </w:r>
            <w:r w:rsidRPr="00EE4F2E">
              <w:rPr>
                <w:rFonts w:ascii="Arial" w:hAnsi="Arial" w:cs="Arial"/>
                <w:noProof/>
                <w:webHidden/>
                <w:sz w:val="24"/>
                <w:szCs w:val="24"/>
              </w:rPr>
              <w:tab/>
            </w:r>
            <w:r w:rsidRPr="00EE4F2E">
              <w:rPr>
                <w:rFonts w:ascii="Arial" w:hAnsi="Arial" w:cs="Arial"/>
                <w:noProof/>
                <w:webHidden/>
                <w:sz w:val="24"/>
                <w:szCs w:val="24"/>
              </w:rPr>
              <w:fldChar w:fldCharType="begin"/>
            </w:r>
            <w:r w:rsidRPr="00EE4F2E">
              <w:rPr>
                <w:rFonts w:ascii="Arial" w:hAnsi="Arial" w:cs="Arial"/>
                <w:noProof/>
                <w:webHidden/>
                <w:sz w:val="24"/>
                <w:szCs w:val="24"/>
              </w:rPr>
              <w:instrText xml:space="preserve"> PAGEREF _Toc160286585 \h </w:instrText>
            </w:r>
            <w:r w:rsidRPr="00EE4F2E">
              <w:rPr>
                <w:rFonts w:ascii="Arial" w:hAnsi="Arial" w:cs="Arial"/>
                <w:noProof/>
                <w:webHidden/>
                <w:sz w:val="24"/>
                <w:szCs w:val="24"/>
              </w:rPr>
            </w:r>
            <w:r w:rsidRPr="00EE4F2E">
              <w:rPr>
                <w:rFonts w:ascii="Arial" w:hAnsi="Arial" w:cs="Arial"/>
                <w:noProof/>
                <w:webHidden/>
                <w:sz w:val="24"/>
                <w:szCs w:val="24"/>
              </w:rPr>
              <w:fldChar w:fldCharType="separate"/>
            </w:r>
            <w:r w:rsidR="00354A51">
              <w:rPr>
                <w:rFonts w:ascii="Arial" w:hAnsi="Arial" w:cs="Arial"/>
                <w:noProof/>
                <w:webHidden/>
                <w:sz w:val="24"/>
                <w:szCs w:val="24"/>
              </w:rPr>
              <w:t>5</w:t>
            </w:r>
            <w:r w:rsidRPr="00EE4F2E">
              <w:rPr>
                <w:rFonts w:ascii="Arial" w:hAnsi="Arial" w:cs="Arial"/>
                <w:noProof/>
                <w:webHidden/>
                <w:sz w:val="24"/>
                <w:szCs w:val="24"/>
              </w:rPr>
              <w:fldChar w:fldCharType="end"/>
            </w:r>
          </w:hyperlink>
        </w:p>
        <w:p w14:paraId="05F521CE" w14:textId="3202D572" w:rsidR="00EE4F2E" w:rsidRPr="00EE4F2E" w:rsidRDefault="00EE4F2E" w:rsidP="00EE4F2E">
          <w:pPr>
            <w:pStyle w:val="TOC1"/>
            <w:tabs>
              <w:tab w:val="left" w:pos="480"/>
              <w:tab w:val="right" w:leader="dot" w:pos="9016"/>
            </w:tabs>
            <w:spacing w:line="360" w:lineRule="auto"/>
            <w:rPr>
              <w:rFonts w:ascii="Arial" w:hAnsi="Arial" w:cs="Arial"/>
              <w:noProof/>
              <w:sz w:val="24"/>
              <w:szCs w:val="24"/>
            </w:rPr>
          </w:pPr>
          <w:hyperlink w:anchor="_Toc160286586" w:history="1">
            <w:r w:rsidRPr="00EE4F2E">
              <w:rPr>
                <w:rStyle w:val="Hyperlink"/>
                <w:rFonts w:ascii="Arial" w:eastAsia="Times New Roman" w:hAnsi="Arial" w:cs="Arial"/>
                <w:noProof/>
                <w:sz w:val="24"/>
                <w:szCs w:val="24"/>
              </w:rPr>
              <w:t>4.</w:t>
            </w:r>
            <w:r w:rsidRPr="00EE4F2E">
              <w:rPr>
                <w:rFonts w:ascii="Arial" w:hAnsi="Arial" w:cs="Arial"/>
                <w:noProof/>
                <w:sz w:val="24"/>
                <w:szCs w:val="24"/>
              </w:rPr>
              <w:tab/>
            </w:r>
            <w:r w:rsidRPr="00EE4F2E">
              <w:rPr>
                <w:rStyle w:val="Hyperlink"/>
                <w:rFonts w:ascii="Arial" w:eastAsia="Times New Roman" w:hAnsi="Arial" w:cs="Arial"/>
                <w:noProof/>
                <w:sz w:val="24"/>
                <w:szCs w:val="24"/>
              </w:rPr>
              <w:t>Discussion</w:t>
            </w:r>
            <w:r w:rsidRPr="00EE4F2E">
              <w:rPr>
                <w:rFonts w:ascii="Arial" w:hAnsi="Arial" w:cs="Arial"/>
                <w:noProof/>
                <w:webHidden/>
                <w:sz w:val="24"/>
                <w:szCs w:val="24"/>
              </w:rPr>
              <w:tab/>
            </w:r>
            <w:r w:rsidRPr="00EE4F2E">
              <w:rPr>
                <w:rFonts w:ascii="Arial" w:hAnsi="Arial" w:cs="Arial"/>
                <w:noProof/>
                <w:webHidden/>
                <w:sz w:val="24"/>
                <w:szCs w:val="24"/>
              </w:rPr>
              <w:fldChar w:fldCharType="begin"/>
            </w:r>
            <w:r w:rsidRPr="00EE4F2E">
              <w:rPr>
                <w:rFonts w:ascii="Arial" w:hAnsi="Arial" w:cs="Arial"/>
                <w:noProof/>
                <w:webHidden/>
                <w:sz w:val="24"/>
                <w:szCs w:val="24"/>
              </w:rPr>
              <w:instrText xml:space="preserve"> PAGEREF _Toc160286586 \h </w:instrText>
            </w:r>
            <w:r w:rsidRPr="00EE4F2E">
              <w:rPr>
                <w:rFonts w:ascii="Arial" w:hAnsi="Arial" w:cs="Arial"/>
                <w:noProof/>
                <w:webHidden/>
                <w:sz w:val="24"/>
                <w:szCs w:val="24"/>
              </w:rPr>
            </w:r>
            <w:r w:rsidRPr="00EE4F2E">
              <w:rPr>
                <w:rFonts w:ascii="Arial" w:hAnsi="Arial" w:cs="Arial"/>
                <w:noProof/>
                <w:webHidden/>
                <w:sz w:val="24"/>
                <w:szCs w:val="24"/>
              </w:rPr>
              <w:fldChar w:fldCharType="separate"/>
            </w:r>
            <w:r w:rsidR="00354A51">
              <w:rPr>
                <w:rFonts w:ascii="Arial" w:hAnsi="Arial" w:cs="Arial"/>
                <w:noProof/>
                <w:webHidden/>
                <w:sz w:val="24"/>
                <w:szCs w:val="24"/>
              </w:rPr>
              <w:t>6</w:t>
            </w:r>
            <w:r w:rsidRPr="00EE4F2E">
              <w:rPr>
                <w:rFonts w:ascii="Arial" w:hAnsi="Arial" w:cs="Arial"/>
                <w:noProof/>
                <w:webHidden/>
                <w:sz w:val="24"/>
                <w:szCs w:val="24"/>
              </w:rPr>
              <w:fldChar w:fldCharType="end"/>
            </w:r>
          </w:hyperlink>
        </w:p>
        <w:p w14:paraId="281E9D2D" w14:textId="290DCBC6" w:rsidR="00EE4F2E" w:rsidRPr="00EE4F2E" w:rsidRDefault="00EE4F2E" w:rsidP="00EE4F2E">
          <w:pPr>
            <w:pStyle w:val="TOC1"/>
            <w:tabs>
              <w:tab w:val="left" w:pos="480"/>
              <w:tab w:val="right" w:leader="dot" w:pos="9016"/>
            </w:tabs>
            <w:spacing w:line="360" w:lineRule="auto"/>
            <w:rPr>
              <w:rFonts w:ascii="Arial" w:hAnsi="Arial" w:cs="Arial"/>
              <w:noProof/>
              <w:sz w:val="24"/>
              <w:szCs w:val="24"/>
            </w:rPr>
          </w:pPr>
          <w:hyperlink w:anchor="_Toc160286587" w:history="1">
            <w:r w:rsidRPr="00EE4F2E">
              <w:rPr>
                <w:rStyle w:val="Hyperlink"/>
                <w:rFonts w:ascii="Arial" w:eastAsia="Times New Roman" w:hAnsi="Arial" w:cs="Arial"/>
                <w:noProof/>
                <w:sz w:val="24"/>
                <w:szCs w:val="24"/>
              </w:rPr>
              <w:t>5.</w:t>
            </w:r>
            <w:r w:rsidRPr="00EE4F2E">
              <w:rPr>
                <w:rFonts w:ascii="Arial" w:hAnsi="Arial" w:cs="Arial"/>
                <w:noProof/>
                <w:sz w:val="24"/>
                <w:szCs w:val="24"/>
              </w:rPr>
              <w:tab/>
            </w:r>
            <w:r w:rsidRPr="00EE4F2E">
              <w:rPr>
                <w:rStyle w:val="Hyperlink"/>
                <w:rFonts w:ascii="Arial" w:eastAsia="Times New Roman" w:hAnsi="Arial" w:cs="Arial"/>
                <w:noProof/>
                <w:sz w:val="24"/>
                <w:szCs w:val="24"/>
              </w:rPr>
              <w:t>Conclusion</w:t>
            </w:r>
            <w:r w:rsidRPr="00EE4F2E">
              <w:rPr>
                <w:rFonts w:ascii="Arial" w:hAnsi="Arial" w:cs="Arial"/>
                <w:noProof/>
                <w:webHidden/>
                <w:sz w:val="24"/>
                <w:szCs w:val="24"/>
              </w:rPr>
              <w:tab/>
            </w:r>
            <w:r w:rsidRPr="00EE4F2E">
              <w:rPr>
                <w:rFonts w:ascii="Arial" w:hAnsi="Arial" w:cs="Arial"/>
                <w:noProof/>
                <w:webHidden/>
                <w:sz w:val="24"/>
                <w:szCs w:val="24"/>
              </w:rPr>
              <w:fldChar w:fldCharType="begin"/>
            </w:r>
            <w:r w:rsidRPr="00EE4F2E">
              <w:rPr>
                <w:rFonts w:ascii="Arial" w:hAnsi="Arial" w:cs="Arial"/>
                <w:noProof/>
                <w:webHidden/>
                <w:sz w:val="24"/>
                <w:szCs w:val="24"/>
              </w:rPr>
              <w:instrText xml:space="preserve"> PAGEREF _Toc160286587 \h </w:instrText>
            </w:r>
            <w:r w:rsidRPr="00EE4F2E">
              <w:rPr>
                <w:rFonts w:ascii="Arial" w:hAnsi="Arial" w:cs="Arial"/>
                <w:noProof/>
                <w:webHidden/>
                <w:sz w:val="24"/>
                <w:szCs w:val="24"/>
              </w:rPr>
            </w:r>
            <w:r w:rsidRPr="00EE4F2E">
              <w:rPr>
                <w:rFonts w:ascii="Arial" w:hAnsi="Arial" w:cs="Arial"/>
                <w:noProof/>
                <w:webHidden/>
                <w:sz w:val="24"/>
                <w:szCs w:val="24"/>
              </w:rPr>
              <w:fldChar w:fldCharType="separate"/>
            </w:r>
            <w:r w:rsidR="00354A51">
              <w:rPr>
                <w:rFonts w:ascii="Arial" w:hAnsi="Arial" w:cs="Arial"/>
                <w:noProof/>
                <w:webHidden/>
                <w:sz w:val="24"/>
                <w:szCs w:val="24"/>
              </w:rPr>
              <w:t>7</w:t>
            </w:r>
            <w:r w:rsidRPr="00EE4F2E">
              <w:rPr>
                <w:rFonts w:ascii="Arial" w:hAnsi="Arial" w:cs="Arial"/>
                <w:noProof/>
                <w:webHidden/>
                <w:sz w:val="24"/>
                <w:szCs w:val="24"/>
              </w:rPr>
              <w:fldChar w:fldCharType="end"/>
            </w:r>
          </w:hyperlink>
        </w:p>
        <w:p w14:paraId="398089CF" w14:textId="28B7CF1F" w:rsidR="00EE4F2E" w:rsidRPr="00EE4F2E" w:rsidRDefault="00EE4F2E" w:rsidP="00EE4F2E">
          <w:pPr>
            <w:pStyle w:val="TOC1"/>
            <w:tabs>
              <w:tab w:val="left" w:pos="480"/>
              <w:tab w:val="right" w:leader="dot" w:pos="9016"/>
            </w:tabs>
            <w:spacing w:line="360" w:lineRule="auto"/>
            <w:rPr>
              <w:rFonts w:ascii="Arial" w:hAnsi="Arial" w:cs="Arial"/>
              <w:noProof/>
              <w:sz w:val="24"/>
              <w:szCs w:val="24"/>
            </w:rPr>
          </w:pPr>
          <w:hyperlink w:anchor="_Toc160286588" w:history="1">
            <w:r w:rsidRPr="00EE4F2E">
              <w:rPr>
                <w:rStyle w:val="Hyperlink"/>
                <w:rFonts w:ascii="Arial" w:eastAsia="Times New Roman" w:hAnsi="Arial" w:cs="Arial"/>
                <w:noProof/>
                <w:sz w:val="24"/>
                <w:szCs w:val="24"/>
              </w:rPr>
              <w:t>6.</w:t>
            </w:r>
            <w:r w:rsidRPr="00EE4F2E">
              <w:rPr>
                <w:rFonts w:ascii="Arial" w:hAnsi="Arial" w:cs="Arial"/>
                <w:noProof/>
                <w:sz w:val="24"/>
                <w:szCs w:val="24"/>
              </w:rPr>
              <w:tab/>
            </w:r>
            <w:r w:rsidRPr="00EE4F2E">
              <w:rPr>
                <w:rStyle w:val="Hyperlink"/>
                <w:rFonts w:ascii="Arial" w:eastAsia="Times New Roman" w:hAnsi="Arial" w:cs="Arial"/>
                <w:noProof/>
                <w:sz w:val="24"/>
                <w:szCs w:val="24"/>
              </w:rPr>
              <w:t>Recommendations</w:t>
            </w:r>
            <w:r w:rsidRPr="00EE4F2E">
              <w:rPr>
                <w:rFonts w:ascii="Arial" w:hAnsi="Arial" w:cs="Arial"/>
                <w:noProof/>
                <w:webHidden/>
                <w:sz w:val="24"/>
                <w:szCs w:val="24"/>
              </w:rPr>
              <w:tab/>
            </w:r>
            <w:r w:rsidRPr="00EE4F2E">
              <w:rPr>
                <w:rFonts w:ascii="Arial" w:hAnsi="Arial" w:cs="Arial"/>
                <w:noProof/>
                <w:webHidden/>
                <w:sz w:val="24"/>
                <w:szCs w:val="24"/>
              </w:rPr>
              <w:fldChar w:fldCharType="begin"/>
            </w:r>
            <w:r w:rsidRPr="00EE4F2E">
              <w:rPr>
                <w:rFonts w:ascii="Arial" w:hAnsi="Arial" w:cs="Arial"/>
                <w:noProof/>
                <w:webHidden/>
                <w:sz w:val="24"/>
                <w:szCs w:val="24"/>
              </w:rPr>
              <w:instrText xml:space="preserve"> PAGEREF _Toc160286588 \h </w:instrText>
            </w:r>
            <w:r w:rsidRPr="00EE4F2E">
              <w:rPr>
                <w:rFonts w:ascii="Arial" w:hAnsi="Arial" w:cs="Arial"/>
                <w:noProof/>
                <w:webHidden/>
                <w:sz w:val="24"/>
                <w:szCs w:val="24"/>
              </w:rPr>
            </w:r>
            <w:r w:rsidRPr="00EE4F2E">
              <w:rPr>
                <w:rFonts w:ascii="Arial" w:hAnsi="Arial" w:cs="Arial"/>
                <w:noProof/>
                <w:webHidden/>
                <w:sz w:val="24"/>
                <w:szCs w:val="24"/>
              </w:rPr>
              <w:fldChar w:fldCharType="separate"/>
            </w:r>
            <w:r w:rsidR="00354A51">
              <w:rPr>
                <w:rFonts w:ascii="Arial" w:hAnsi="Arial" w:cs="Arial"/>
                <w:noProof/>
                <w:webHidden/>
                <w:sz w:val="24"/>
                <w:szCs w:val="24"/>
              </w:rPr>
              <w:t>8</w:t>
            </w:r>
            <w:r w:rsidRPr="00EE4F2E">
              <w:rPr>
                <w:rFonts w:ascii="Arial" w:hAnsi="Arial" w:cs="Arial"/>
                <w:noProof/>
                <w:webHidden/>
                <w:sz w:val="24"/>
                <w:szCs w:val="24"/>
              </w:rPr>
              <w:fldChar w:fldCharType="end"/>
            </w:r>
          </w:hyperlink>
        </w:p>
        <w:p w14:paraId="1333A876" w14:textId="21E1155E" w:rsidR="00EE4F2E" w:rsidRPr="00EE4F2E" w:rsidRDefault="00EE4F2E" w:rsidP="00EE4F2E">
          <w:pPr>
            <w:pStyle w:val="TOC1"/>
            <w:tabs>
              <w:tab w:val="left" w:pos="480"/>
              <w:tab w:val="right" w:leader="dot" w:pos="9016"/>
            </w:tabs>
            <w:spacing w:line="360" w:lineRule="auto"/>
            <w:rPr>
              <w:rFonts w:ascii="Arial" w:hAnsi="Arial" w:cs="Arial"/>
              <w:noProof/>
              <w:sz w:val="24"/>
              <w:szCs w:val="24"/>
            </w:rPr>
          </w:pPr>
          <w:hyperlink w:anchor="_Toc160286589" w:history="1">
            <w:r w:rsidRPr="00EE4F2E">
              <w:rPr>
                <w:rStyle w:val="Hyperlink"/>
                <w:rFonts w:ascii="Arial" w:eastAsia="Times New Roman" w:hAnsi="Arial" w:cs="Arial"/>
                <w:noProof/>
                <w:sz w:val="24"/>
                <w:szCs w:val="24"/>
              </w:rPr>
              <w:t>7.</w:t>
            </w:r>
            <w:r w:rsidRPr="00EE4F2E">
              <w:rPr>
                <w:rFonts w:ascii="Arial" w:hAnsi="Arial" w:cs="Arial"/>
                <w:noProof/>
                <w:sz w:val="24"/>
                <w:szCs w:val="24"/>
              </w:rPr>
              <w:tab/>
            </w:r>
            <w:r w:rsidRPr="00EE4F2E">
              <w:rPr>
                <w:rStyle w:val="Hyperlink"/>
                <w:rFonts w:ascii="Arial" w:eastAsia="Times New Roman" w:hAnsi="Arial" w:cs="Arial"/>
                <w:noProof/>
                <w:sz w:val="24"/>
                <w:szCs w:val="24"/>
              </w:rPr>
              <w:t>References</w:t>
            </w:r>
            <w:r w:rsidRPr="00EE4F2E">
              <w:rPr>
                <w:rFonts w:ascii="Arial" w:hAnsi="Arial" w:cs="Arial"/>
                <w:noProof/>
                <w:webHidden/>
                <w:sz w:val="24"/>
                <w:szCs w:val="24"/>
              </w:rPr>
              <w:tab/>
            </w:r>
            <w:r w:rsidRPr="00EE4F2E">
              <w:rPr>
                <w:rFonts w:ascii="Arial" w:hAnsi="Arial" w:cs="Arial"/>
                <w:noProof/>
                <w:webHidden/>
                <w:sz w:val="24"/>
                <w:szCs w:val="24"/>
              </w:rPr>
              <w:fldChar w:fldCharType="begin"/>
            </w:r>
            <w:r w:rsidRPr="00EE4F2E">
              <w:rPr>
                <w:rFonts w:ascii="Arial" w:hAnsi="Arial" w:cs="Arial"/>
                <w:noProof/>
                <w:webHidden/>
                <w:sz w:val="24"/>
                <w:szCs w:val="24"/>
              </w:rPr>
              <w:instrText xml:space="preserve"> PAGEREF _Toc160286589 \h </w:instrText>
            </w:r>
            <w:r w:rsidRPr="00EE4F2E">
              <w:rPr>
                <w:rFonts w:ascii="Arial" w:hAnsi="Arial" w:cs="Arial"/>
                <w:noProof/>
                <w:webHidden/>
                <w:sz w:val="24"/>
                <w:szCs w:val="24"/>
              </w:rPr>
            </w:r>
            <w:r w:rsidRPr="00EE4F2E">
              <w:rPr>
                <w:rFonts w:ascii="Arial" w:hAnsi="Arial" w:cs="Arial"/>
                <w:noProof/>
                <w:webHidden/>
                <w:sz w:val="24"/>
                <w:szCs w:val="24"/>
              </w:rPr>
              <w:fldChar w:fldCharType="separate"/>
            </w:r>
            <w:r w:rsidR="00354A51">
              <w:rPr>
                <w:rFonts w:ascii="Arial" w:hAnsi="Arial" w:cs="Arial"/>
                <w:noProof/>
                <w:webHidden/>
                <w:sz w:val="24"/>
                <w:szCs w:val="24"/>
              </w:rPr>
              <w:t>10</w:t>
            </w:r>
            <w:r w:rsidRPr="00EE4F2E">
              <w:rPr>
                <w:rFonts w:ascii="Arial" w:hAnsi="Arial" w:cs="Arial"/>
                <w:noProof/>
                <w:webHidden/>
                <w:sz w:val="24"/>
                <w:szCs w:val="24"/>
              </w:rPr>
              <w:fldChar w:fldCharType="end"/>
            </w:r>
          </w:hyperlink>
        </w:p>
        <w:p w14:paraId="775D5F71" w14:textId="362CBFC5" w:rsidR="00EE4F2E" w:rsidRPr="00EE4F2E" w:rsidRDefault="00EE4F2E" w:rsidP="00EE4F2E">
          <w:pPr>
            <w:spacing w:line="360" w:lineRule="auto"/>
            <w:rPr>
              <w:rFonts w:ascii="Arial" w:hAnsi="Arial" w:cs="Arial"/>
              <w:sz w:val="24"/>
              <w:szCs w:val="24"/>
            </w:rPr>
          </w:pPr>
          <w:r w:rsidRPr="00EE4F2E">
            <w:rPr>
              <w:rFonts w:ascii="Arial" w:hAnsi="Arial" w:cs="Arial"/>
              <w:b/>
              <w:bCs/>
              <w:noProof/>
              <w:sz w:val="24"/>
              <w:szCs w:val="24"/>
            </w:rPr>
            <w:fldChar w:fldCharType="end"/>
          </w:r>
        </w:p>
      </w:sdtContent>
    </w:sdt>
    <w:p w14:paraId="5963A0DE" w14:textId="77777777" w:rsidR="00485C74" w:rsidRPr="00EE4F2E" w:rsidRDefault="00485C74" w:rsidP="00EE4F2E">
      <w:pPr>
        <w:spacing w:line="360" w:lineRule="auto"/>
        <w:jc w:val="center"/>
        <w:rPr>
          <w:rFonts w:ascii="Arial" w:hAnsi="Arial" w:cs="Arial"/>
          <w:b/>
          <w:bCs/>
          <w:sz w:val="28"/>
          <w:szCs w:val="28"/>
        </w:rPr>
      </w:pPr>
    </w:p>
    <w:p w14:paraId="7056AB73" w14:textId="77777777" w:rsidR="00485C74" w:rsidRPr="00EE4F2E" w:rsidRDefault="00485C74" w:rsidP="00EE4F2E">
      <w:pPr>
        <w:spacing w:line="360" w:lineRule="auto"/>
        <w:jc w:val="center"/>
        <w:rPr>
          <w:rFonts w:ascii="Arial" w:hAnsi="Arial" w:cs="Arial"/>
          <w:b/>
          <w:bCs/>
          <w:sz w:val="28"/>
          <w:szCs w:val="28"/>
        </w:rPr>
      </w:pPr>
    </w:p>
    <w:p w14:paraId="35389801" w14:textId="77777777" w:rsidR="00485C74" w:rsidRDefault="00485C74" w:rsidP="00485C74">
      <w:pPr>
        <w:jc w:val="center"/>
        <w:rPr>
          <w:rFonts w:ascii="Arial" w:hAnsi="Arial" w:cs="Arial"/>
          <w:b/>
          <w:bCs/>
          <w:sz w:val="24"/>
          <w:szCs w:val="24"/>
        </w:rPr>
      </w:pPr>
    </w:p>
    <w:p w14:paraId="57B40635" w14:textId="77777777" w:rsidR="00485C74" w:rsidRDefault="00485C74" w:rsidP="00485C74">
      <w:pPr>
        <w:jc w:val="center"/>
        <w:rPr>
          <w:rFonts w:ascii="Arial" w:hAnsi="Arial" w:cs="Arial"/>
          <w:b/>
          <w:bCs/>
          <w:sz w:val="24"/>
          <w:szCs w:val="24"/>
        </w:rPr>
      </w:pPr>
    </w:p>
    <w:p w14:paraId="46E5BB1F" w14:textId="77777777" w:rsidR="00485C74" w:rsidRDefault="00485C74" w:rsidP="00485C74">
      <w:pPr>
        <w:jc w:val="center"/>
        <w:rPr>
          <w:rFonts w:ascii="Arial" w:hAnsi="Arial" w:cs="Arial"/>
          <w:b/>
          <w:bCs/>
          <w:sz w:val="24"/>
          <w:szCs w:val="24"/>
        </w:rPr>
      </w:pPr>
    </w:p>
    <w:p w14:paraId="56412FC2" w14:textId="77777777" w:rsidR="00485C74" w:rsidRDefault="00485C74" w:rsidP="00485C74">
      <w:pPr>
        <w:jc w:val="center"/>
        <w:rPr>
          <w:rFonts w:ascii="Arial" w:hAnsi="Arial" w:cs="Arial"/>
          <w:b/>
          <w:bCs/>
          <w:sz w:val="24"/>
          <w:szCs w:val="24"/>
        </w:rPr>
      </w:pPr>
    </w:p>
    <w:p w14:paraId="1FB7B002" w14:textId="77777777" w:rsidR="00485C74" w:rsidRDefault="00485C74" w:rsidP="00485C74">
      <w:pPr>
        <w:jc w:val="center"/>
        <w:rPr>
          <w:rFonts w:ascii="Arial" w:hAnsi="Arial" w:cs="Arial"/>
          <w:b/>
          <w:bCs/>
          <w:sz w:val="24"/>
          <w:szCs w:val="24"/>
        </w:rPr>
      </w:pPr>
    </w:p>
    <w:p w14:paraId="34EA9F0A" w14:textId="77777777" w:rsidR="00485C74" w:rsidRDefault="00485C74" w:rsidP="00485C74">
      <w:pPr>
        <w:jc w:val="center"/>
        <w:rPr>
          <w:rFonts w:ascii="Arial" w:hAnsi="Arial" w:cs="Arial"/>
          <w:b/>
          <w:bCs/>
          <w:sz w:val="24"/>
          <w:szCs w:val="24"/>
        </w:rPr>
      </w:pPr>
    </w:p>
    <w:p w14:paraId="7627D3FD" w14:textId="77777777" w:rsidR="00485C74" w:rsidRDefault="00485C74" w:rsidP="00485C74">
      <w:pPr>
        <w:jc w:val="center"/>
        <w:rPr>
          <w:rFonts w:ascii="Arial" w:hAnsi="Arial" w:cs="Arial"/>
          <w:b/>
          <w:bCs/>
          <w:sz w:val="24"/>
          <w:szCs w:val="24"/>
        </w:rPr>
      </w:pPr>
    </w:p>
    <w:p w14:paraId="206F844A" w14:textId="77777777" w:rsidR="00485C74" w:rsidRDefault="00485C74" w:rsidP="00485C74">
      <w:pPr>
        <w:jc w:val="center"/>
        <w:rPr>
          <w:rFonts w:ascii="Arial" w:hAnsi="Arial" w:cs="Arial"/>
          <w:b/>
          <w:bCs/>
          <w:sz w:val="24"/>
          <w:szCs w:val="24"/>
        </w:rPr>
      </w:pPr>
    </w:p>
    <w:p w14:paraId="45EDFC5D" w14:textId="77777777" w:rsidR="00485C74" w:rsidRDefault="00485C74" w:rsidP="00485C74">
      <w:pPr>
        <w:jc w:val="center"/>
        <w:rPr>
          <w:rFonts w:ascii="Arial" w:hAnsi="Arial" w:cs="Arial"/>
          <w:b/>
          <w:bCs/>
          <w:sz w:val="24"/>
          <w:szCs w:val="24"/>
        </w:rPr>
      </w:pPr>
    </w:p>
    <w:p w14:paraId="0F658CBA" w14:textId="77777777" w:rsidR="00485C74" w:rsidRDefault="00485C74" w:rsidP="00485C74">
      <w:pPr>
        <w:jc w:val="center"/>
        <w:rPr>
          <w:rFonts w:ascii="Arial" w:hAnsi="Arial" w:cs="Arial"/>
          <w:b/>
          <w:bCs/>
          <w:sz w:val="24"/>
          <w:szCs w:val="24"/>
        </w:rPr>
      </w:pPr>
    </w:p>
    <w:p w14:paraId="03B49A04" w14:textId="77777777" w:rsidR="00485C74" w:rsidRDefault="00485C74" w:rsidP="00485C74">
      <w:pPr>
        <w:jc w:val="center"/>
        <w:rPr>
          <w:rFonts w:ascii="Arial" w:hAnsi="Arial" w:cs="Arial"/>
          <w:b/>
          <w:bCs/>
          <w:sz w:val="24"/>
          <w:szCs w:val="24"/>
        </w:rPr>
      </w:pPr>
    </w:p>
    <w:p w14:paraId="0C088AEE" w14:textId="77777777" w:rsidR="00485C74" w:rsidRDefault="00485C74" w:rsidP="00485C74">
      <w:pPr>
        <w:jc w:val="center"/>
        <w:rPr>
          <w:rFonts w:ascii="Arial" w:hAnsi="Arial" w:cs="Arial"/>
          <w:b/>
          <w:bCs/>
          <w:sz w:val="24"/>
          <w:szCs w:val="24"/>
        </w:rPr>
      </w:pPr>
    </w:p>
    <w:p w14:paraId="61D61875" w14:textId="77777777" w:rsidR="00485C74" w:rsidRDefault="00485C74" w:rsidP="00485C74">
      <w:pPr>
        <w:jc w:val="center"/>
        <w:rPr>
          <w:rFonts w:ascii="Arial" w:hAnsi="Arial" w:cs="Arial"/>
          <w:b/>
          <w:bCs/>
          <w:sz w:val="24"/>
          <w:szCs w:val="24"/>
        </w:rPr>
      </w:pPr>
    </w:p>
    <w:p w14:paraId="458839B4" w14:textId="77777777" w:rsidR="00485C74" w:rsidRDefault="00485C74" w:rsidP="00485C74">
      <w:pPr>
        <w:jc w:val="center"/>
        <w:rPr>
          <w:rFonts w:ascii="Arial" w:hAnsi="Arial" w:cs="Arial"/>
          <w:b/>
          <w:bCs/>
          <w:sz w:val="24"/>
          <w:szCs w:val="24"/>
        </w:rPr>
      </w:pPr>
    </w:p>
    <w:p w14:paraId="122599E7" w14:textId="77777777" w:rsidR="00485C74" w:rsidRDefault="00485C74" w:rsidP="00485C74">
      <w:pPr>
        <w:jc w:val="center"/>
        <w:rPr>
          <w:rFonts w:ascii="Arial" w:hAnsi="Arial" w:cs="Arial"/>
          <w:b/>
          <w:bCs/>
          <w:sz w:val="24"/>
          <w:szCs w:val="24"/>
        </w:rPr>
      </w:pPr>
    </w:p>
    <w:p w14:paraId="2B7BAEF7" w14:textId="77777777" w:rsidR="00485C74" w:rsidRDefault="00485C74" w:rsidP="00485C74">
      <w:pPr>
        <w:jc w:val="center"/>
        <w:rPr>
          <w:rFonts w:ascii="Arial" w:hAnsi="Arial" w:cs="Arial"/>
          <w:b/>
          <w:bCs/>
          <w:sz w:val="24"/>
          <w:szCs w:val="24"/>
        </w:rPr>
      </w:pPr>
    </w:p>
    <w:p w14:paraId="27E7A1FD" w14:textId="77777777" w:rsidR="00485C74" w:rsidRDefault="00485C74" w:rsidP="00485C74">
      <w:pPr>
        <w:jc w:val="center"/>
        <w:rPr>
          <w:rFonts w:ascii="Arial" w:hAnsi="Arial" w:cs="Arial"/>
          <w:b/>
          <w:bCs/>
          <w:sz w:val="24"/>
          <w:szCs w:val="24"/>
        </w:rPr>
      </w:pPr>
    </w:p>
    <w:p w14:paraId="7A7DA079" w14:textId="77777777" w:rsidR="00485C74" w:rsidRPr="00354A51" w:rsidRDefault="00485C74" w:rsidP="00354A51">
      <w:pPr>
        <w:spacing w:line="360" w:lineRule="auto"/>
        <w:jc w:val="both"/>
        <w:rPr>
          <w:rFonts w:ascii="Arial" w:hAnsi="Arial" w:cs="Arial"/>
          <w:b/>
          <w:bCs/>
          <w:sz w:val="24"/>
          <w:szCs w:val="24"/>
        </w:rPr>
      </w:pPr>
    </w:p>
    <w:p w14:paraId="22A67EB1" w14:textId="77777777" w:rsidR="00485C74" w:rsidRPr="00354A51" w:rsidRDefault="00485C74" w:rsidP="00354A51">
      <w:pPr>
        <w:spacing w:line="360" w:lineRule="auto"/>
        <w:jc w:val="center"/>
        <w:rPr>
          <w:rFonts w:ascii="Arial" w:hAnsi="Arial" w:cs="Arial"/>
          <w:b/>
          <w:bCs/>
          <w:sz w:val="24"/>
          <w:szCs w:val="24"/>
        </w:rPr>
      </w:pPr>
    </w:p>
    <w:p w14:paraId="1500319F" w14:textId="7C960764" w:rsidR="00485C74" w:rsidRPr="00354A51" w:rsidRDefault="00485C74" w:rsidP="00354A51">
      <w:pPr>
        <w:spacing w:line="360" w:lineRule="auto"/>
        <w:jc w:val="center"/>
        <w:rPr>
          <w:rFonts w:ascii="Arial" w:hAnsi="Arial" w:cs="Arial"/>
          <w:b/>
          <w:bCs/>
          <w:sz w:val="24"/>
          <w:szCs w:val="24"/>
        </w:rPr>
      </w:pPr>
      <w:r w:rsidRPr="00354A51">
        <w:rPr>
          <w:rFonts w:ascii="Arial" w:hAnsi="Arial" w:cs="Arial"/>
          <w:b/>
          <w:bCs/>
          <w:sz w:val="24"/>
          <w:szCs w:val="24"/>
        </w:rPr>
        <w:t>Four Seasons</w:t>
      </w:r>
    </w:p>
    <w:p w14:paraId="6EAA6F6D" w14:textId="77777777" w:rsidR="00485C74" w:rsidRPr="00354A51" w:rsidRDefault="00485C74" w:rsidP="00354A51">
      <w:pPr>
        <w:spacing w:line="360" w:lineRule="auto"/>
        <w:jc w:val="both"/>
        <w:rPr>
          <w:rFonts w:ascii="Arial" w:hAnsi="Arial" w:cs="Arial"/>
          <w:b/>
          <w:bCs/>
          <w:sz w:val="24"/>
          <w:szCs w:val="24"/>
        </w:rPr>
      </w:pPr>
    </w:p>
    <w:p w14:paraId="54F9B777" w14:textId="77777777" w:rsidR="00485C74" w:rsidRPr="00354A51" w:rsidRDefault="00485C74" w:rsidP="00354A51">
      <w:pPr>
        <w:spacing w:line="360" w:lineRule="auto"/>
        <w:jc w:val="both"/>
        <w:rPr>
          <w:rFonts w:ascii="Arial" w:hAnsi="Arial" w:cs="Arial"/>
          <w:b/>
          <w:bCs/>
          <w:sz w:val="24"/>
          <w:szCs w:val="24"/>
        </w:rPr>
      </w:pPr>
    </w:p>
    <w:p w14:paraId="20F8DF1A" w14:textId="20F491B5" w:rsidR="00485C74" w:rsidRPr="00354A51" w:rsidRDefault="00485C74" w:rsidP="00354A51">
      <w:pPr>
        <w:pStyle w:val="EU"/>
        <w:numPr>
          <w:ilvl w:val="0"/>
          <w:numId w:val="1"/>
        </w:numPr>
        <w:spacing w:line="360" w:lineRule="auto"/>
        <w:rPr>
          <w:color w:val="auto"/>
        </w:rPr>
      </w:pPr>
      <w:bookmarkStart w:id="0" w:name="_Toc160286583"/>
      <w:r w:rsidRPr="00354A51">
        <w:rPr>
          <w:color w:val="auto"/>
        </w:rPr>
        <w:t>Introduction</w:t>
      </w:r>
      <w:bookmarkEnd w:id="0"/>
    </w:p>
    <w:p w14:paraId="75380068" w14:textId="77777777" w:rsidR="00485C74" w:rsidRPr="00354A51" w:rsidRDefault="00485C74" w:rsidP="00354A51">
      <w:pPr>
        <w:spacing w:line="360" w:lineRule="auto"/>
        <w:jc w:val="both"/>
        <w:rPr>
          <w:rFonts w:ascii="Arial" w:hAnsi="Arial" w:cs="Arial"/>
          <w:b/>
          <w:bCs/>
          <w:sz w:val="24"/>
          <w:szCs w:val="24"/>
        </w:rPr>
      </w:pPr>
    </w:p>
    <w:p w14:paraId="70F303D0" w14:textId="510F68EA" w:rsidR="00485C74" w:rsidRPr="00354A51" w:rsidRDefault="00485C74" w:rsidP="00354A51">
      <w:pPr>
        <w:spacing w:line="360" w:lineRule="auto"/>
        <w:jc w:val="both"/>
        <w:rPr>
          <w:rFonts w:ascii="Arial" w:eastAsia="Times New Roman" w:hAnsi="Arial" w:cs="Arial"/>
          <w:kern w:val="0"/>
          <w:sz w:val="24"/>
          <w:szCs w:val="24"/>
          <w:lang w:eastAsia="en-GB"/>
          <w14:ligatures w14:val="none"/>
        </w:rPr>
      </w:pPr>
      <w:r w:rsidRPr="00485C74">
        <w:rPr>
          <w:rFonts w:ascii="Arial" w:eastAsia="Times New Roman" w:hAnsi="Arial" w:cs="Arial"/>
          <w:kern w:val="0"/>
          <w:sz w:val="24"/>
          <w:szCs w:val="24"/>
          <w:lang w:eastAsia="en-GB"/>
          <w14:ligatures w14:val="none"/>
        </w:rPr>
        <w:t>In the changing environment of the hospitality business, green certifications have arisen as an important indicator of a hotel's dedication to environmental stewardship and sustainable operations. These certifications are more than just accolades, they demonstrate a hotel's commitment to lowering its carbon footprint, conserving resources, and positively impacting its local environment and community. As travellers become more concerned of their environmental effect, the demand for hotels that not only promise but also demonstrate their sustainability through recognised green certifications has increased dramatically</w:t>
      </w:r>
      <w:r w:rsidR="00EE4F2E" w:rsidRPr="00354A51">
        <w:rPr>
          <w:rFonts w:ascii="Arial" w:eastAsia="Times New Roman" w:hAnsi="Arial" w:cs="Arial"/>
          <w:kern w:val="0"/>
          <w:sz w:val="24"/>
          <w:szCs w:val="24"/>
          <w:lang w:eastAsia="en-GB"/>
          <w14:ligatures w14:val="none"/>
        </w:rPr>
        <w:t xml:space="preserve"> (Cooper, 2021).</w:t>
      </w:r>
      <w:r w:rsidRPr="00485C74">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This paper focuses on the Four Seasons Hotel, a symbol of luxury and comfort, to examine its environmental actions in the context of green certifications. The Four Seasons brand has frequently been praised for its outstanding guest experiences, but it, like many others in the sector, has the issue of balancing luxury and genuine sustainability. This analysis seeks to determine the extent to which the Four Seasons Hotel embraces the environmental values it espouses by assessing the hotel's sustainability claims, practices, and certifications.</w:t>
      </w:r>
      <w:r w:rsidRPr="00354A51">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 xml:space="preserve">The goals of this report are to assess the authenticity and impact of the Four Seasons Hotel's green certifications, to evaluate its sustainability practices in relation to industry standards, and to provide insights into how luxury and environmental stewardship can coexist in the hospitality industry. </w:t>
      </w:r>
    </w:p>
    <w:p w14:paraId="2D02F916" w14:textId="77777777" w:rsidR="00485C74" w:rsidRPr="00354A51" w:rsidRDefault="00485C74" w:rsidP="00354A51">
      <w:pPr>
        <w:spacing w:line="360" w:lineRule="auto"/>
        <w:jc w:val="both"/>
        <w:rPr>
          <w:rFonts w:ascii="Arial" w:eastAsia="Times New Roman" w:hAnsi="Arial" w:cs="Arial"/>
          <w:kern w:val="0"/>
          <w:sz w:val="24"/>
          <w:szCs w:val="24"/>
          <w:lang w:eastAsia="en-GB"/>
          <w14:ligatures w14:val="none"/>
        </w:rPr>
      </w:pPr>
    </w:p>
    <w:p w14:paraId="23EC837C" w14:textId="38CA0DE2" w:rsidR="00485C74" w:rsidRPr="00354A51" w:rsidRDefault="00B6740B" w:rsidP="00354A51">
      <w:pPr>
        <w:pStyle w:val="EU"/>
        <w:numPr>
          <w:ilvl w:val="0"/>
          <w:numId w:val="1"/>
        </w:numPr>
        <w:spacing w:line="360" w:lineRule="auto"/>
        <w:rPr>
          <w:rFonts w:eastAsia="Times New Roman"/>
          <w:color w:val="auto"/>
        </w:rPr>
      </w:pPr>
      <w:bookmarkStart w:id="1" w:name="_Toc160286584"/>
      <w:r w:rsidRPr="00354A51">
        <w:rPr>
          <w:rFonts w:eastAsia="Times New Roman"/>
          <w:color w:val="auto"/>
        </w:rPr>
        <w:t>Background</w:t>
      </w:r>
      <w:bookmarkEnd w:id="1"/>
    </w:p>
    <w:p w14:paraId="7BBC89E2" w14:textId="35E62B50" w:rsidR="00485C74" w:rsidRPr="00354A51" w:rsidRDefault="00485C74" w:rsidP="00354A51">
      <w:pPr>
        <w:spacing w:line="360" w:lineRule="auto"/>
        <w:jc w:val="both"/>
        <w:rPr>
          <w:rFonts w:ascii="Arial" w:eastAsia="Times New Roman" w:hAnsi="Arial" w:cs="Arial"/>
          <w:kern w:val="0"/>
          <w:sz w:val="24"/>
          <w:szCs w:val="24"/>
          <w:lang w:eastAsia="en-GB"/>
          <w14:ligatures w14:val="none"/>
        </w:rPr>
      </w:pPr>
    </w:p>
    <w:p w14:paraId="50486A68" w14:textId="11033092" w:rsidR="003C301E" w:rsidRPr="00354A51" w:rsidRDefault="003C301E" w:rsidP="00354A51">
      <w:pPr>
        <w:spacing w:line="360" w:lineRule="auto"/>
        <w:jc w:val="both"/>
        <w:rPr>
          <w:rFonts w:ascii="Arial" w:eastAsia="Times New Roman" w:hAnsi="Arial" w:cs="Arial"/>
          <w:kern w:val="0"/>
          <w:sz w:val="24"/>
          <w:szCs w:val="24"/>
          <w:lang w:eastAsia="en-GB"/>
          <w14:ligatures w14:val="none"/>
        </w:rPr>
      </w:pPr>
      <w:r w:rsidRPr="003C301E">
        <w:rPr>
          <w:rFonts w:ascii="Arial" w:eastAsia="Times New Roman" w:hAnsi="Arial" w:cs="Arial"/>
          <w:kern w:val="0"/>
          <w:sz w:val="24"/>
          <w:szCs w:val="24"/>
          <w:lang w:eastAsia="en-GB"/>
          <w14:ligatures w14:val="none"/>
        </w:rPr>
        <w:t>Green certifications act as sustainability standards in a variety of industries, most notably in hospitality, where they evaluate a hotel's commitment to environmental preservation, energy efficiency, and sustainable resource management techniques. These certificates are granted by recognised third-party organisations that systematically examine hotels against set criteria, guaranteeing that certified businesses maintain high environmental stewardship standards</w:t>
      </w:r>
      <w:r w:rsidR="00EE4F2E" w:rsidRPr="00354A51">
        <w:rPr>
          <w:rFonts w:ascii="Arial" w:eastAsia="Times New Roman" w:hAnsi="Arial" w:cs="Arial"/>
          <w:kern w:val="0"/>
          <w:sz w:val="24"/>
          <w:szCs w:val="24"/>
          <w:lang w:eastAsia="en-GB"/>
          <w14:ligatures w14:val="none"/>
        </w:rPr>
        <w:t xml:space="preserve"> (Inkson and Minnaeret, 2018). </w:t>
      </w:r>
      <w:r w:rsidRPr="00354A51">
        <w:rPr>
          <w:rFonts w:ascii="Arial" w:eastAsia="Times New Roman" w:hAnsi="Arial" w:cs="Arial"/>
          <w:kern w:val="0"/>
          <w:sz w:val="24"/>
          <w:szCs w:val="24"/>
          <w:lang w:eastAsia="en-GB"/>
          <w14:ligatures w14:val="none"/>
        </w:rPr>
        <w:t>Green certifications provide consumers with practical confidence that their stay has a minimum impact on the environment, harmonising with the rising trend of eco-conscious travel. Travellers are increasingly looking for hotels that align with their beliefs, choosing companies that demonstrate a commitment to sustainability. This shift in customer choices reflects a growing understanding and concern for the environment, boosting demand for open and responsible environmental measures in the hotel industry</w:t>
      </w:r>
      <w:r w:rsidR="00EE4F2E" w:rsidRPr="00354A51">
        <w:rPr>
          <w:rFonts w:ascii="Arial" w:eastAsia="Times New Roman" w:hAnsi="Arial" w:cs="Arial"/>
          <w:kern w:val="0"/>
          <w:sz w:val="24"/>
          <w:szCs w:val="24"/>
          <w:lang w:eastAsia="en-GB"/>
          <w14:ligatures w14:val="none"/>
        </w:rPr>
        <w:t xml:space="preserve"> (Jauhari, 2021). </w:t>
      </w:r>
      <w:r w:rsidRPr="00354A51">
        <w:rPr>
          <w:rFonts w:ascii="Arial" w:eastAsia="Times New Roman" w:hAnsi="Arial" w:cs="Arial"/>
          <w:kern w:val="0"/>
          <w:sz w:val="24"/>
          <w:szCs w:val="24"/>
          <w:lang w:eastAsia="en-GB"/>
          <w14:ligatures w14:val="none"/>
        </w:rPr>
        <w:t>Businesses, in turn, recognise green certificates not just as a tool for reducing their environmental impact, but also as a strategic advantage in a competitive market. Achieving and publicising these certifications allows hotels to appeal to a rising sector of environmentally concerned consumers, potentially increasing customer loyalty and market share</w:t>
      </w:r>
      <w:r w:rsidR="00EE4F2E" w:rsidRPr="00354A51">
        <w:rPr>
          <w:rFonts w:ascii="Arial" w:eastAsia="Times New Roman" w:hAnsi="Arial" w:cs="Arial"/>
          <w:kern w:val="0"/>
          <w:sz w:val="24"/>
          <w:szCs w:val="24"/>
          <w:lang w:eastAsia="en-GB"/>
          <w14:ligatures w14:val="none"/>
        </w:rPr>
        <w:t xml:space="preserve"> (Costa and Costa, 2022). </w:t>
      </w:r>
      <w:r w:rsidRPr="00354A51">
        <w:rPr>
          <w:rFonts w:ascii="Arial" w:eastAsia="Times New Roman" w:hAnsi="Arial" w:cs="Arial"/>
          <w:kern w:val="0"/>
          <w:sz w:val="24"/>
          <w:szCs w:val="24"/>
          <w:lang w:eastAsia="en-GB"/>
          <w14:ligatures w14:val="none"/>
        </w:rPr>
        <w:t>Furthermore, the process of getting these certifications frequently leads to hotels implementing more efficient operations, which may result in cost savings, further driving their pursuit.</w:t>
      </w:r>
      <w:r w:rsidRPr="00354A51">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The environment benefits directly from the broad adoption of environmentally friendly practices promoted by these certifications. Reduced energy usage, trash reduction, and natural resource conservation all help to mitigate the hotel industry's environmental effect</w:t>
      </w:r>
      <w:r w:rsidR="00EE4F2E" w:rsidRPr="00354A51">
        <w:rPr>
          <w:rFonts w:ascii="Arial" w:eastAsia="Times New Roman" w:hAnsi="Arial" w:cs="Arial"/>
          <w:kern w:val="0"/>
          <w:sz w:val="24"/>
          <w:szCs w:val="24"/>
          <w:lang w:eastAsia="en-GB"/>
          <w14:ligatures w14:val="none"/>
        </w:rPr>
        <w:t xml:space="preserve"> (Korstanje, George and Nedelea, 2020). </w:t>
      </w:r>
      <w:r w:rsidRPr="00354A51">
        <w:rPr>
          <w:rFonts w:ascii="Arial" w:eastAsia="Times New Roman" w:hAnsi="Arial" w:cs="Arial"/>
          <w:kern w:val="0"/>
          <w:sz w:val="24"/>
          <w:szCs w:val="24"/>
          <w:lang w:eastAsia="en-GB"/>
          <w14:ligatures w14:val="none"/>
        </w:rPr>
        <w:t>Efforts to attain green certifications frequently result in advances in sustainable technology and procedures, which create new industry standards.</w:t>
      </w:r>
      <w:r w:rsidRPr="00354A51">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In recent years, the hospitality sector has experienced a significant movement towards sustainability, with hotels throughout the world taking steps ranging from eliminating single-use plastics to incorporating renewable energy sources</w:t>
      </w:r>
      <w:r w:rsidR="00EE4F2E" w:rsidRPr="00354A51">
        <w:rPr>
          <w:rFonts w:ascii="Arial" w:eastAsia="Times New Roman" w:hAnsi="Arial" w:cs="Arial"/>
          <w:kern w:val="0"/>
          <w:sz w:val="24"/>
          <w:szCs w:val="24"/>
          <w:lang w:eastAsia="en-GB"/>
          <w14:ligatures w14:val="none"/>
        </w:rPr>
        <w:t xml:space="preserve"> (Cooper, 2021). </w:t>
      </w:r>
      <w:r w:rsidRPr="00354A51">
        <w:rPr>
          <w:rFonts w:ascii="Arial" w:eastAsia="Times New Roman" w:hAnsi="Arial" w:cs="Arial"/>
          <w:kern w:val="0"/>
          <w:sz w:val="24"/>
          <w:szCs w:val="24"/>
          <w:lang w:eastAsia="en-GB"/>
          <w14:ligatures w14:val="none"/>
        </w:rPr>
        <w:t>This trend is being pushed in part by customer desire for more sustainable travel alternatives, as well as an awareness of the industry's substantial environmental impact. Green certifications are critical in this transformation because they provide a framework for hotels to enhance their sustainable policies and share their successes to both customers and stakeholders</w:t>
      </w:r>
      <w:r w:rsidR="00EE4F2E" w:rsidRPr="00354A51">
        <w:rPr>
          <w:rFonts w:ascii="Arial" w:eastAsia="Times New Roman" w:hAnsi="Arial" w:cs="Arial"/>
          <w:kern w:val="0"/>
          <w:sz w:val="24"/>
          <w:szCs w:val="24"/>
          <w:lang w:eastAsia="en-GB"/>
          <w14:ligatures w14:val="none"/>
        </w:rPr>
        <w:t xml:space="preserve"> </w:t>
      </w:r>
      <w:r w:rsidR="00EE4F2E" w:rsidRPr="00354A51">
        <w:rPr>
          <w:rFonts w:ascii="Arial" w:eastAsia="Times New Roman" w:hAnsi="Arial" w:cs="Arial"/>
          <w:kern w:val="0"/>
          <w:sz w:val="24"/>
          <w:szCs w:val="24"/>
          <w:lang w:eastAsia="en-GB"/>
          <w14:ligatures w14:val="none"/>
        </w:rPr>
        <w:t>(Korstanje, George and Nedelea, 2020)</w:t>
      </w:r>
      <w:r w:rsidR="00EE4F2E" w:rsidRPr="00354A51">
        <w:rPr>
          <w:rFonts w:ascii="Arial" w:eastAsia="Times New Roman" w:hAnsi="Arial" w:cs="Arial"/>
          <w:kern w:val="0"/>
          <w:sz w:val="24"/>
          <w:szCs w:val="24"/>
          <w:lang w:eastAsia="en-GB"/>
          <w14:ligatures w14:val="none"/>
        </w:rPr>
        <w:t>.</w:t>
      </w:r>
    </w:p>
    <w:p w14:paraId="5732F864" w14:textId="77777777" w:rsidR="00DB486B" w:rsidRPr="00354A51" w:rsidRDefault="00DB486B" w:rsidP="00354A51">
      <w:pPr>
        <w:spacing w:line="360" w:lineRule="auto"/>
        <w:jc w:val="both"/>
        <w:rPr>
          <w:rFonts w:ascii="Arial" w:eastAsia="Times New Roman" w:hAnsi="Arial" w:cs="Arial"/>
          <w:kern w:val="0"/>
          <w:sz w:val="24"/>
          <w:szCs w:val="24"/>
          <w:lang w:eastAsia="en-GB"/>
          <w14:ligatures w14:val="none"/>
        </w:rPr>
      </w:pPr>
    </w:p>
    <w:p w14:paraId="5461F87E" w14:textId="77777777" w:rsidR="003C301E" w:rsidRPr="00354A51" w:rsidRDefault="003C301E" w:rsidP="00354A51">
      <w:pPr>
        <w:spacing w:line="360" w:lineRule="auto"/>
        <w:jc w:val="both"/>
        <w:rPr>
          <w:rFonts w:ascii="Arial" w:eastAsia="Times New Roman" w:hAnsi="Arial" w:cs="Arial"/>
          <w:kern w:val="0"/>
          <w:sz w:val="24"/>
          <w:szCs w:val="24"/>
          <w:lang w:eastAsia="en-GB"/>
          <w14:ligatures w14:val="none"/>
        </w:rPr>
      </w:pPr>
    </w:p>
    <w:p w14:paraId="4984F34B" w14:textId="11506CE9" w:rsidR="003C301E" w:rsidRPr="00354A51" w:rsidRDefault="003C301E" w:rsidP="00354A51">
      <w:pPr>
        <w:pStyle w:val="EU"/>
        <w:numPr>
          <w:ilvl w:val="0"/>
          <w:numId w:val="1"/>
        </w:numPr>
        <w:spacing w:line="360" w:lineRule="auto"/>
        <w:rPr>
          <w:rFonts w:eastAsia="Times New Roman"/>
          <w:color w:val="auto"/>
        </w:rPr>
      </w:pPr>
      <w:bookmarkStart w:id="2" w:name="_Toc160286585"/>
      <w:r w:rsidRPr="00354A51">
        <w:rPr>
          <w:rFonts w:eastAsia="Times New Roman"/>
          <w:color w:val="auto"/>
        </w:rPr>
        <w:t>Analysis of Four Seasons</w:t>
      </w:r>
      <w:bookmarkEnd w:id="2"/>
    </w:p>
    <w:p w14:paraId="76877010" w14:textId="0526F2D3" w:rsidR="003C301E" w:rsidRPr="00354A51" w:rsidRDefault="003C301E" w:rsidP="00354A51">
      <w:pPr>
        <w:spacing w:line="360" w:lineRule="auto"/>
        <w:jc w:val="both"/>
        <w:rPr>
          <w:rFonts w:ascii="Arial" w:eastAsia="Times New Roman" w:hAnsi="Arial" w:cs="Arial"/>
          <w:kern w:val="0"/>
          <w:sz w:val="24"/>
          <w:szCs w:val="24"/>
          <w:lang w:eastAsia="en-GB"/>
          <w14:ligatures w14:val="none"/>
        </w:rPr>
      </w:pPr>
    </w:p>
    <w:p w14:paraId="7758DF44" w14:textId="025F17D1" w:rsidR="00F33EC7" w:rsidRPr="00354A51" w:rsidRDefault="0009075D" w:rsidP="00354A51">
      <w:pPr>
        <w:spacing w:line="360" w:lineRule="auto"/>
        <w:jc w:val="both"/>
        <w:rPr>
          <w:rFonts w:ascii="Arial" w:eastAsia="Times New Roman" w:hAnsi="Arial" w:cs="Arial"/>
          <w:kern w:val="0"/>
          <w:sz w:val="24"/>
          <w:szCs w:val="24"/>
          <w:lang w:eastAsia="en-GB"/>
          <w14:ligatures w14:val="none"/>
        </w:rPr>
      </w:pPr>
      <w:r w:rsidRPr="0009075D">
        <w:rPr>
          <w:rFonts w:ascii="Arial" w:eastAsia="Times New Roman" w:hAnsi="Arial" w:cs="Arial"/>
          <w:kern w:val="0"/>
          <w:sz w:val="24"/>
          <w:szCs w:val="24"/>
          <w:lang w:eastAsia="en-GB"/>
          <w14:ligatures w14:val="none"/>
        </w:rPr>
        <w:t>The Four Seasons Hotel has proved its dedication to sustainability via a variety of green certifications and activities. According to the</w:t>
      </w:r>
      <w:r w:rsidR="00DB486B" w:rsidRPr="00354A51">
        <w:rPr>
          <w:rFonts w:ascii="Arial" w:eastAsia="Times New Roman" w:hAnsi="Arial" w:cs="Arial"/>
          <w:kern w:val="0"/>
          <w:sz w:val="24"/>
          <w:szCs w:val="24"/>
          <w:lang w:eastAsia="en-GB"/>
          <w14:ligatures w14:val="none"/>
        </w:rPr>
        <w:t xml:space="preserve"> Four Seasons ESG (2022)</w:t>
      </w:r>
      <w:r w:rsidRPr="0009075D">
        <w:rPr>
          <w:rFonts w:ascii="Arial" w:eastAsia="Times New Roman" w:hAnsi="Arial" w:cs="Arial"/>
          <w:kern w:val="0"/>
          <w:sz w:val="24"/>
          <w:szCs w:val="24"/>
          <w:lang w:eastAsia="en-GB"/>
          <w14:ligatures w14:val="none"/>
        </w:rPr>
        <w:t>, it possesses LEED and GSTC certifications. Notably, the Four Seasons Hotel Guangzhou and Four Seasons Hotel Philadelphia at Comcast Centre got Platinum accreditation, while the Four Seasons Hotel Montreal and Four Seasons Hotel Madrid received Gold certification. These certifications are crucial because they demonstrate the hotel's commitment to energy efficiency, waste management, and sustainable operating method</w:t>
      </w:r>
      <w:r w:rsidR="00DB486B" w:rsidRPr="00354A51">
        <w:rPr>
          <w:rFonts w:ascii="Arial" w:eastAsia="Times New Roman" w:hAnsi="Arial" w:cs="Arial"/>
          <w:kern w:val="0"/>
          <w:sz w:val="24"/>
          <w:szCs w:val="24"/>
          <w:lang w:eastAsia="en-GB"/>
          <w14:ligatures w14:val="none"/>
        </w:rPr>
        <w:t xml:space="preserve">s </w:t>
      </w:r>
      <w:r w:rsidR="00DB486B" w:rsidRPr="00354A51">
        <w:rPr>
          <w:rFonts w:ascii="Arial" w:eastAsia="Times New Roman" w:hAnsi="Arial" w:cs="Arial"/>
          <w:kern w:val="0"/>
          <w:sz w:val="24"/>
          <w:szCs w:val="24"/>
          <w:lang w:eastAsia="en-GB"/>
          <w14:ligatures w14:val="none"/>
        </w:rPr>
        <w:t>(Korstanje, George and Nedelea, 2020).</w:t>
      </w:r>
      <w:r w:rsidR="00F33EC7" w:rsidRPr="00354A51">
        <w:rPr>
          <w:rFonts w:ascii="Arial" w:eastAsia="Times New Roman" w:hAnsi="Arial" w:cs="Arial"/>
          <w:kern w:val="0"/>
          <w:sz w:val="24"/>
          <w:szCs w:val="24"/>
          <w:lang w:eastAsia="en-GB"/>
          <w14:ligatures w14:val="none"/>
        </w:rPr>
        <w:t xml:space="preserve"> </w:t>
      </w:r>
      <w:r w:rsidR="00F33EC7" w:rsidRPr="00354A51">
        <w:rPr>
          <w:rFonts w:ascii="Arial" w:eastAsia="Times New Roman" w:hAnsi="Arial" w:cs="Arial"/>
          <w:kern w:val="0"/>
          <w:sz w:val="24"/>
          <w:szCs w:val="24"/>
          <w:lang w:eastAsia="en-GB"/>
          <w14:ligatures w14:val="none"/>
        </w:rPr>
        <w:t>However, the premium hospitality industry, including the Four Seasons, is under criticism for the genuineness of its green initiatives. The idea of greenwashing, in which companies, particularly hotels, overstate or fake their environmental efforts, has become a major problem. Potential greenwashing might include promoting modest steps such as towel reuse programmes without making extensive attempts to address the hotel's total carbon footprint and environmental effect</w:t>
      </w:r>
      <w:r w:rsidR="00DB486B" w:rsidRPr="00354A51">
        <w:rPr>
          <w:rFonts w:ascii="Arial" w:eastAsia="Times New Roman" w:hAnsi="Arial" w:cs="Arial"/>
          <w:kern w:val="0"/>
          <w:sz w:val="24"/>
          <w:szCs w:val="24"/>
          <w:lang w:eastAsia="en-GB"/>
          <w14:ligatures w14:val="none"/>
        </w:rPr>
        <w:t xml:space="preserve"> (Majeed and Kim, 2022).</w:t>
      </w:r>
      <w:r w:rsidR="00F33EC7" w:rsidRPr="00354A51">
        <w:rPr>
          <w:rFonts w:ascii="Arial" w:eastAsia="Times New Roman" w:hAnsi="Arial" w:cs="Arial"/>
          <w:kern w:val="0"/>
          <w:sz w:val="24"/>
          <w:szCs w:val="24"/>
          <w:lang w:eastAsia="en-GB"/>
          <w14:ligatures w14:val="none"/>
        </w:rPr>
        <w:t xml:space="preserve"> The hotel's self-evaluation processes and the repercussions are also worth investigating. While self-evaluation can lead to advances in sustainability processes, it may lack the impartiality and rigour that third-party certifications or audits provide. If the hotel overemphasises modest measures without producing significant environmental changes, it may be perceived as greenwashing</w:t>
      </w:r>
      <w:r w:rsidR="00DB486B" w:rsidRPr="00354A51">
        <w:rPr>
          <w:rFonts w:ascii="Arial" w:eastAsia="Times New Roman" w:hAnsi="Arial" w:cs="Arial"/>
          <w:kern w:val="0"/>
          <w:sz w:val="24"/>
          <w:szCs w:val="24"/>
          <w:lang w:eastAsia="en-GB"/>
          <w14:ligatures w14:val="none"/>
        </w:rPr>
        <w:t xml:space="preserve"> (Sloan, Legrand and Chen, 2017).</w:t>
      </w:r>
      <w:r w:rsidR="00F33EC7" w:rsidRPr="00354A51">
        <w:rPr>
          <w:rFonts w:ascii="Arial" w:eastAsia="Times New Roman" w:hAnsi="Arial" w:cs="Arial"/>
          <w:kern w:val="0"/>
          <w:sz w:val="24"/>
          <w:szCs w:val="24"/>
          <w:lang w:eastAsia="en-GB"/>
          <w14:ligatures w14:val="none"/>
        </w:rPr>
        <w:t xml:space="preserve"> Another topic under consideration is the use of </w:t>
      </w:r>
      <w:r w:rsidR="00DB486B" w:rsidRPr="00354A51">
        <w:rPr>
          <w:rFonts w:ascii="Arial" w:eastAsia="Times New Roman" w:hAnsi="Arial" w:cs="Arial"/>
          <w:kern w:val="0"/>
          <w:sz w:val="24"/>
          <w:szCs w:val="24"/>
          <w:lang w:eastAsia="en-GB"/>
          <w14:ligatures w14:val="none"/>
        </w:rPr>
        <w:t>“</w:t>
      </w:r>
      <w:r w:rsidR="00F33EC7" w:rsidRPr="00354A51">
        <w:rPr>
          <w:rFonts w:ascii="Arial" w:eastAsia="Times New Roman" w:hAnsi="Arial" w:cs="Arial"/>
          <w:kern w:val="0"/>
          <w:sz w:val="24"/>
          <w:szCs w:val="24"/>
          <w:lang w:eastAsia="en-GB"/>
          <w14:ligatures w14:val="none"/>
        </w:rPr>
        <w:t>Green</w:t>
      </w:r>
      <w:r w:rsidR="00DB486B" w:rsidRPr="00354A51">
        <w:rPr>
          <w:rFonts w:ascii="Arial" w:eastAsia="Times New Roman" w:hAnsi="Arial" w:cs="Arial"/>
          <w:kern w:val="0"/>
          <w:sz w:val="24"/>
          <w:szCs w:val="24"/>
          <w:lang w:eastAsia="en-GB"/>
          <w14:ligatures w14:val="none"/>
        </w:rPr>
        <w:t>”</w:t>
      </w:r>
      <w:r w:rsidR="00F33EC7" w:rsidRPr="00354A51">
        <w:rPr>
          <w:rFonts w:ascii="Arial" w:eastAsia="Times New Roman" w:hAnsi="Arial" w:cs="Arial"/>
          <w:kern w:val="0"/>
          <w:sz w:val="24"/>
          <w:szCs w:val="24"/>
          <w:lang w:eastAsia="en-GB"/>
          <w14:ligatures w14:val="none"/>
        </w:rPr>
        <w:t xml:space="preserve"> technology and sustainability in hotel operations. The use of technology like energy-efficient lighting, water-saving equipment, and renewable energy sources may greatly lessen a hotel's environmental effect. However, the efficacy and true implementation of these technologies must be assessed to ensure that they are not only for show but are part of a larger, legitimate sustainability plan</w:t>
      </w:r>
      <w:r w:rsidR="00DB486B" w:rsidRPr="00354A51">
        <w:rPr>
          <w:rFonts w:ascii="Arial" w:eastAsia="Times New Roman" w:hAnsi="Arial" w:cs="Arial"/>
          <w:kern w:val="0"/>
          <w:sz w:val="24"/>
          <w:szCs w:val="24"/>
          <w:lang w:eastAsia="en-GB"/>
          <w14:ligatures w14:val="none"/>
        </w:rPr>
        <w:t xml:space="preserve"> (Gunduz Songur et al., 2023).</w:t>
      </w:r>
      <w:r w:rsidR="00F33EC7" w:rsidRPr="00354A51">
        <w:rPr>
          <w:rFonts w:ascii="Arial" w:eastAsia="Times New Roman" w:hAnsi="Arial" w:cs="Arial"/>
          <w:kern w:val="0"/>
          <w:sz w:val="24"/>
          <w:szCs w:val="24"/>
          <w:lang w:eastAsia="en-GB"/>
          <w14:ligatures w14:val="none"/>
        </w:rPr>
        <w:t xml:space="preserve"> </w:t>
      </w:r>
      <w:r w:rsidR="00F33EC7" w:rsidRPr="00354A51">
        <w:rPr>
          <w:rFonts w:ascii="Arial" w:eastAsia="Times New Roman" w:hAnsi="Arial" w:cs="Arial"/>
          <w:kern w:val="0"/>
          <w:sz w:val="24"/>
          <w:szCs w:val="24"/>
          <w:lang w:eastAsia="en-GB"/>
          <w14:ligatures w14:val="none"/>
        </w:rPr>
        <w:t>Four Seasons Resort Costa Rica at Peninsula Papagayo's collaboration with Winnow Solutions to reduce food waste by 50% demonstrates the hotel's commitment to sustainability</w:t>
      </w:r>
      <w:r w:rsidR="00DB486B" w:rsidRPr="00354A51">
        <w:rPr>
          <w:rFonts w:ascii="Arial" w:eastAsia="Times New Roman" w:hAnsi="Arial" w:cs="Arial"/>
          <w:kern w:val="0"/>
          <w:sz w:val="24"/>
          <w:szCs w:val="24"/>
          <w:lang w:eastAsia="en-GB"/>
          <w14:ligatures w14:val="none"/>
        </w:rPr>
        <w:t xml:space="preserve"> (</w:t>
      </w:r>
      <w:r w:rsidR="00DB486B" w:rsidRPr="00354A51">
        <w:rPr>
          <w:rFonts w:ascii="Arial" w:eastAsia="Times New Roman" w:hAnsi="Arial" w:cs="Arial"/>
          <w:kern w:val="0"/>
          <w:sz w:val="24"/>
          <w:szCs w:val="24"/>
          <w:lang w:eastAsia="en-GB"/>
          <w14:ligatures w14:val="none"/>
        </w:rPr>
        <w:t>Four Seasons ESG</w:t>
      </w:r>
      <w:r w:rsidR="00DB486B" w:rsidRPr="00354A51">
        <w:rPr>
          <w:rFonts w:ascii="Arial" w:eastAsia="Times New Roman" w:hAnsi="Arial" w:cs="Arial"/>
          <w:kern w:val="0"/>
          <w:sz w:val="24"/>
          <w:szCs w:val="24"/>
          <w:lang w:eastAsia="en-GB"/>
          <w14:ligatures w14:val="none"/>
        </w:rPr>
        <w:t xml:space="preserve">, </w:t>
      </w:r>
      <w:r w:rsidR="00DB486B" w:rsidRPr="00354A51">
        <w:rPr>
          <w:rFonts w:ascii="Arial" w:eastAsia="Times New Roman" w:hAnsi="Arial" w:cs="Arial"/>
          <w:kern w:val="0"/>
          <w:sz w:val="24"/>
          <w:szCs w:val="24"/>
          <w:lang w:eastAsia="en-GB"/>
          <w14:ligatures w14:val="none"/>
        </w:rPr>
        <w:t>2022)</w:t>
      </w:r>
      <w:r w:rsidR="00DB486B" w:rsidRPr="00354A51">
        <w:rPr>
          <w:rFonts w:ascii="Arial" w:eastAsia="Times New Roman" w:hAnsi="Arial" w:cs="Arial"/>
          <w:kern w:val="0"/>
          <w:sz w:val="24"/>
          <w:szCs w:val="24"/>
          <w:lang w:eastAsia="en-GB"/>
          <w14:ligatures w14:val="none"/>
        </w:rPr>
        <w:t>.</w:t>
      </w:r>
      <w:r w:rsidR="00F33EC7" w:rsidRPr="00354A51">
        <w:rPr>
          <w:rFonts w:ascii="Arial" w:eastAsia="Times New Roman" w:hAnsi="Arial" w:cs="Arial"/>
          <w:kern w:val="0"/>
          <w:sz w:val="24"/>
          <w:szCs w:val="24"/>
          <w:lang w:eastAsia="en-GB"/>
          <w14:ligatures w14:val="none"/>
        </w:rPr>
        <w:t xml:space="preserve"> This programme is </w:t>
      </w:r>
      <w:r w:rsidR="00DB486B" w:rsidRPr="00354A51">
        <w:rPr>
          <w:rFonts w:ascii="Arial" w:eastAsia="Times New Roman" w:hAnsi="Arial" w:cs="Arial"/>
          <w:kern w:val="0"/>
          <w:sz w:val="24"/>
          <w:szCs w:val="24"/>
          <w:lang w:eastAsia="en-GB"/>
          <w14:ligatures w14:val="none"/>
        </w:rPr>
        <w:t>following</w:t>
      </w:r>
      <w:r w:rsidR="00F33EC7" w:rsidRPr="00354A51">
        <w:rPr>
          <w:rFonts w:ascii="Arial" w:eastAsia="Times New Roman" w:hAnsi="Arial" w:cs="Arial"/>
          <w:kern w:val="0"/>
          <w:sz w:val="24"/>
          <w:szCs w:val="24"/>
          <w:lang w:eastAsia="en-GB"/>
          <w14:ligatures w14:val="none"/>
        </w:rPr>
        <w:t xml:space="preserve"> UN Sustainable Development Goal 12.3, which aims to reduce food waste by half by 2030 compared to the 2019 baseline</w:t>
      </w:r>
      <w:r w:rsidR="00DB486B" w:rsidRPr="00354A51">
        <w:rPr>
          <w:rFonts w:ascii="Arial" w:eastAsia="Times New Roman" w:hAnsi="Arial" w:cs="Arial"/>
          <w:kern w:val="0"/>
          <w:sz w:val="24"/>
          <w:szCs w:val="24"/>
          <w:lang w:eastAsia="en-GB"/>
          <w14:ligatures w14:val="none"/>
        </w:rPr>
        <w:t xml:space="preserve"> (UN, 2021). </w:t>
      </w:r>
      <w:r w:rsidR="00F33EC7" w:rsidRPr="00354A51">
        <w:rPr>
          <w:rFonts w:ascii="Arial" w:eastAsia="Times New Roman" w:hAnsi="Arial" w:cs="Arial"/>
          <w:kern w:val="0"/>
          <w:sz w:val="24"/>
          <w:szCs w:val="24"/>
          <w:lang w:eastAsia="en-GB"/>
          <w14:ligatures w14:val="none"/>
        </w:rPr>
        <w:t>Winnow's use of AI-based technology to monitor and eliminate food waste in hotel operations is highlighted as a successful example of incorporating sustainability into premium hospitality. However, when looking at these behaviours through the perspective of greenwashing theory, various issues arise. Greenwashing is the practice of corporations exaggerating or inventing their environmental activities. While the Four Seasons project looks real and significant, thorough investigation is required to guarantee that these efforts are not isolated incidents exploited excessively in marketing to boost the hotel's green image</w:t>
      </w:r>
      <w:r w:rsidR="00DB486B" w:rsidRPr="00354A51">
        <w:rPr>
          <w:rFonts w:ascii="Arial" w:eastAsia="Times New Roman" w:hAnsi="Arial" w:cs="Arial"/>
          <w:kern w:val="0"/>
          <w:sz w:val="24"/>
          <w:szCs w:val="24"/>
          <w:lang w:eastAsia="en-GB"/>
          <w14:ligatures w14:val="none"/>
        </w:rPr>
        <w:t xml:space="preserve"> ( Wickham et al., 2021). </w:t>
      </w:r>
      <w:r w:rsidR="00F33EC7" w:rsidRPr="00354A51">
        <w:rPr>
          <w:rFonts w:ascii="Arial" w:eastAsia="Times New Roman" w:hAnsi="Arial" w:cs="Arial"/>
          <w:kern w:val="0"/>
          <w:sz w:val="24"/>
          <w:szCs w:val="24"/>
          <w:lang w:eastAsia="en-GB"/>
          <w14:ligatures w14:val="none"/>
        </w:rPr>
        <w:t>The idea contends that for sustainability initiatives to be real, they must be complete, transparent, and result in significant environmental impact reductions. The Four Seasons' emphasis on food waste is admirable, but it is critical to consider the larger context of their sustainability efforts. This involves examining energy use, water use, supply chain sustainability, and how well these practices are incorporated into the hotel's general operations</w:t>
      </w:r>
      <w:r w:rsidR="00DB486B" w:rsidRPr="00354A51">
        <w:rPr>
          <w:rFonts w:ascii="Arial" w:eastAsia="Times New Roman" w:hAnsi="Arial" w:cs="Arial"/>
          <w:kern w:val="0"/>
          <w:sz w:val="24"/>
          <w:szCs w:val="24"/>
          <w:lang w:eastAsia="en-GB"/>
          <w14:ligatures w14:val="none"/>
        </w:rPr>
        <w:t xml:space="preserve"> (Edgell, 2020).</w:t>
      </w:r>
      <w:r w:rsidR="00F33EC7" w:rsidRPr="00354A51">
        <w:rPr>
          <w:rFonts w:ascii="Arial" w:eastAsia="Times New Roman" w:hAnsi="Arial" w:cs="Arial"/>
          <w:kern w:val="0"/>
          <w:sz w:val="24"/>
          <w:szCs w:val="24"/>
          <w:lang w:eastAsia="en-GB"/>
          <w14:ligatures w14:val="none"/>
        </w:rPr>
        <w:t xml:space="preserve"> Furthermore, the collaboration with Winnow and the emphasis on reducing food waste may be viewed as a start in the right direction, but it is critical to assess if these activities are part of a bigger, holistic approach to sustainability or whether they are primarily a marketing tool. The efficacy and openness of a hotel's sustainability reporting, as well as independent verification of its green claims, are critical in separating genuine sustainability initiatives from greenwashing.</w:t>
      </w:r>
    </w:p>
    <w:p w14:paraId="27E3C482" w14:textId="277A1F74" w:rsidR="00F33EC7" w:rsidRPr="00354A51" w:rsidRDefault="00F33EC7" w:rsidP="00354A51">
      <w:pPr>
        <w:spacing w:after="240" w:line="360" w:lineRule="auto"/>
        <w:jc w:val="both"/>
        <w:rPr>
          <w:rFonts w:ascii="Arial" w:eastAsia="Times New Roman" w:hAnsi="Arial" w:cs="Arial"/>
          <w:kern w:val="0"/>
          <w:sz w:val="24"/>
          <w:szCs w:val="24"/>
          <w:lang w:eastAsia="en-GB"/>
          <w14:ligatures w14:val="none"/>
        </w:rPr>
      </w:pPr>
    </w:p>
    <w:p w14:paraId="1A789F72" w14:textId="1EE62EF1" w:rsidR="00F33EC7" w:rsidRPr="00354A51" w:rsidRDefault="00F33EC7" w:rsidP="00354A51">
      <w:pPr>
        <w:pStyle w:val="EU"/>
        <w:numPr>
          <w:ilvl w:val="0"/>
          <w:numId w:val="1"/>
        </w:numPr>
        <w:spacing w:line="360" w:lineRule="auto"/>
        <w:rPr>
          <w:rFonts w:eastAsia="Times New Roman"/>
          <w:color w:val="auto"/>
        </w:rPr>
      </w:pPr>
      <w:bookmarkStart w:id="3" w:name="_Toc160286586"/>
      <w:r w:rsidRPr="00354A51">
        <w:rPr>
          <w:rFonts w:eastAsia="Times New Roman"/>
          <w:color w:val="auto"/>
        </w:rPr>
        <w:t>Discussion</w:t>
      </w:r>
      <w:bookmarkEnd w:id="3"/>
    </w:p>
    <w:p w14:paraId="760B6B17" w14:textId="67F677AE" w:rsidR="00F33EC7" w:rsidRPr="00354A51" w:rsidRDefault="00F33EC7" w:rsidP="00354A51">
      <w:pPr>
        <w:spacing w:line="360" w:lineRule="auto"/>
        <w:jc w:val="both"/>
        <w:rPr>
          <w:rFonts w:ascii="Arial" w:eastAsia="Times New Roman" w:hAnsi="Arial" w:cs="Arial"/>
          <w:kern w:val="0"/>
          <w:sz w:val="24"/>
          <w:szCs w:val="24"/>
          <w:lang w:eastAsia="en-GB"/>
          <w14:ligatures w14:val="none"/>
        </w:rPr>
      </w:pPr>
    </w:p>
    <w:p w14:paraId="74DD93ED" w14:textId="25D2B220" w:rsidR="008938BC" w:rsidRPr="00354A51" w:rsidRDefault="008938BC" w:rsidP="00354A51">
      <w:pPr>
        <w:spacing w:line="360" w:lineRule="auto"/>
        <w:jc w:val="both"/>
        <w:rPr>
          <w:rFonts w:ascii="Arial" w:eastAsia="Times New Roman" w:hAnsi="Arial" w:cs="Arial"/>
          <w:kern w:val="0"/>
          <w:sz w:val="24"/>
          <w:szCs w:val="24"/>
          <w:lang w:eastAsia="en-GB"/>
          <w14:ligatures w14:val="none"/>
        </w:rPr>
      </w:pPr>
      <w:r w:rsidRPr="008938BC">
        <w:rPr>
          <w:rFonts w:ascii="Arial" w:eastAsia="Times New Roman" w:hAnsi="Arial" w:cs="Arial"/>
          <w:kern w:val="0"/>
          <w:sz w:val="24"/>
          <w:szCs w:val="24"/>
          <w:lang w:eastAsia="en-GB"/>
          <w14:ligatures w14:val="none"/>
        </w:rPr>
        <w:t>The topic of self-reporting in green certifications is an important issue in the sustainability environment, especially in the hotel industry. Self-reporting enables businesses to publish their environmental performance based on internal judgements, which, while providing freedom and control, may result in a lack of standardisation and openness. This method's principal shortcoming is the possibility of biassed reporting, in which firms selectively publish good information while ignoring or underreporting negative environmental consequences</w:t>
      </w:r>
      <w:r w:rsidR="004274A7" w:rsidRPr="00354A51">
        <w:rPr>
          <w:rFonts w:ascii="Arial" w:eastAsia="Times New Roman" w:hAnsi="Arial" w:cs="Arial"/>
          <w:kern w:val="0"/>
          <w:sz w:val="24"/>
          <w:szCs w:val="24"/>
          <w:lang w:eastAsia="en-GB"/>
          <w14:ligatures w14:val="none"/>
        </w:rPr>
        <w:t xml:space="preserve"> (Jauhari, 2021).</w:t>
      </w:r>
      <w:r w:rsidRPr="008938BC">
        <w:rPr>
          <w:rFonts w:ascii="Arial" w:eastAsia="Times New Roman" w:hAnsi="Arial" w:cs="Arial"/>
          <w:kern w:val="0"/>
          <w:sz w:val="24"/>
          <w:szCs w:val="24"/>
          <w:lang w:eastAsia="en-GB"/>
          <w14:ligatures w14:val="none"/>
        </w:rPr>
        <w:t xml:space="preserve"> Such methods can erode the credibility of green certificates and </w:t>
      </w:r>
      <w:r w:rsidR="00DB486B" w:rsidRPr="00354A51">
        <w:rPr>
          <w:rFonts w:ascii="Arial" w:eastAsia="Times New Roman" w:hAnsi="Arial" w:cs="Arial"/>
          <w:kern w:val="0"/>
          <w:sz w:val="24"/>
          <w:szCs w:val="24"/>
          <w:lang w:eastAsia="en-GB"/>
          <w14:ligatures w14:val="none"/>
        </w:rPr>
        <w:t>instil</w:t>
      </w:r>
      <w:r w:rsidRPr="008938BC">
        <w:rPr>
          <w:rFonts w:ascii="Arial" w:eastAsia="Times New Roman" w:hAnsi="Arial" w:cs="Arial"/>
          <w:kern w:val="0"/>
          <w:sz w:val="24"/>
          <w:szCs w:val="24"/>
          <w:lang w:eastAsia="en-GB"/>
          <w14:ligatures w14:val="none"/>
        </w:rPr>
        <w:t xml:space="preserve"> scepticism among customers and stakeholders.</w:t>
      </w:r>
      <w:r w:rsidRPr="00354A51">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Companies may choose self-evaluation for a variety of reasons, including a desire to have more control over the narrative of their sustainability initiatives and to escape the intense scrutiny that comes with third-party assessments. Self-evaluation can also save money and time compared to external audits. However, this method entails considerable hazards, most notably greenwashing, in which firms overstate their environmental endeavours to look more sustainable than they are. Greenwashing not only misleads customers, but it may also harm a company's reputation if its real actions are shown to be inconsistent with its sustainability claims</w:t>
      </w:r>
      <w:r w:rsidR="004274A7" w:rsidRPr="00354A51">
        <w:rPr>
          <w:rFonts w:ascii="Arial" w:eastAsia="Times New Roman" w:hAnsi="Arial" w:cs="Arial"/>
          <w:kern w:val="0"/>
          <w:sz w:val="24"/>
          <w:szCs w:val="24"/>
          <w:lang w:eastAsia="en-GB"/>
          <w14:ligatures w14:val="none"/>
        </w:rPr>
        <w:t xml:space="preserve"> (Costa and Costa, 2022).</w:t>
      </w:r>
      <w:r w:rsidRPr="00354A51">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Several different measures may be used to mitigate the risks of self-reporting and improve the credibility of green certificates. Third-party audits by respectable and independent organisations are an effective measure. These audits give an impartial review of a company's environmental performance, ensuring that sustainability statements are based on verifiable evidence. Third-party certifications, such as those from the Global Sustainable Tourism Council or LEED, are well-known for their stringent requirements and may greatly boost a company's sustainability credentials.</w:t>
      </w:r>
      <w:r w:rsidRPr="00354A51">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Aside from third-party audits, businesses should invest in concrete green technology and practices that have a verifiable impact on lowering their environmental footprint. Implementing renewable energy sources, such as solar or wind power, implementing water-saving technology, and using sustainable construction materials are all tangible initiatives that reflect a true commitment to sustainability</w:t>
      </w:r>
      <w:r w:rsidR="004274A7" w:rsidRPr="00354A51">
        <w:rPr>
          <w:rFonts w:ascii="Arial" w:eastAsia="Times New Roman" w:hAnsi="Arial" w:cs="Arial"/>
          <w:kern w:val="0"/>
          <w:sz w:val="24"/>
          <w:szCs w:val="24"/>
          <w:lang w:eastAsia="en-GB"/>
          <w14:ligatures w14:val="none"/>
        </w:rPr>
        <w:t xml:space="preserve"> (Batabyal, 2018). </w:t>
      </w:r>
      <w:r w:rsidRPr="00354A51">
        <w:rPr>
          <w:rFonts w:ascii="Arial" w:eastAsia="Times New Roman" w:hAnsi="Arial" w:cs="Arial"/>
          <w:kern w:val="0"/>
          <w:sz w:val="24"/>
          <w:szCs w:val="24"/>
          <w:lang w:eastAsia="en-GB"/>
          <w14:ligatures w14:val="none"/>
        </w:rPr>
        <w:t>Transparent reporting processes that emphasise both accomplishments and areas for development may also help to create confidence with customers and stakeholders.</w:t>
      </w:r>
      <w:r w:rsidRPr="00354A51">
        <w:rPr>
          <w:rFonts w:ascii="Arial" w:eastAsia="Times New Roman" w:hAnsi="Arial" w:cs="Arial"/>
          <w:kern w:val="0"/>
          <w:sz w:val="24"/>
          <w:szCs w:val="24"/>
          <w:lang w:eastAsia="en-GB"/>
          <w14:ligatures w14:val="none"/>
        </w:rPr>
        <w:t xml:space="preserve"> </w:t>
      </w:r>
      <w:r w:rsidRPr="00354A51">
        <w:rPr>
          <w:rFonts w:ascii="Arial" w:eastAsia="Times New Roman" w:hAnsi="Arial" w:cs="Arial"/>
          <w:kern w:val="0"/>
          <w:sz w:val="24"/>
          <w:szCs w:val="24"/>
          <w:lang w:eastAsia="en-GB"/>
          <w14:ligatures w14:val="none"/>
        </w:rPr>
        <w:t>Employee education and involvement in sustainability projects is another key component of true environmental stewardship</w:t>
      </w:r>
      <w:r w:rsidR="004274A7" w:rsidRPr="00354A51">
        <w:rPr>
          <w:rFonts w:ascii="Arial" w:eastAsia="Times New Roman" w:hAnsi="Arial" w:cs="Arial"/>
          <w:kern w:val="0"/>
          <w:sz w:val="24"/>
          <w:szCs w:val="24"/>
          <w:lang w:eastAsia="en-GB"/>
          <w14:ligatures w14:val="none"/>
        </w:rPr>
        <w:t xml:space="preserve"> (Cooper, 2021).</w:t>
      </w:r>
      <w:r w:rsidRPr="00354A51">
        <w:rPr>
          <w:rFonts w:ascii="Arial" w:eastAsia="Times New Roman" w:hAnsi="Arial" w:cs="Arial"/>
          <w:kern w:val="0"/>
          <w:sz w:val="24"/>
          <w:szCs w:val="24"/>
          <w:lang w:eastAsia="en-GB"/>
          <w14:ligatures w14:val="none"/>
        </w:rPr>
        <w:t xml:space="preserve"> Companies that build a culture of sustainability within their organisation may guarantee that their green initiatives are comprehensive and incorporated into all aspects of their business.</w:t>
      </w:r>
    </w:p>
    <w:p w14:paraId="4E0156DF" w14:textId="77777777" w:rsidR="008938BC" w:rsidRPr="00354A51" w:rsidRDefault="008938BC" w:rsidP="00354A51">
      <w:pPr>
        <w:spacing w:line="360" w:lineRule="auto"/>
        <w:jc w:val="both"/>
        <w:rPr>
          <w:rFonts w:ascii="Arial" w:eastAsia="Times New Roman" w:hAnsi="Arial" w:cs="Arial"/>
          <w:kern w:val="0"/>
          <w:sz w:val="24"/>
          <w:szCs w:val="24"/>
          <w:lang w:eastAsia="en-GB"/>
          <w14:ligatures w14:val="none"/>
        </w:rPr>
      </w:pPr>
    </w:p>
    <w:p w14:paraId="3C880EEC" w14:textId="25BDDBA1" w:rsidR="008938BC" w:rsidRPr="00354A51" w:rsidRDefault="008938BC" w:rsidP="00354A51">
      <w:pPr>
        <w:pStyle w:val="EU"/>
        <w:numPr>
          <w:ilvl w:val="0"/>
          <w:numId w:val="1"/>
        </w:numPr>
        <w:spacing w:line="360" w:lineRule="auto"/>
        <w:rPr>
          <w:rFonts w:eastAsia="Times New Roman"/>
          <w:color w:val="auto"/>
        </w:rPr>
      </w:pPr>
      <w:bookmarkStart w:id="4" w:name="_Toc160286587"/>
      <w:r w:rsidRPr="00354A51">
        <w:rPr>
          <w:rFonts w:eastAsia="Times New Roman"/>
          <w:color w:val="auto"/>
        </w:rPr>
        <w:t>Conclusion</w:t>
      </w:r>
      <w:bookmarkEnd w:id="4"/>
    </w:p>
    <w:p w14:paraId="647E8B50" w14:textId="7380F32A" w:rsidR="008938BC" w:rsidRPr="00354A51" w:rsidRDefault="008938BC" w:rsidP="00354A51">
      <w:pPr>
        <w:spacing w:line="360" w:lineRule="auto"/>
        <w:jc w:val="both"/>
        <w:rPr>
          <w:rFonts w:ascii="Arial" w:eastAsia="Times New Roman" w:hAnsi="Arial" w:cs="Arial"/>
          <w:kern w:val="0"/>
          <w:sz w:val="24"/>
          <w:szCs w:val="24"/>
          <w:lang w:eastAsia="en-GB"/>
          <w14:ligatures w14:val="none"/>
        </w:rPr>
      </w:pPr>
    </w:p>
    <w:p w14:paraId="033CAF18" w14:textId="77777777" w:rsidR="002517C7" w:rsidRPr="00354A51" w:rsidRDefault="002517C7" w:rsidP="00354A51">
      <w:pPr>
        <w:spacing w:line="360" w:lineRule="auto"/>
        <w:jc w:val="both"/>
        <w:rPr>
          <w:rFonts w:ascii="Arial" w:eastAsia="Times New Roman" w:hAnsi="Arial" w:cs="Arial"/>
          <w:kern w:val="0"/>
          <w:sz w:val="24"/>
          <w:szCs w:val="24"/>
          <w:lang w:eastAsia="en-GB"/>
          <w14:ligatures w14:val="none"/>
        </w:rPr>
      </w:pPr>
      <w:r w:rsidRPr="002517C7">
        <w:rPr>
          <w:rFonts w:ascii="Arial" w:eastAsia="Times New Roman" w:hAnsi="Arial" w:cs="Arial"/>
          <w:kern w:val="0"/>
          <w:sz w:val="24"/>
          <w:szCs w:val="24"/>
          <w:lang w:eastAsia="en-GB"/>
          <w14:ligatures w14:val="none"/>
        </w:rPr>
        <w:t xml:space="preserve">To conclude, the Four Seasons Hotel's commitment to sustainability, as seen by its pursuit of green certifications and different eco-friendly activities, highlights the delicate balance between luxury and environmental responsibility in the hospitality business. This investigation provided attention on the hotel's attempts to embrace sustainable practices, such as earning important green certifications and introducing new technology to reduce food waste and improve energy efficiency. However, the conversation also emphasises the sector's crucial difficulties, such as the hazards of greenwashing and the importance of openness and third-party verification in giving credibility to sustainability claims. As the industry evolves, the Four Seasons Hotel shows the potential for luxury hotels to set a good example by demonstrating that environmental sustainability and high-end hospitality services can coexist. </w:t>
      </w:r>
      <w:r w:rsidRPr="00354A51">
        <w:rPr>
          <w:rFonts w:ascii="Arial" w:eastAsia="Times New Roman" w:hAnsi="Arial" w:cs="Arial"/>
          <w:kern w:val="0"/>
          <w:sz w:val="24"/>
          <w:szCs w:val="24"/>
          <w:lang w:eastAsia="en-GB"/>
          <w14:ligatures w14:val="none"/>
        </w:rPr>
        <w:t>The growth of green certifications, as well as the rising demand for sustainable travel alternatives, point to a potential future in which luxury and sustainability are not mutually incompatible, but rather interwoven into the hotel industry's basic beliefs and operations.</w:t>
      </w:r>
    </w:p>
    <w:p w14:paraId="12D48AB9" w14:textId="77777777" w:rsidR="008938BC" w:rsidRPr="00354A51" w:rsidRDefault="008938BC" w:rsidP="00354A51">
      <w:pPr>
        <w:spacing w:after="240" w:line="360" w:lineRule="auto"/>
        <w:jc w:val="both"/>
        <w:rPr>
          <w:rFonts w:ascii="Arial" w:eastAsia="Times New Roman" w:hAnsi="Arial" w:cs="Arial"/>
          <w:kern w:val="0"/>
          <w:sz w:val="24"/>
          <w:szCs w:val="24"/>
          <w:lang w:eastAsia="en-GB"/>
          <w14:ligatures w14:val="none"/>
        </w:rPr>
      </w:pPr>
    </w:p>
    <w:p w14:paraId="21F6DD5E" w14:textId="4F0D2AFF" w:rsidR="008938BC" w:rsidRPr="00354A51" w:rsidRDefault="008938BC" w:rsidP="00354A51">
      <w:pPr>
        <w:pStyle w:val="EU"/>
        <w:numPr>
          <w:ilvl w:val="0"/>
          <w:numId w:val="1"/>
        </w:numPr>
        <w:spacing w:line="360" w:lineRule="auto"/>
        <w:rPr>
          <w:rFonts w:eastAsia="Times New Roman"/>
          <w:color w:val="auto"/>
        </w:rPr>
      </w:pPr>
      <w:bookmarkStart w:id="5" w:name="_Toc160286588"/>
      <w:r w:rsidRPr="00354A51">
        <w:rPr>
          <w:rFonts w:eastAsia="Times New Roman"/>
          <w:color w:val="auto"/>
        </w:rPr>
        <w:t>Recommendations</w:t>
      </w:r>
      <w:bookmarkEnd w:id="5"/>
    </w:p>
    <w:p w14:paraId="4A8E75DB" w14:textId="054161C3" w:rsidR="00F33EC7" w:rsidRPr="00354A51" w:rsidRDefault="00F33EC7" w:rsidP="00354A51">
      <w:pPr>
        <w:spacing w:line="360" w:lineRule="auto"/>
        <w:jc w:val="both"/>
        <w:rPr>
          <w:rFonts w:ascii="Arial" w:eastAsia="Times New Roman" w:hAnsi="Arial" w:cs="Arial"/>
          <w:kern w:val="0"/>
          <w:sz w:val="24"/>
          <w:szCs w:val="24"/>
          <w:lang w:eastAsia="en-GB"/>
          <w14:ligatures w14:val="none"/>
        </w:rPr>
      </w:pPr>
    </w:p>
    <w:p w14:paraId="0BA1E79B" w14:textId="01637196" w:rsidR="008938BC" w:rsidRPr="00354A51" w:rsidRDefault="008938BC" w:rsidP="00354A51">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354A51">
        <w:rPr>
          <w:rFonts w:ascii="Arial" w:eastAsia="Times New Roman" w:hAnsi="Arial" w:cs="Arial"/>
          <w:kern w:val="0"/>
          <w:sz w:val="24"/>
          <w:szCs w:val="24"/>
          <w:lang w:eastAsia="en-GB"/>
          <w14:ligatures w14:val="none"/>
        </w:rPr>
        <w:t>While the Four Seasons may already have certain green certifications, widening the scope to include more rigorous and recognised third-party certifications would help to authenticate their sustainability efforts. Engaging in extensive audits by renowned organisations such as the Global Sustainable Tourism Council, or obtaining LEED certification for additional properties, can give external confirmation of their environmental efforts</w:t>
      </w:r>
      <w:r w:rsidR="004274A7" w:rsidRPr="00354A51">
        <w:rPr>
          <w:rFonts w:ascii="Arial" w:eastAsia="Times New Roman" w:hAnsi="Arial" w:cs="Arial"/>
          <w:kern w:val="0"/>
          <w:sz w:val="24"/>
          <w:szCs w:val="24"/>
          <w:lang w:eastAsia="en-GB"/>
          <w14:ligatures w14:val="none"/>
        </w:rPr>
        <w:t xml:space="preserve"> (Edgell, 2020).</w:t>
      </w:r>
    </w:p>
    <w:p w14:paraId="6D87086E" w14:textId="18BB631C" w:rsidR="008938BC" w:rsidRPr="00354A51" w:rsidRDefault="008938BC" w:rsidP="00354A51">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354A51">
        <w:rPr>
          <w:rFonts w:ascii="Arial" w:eastAsia="Times New Roman" w:hAnsi="Arial" w:cs="Arial"/>
          <w:kern w:val="0"/>
          <w:sz w:val="24"/>
          <w:szCs w:val="24"/>
          <w:lang w:eastAsia="en-GB"/>
          <w14:ligatures w14:val="none"/>
        </w:rPr>
        <w:t>The hotel should prioritise local sourcing and sustainable procurement techniques in order to reduce its carbon footprint and help local economy. This includes getting food from local farmers who practise sustainable agriculture and purchasing products manufactured from recycled or environmentally friendly materials. Highlighting these practices in guest communications can help to educate and encourage visitors about sustainability</w:t>
      </w:r>
      <w:r w:rsidR="004274A7" w:rsidRPr="00354A51">
        <w:rPr>
          <w:rFonts w:ascii="Arial" w:eastAsia="Times New Roman" w:hAnsi="Arial" w:cs="Arial"/>
          <w:kern w:val="0"/>
          <w:sz w:val="24"/>
          <w:szCs w:val="24"/>
          <w:lang w:eastAsia="en-GB"/>
          <w14:ligatures w14:val="none"/>
        </w:rPr>
        <w:t xml:space="preserve"> (</w:t>
      </w:r>
      <w:r w:rsidR="004274A7" w:rsidRPr="00354A51">
        <w:rPr>
          <w:rFonts w:ascii="Arial" w:hAnsi="Arial" w:cs="Arial"/>
          <w:sz w:val="24"/>
          <w:szCs w:val="24"/>
        </w:rPr>
        <w:t>Korstanje</w:t>
      </w:r>
      <w:r w:rsidR="004274A7" w:rsidRPr="00354A51">
        <w:rPr>
          <w:rFonts w:ascii="Arial" w:hAnsi="Arial" w:cs="Arial"/>
          <w:sz w:val="24"/>
          <w:szCs w:val="24"/>
        </w:rPr>
        <w:t xml:space="preserve"> and </w:t>
      </w:r>
      <w:r w:rsidR="004274A7" w:rsidRPr="00354A51">
        <w:rPr>
          <w:rFonts w:ascii="Arial" w:hAnsi="Arial" w:cs="Arial"/>
          <w:sz w:val="24"/>
          <w:szCs w:val="24"/>
        </w:rPr>
        <w:t>Nedelea, 2020).</w:t>
      </w:r>
    </w:p>
    <w:p w14:paraId="09D13EC7" w14:textId="66A2FB26" w:rsidR="008938BC" w:rsidRPr="00354A51" w:rsidRDefault="008938BC" w:rsidP="00354A51">
      <w:pPr>
        <w:pStyle w:val="ListParagraph"/>
        <w:numPr>
          <w:ilvl w:val="0"/>
          <w:numId w:val="2"/>
        </w:numPr>
        <w:spacing w:after="240" w:line="360" w:lineRule="auto"/>
        <w:jc w:val="both"/>
        <w:rPr>
          <w:rFonts w:ascii="Arial" w:eastAsia="Times New Roman" w:hAnsi="Arial" w:cs="Arial"/>
          <w:kern w:val="0"/>
          <w:sz w:val="24"/>
          <w:szCs w:val="24"/>
          <w:lang w:eastAsia="en-GB"/>
          <w14:ligatures w14:val="none"/>
        </w:rPr>
      </w:pPr>
      <w:r w:rsidRPr="00354A51">
        <w:rPr>
          <w:rFonts w:ascii="Arial" w:eastAsia="Times New Roman" w:hAnsi="Arial" w:cs="Arial"/>
          <w:kern w:val="0"/>
          <w:sz w:val="24"/>
          <w:szCs w:val="24"/>
          <w:lang w:eastAsia="en-GB"/>
          <w14:ligatures w14:val="none"/>
        </w:rPr>
        <w:t>Sustainability should be ingrained in the hotel's culture, necessitating regular employee training and involvement in environmental policies. Employees should be informed about the hotel's sustainability goals and their role in attaining them</w:t>
      </w:r>
      <w:r w:rsidR="00354A51" w:rsidRPr="00354A51">
        <w:rPr>
          <w:rFonts w:ascii="Arial" w:eastAsia="Times New Roman" w:hAnsi="Arial" w:cs="Arial"/>
          <w:kern w:val="0"/>
          <w:sz w:val="24"/>
          <w:szCs w:val="24"/>
          <w:lang w:eastAsia="en-GB"/>
          <w14:ligatures w14:val="none"/>
        </w:rPr>
        <w:t xml:space="preserve"> (Batabyal, 2018).</w:t>
      </w:r>
      <w:r w:rsidRPr="00354A51">
        <w:rPr>
          <w:rFonts w:ascii="Arial" w:eastAsia="Times New Roman" w:hAnsi="Arial" w:cs="Arial"/>
          <w:kern w:val="0"/>
          <w:sz w:val="24"/>
          <w:szCs w:val="24"/>
          <w:lang w:eastAsia="en-GB"/>
          <w14:ligatures w14:val="none"/>
        </w:rPr>
        <w:t xml:space="preserve"> Engaging employees in sustainability activities can result in new ideas and a more coordinated approach to environmental stewardship. </w:t>
      </w:r>
    </w:p>
    <w:p w14:paraId="285824B6" w14:textId="68289184" w:rsidR="008938BC" w:rsidRPr="00354A51" w:rsidRDefault="008938BC" w:rsidP="00354A51">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354A51">
        <w:rPr>
          <w:rFonts w:ascii="Arial" w:eastAsia="Times New Roman" w:hAnsi="Arial" w:cs="Arial"/>
          <w:kern w:val="0"/>
          <w:sz w:val="24"/>
          <w:szCs w:val="24"/>
          <w:lang w:eastAsia="en-GB"/>
          <w14:ligatures w14:val="none"/>
        </w:rPr>
        <w:t xml:space="preserve">The Four Seasons should continue to research and invest in new green technology and practices. This might involve installing energy-efficient HVAC systems, implementing water recycling programmes, and using renewable energy sources. Implementing </w:t>
      </w:r>
      <w:r w:rsidR="00354A51" w:rsidRPr="00354A51">
        <w:rPr>
          <w:rFonts w:ascii="Arial" w:eastAsia="Times New Roman" w:hAnsi="Arial" w:cs="Arial"/>
          <w:kern w:val="0"/>
          <w:sz w:val="24"/>
          <w:szCs w:val="24"/>
          <w:lang w:eastAsia="en-GB"/>
          <w14:ligatures w14:val="none"/>
        </w:rPr>
        <w:t>this technology</w:t>
      </w:r>
      <w:r w:rsidRPr="00354A51">
        <w:rPr>
          <w:rFonts w:ascii="Arial" w:eastAsia="Times New Roman" w:hAnsi="Arial" w:cs="Arial"/>
          <w:kern w:val="0"/>
          <w:sz w:val="24"/>
          <w:szCs w:val="24"/>
          <w:lang w:eastAsia="en-GB"/>
          <w14:ligatures w14:val="none"/>
        </w:rPr>
        <w:t xml:space="preserve"> not only decreases the hotel's environmental effect, but also demonstrates its dedication to sustainability</w:t>
      </w:r>
      <w:r w:rsidR="00354A51" w:rsidRPr="00354A51">
        <w:rPr>
          <w:rFonts w:ascii="Arial" w:eastAsia="Times New Roman" w:hAnsi="Arial" w:cs="Arial"/>
          <w:kern w:val="0"/>
          <w:sz w:val="24"/>
          <w:szCs w:val="24"/>
          <w:lang w:eastAsia="en-GB"/>
          <w14:ligatures w14:val="none"/>
        </w:rPr>
        <w:t xml:space="preserve"> (Costa and Costa, 2022). </w:t>
      </w:r>
    </w:p>
    <w:p w14:paraId="2E29837B" w14:textId="742C873F" w:rsidR="00920EEC" w:rsidRPr="00354A51" w:rsidRDefault="00920EEC" w:rsidP="00354A51">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354A51">
        <w:rPr>
          <w:rFonts w:ascii="Arial" w:eastAsia="Times New Roman" w:hAnsi="Arial" w:cs="Arial"/>
          <w:kern w:val="0"/>
          <w:sz w:val="24"/>
          <w:szCs w:val="24"/>
          <w:lang w:eastAsia="en-GB"/>
          <w14:ligatures w14:val="none"/>
        </w:rPr>
        <w:t>To boost the legitimacy of green certificates in the hotel business, there should be an emphasis on standardisation and openness in the certification process. To preserve certification integrity, certifying organisations must implement rigorous, unbiased evaluation standards and conduct frequent audits. Furthermore, developing a publicly available database of certified properties and their unique sustainability successes can assist consumers in making educated judgements while also holding hotels responsible for their environmental promises</w:t>
      </w:r>
      <w:r w:rsidR="00354A51" w:rsidRPr="00354A51">
        <w:rPr>
          <w:rFonts w:ascii="Arial" w:eastAsia="Times New Roman" w:hAnsi="Arial" w:cs="Arial"/>
          <w:kern w:val="0"/>
          <w:sz w:val="24"/>
          <w:szCs w:val="24"/>
          <w:lang w:eastAsia="en-GB"/>
          <w14:ligatures w14:val="none"/>
        </w:rPr>
        <w:t xml:space="preserve"> (Costa and Costa, 2022).</w:t>
      </w:r>
      <w:r w:rsidRPr="00354A51">
        <w:rPr>
          <w:rFonts w:ascii="Arial" w:eastAsia="Times New Roman" w:hAnsi="Arial" w:cs="Arial"/>
          <w:kern w:val="0"/>
          <w:sz w:val="24"/>
          <w:szCs w:val="24"/>
          <w:lang w:eastAsia="en-GB"/>
          <w14:ligatures w14:val="none"/>
        </w:rPr>
        <w:t xml:space="preserve"> Collaboration among certification bodies, hotels, and stakeholders to continuously update and develop sustainability requirements will keep green certificates current and credible in the face of changing environmental concerns.</w:t>
      </w:r>
    </w:p>
    <w:p w14:paraId="76EF89BC" w14:textId="564C1D30" w:rsidR="00F33EC7" w:rsidRDefault="00F33EC7" w:rsidP="00920EEC">
      <w:pPr>
        <w:pStyle w:val="ListParagraph"/>
        <w:spacing w:after="240"/>
        <w:rPr>
          <w:rFonts w:ascii="Times New Roman" w:eastAsia="Times New Roman" w:hAnsi="Times New Roman" w:cs="Times New Roman"/>
          <w:kern w:val="0"/>
          <w:sz w:val="24"/>
          <w:szCs w:val="24"/>
          <w:lang w:eastAsia="en-GB"/>
          <w14:ligatures w14:val="none"/>
        </w:rPr>
      </w:pPr>
    </w:p>
    <w:p w14:paraId="4A674E50"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052FA5A5"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6061FD70"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2505308F"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3F6437D1"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55ED2756"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6DFA3955"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603A55DD"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57870DC5"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658D7052"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68A27D39"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0425914A"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24EB3141"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78F8A5D0"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3023E2A4"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6D546C44"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2053EDF7"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0A515A3A"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70C58B5C"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06046D27" w14:textId="77777777" w:rsidR="002517C7" w:rsidRDefault="002517C7" w:rsidP="00920EEC">
      <w:pPr>
        <w:pStyle w:val="ListParagraph"/>
        <w:spacing w:after="240"/>
        <w:rPr>
          <w:rFonts w:ascii="Times New Roman" w:eastAsia="Times New Roman" w:hAnsi="Times New Roman" w:cs="Times New Roman"/>
          <w:kern w:val="0"/>
          <w:sz w:val="24"/>
          <w:szCs w:val="24"/>
          <w:lang w:eastAsia="en-GB"/>
          <w14:ligatures w14:val="none"/>
        </w:rPr>
      </w:pPr>
    </w:p>
    <w:p w14:paraId="5E722899" w14:textId="77777777" w:rsidR="002517C7" w:rsidRPr="00354A51" w:rsidRDefault="002517C7" w:rsidP="00354A51">
      <w:pPr>
        <w:spacing w:after="240"/>
        <w:rPr>
          <w:rFonts w:ascii="Times New Roman" w:eastAsia="Times New Roman" w:hAnsi="Times New Roman" w:cs="Times New Roman"/>
          <w:kern w:val="0"/>
          <w:sz w:val="24"/>
          <w:szCs w:val="24"/>
          <w:lang w:eastAsia="en-GB"/>
          <w14:ligatures w14:val="none"/>
        </w:rPr>
      </w:pPr>
    </w:p>
    <w:p w14:paraId="0DE3EA02" w14:textId="73F1A6D4" w:rsidR="002517C7" w:rsidRPr="00354A51" w:rsidRDefault="002517C7" w:rsidP="00354A51">
      <w:pPr>
        <w:pStyle w:val="EU"/>
        <w:numPr>
          <w:ilvl w:val="0"/>
          <w:numId w:val="1"/>
        </w:numPr>
        <w:spacing w:line="360" w:lineRule="auto"/>
        <w:rPr>
          <w:rFonts w:eastAsia="Times New Roman"/>
          <w:color w:val="auto"/>
        </w:rPr>
      </w:pPr>
      <w:bookmarkStart w:id="6" w:name="_Toc160286589"/>
      <w:r w:rsidRPr="00354A51">
        <w:rPr>
          <w:rFonts w:eastAsia="Times New Roman"/>
          <w:color w:val="auto"/>
        </w:rPr>
        <w:t>References</w:t>
      </w:r>
      <w:bookmarkEnd w:id="6"/>
    </w:p>
    <w:p w14:paraId="678D9BA7" w14:textId="5E83E955" w:rsidR="00F33EC7" w:rsidRPr="00354A51" w:rsidRDefault="00F33EC7" w:rsidP="00354A51">
      <w:pPr>
        <w:spacing w:after="240" w:line="360" w:lineRule="auto"/>
        <w:jc w:val="both"/>
        <w:rPr>
          <w:rFonts w:ascii="Arial" w:eastAsia="Times New Roman" w:hAnsi="Arial" w:cs="Arial"/>
          <w:kern w:val="0"/>
          <w:sz w:val="24"/>
          <w:szCs w:val="24"/>
          <w:lang w:eastAsia="en-GB"/>
          <w14:ligatures w14:val="none"/>
        </w:rPr>
      </w:pPr>
    </w:p>
    <w:p w14:paraId="28284085" w14:textId="5C4B1496" w:rsidR="0009075D" w:rsidRPr="00354A51" w:rsidRDefault="004274A7" w:rsidP="00354A51">
      <w:pPr>
        <w:spacing w:after="0" w:line="360" w:lineRule="auto"/>
        <w:jc w:val="both"/>
        <w:rPr>
          <w:rFonts w:ascii="Arial" w:hAnsi="Arial" w:cs="Arial"/>
          <w:sz w:val="24"/>
          <w:szCs w:val="24"/>
        </w:rPr>
      </w:pPr>
      <w:r w:rsidRPr="00354A51">
        <w:rPr>
          <w:rFonts w:ascii="Arial" w:hAnsi="Arial" w:cs="Arial"/>
          <w:sz w:val="24"/>
          <w:szCs w:val="24"/>
        </w:rPr>
        <w:t>Batabyal. (2018). Managing Sustainable Tourism Resources. IGI Global.</w:t>
      </w:r>
    </w:p>
    <w:p w14:paraId="3277E0B8" w14:textId="77777777" w:rsidR="004274A7" w:rsidRPr="0009075D" w:rsidRDefault="004274A7" w:rsidP="00354A51">
      <w:pPr>
        <w:spacing w:after="0" w:line="360" w:lineRule="auto"/>
        <w:jc w:val="both"/>
        <w:rPr>
          <w:rFonts w:ascii="Arial" w:eastAsia="Times New Roman" w:hAnsi="Arial" w:cs="Arial"/>
          <w:kern w:val="0"/>
          <w:sz w:val="24"/>
          <w:szCs w:val="24"/>
          <w:lang w:eastAsia="en-GB"/>
          <w14:ligatures w14:val="none"/>
        </w:rPr>
      </w:pPr>
    </w:p>
    <w:p w14:paraId="7F1F1F1C" w14:textId="0917ECAE" w:rsidR="003C301E" w:rsidRPr="00354A51" w:rsidRDefault="00EE4F2E" w:rsidP="00354A51">
      <w:pPr>
        <w:spacing w:line="360" w:lineRule="auto"/>
        <w:jc w:val="both"/>
        <w:rPr>
          <w:rFonts w:ascii="Arial" w:hAnsi="Arial" w:cs="Arial"/>
          <w:sz w:val="24"/>
          <w:szCs w:val="24"/>
        </w:rPr>
      </w:pPr>
      <w:r w:rsidRPr="00354A51">
        <w:rPr>
          <w:rFonts w:ascii="Arial" w:hAnsi="Arial" w:cs="Arial"/>
          <w:sz w:val="24"/>
          <w:szCs w:val="24"/>
        </w:rPr>
        <w:t>Cooper, C. (2021) Essentials of tourism. Third edition. London: SAGE</w:t>
      </w:r>
    </w:p>
    <w:p w14:paraId="6ECD2073" w14:textId="4E85434D" w:rsidR="00EE4F2E" w:rsidRPr="00354A51" w:rsidRDefault="00EE4F2E" w:rsidP="00354A51">
      <w:pPr>
        <w:spacing w:line="360" w:lineRule="auto"/>
        <w:jc w:val="both"/>
        <w:rPr>
          <w:rFonts w:ascii="Arial" w:hAnsi="Arial" w:cs="Arial"/>
          <w:sz w:val="24"/>
          <w:szCs w:val="24"/>
        </w:rPr>
      </w:pPr>
      <w:r w:rsidRPr="00354A51">
        <w:rPr>
          <w:rFonts w:ascii="Arial" w:hAnsi="Arial" w:cs="Arial"/>
          <w:sz w:val="24"/>
          <w:szCs w:val="24"/>
        </w:rPr>
        <w:t>Costa, &amp; Costa, C. (2022). Sustainability and competitiveness in the hospitality industry (Costa &amp; C. Costa, Eds.). Business Science Reference</w:t>
      </w:r>
    </w:p>
    <w:p w14:paraId="3B0F1184" w14:textId="65470C7F" w:rsidR="00DB486B" w:rsidRPr="00354A51" w:rsidRDefault="00DB486B" w:rsidP="00354A51">
      <w:pPr>
        <w:spacing w:line="360" w:lineRule="auto"/>
        <w:jc w:val="both"/>
        <w:rPr>
          <w:rFonts w:ascii="Arial" w:hAnsi="Arial" w:cs="Arial"/>
          <w:sz w:val="24"/>
          <w:szCs w:val="24"/>
        </w:rPr>
      </w:pPr>
      <w:r w:rsidRPr="00354A51">
        <w:rPr>
          <w:rFonts w:ascii="Arial" w:hAnsi="Arial" w:cs="Arial"/>
          <w:sz w:val="24"/>
          <w:szCs w:val="24"/>
        </w:rPr>
        <w:t>Edgell. (2020). Managing sustainable tourism : a legacy for the future (Third edition). Routledge</w:t>
      </w:r>
    </w:p>
    <w:p w14:paraId="250B850D" w14:textId="60A653ED" w:rsidR="00DB486B" w:rsidRPr="00354A51" w:rsidRDefault="00DB486B" w:rsidP="00354A51">
      <w:pPr>
        <w:pStyle w:val="NormalWeb"/>
        <w:spacing w:before="0" w:beforeAutospacing="0" w:after="0" w:afterAutospacing="0" w:line="360" w:lineRule="auto"/>
        <w:jc w:val="both"/>
        <w:rPr>
          <w:rFonts w:ascii="Arial" w:hAnsi="Arial" w:cs="Arial"/>
        </w:rPr>
      </w:pPr>
      <w:r w:rsidRPr="00354A51">
        <w:rPr>
          <w:rFonts w:ascii="Arial" w:hAnsi="Arial" w:cs="Arial"/>
        </w:rPr>
        <w:t>Four Seasons ESG (2022)</w:t>
      </w:r>
      <w:r w:rsidRPr="00354A51">
        <w:rPr>
          <w:rFonts w:ascii="Arial" w:hAnsi="Arial" w:cs="Arial"/>
        </w:rPr>
        <w:t xml:space="preserve">. </w:t>
      </w:r>
      <w:r w:rsidRPr="00354A51">
        <w:rPr>
          <w:rFonts w:ascii="Arial" w:hAnsi="Arial" w:cs="Arial"/>
        </w:rPr>
        <w:t xml:space="preserve">FOUR SEASONS FOR GOOD.  Available at: </w:t>
      </w:r>
      <w:hyperlink r:id="rId8" w:history="1">
        <w:r w:rsidRPr="00354A51">
          <w:rPr>
            <w:rStyle w:val="Hyperlink"/>
            <w:rFonts w:ascii="Arial" w:hAnsi="Arial" w:cs="Arial"/>
            <w:color w:val="auto"/>
          </w:rPr>
          <w:t>https://www.fourseasons.com/content/dam/fourseasons/images/web/PDFs/2022-ESG-Report.pdf</w:t>
        </w:r>
      </w:hyperlink>
      <w:r w:rsidRPr="00354A51">
        <w:rPr>
          <w:rFonts w:ascii="Arial" w:hAnsi="Arial" w:cs="Arial"/>
        </w:rPr>
        <w:t>.</w:t>
      </w:r>
    </w:p>
    <w:p w14:paraId="3F8F1608" w14:textId="77777777" w:rsidR="00DB486B" w:rsidRPr="00354A51" w:rsidRDefault="00DB486B" w:rsidP="00354A51">
      <w:pPr>
        <w:pStyle w:val="NormalWeb"/>
        <w:spacing w:before="0" w:beforeAutospacing="0" w:after="0" w:afterAutospacing="0" w:line="360" w:lineRule="auto"/>
        <w:jc w:val="both"/>
        <w:rPr>
          <w:rFonts w:ascii="Arial" w:hAnsi="Arial" w:cs="Arial"/>
        </w:rPr>
      </w:pPr>
    </w:p>
    <w:p w14:paraId="17F2124D" w14:textId="78081D33" w:rsidR="00DB486B" w:rsidRPr="00354A51" w:rsidRDefault="00DB486B" w:rsidP="00354A51">
      <w:pPr>
        <w:pStyle w:val="NormalWeb"/>
        <w:spacing w:before="0" w:beforeAutospacing="0" w:after="0" w:afterAutospacing="0" w:line="360" w:lineRule="auto"/>
        <w:jc w:val="both"/>
        <w:rPr>
          <w:rFonts w:ascii="Arial" w:hAnsi="Arial" w:cs="Arial"/>
        </w:rPr>
      </w:pPr>
      <w:r w:rsidRPr="00354A51">
        <w:rPr>
          <w:rFonts w:ascii="Arial" w:hAnsi="Arial" w:cs="Arial"/>
          <w:shd w:val="clear" w:color="auto" w:fill="FFFFFF"/>
        </w:rPr>
        <w:t>Gunduz Songur, A., Turktarhan, G. and Cobanoglu, C., 2023. Progress on green technology research in hotels: a literature review. </w:t>
      </w:r>
      <w:r w:rsidRPr="00354A51">
        <w:rPr>
          <w:rFonts w:ascii="Arial" w:hAnsi="Arial" w:cs="Arial"/>
          <w:i/>
          <w:iCs/>
          <w:shd w:val="clear" w:color="auto" w:fill="FFFFFF"/>
        </w:rPr>
        <w:t>Journal of Hospitality and Tourism Insights</w:t>
      </w:r>
      <w:r w:rsidRPr="00354A51">
        <w:rPr>
          <w:rFonts w:ascii="Arial" w:hAnsi="Arial" w:cs="Arial"/>
          <w:shd w:val="clear" w:color="auto" w:fill="FFFFFF"/>
        </w:rPr>
        <w:t>, </w:t>
      </w:r>
      <w:r w:rsidRPr="00354A51">
        <w:rPr>
          <w:rFonts w:ascii="Arial" w:hAnsi="Arial" w:cs="Arial"/>
          <w:i/>
          <w:iCs/>
          <w:shd w:val="clear" w:color="auto" w:fill="FFFFFF"/>
        </w:rPr>
        <w:t>6</w:t>
      </w:r>
      <w:r w:rsidRPr="00354A51">
        <w:rPr>
          <w:rFonts w:ascii="Arial" w:hAnsi="Arial" w:cs="Arial"/>
          <w:shd w:val="clear" w:color="auto" w:fill="FFFFFF"/>
        </w:rPr>
        <w:t>(5), pp.2052-2072.</w:t>
      </w:r>
    </w:p>
    <w:p w14:paraId="61806590" w14:textId="45FC1937" w:rsidR="00DB486B" w:rsidRPr="00354A51" w:rsidRDefault="00DB486B" w:rsidP="00354A51">
      <w:pPr>
        <w:spacing w:line="360" w:lineRule="auto"/>
        <w:jc w:val="both"/>
        <w:rPr>
          <w:rFonts w:ascii="Arial" w:eastAsia="Times New Roman" w:hAnsi="Arial" w:cs="Arial"/>
          <w:kern w:val="0"/>
          <w:sz w:val="24"/>
          <w:szCs w:val="24"/>
          <w:lang w:eastAsia="en-GB"/>
          <w14:ligatures w14:val="none"/>
        </w:rPr>
      </w:pPr>
    </w:p>
    <w:p w14:paraId="3FC0D308" w14:textId="05D34F29" w:rsidR="003C301E" w:rsidRPr="00354A51" w:rsidRDefault="00EE4F2E" w:rsidP="00354A51">
      <w:pPr>
        <w:spacing w:after="240" w:line="360" w:lineRule="auto"/>
        <w:jc w:val="both"/>
        <w:rPr>
          <w:rFonts w:ascii="Arial" w:eastAsia="Times New Roman" w:hAnsi="Arial" w:cs="Arial"/>
          <w:kern w:val="0"/>
          <w:sz w:val="24"/>
          <w:szCs w:val="24"/>
          <w:lang w:eastAsia="en-GB"/>
          <w14:ligatures w14:val="none"/>
        </w:rPr>
      </w:pPr>
      <w:r w:rsidRPr="00354A51">
        <w:rPr>
          <w:rFonts w:ascii="Arial" w:hAnsi="Arial" w:cs="Arial"/>
          <w:sz w:val="24"/>
          <w:szCs w:val="24"/>
        </w:rPr>
        <w:t>Inkson, C. and Minnaert, L. (2018) Tourism management : an introduction. 2nd ed. London: SAGE.</w:t>
      </w:r>
    </w:p>
    <w:p w14:paraId="2A468B0E" w14:textId="31182364" w:rsidR="00485C74" w:rsidRPr="00354A51" w:rsidRDefault="00EE4F2E" w:rsidP="00354A51">
      <w:pPr>
        <w:spacing w:after="240" w:line="360" w:lineRule="auto"/>
        <w:jc w:val="both"/>
        <w:rPr>
          <w:rFonts w:ascii="Arial" w:hAnsi="Arial" w:cs="Arial"/>
          <w:sz w:val="24"/>
          <w:szCs w:val="24"/>
        </w:rPr>
      </w:pPr>
      <w:r w:rsidRPr="00354A51">
        <w:rPr>
          <w:rFonts w:ascii="Arial" w:hAnsi="Arial" w:cs="Arial"/>
          <w:sz w:val="24"/>
          <w:szCs w:val="24"/>
        </w:rPr>
        <w:t>Jauhari, V (2021) ‘Managing Sustainability in the Hospitality and Tourism Industry: Paradigms and Directions for the Future’ 9 th edn.Oakville: Apple Academic Press. Inc</w:t>
      </w:r>
    </w:p>
    <w:p w14:paraId="110EAF69" w14:textId="2C7D38FD" w:rsidR="00EE4F2E" w:rsidRPr="00354A51" w:rsidRDefault="00EE4F2E" w:rsidP="00354A51">
      <w:pPr>
        <w:spacing w:after="240" w:line="360" w:lineRule="auto"/>
        <w:jc w:val="both"/>
        <w:rPr>
          <w:rFonts w:ascii="Arial" w:hAnsi="Arial" w:cs="Arial"/>
          <w:sz w:val="24"/>
          <w:szCs w:val="24"/>
        </w:rPr>
      </w:pPr>
      <w:r w:rsidRPr="00354A51">
        <w:rPr>
          <w:rFonts w:ascii="Arial" w:hAnsi="Arial" w:cs="Arial"/>
          <w:sz w:val="24"/>
          <w:szCs w:val="24"/>
        </w:rPr>
        <w:t>Korstanje, George, B., &amp; Nedelea, A. (2020). Strategies for promoting sustainable hospitality and tourism services. IGI Global.</w:t>
      </w:r>
    </w:p>
    <w:p w14:paraId="34974A1C" w14:textId="61BAA7BD" w:rsidR="00DB486B" w:rsidRPr="00354A51" w:rsidRDefault="00DB486B" w:rsidP="00354A51">
      <w:pPr>
        <w:spacing w:after="240" w:line="360" w:lineRule="auto"/>
        <w:jc w:val="both"/>
        <w:rPr>
          <w:rFonts w:ascii="Arial" w:hAnsi="Arial" w:cs="Arial"/>
          <w:sz w:val="24"/>
          <w:szCs w:val="24"/>
          <w:shd w:val="clear" w:color="auto" w:fill="FFFFFF"/>
        </w:rPr>
      </w:pPr>
      <w:r w:rsidRPr="00354A51">
        <w:rPr>
          <w:rFonts w:ascii="Arial" w:hAnsi="Arial" w:cs="Arial"/>
          <w:sz w:val="24"/>
          <w:szCs w:val="24"/>
          <w:shd w:val="clear" w:color="auto" w:fill="FFFFFF"/>
        </w:rPr>
        <w:t>Majeed, S. and Kim, W.G., 2022. A reflection of greenwashing practices in the hospitality industry: a scoping review. </w:t>
      </w:r>
      <w:r w:rsidRPr="00354A51">
        <w:rPr>
          <w:rFonts w:ascii="Arial" w:hAnsi="Arial" w:cs="Arial"/>
          <w:i/>
          <w:iCs/>
          <w:sz w:val="24"/>
          <w:szCs w:val="24"/>
          <w:shd w:val="clear" w:color="auto" w:fill="FFFFFF"/>
        </w:rPr>
        <w:t>International Journal of Contemporary Hospitality Management</w:t>
      </w:r>
      <w:r w:rsidRPr="00354A51">
        <w:rPr>
          <w:rFonts w:ascii="Arial" w:hAnsi="Arial" w:cs="Arial"/>
          <w:sz w:val="24"/>
          <w:szCs w:val="24"/>
          <w:shd w:val="clear" w:color="auto" w:fill="FFFFFF"/>
        </w:rPr>
        <w:t>, </w:t>
      </w:r>
      <w:r w:rsidRPr="00354A51">
        <w:rPr>
          <w:rFonts w:ascii="Arial" w:hAnsi="Arial" w:cs="Arial"/>
          <w:i/>
          <w:iCs/>
          <w:sz w:val="24"/>
          <w:szCs w:val="24"/>
          <w:shd w:val="clear" w:color="auto" w:fill="FFFFFF"/>
        </w:rPr>
        <w:t>35</w:t>
      </w:r>
      <w:r w:rsidRPr="00354A51">
        <w:rPr>
          <w:rFonts w:ascii="Arial" w:hAnsi="Arial" w:cs="Arial"/>
          <w:sz w:val="24"/>
          <w:szCs w:val="24"/>
          <w:shd w:val="clear" w:color="auto" w:fill="FFFFFF"/>
        </w:rPr>
        <w:t>(3), pp.1125-1146.</w:t>
      </w:r>
    </w:p>
    <w:p w14:paraId="7899F139" w14:textId="38AA831B" w:rsidR="00DB486B" w:rsidRPr="00354A51" w:rsidRDefault="00DB486B" w:rsidP="00354A51">
      <w:pPr>
        <w:spacing w:after="240" w:line="360" w:lineRule="auto"/>
        <w:jc w:val="both"/>
        <w:rPr>
          <w:rFonts w:ascii="Arial" w:hAnsi="Arial" w:cs="Arial"/>
          <w:sz w:val="24"/>
          <w:szCs w:val="24"/>
        </w:rPr>
      </w:pPr>
      <w:r w:rsidRPr="00354A51">
        <w:rPr>
          <w:rFonts w:ascii="Arial" w:hAnsi="Arial" w:cs="Arial"/>
          <w:sz w:val="24"/>
          <w:szCs w:val="24"/>
        </w:rPr>
        <w:t>Sloan, P., Legrand, W. and Chen, J.S. (2017) Sustainability in the hospitality industry : principles of sustainable operations. 3rd edn. London: Butterworth-Heinemann</w:t>
      </w:r>
    </w:p>
    <w:p w14:paraId="114CC4C0" w14:textId="544173EA" w:rsidR="00DB486B" w:rsidRPr="00354A51" w:rsidRDefault="00DB486B" w:rsidP="00354A51">
      <w:pPr>
        <w:pStyle w:val="NormalWeb"/>
        <w:spacing w:before="0" w:beforeAutospacing="0" w:after="0" w:afterAutospacing="0" w:line="360" w:lineRule="auto"/>
        <w:jc w:val="both"/>
        <w:rPr>
          <w:rFonts w:ascii="Arial" w:hAnsi="Arial" w:cs="Arial"/>
        </w:rPr>
      </w:pPr>
      <w:r w:rsidRPr="00354A51">
        <w:rPr>
          <w:rFonts w:ascii="Arial" w:hAnsi="Arial" w:cs="Arial"/>
        </w:rPr>
        <w:t xml:space="preserve">UN (2021). </w:t>
      </w:r>
      <w:r w:rsidRPr="00354A51">
        <w:rPr>
          <w:rFonts w:ascii="Arial" w:hAnsi="Arial" w:cs="Arial"/>
          <w:i/>
          <w:iCs/>
        </w:rPr>
        <w:t>Indicator 12.3.1(b)</w:t>
      </w:r>
      <w:r w:rsidRPr="00354A51">
        <w:rPr>
          <w:rFonts w:ascii="Arial" w:hAnsi="Arial" w:cs="Arial"/>
        </w:rPr>
        <w:t>. [online] UNEP - UN Environment Programme. Available at: https://www.unep.org/explore-topics/sustainable-development-goals/why-do-sustainable-development-goals-matter/goal-12-3.</w:t>
      </w:r>
    </w:p>
    <w:p w14:paraId="4924A941" w14:textId="440CA4D2" w:rsidR="00DB486B" w:rsidRPr="00354A51" w:rsidRDefault="00DB486B" w:rsidP="00354A51">
      <w:pPr>
        <w:pStyle w:val="NormalWeb"/>
        <w:spacing w:line="360" w:lineRule="auto"/>
        <w:jc w:val="both"/>
        <w:rPr>
          <w:rFonts w:ascii="Arial" w:hAnsi="Arial" w:cs="Arial"/>
        </w:rPr>
      </w:pPr>
      <w:r w:rsidRPr="00354A51">
        <w:rPr>
          <w:rFonts w:ascii="Arial" w:hAnsi="Arial" w:cs="Arial"/>
        </w:rPr>
        <w:t>‌Wickham, Donnelly, T., &amp; French, L. (2021). Strategic Sustainability Management in the Event Sector. Event Management, 25(3), 279–296.</w:t>
      </w:r>
    </w:p>
    <w:p w14:paraId="503ADC8D" w14:textId="1E7E0299" w:rsidR="00DB486B" w:rsidRPr="00485C74" w:rsidRDefault="00DB486B" w:rsidP="00354A51">
      <w:pPr>
        <w:spacing w:after="240" w:line="360" w:lineRule="auto"/>
        <w:jc w:val="both"/>
        <w:rPr>
          <w:rFonts w:ascii="Arial" w:eastAsia="Times New Roman" w:hAnsi="Arial" w:cs="Arial"/>
          <w:kern w:val="0"/>
          <w:sz w:val="24"/>
          <w:szCs w:val="24"/>
          <w:lang w:eastAsia="en-GB"/>
          <w14:ligatures w14:val="none"/>
        </w:rPr>
      </w:pPr>
    </w:p>
    <w:p w14:paraId="103B1DDF" w14:textId="77777777" w:rsidR="00485C74" w:rsidRPr="00354A51" w:rsidRDefault="00485C74" w:rsidP="00354A51">
      <w:pPr>
        <w:spacing w:line="360" w:lineRule="auto"/>
        <w:jc w:val="both"/>
        <w:rPr>
          <w:rFonts w:ascii="Arial" w:hAnsi="Arial" w:cs="Arial"/>
          <w:b/>
          <w:bCs/>
          <w:sz w:val="24"/>
          <w:szCs w:val="24"/>
        </w:rPr>
      </w:pPr>
    </w:p>
    <w:sectPr w:rsidR="00485C74" w:rsidRPr="00354A5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25D64" w14:textId="77777777" w:rsidR="00F71E2C" w:rsidRDefault="00F71E2C" w:rsidP="00C13D21">
      <w:pPr>
        <w:spacing w:after="0" w:line="240" w:lineRule="auto"/>
      </w:pPr>
      <w:r>
        <w:separator/>
      </w:r>
    </w:p>
  </w:endnote>
  <w:endnote w:type="continuationSeparator" w:id="0">
    <w:p w14:paraId="4F48BEBC" w14:textId="77777777" w:rsidR="00F71E2C" w:rsidRDefault="00F71E2C" w:rsidP="00C13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589827"/>
      <w:docPartObj>
        <w:docPartGallery w:val="Page Numbers (Bottom of Page)"/>
        <w:docPartUnique/>
      </w:docPartObj>
    </w:sdtPr>
    <w:sdtEndPr>
      <w:rPr>
        <w:noProof/>
      </w:rPr>
    </w:sdtEndPr>
    <w:sdtContent>
      <w:p w14:paraId="252EA318" w14:textId="1C5057E5" w:rsidR="00C13D21" w:rsidRDefault="00C13D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1048DB" w14:textId="77777777" w:rsidR="00C13D21" w:rsidRDefault="00C13D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B887A" w14:textId="77777777" w:rsidR="00F71E2C" w:rsidRDefault="00F71E2C" w:rsidP="00C13D21">
      <w:pPr>
        <w:spacing w:after="0" w:line="240" w:lineRule="auto"/>
      </w:pPr>
      <w:r>
        <w:separator/>
      </w:r>
    </w:p>
  </w:footnote>
  <w:footnote w:type="continuationSeparator" w:id="0">
    <w:p w14:paraId="76AC92D1" w14:textId="77777777" w:rsidR="00F71E2C" w:rsidRDefault="00F71E2C" w:rsidP="00C13D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5594C"/>
    <w:multiLevelType w:val="hybridMultilevel"/>
    <w:tmpl w:val="7710FE6E"/>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072F7"/>
    <w:multiLevelType w:val="hybridMultilevel"/>
    <w:tmpl w:val="8D00D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1062684">
    <w:abstractNumId w:val="0"/>
  </w:num>
  <w:num w:numId="2" w16cid:durableId="1699702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D21"/>
    <w:rsid w:val="0009075D"/>
    <w:rsid w:val="002517C7"/>
    <w:rsid w:val="00354A51"/>
    <w:rsid w:val="003C301E"/>
    <w:rsid w:val="004274A7"/>
    <w:rsid w:val="00485C74"/>
    <w:rsid w:val="007B0CC3"/>
    <w:rsid w:val="008938BC"/>
    <w:rsid w:val="00920EEC"/>
    <w:rsid w:val="00B151A8"/>
    <w:rsid w:val="00B6740B"/>
    <w:rsid w:val="00C13D21"/>
    <w:rsid w:val="00C82D1F"/>
    <w:rsid w:val="00DB486B"/>
    <w:rsid w:val="00EE4F2E"/>
    <w:rsid w:val="00F33EC7"/>
    <w:rsid w:val="00F71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B69EF"/>
  <w15:chartTrackingRefBased/>
  <w15:docId w15:val="{0F6807A7-1DB8-4573-A34F-20DCD436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13D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D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D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D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D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D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D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D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13D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D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D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D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D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D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D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D21"/>
    <w:rPr>
      <w:rFonts w:eastAsiaTheme="majorEastAsia" w:cstheme="majorBidi"/>
      <w:color w:val="272727" w:themeColor="text1" w:themeTint="D8"/>
    </w:rPr>
  </w:style>
  <w:style w:type="paragraph" w:styleId="Title">
    <w:name w:val="Title"/>
    <w:basedOn w:val="Normal"/>
    <w:next w:val="Normal"/>
    <w:link w:val="TitleChar"/>
    <w:uiPriority w:val="10"/>
    <w:qFormat/>
    <w:rsid w:val="00C13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D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D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D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D21"/>
    <w:pPr>
      <w:spacing w:before="160"/>
      <w:jc w:val="center"/>
    </w:pPr>
    <w:rPr>
      <w:i/>
      <w:iCs/>
      <w:color w:val="404040" w:themeColor="text1" w:themeTint="BF"/>
    </w:rPr>
  </w:style>
  <w:style w:type="character" w:customStyle="1" w:styleId="QuoteChar">
    <w:name w:val="Quote Char"/>
    <w:basedOn w:val="DefaultParagraphFont"/>
    <w:link w:val="Quote"/>
    <w:uiPriority w:val="29"/>
    <w:rsid w:val="00C13D21"/>
    <w:rPr>
      <w:i/>
      <w:iCs/>
      <w:color w:val="404040" w:themeColor="text1" w:themeTint="BF"/>
    </w:rPr>
  </w:style>
  <w:style w:type="paragraph" w:styleId="ListParagraph">
    <w:name w:val="List Paragraph"/>
    <w:basedOn w:val="Normal"/>
    <w:uiPriority w:val="34"/>
    <w:qFormat/>
    <w:rsid w:val="00C13D21"/>
    <w:pPr>
      <w:ind w:left="720"/>
      <w:contextualSpacing/>
    </w:pPr>
  </w:style>
  <w:style w:type="character" w:styleId="IntenseEmphasis">
    <w:name w:val="Intense Emphasis"/>
    <w:basedOn w:val="DefaultParagraphFont"/>
    <w:uiPriority w:val="21"/>
    <w:qFormat/>
    <w:rsid w:val="00C13D21"/>
    <w:rPr>
      <w:i/>
      <w:iCs/>
      <w:color w:val="0F4761" w:themeColor="accent1" w:themeShade="BF"/>
    </w:rPr>
  </w:style>
  <w:style w:type="paragraph" w:styleId="IntenseQuote">
    <w:name w:val="Intense Quote"/>
    <w:basedOn w:val="Normal"/>
    <w:next w:val="Normal"/>
    <w:link w:val="IntenseQuoteChar"/>
    <w:uiPriority w:val="30"/>
    <w:qFormat/>
    <w:rsid w:val="00C13D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D21"/>
    <w:rPr>
      <w:i/>
      <w:iCs/>
      <w:color w:val="0F4761" w:themeColor="accent1" w:themeShade="BF"/>
    </w:rPr>
  </w:style>
  <w:style w:type="character" w:styleId="IntenseReference">
    <w:name w:val="Intense Reference"/>
    <w:basedOn w:val="DefaultParagraphFont"/>
    <w:uiPriority w:val="32"/>
    <w:qFormat/>
    <w:rsid w:val="00C13D21"/>
    <w:rPr>
      <w:b/>
      <w:bCs/>
      <w:smallCaps/>
      <w:color w:val="0F4761" w:themeColor="accent1" w:themeShade="BF"/>
      <w:spacing w:val="5"/>
    </w:rPr>
  </w:style>
  <w:style w:type="paragraph" w:styleId="Header">
    <w:name w:val="header"/>
    <w:basedOn w:val="Normal"/>
    <w:link w:val="HeaderChar"/>
    <w:uiPriority w:val="99"/>
    <w:unhideWhenUsed/>
    <w:rsid w:val="00C13D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D21"/>
  </w:style>
  <w:style w:type="paragraph" w:styleId="Footer">
    <w:name w:val="footer"/>
    <w:basedOn w:val="Normal"/>
    <w:link w:val="FooterChar"/>
    <w:uiPriority w:val="99"/>
    <w:unhideWhenUsed/>
    <w:rsid w:val="00C13D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D21"/>
  </w:style>
  <w:style w:type="paragraph" w:styleId="TOCHeading">
    <w:name w:val="TOC Heading"/>
    <w:basedOn w:val="Heading1"/>
    <w:next w:val="Normal"/>
    <w:uiPriority w:val="39"/>
    <w:unhideWhenUsed/>
    <w:qFormat/>
    <w:rsid w:val="00EE4F2E"/>
    <w:pPr>
      <w:outlineLvl w:val="9"/>
    </w:pPr>
    <w:rPr>
      <w:kern w:val="0"/>
      <w:lang w:val="en-US"/>
      <w14:ligatures w14:val="none"/>
    </w:rPr>
  </w:style>
  <w:style w:type="paragraph" w:styleId="TOC1">
    <w:name w:val="toc 1"/>
    <w:basedOn w:val="Normal"/>
    <w:next w:val="Normal"/>
    <w:autoRedefine/>
    <w:uiPriority w:val="39"/>
    <w:unhideWhenUsed/>
    <w:rsid w:val="00EE4F2E"/>
    <w:pPr>
      <w:spacing w:after="100"/>
    </w:pPr>
  </w:style>
  <w:style w:type="character" w:styleId="Hyperlink">
    <w:name w:val="Hyperlink"/>
    <w:basedOn w:val="DefaultParagraphFont"/>
    <w:uiPriority w:val="99"/>
    <w:unhideWhenUsed/>
    <w:rsid w:val="00EE4F2E"/>
    <w:rPr>
      <w:color w:val="467886" w:themeColor="hyperlink"/>
      <w:u w:val="single"/>
    </w:rPr>
  </w:style>
  <w:style w:type="paragraph" w:styleId="NormalWeb">
    <w:name w:val="Normal (Web)"/>
    <w:basedOn w:val="Normal"/>
    <w:uiPriority w:val="99"/>
    <w:semiHidden/>
    <w:unhideWhenUsed/>
    <w:rsid w:val="00DB48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B48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77905">
      <w:bodyDiv w:val="1"/>
      <w:marLeft w:val="0"/>
      <w:marRight w:val="0"/>
      <w:marTop w:val="0"/>
      <w:marBottom w:val="0"/>
      <w:divBdr>
        <w:top w:val="none" w:sz="0" w:space="0" w:color="auto"/>
        <w:left w:val="none" w:sz="0" w:space="0" w:color="auto"/>
        <w:bottom w:val="none" w:sz="0" w:space="0" w:color="auto"/>
        <w:right w:val="none" w:sz="0" w:space="0" w:color="auto"/>
      </w:divBdr>
    </w:div>
    <w:div w:id="123499059">
      <w:bodyDiv w:val="1"/>
      <w:marLeft w:val="0"/>
      <w:marRight w:val="0"/>
      <w:marTop w:val="0"/>
      <w:marBottom w:val="0"/>
      <w:divBdr>
        <w:top w:val="none" w:sz="0" w:space="0" w:color="auto"/>
        <w:left w:val="none" w:sz="0" w:space="0" w:color="auto"/>
        <w:bottom w:val="none" w:sz="0" w:space="0" w:color="auto"/>
        <w:right w:val="none" w:sz="0" w:space="0" w:color="auto"/>
      </w:divBdr>
    </w:div>
    <w:div w:id="221602962">
      <w:bodyDiv w:val="1"/>
      <w:marLeft w:val="0"/>
      <w:marRight w:val="0"/>
      <w:marTop w:val="0"/>
      <w:marBottom w:val="0"/>
      <w:divBdr>
        <w:top w:val="none" w:sz="0" w:space="0" w:color="auto"/>
        <w:left w:val="none" w:sz="0" w:space="0" w:color="auto"/>
        <w:bottom w:val="none" w:sz="0" w:space="0" w:color="auto"/>
        <w:right w:val="none" w:sz="0" w:space="0" w:color="auto"/>
      </w:divBdr>
    </w:div>
    <w:div w:id="262421832">
      <w:bodyDiv w:val="1"/>
      <w:marLeft w:val="0"/>
      <w:marRight w:val="0"/>
      <w:marTop w:val="0"/>
      <w:marBottom w:val="0"/>
      <w:divBdr>
        <w:top w:val="none" w:sz="0" w:space="0" w:color="auto"/>
        <w:left w:val="none" w:sz="0" w:space="0" w:color="auto"/>
        <w:bottom w:val="none" w:sz="0" w:space="0" w:color="auto"/>
        <w:right w:val="none" w:sz="0" w:space="0" w:color="auto"/>
      </w:divBdr>
    </w:div>
    <w:div w:id="310329027">
      <w:bodyDiv w:val="1"/>
      <w:marLeft w:val="0"/>
      <w:marRight w:val="0"/>
      <w:marTop w:val="0"/>
      <w:marBottom w:val="0"/>
      <w:divBdr>
        <w:top w:val="none" w:sz="0" w:space="0" w:color="auto"/>
        <w:left w:val="none" w:sz="0" w:space="0" w:color="auto"/>
        <w:bottom w:val="none" w:sz="0" w:space="0" w:color="auto"/>
        <w:right w:val="none" w:sz="0" w:space="0" w:color="auto"/>
      </w:divBdr>
    </w:div>
    <w:div w:id="408769986">
      <w:bodyDiv w:val="1"/>
      <w:marLeft w:val="0"/>
      <w:marRight w:val="0"/>
      <w:marTop w:val="0"/>
      <w:marBottom w:val="0"/>
      <w:divBdr>
        <w:top w:val="none" w:sz="0" w:space="0" w:color="auto"/>
        <w:left w:val="none" w:sz="0" w:space="0" w:color="auto"/>
        <w:bottom w:val="none" w:sz="0" w:space="0" w:color="auto"/>
        <w:right w:val="none" w:sz="0" w:space="0" w:color="auto"/>
      </w:divBdr>
    </w:div>
    <w:div w:id="442386299">
      <w:bodyDiv w:val="1"/>
      <w:marLeft w:val="0"/>
      <w:marRight w:val="0"/>
      <w:marTop w:val="0"/>
      <w:marBottom w:val="0"/>
      <w:divBdr>
        <w:top w:val="none" w:sz="0" w:space="0" w:color="auto"/>
        <w:left w:val="none" w:sz="0" w:space="0" w:color="auto"/>
        <w:bottom w:val="none" w:sz="0" w:space="0" w:color="auto"/>
        <w:right w:val="none" w:sz="0" w:space="0" w:color="auto"/>
      </w:divBdr>
    </w:div>
    <w:div w:id="462119950">
      <w:bodyDiv w:val="1"/>
      <w:marLeft w:val="0"/>
      <w:marRight w:val="0"/>
      <w:marTop w:val="0"/>
      <w:marBottom w:val="0"/>
      <w:divBdr>
        <w:top w:val="none" w:sz="0" w:space="0" w:color="auto"/>
        <w:left w:val="none" w:sz="0" w:space="0" w:color="auto"/>
        <w:bottom w:val="none" w:sz="0" w:space="0" w:color="auto"/>
        <w:right w:val="none" w:sz="0" w:space="0" w:color="auto"/>
      </w:divBdr>
    </w:div>
    <w:div w:id="545331867">
      <w:bodyDiv w:val="1"/>
      <w:marLeft w:val="0"/>
      <w:marRight w:val="0"/>
      <w:marTop w:val="0"/>
      <w:marBottom w:val="0"/>
      <w:divBdr>
        <w:top w:val="none" w:sz="0" w:space="0" w:color="auto"/>
        <w:left w:val="none" w:sz="0" w:space="0" w:color="auto"/>
        <w:bottom w:val="none" w:sz="0" w:space="0" w:color="auto"/>
        <w:right w:val="none" w:sz="0" w:space="0" w:color="auto"/>
      </w:divBdr>
    </w:div>
    <w:div w:id="551962159">
      <w:bodyDiv w:val="1"/>
      <w:marLeft w:val="0"/>
      <w:marRight w:val="0"/>
      <w:marTop w:val="0"/>
      <w:marBottom w:val="0"/>
      <w:divBdr>
        <w:top w:val="none" w:sz="0" w:space="0" w:color="auto"/>
        <w:left w:val="none" w:sz="0" w:space="0" w:color="auto"/>
        <w:bottom w:val="none" w:sz="0" w:space="0" w:color="auto"/>
        <w:right w:val="none" w:sz="0" w:space="0" w:color="auto"/>
      </w:divBdr>
    </w:div>
    <w:div w:id="699090466">
      <w:bodyDiv w:val="1"/>
      <w:marLeft w:val="0"/>
      <w:marRight w:val="0"/>
      <w:marTop w:val="0"/>
      <w:marBottom w:val="0"/>
      <w:divBdr>
        <w:top w:val="none" w:sz="0" w:space="0" w:color="auto"/>
        <w:left w:val="none" w:sz="0" w:space="0" w:color="auto"/>
        <w:bottom w:val="none" w:sz="0" w:space="0" w:color="auto"/>
        <w:right w:val="none" w:sz="0" w:space="0" w:color="auto"/>
      </w:divBdr>
    </w:div>
    <w:div w:id="731543262">
      <w:bodyDiv w:val="1"/>
      <w:marLeft w:val="0"/>
      <w:marRight w:val="0"/>
      <w:marTop w:val="0"/>
      <w:marBottom w:val="0"/>
      <w:divBdr>
        <w:top w:val="none" w:sz="0" w:space="0" w:color="auto"/>
        <w:left w:val="none" w:sz="0" w:space="0" w:color="auto"/>
        <w:bottom w:val="none" w:sz="0" w:space="0" w:color="auto"/>
        <w:right w:val="none" w:sz="0" w:space="0" w:color="auto"/>
      </w:divBdr>
    </w:div>
    <w:div w:id="805926553">
      <w:bodyDiv w:val="1"/>
      <w:marLeft w:val="0"/>
      <w:marRight w:val="0"/>
      <w:marTop w:val="0"/>
      <w:marBottom w:val="0"/>
      <w:divBdr>
        <w:top w:val="none" w:sz="0" w:space="0" w:color="auto"/>
        <w:left w:val="none" w:sz="0" w:space="0" w:color="auto"/>
        <w:bottom w:val="none" w:sz="0" w:space="0" w:color="auto"/>
        <w:right w:val="none" w:sz="0" w:space="0" w:color="auto"/>
      </w:divBdr>
    </w:div>
    <w:div w:id="929196022">
      <w:bodyDiv w:val="1"/>
      <w:marLeft w:val="0"/>
      <w:marRight w:val="0"/>
      <w:marTop w:val="0"/>
      <w:marBottom w:val="0"/>
      <w:divBdr>
        <w:top w:val="none" w:sz="0" w:space="0" w:color="auto"/>
        <w:left w:val="none" w:sz="0" w:space="0" w:color="auto"/>
        <w:bottom w:val="none" w:sz="0" w:space="0" w:color="auto"/>
        <w:right w:val="none" w:sz="0" w:space="0" w:color="auto"/>
      </w:divBdr>
    </w:div>
    <w:div w:id="1131368053">
      <w:bodyDiv w:val="1"/>
      <w:marLeft w:val="0"/>
      <w:marRight w:val="0"/>
      <w:marTop w:val="0"/>
      <w:marBottom w:val="0"/>
      <w:divBdr>
        <w:top w:val="none" w:sz="0" w:space="0" w:color="auto"/>
        <w:left w:val="none" w:sz="0" w:space="0" w:color="auto"/>
        <w:bottom w:val="none" w:sz="0" w:space="0" w:color="auto"/>
        <w:right w:val="none" w:sz="0" w:space="0" w:color="auto"/>
      </w:divBdr>
    </w:div>
    <w:div w:id="1163425727">
      <w:bodyDiv w:val="1"/>
      <w:marLeft w:val="0"/>
      <w:marRight w:val="0"/>
      <w:marTop w:val="0"/>
      <w:marBottom w:val="0"/>
      <w:divBdr>
        <w:top w:val="none" w:sz="0" w:space="0" w:color="auto"/>
        <w:left w:val="none" w:sz="0" w:space="0" w:color="auto"/>
        <w:bottom w:val="none" w:sz="0" w:space="0" w:color="auto"/>
        <w:right w:val="none" w:sz="0" w:space="0" w:color="auto"/>
      </w:divBdr>
    </w:div>
    <w:div w:id="1187602994">
      <w:bodyDiv w:val="1"/>
      <w:marLeft w:val="0"/>
      <w:marRight w:val="0"/>
      <w:marTop w:val="0"/>
      <w:marBottom w:val="0"/>
      <w:divBdr>
        <w:top w:val="none" w:sz="0" w:space="0" w:color="auto"/>
        <w:left w:val="none" w:sz="0" w:space="0" w:color="auto"/>
        <w:bottom w:val="none" w:sz="0" w:space="0" w:color="auto"/>
        <w:right w:val="none" w:sz="0" w:space="0" w:color="auto"/>
      </w:divBdr>
    </w:div>
    <w:div w:id="1234468545">
      <w:bodyDiv w:val="1"/>
      <w:marLeft w:val="0"/>
      <w:marRight w:val="0"/>
      <w:marTop w:val="0"/>
      <w:marBottom w:val="0"/>
      <w:divBdr>
        <w:top w:val="none" w:sz="0" w:space="0" w:color="auto"/>
        <w:left w:val="none" w:sz="0" w:space="0" w:color="auto"/>
        <w:bottom w:val="none" w:sz="0" w:space="0" w:color="auto"/>
        <w:right w:val="none" w:sz="0" w:space="0" w:color="auto"/>
      </w:divBdr>
    </w:div>
    <w:div w:id="1287666129">
      <w:bodyDiv w:val="1"/>
      <w:marLeft w:val="0"/>
      <w:marRight w:val="0"/>
      <w:marTop w:val="0"/>
      <w:marBottom w:val="0"/>
      <w:divBdr>
        <w:top w:val="none" w:sz="0" w:space="0" w:color="auto"/>
        <w:left w:val="none" w:sz="0" w:space="0" w:color="auto"/>
        <w:bottom w:val="none" w:sz="0" w:space="0" w:color="auto"/>
        <w:right w:val="none" w:sz="0" w:space="0" w:color="auto"/>
      </w:divBdr>
    </w:div>
    <w:div w:id="1375547410">
      <w:bodyDiv w:val="1"/>
      <w:marLeft w:val="0"/>
      <w:marRight w:val="0"/>
      <w:marTop w:val="0"/>
      <w:marBottom w:val="0"/>
      <w:divBdr>
        <w:top w:val="none" w:sz="0" w:space="0" w:color="auto"/>
        <w:left w:val="none" w:sz="0" w:space="0" w:color="auto"/>
        <w:bottom w:val="none" w:sz="0" w:space="0" w:color="auto"/>
        <w:right w:val="none" w:sz="0" w:space="0" w:color="auto"/>
      </w:divBdr>
    </w:div>
    <w:div w:id="1395162845">
      <w:bodyDiv w:val="1"/>
      <w:marLeft w:val="0"/>
      <w:marRight w:val="0"/>
      <w:marTop w:val="0"/>
      <w:marBottom w:val="0"/>
      <w:divBdr>
        <w:top w:val="none" w:sz="0" w:space="0" w:color="auto"/>
        <w:left w:val="none" w:sz="0" w:space="0" w:color="auto"/>
        <w:bottom w:val="none" w:sz="0" w:space="0" w:color="auto"/>
        <w:right w:val="none" w:sz="0" w:space="0" w:color="auto"/>
      </w:divBdr>
    </w:div>
    <w:div w:id="1427076702">
      <w:bodyDiv w:val="1"/>
      <w:marLeft w:val="0"/>
      <w:marRight w:val="0"/>
      <w:marTop w:val="0"/>
      <w:marBottom w:val="0"/>
      <w:divBdr>
        <w:top w:val="none" w:sz="0" w:space="0" w:color="auto"/>
        <w:left w:val="none" w:sz="0" w:space="0" w:color="auto"/>
        <w:bottom w:val="none" w:sz="0" w:space="0" w:color="auto"/>
        <w:right w:val="none" w:sz="0" w:space="0" w:color="auto"/>
      </w:divBdr>
    </w:div>
    <w:div w:id="1438014541">
      <w:bodyDiv w:val="1"/>
      <w:marLeft w:val="0"/>
      <w:marRight w:val="0"/>
      <w:marTop w:val="0"/>
      <w:marBottom w:val="0"/>
      <w:divBdr>
        <w:top w:val="none" w:sz="0" w:space="0" w:color="auto"/>
        <w:left w:val="none" w:sz="0" w:space="0" w:color="auto"/>
        <w:bottom w:val="none" w:sz="0" w:space="0" w:color="auto"/>
        <w:right w:val="none" w:sz="0" w:space="0" w:color="auto"/>
      </w:divBdr>
    </w:div>
    <w:div w:id="1472362274">
      <w:bodyDiv w:val="1"/>
      <w:marLeft w:val="0"/>
      <w:marRight w:val="0"/>
      <w:marTop w:val="0"/>
      <w:marBottom w:val="0"/>
      <w:divBdr>
        <w:top w:val="none" w:sz="0" w:space="0" w:color="auto"/>
        <w:left w:val="none" w:sz="0" w:space="0" w:color="auto"/>
        <w:bottom w:val="none" w:sz="0" w:space="0" w:color="auto"/>
        <w:right w:val="none" w:sz="0" w:space="0" w:color="auto"/>
      </w:divBdr>
    </w:div>
    <w:div w:id="1537113087">
      <w:bodyDiv w:val="1"/>
      <w:marLeft w:val="0"/>
      <w:marRight w:val="0"/>
      <w:marTop w:val="0"/>
      <w:marBottom w:val="0"/>
      <w:divBdr>
        <w:top w:val="none" w:sz="0" w:space="0" w:color="auto"/>
        <w:left w:val="none" w:sz="0" w:space="0" w:color="auto"/>
        <w:bottom w:val="none" w:sz="0" w:space="0" w:color="auto"/>
        <w:right w:val="none" w:sz="0" w:space="0" w:color="auto"/>
      </w:divBdr>
    </w:div>
    <w:div w:id="1617633584">
      <w:bodyDiv w:val="1"/>
      <w:marLeft w:val="0"/>
      <w:marRight w:val="0"/>
      <w:marTop w:val="0"/>
      <w:marBottom w:val="0"/>
      <w:divBdr>
        <w:top w:val="none" w:sz="0" w:space="0" w:color="auto"/>
        <w:left w:val="none" w:sz="0" w:space="0" w:color="auto"/>
        <w:bottom w:val="none" w:sz="0" w:space="0" w:color="auto"/>
        <w:right w:val="none" w:sz="0" w:space="0" w:color="auto"/>
      </w:divBdr>
    </w:div>
    <w:div w:id="1668285208">
      <w:bodyDiv w:val="1"/>
      <w:marLeft w:val="0"/>
      <w:marRight w:val="0"/>
      <w:marTop w:val="0"/>
      <w:marBottom w:val="0"/>
      <w:divBdr>
        <w:top w:val="none" w:sz="0" w:space="0" w:color="auto"/>
        <w:left w:val="none" w:sz="0" w:space="0" w:color="auto"/>
        <w:bottom w:val="none" w:sz="0" w:space="0" w:color="auto"/>
        <w:right w:val="none" w:sz="0" w:space="0" w:color="auto"/>
      </w:divBdr>
    </w:div>
    <w:div w:id="1723481879">
      <w:bodyDiv w:val="1"/>
      <w:marLeft w:val="0"/>
      <w:marRight w:val="0"/>
      <w:marTop w:val="0"/>
      <w:marBottom w:val="0"/>
      <w:divBdr>
        <w:top w:val="none" w:sz="0" w:space="0" w:color="auto"/>
        <w:left w:val="none" w:sz="0" w:space="0" w:color="auto"/>
        <w:bottom w:val="none" w:sz="0" w:space="0" w:color="auto"/>
        <w:right w:val="none" w:sz="0" w:space="0" w:color="auto"/>
      </w:divBdr>
    </w:div>
    <w:div w:id="1731732254">
      <w:bodyDiv w:val="1"/>
      <w:marLeft w:val="0"/>
      <w:marRight w:val="0"/>
      <w:marTop w:val="0"/>
      <w:marBottom w:val="0"/>
      <w:divBdr>
        <w:top w:val="none" w:sz="0" w:space="0" w:color="auto"/>
        <w:left w:val="none" w:sz="0" w:space="0" w:color="auto"/>
        <w:bottom w:val="none" w:sz="0" w:space="0" w:color="auto"/>
        <w:right w:val="none" w:sz="0" w:space="0" w:color="auto"/>
      </w:divBdr>
    </w:div>
    <w:div w:id="1847938123">
      <w:bodyDiv w:val="1"/>
      <w:marLeft w:val="0"/>
      <w:marRight w:val="0"/>
      <w:marTop w:val="0"/>
      <w:marBottom w:val="0"/>
      <w:divBdr>
        <w:top w:val="none" w:sz="0" w:space="0" w:color="auto"/>
        <w:left w:val="none" w:sz="0" w:space="0" w:color="auto"/>
        <w:bottom w:val="none" w:sz="0" w:space="0" w:color="auto"/>
        <w:right w:val="none" w:sz="0" w:space="0" w:color="auto"/>
      </w:divBdr>
    </w:div>
    <w:div w:id="2001274122">
      <w:bodyDiv w:val="1"/>
      <w:marLeft w:val="0"/>
      <w:marRight w:val="0"/>
      <w:marTop w:val="0"/>
      <w:marBottom w:val="0"/>
      <w:divBdr>
        <w:top w:val="none" w:sz="0" w:space="0" w:color="auto"/>
        <w:left w:val="none" w:sz="0" w:space="0" w:color="auto"/>
        <w:bottom w:val="none" w:sz="0" w:space="0" w:color="auto"/>
        <w:right w:val="none" w:sz="0" w:space="0" w:color="auto"/>
      </w:divBdr>
    </w:div>
    <w:div w:id="2049180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rseasons.com/content/dam/fourseasons/images/web/PDFs/2022-ESG-Report.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1274A-7E28-4AB6-85CD-FADB91FED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11</Pages>
  <Words>2631</Words>
  <Characters>14999</Characters>
  <Application>Microsoft Office Word</Application>
  <DocSecurity>0</DocSecurity>
  <Lines>124</Lines>
  <Paragraphs>35</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Background</vt:lpstr>
      <vt:lpstr>Analysis of Four Seasons</vt:lpstr>
      <vt:lpstr>Discussion</vt:lpstr>
      <vt:lpstr>Conclusion</vt:lpstr>
      <vt:lpstr>Recommendations</vt:lpstr>
      <vt:lpstr>References</vt:lpstr>
    </vt:vector>
  </TitlesOfParts>
  <Company/>
  <LinksUpToDate>false</LinksUpToDate>
  <CharactersWithSpaces>17595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2024-03-02T14:42:00Z</dcterms:created>
  <dcterms:modified xsi:type="dcterms:W3CDTF">2024-03-02T16:13:00Z</dcterms:modified>
</cp:coreProperties>
</file>