
<file path=[Content_Types].xml><?xml version="1.0" encoding="utf-8"?>
<Types xmlns="http://schemas.openxmlformats.org/package/2006/content-types">
  <Default Extension="gif" ContentType="image/gi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366035215"/>
        <w:docPartObj>
          <w:docPartGallery w:val="Cover Pages"/>
          <w:docPartUnique/>
        </w:docPartObj>
      </w:sdtPr>
      <w:sdtEndPr>
        <w:rPr>
          <w:rFonts w:ascii="Times New Roman" w:eastAsia="Times New Roman" w:hAnsi="Times New Roman" w:cs="Times New Roman"/>
          <w:b/>
          <w:sz w:val="32"/>
          <w:szCs w:val="32"/>
          <w:lang w:val="en-GB"/>
        </w:rPr>
      </w:sdtEndPr>
      <w:sdtContent>
        <w:p w14:paraId="7C9E7833" w14:textId="1519EDDF" w:rsidR="007128B0" w:rsidRDefault="000D3334">
          <w:r>
            <w:rPr>
              <w:noProof/>
            </w:rPr>
            <w:pict w14:anchorId="777AB108">
              <v:group id="Group 453" o:spid="_x0000_s1027" style="position:absolute;margin-left:387.9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">
                <v:rect id="Rectangle 459" o:spid="_x0000_s1028"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" fillcolor="#fabf8f [1945]" stroked="f" strokecolor="white" strokeweight="1pt">
                  <v:fill r:id="rId8" o:title="" opacity="52428f" color2="white [3212]" o:opacity2="52428f" type="pattern"/>
                  <v:shadow color="#d8d8d8" offset="3pt,3pt"/>
                </v:rect>
                <v:rect id="Rectangle 460" o:spid="_x0000_s1029"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fabf8f [1945]" stroked="f" strokecolor="#d8d8d8"/>
                <v:rect id="Rectangle 461" o:spid="_x0000_s1030"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p w14:paraId="181AE9AB" w14:textId="5ADAAE20" w:rsidR="007128B0" w:rsidRDefault="007128B0">
                        <w:pPr>
                          <w:pStyle w:val="NoSpacing"/>
                          <w:rPr>
                            <w:color w:val="FFFFFF" w:themeColor="background1"/>
                            <w:sz w:val="96"/>
                            <w:szCs w:val="96"/>
                          </w:rPr>
                        </w:pPr>
                      </w:p>
                    </w:txbxContent>
                  </v:textbox>
                </v:rect>
                <v:rect id="Rectangle 9" o:spid="_x0000_s1031"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p w14:paraId="4B9818A6" w14:textId="3C6AF40D" w:rsidR="007128B0" w:rsidRPr="007128B0" w:rsidRDefault="007128B0" w:rsidP="007128B0">
                        <w:pPr>
                          <w:pStyle w:val="NoSpacing"/>
                          <w:spacing w:line="360" w:lineRule="auto"/>
                          <w:rPr>
                            <w:rFonts w:ascii="Arial" w:hAnsi="Arial" w:cs="Arial"/>
                            <w:b/>
                            <w:bCs/>
                            <w:color w:val="FFFFFF" w:themeColor="background1"/>
                            <w:sz w:val="28"/>
                            <w:szCs w:val="28"/>
                            <w:lang w:val="en-GB"/>
                          </w:rPr>
                        </w:pPr>
                        <w:r w:rsidRPr="007128B0">
                          <w:rPr>
                            <w:rFonts w:ascii="Arial" w:hAnsi="Arial" w:cs="Arial"/>
                            <w:b/>
                            <w:bCs/>
                            <w:color w:val="FFFFFF" w:themeColor="background1"/>
                            <w:sz w:val="28"/>
                            <w:szCs w:val="28"/>
                            <w:lang w:val="en-GB"/>
                          </w:rPr>
                          <w:t xml:space="preserve">BA </w:t>
                        </w:r>
                        <w:r w:rsidR="00B84F83" w:rsidRPr="007128B0">
                          <w:rPr>
                            <w:rFonts w:ascii="Arial" w:hAnsi="Arial" w:cs="Arial"/>
                            <w:b/>
                            <w:bCs/>
                            <w:color w:val="FFFFFF" w:themeColor="background1"/>
                            <w:sz w:val="28"/>
                            <w:szCs w:val="28"/>
                            <w:lang w:val="en-GB"/>
                          </w:rPr>
                          <w:t>International</w:t>
                        </w:r>
                        <w:r w:rsidRPr="007128B0">
                          <w:rPr>
                            <w:rFonts w:ascii="Arial" w:hAnsi="Arial" w:cs="Arial"/>
                            <w:b/>
                            <w:bCs/>
                            <w:color w:val="FFFFFF" w:themeColor="background1"/>
                            <w:sz w:val="28"/>
                            <w:szCs w:val="28"/>
                            <w:lang w:val="en-GB"/>
                          </w:rPr>
                          <w:t xml:space="preserve"> Hotel Management</w:t>
                        </w:r>
                      </w:p>
                      <w:p w14:paraId="49A24FC0" w14:textId="7DF7AEF5" w:rsidR="007128B0" w:rsidRPr="007128B0" w:rsidRDefault="007128B0" w:rsidP="007128B0">
                        <w:pPr>
                          <w:pStyle w:val="NoSpacing"/>
                          <w:spacing w:line="360" w:lineRule="auto"/>
                          <w:rPr>
                            <w:rFonts w:ascii="Arial" w:hAnsi="Arial" w:cs="Arial"/>
                            <w:b/>
                            <w:bCs/>
                            <w:color w:val="FFFFFF" w:themeColor="background1"/>
                            <w:sz w:val="28"/>
                            <w:szCs w:val="28"/>
                            <w:lang w:val="en-GB"/>
                          </w:rPr>
                        </w:pPr>
                        <w:r w:rsidRPr="007128B0">
                          <w:rPr>
                            <w:rFonts w:ascii="Arial" w:hAnsi="Arial" w:cs="Arial"/>
                            <w:b/>
                            <w:bCs/>
                            <w:color w:val="FFFFFF" w:themeColor="background1"/>
                            <w:sz w:val="28"/>
                            <w:szCs w:val="28"/>
                            <w:lang w:val="en-GB"/>
                          </w:rPr>
                          <w:t>Entrepreneurship</w:t>
                        </w:r>
                      </w:p>
                      <w:p w14:paraId="21FFF347" w14:textId="7EEA811B" w:rsidR="007128B0" w:rsidRPr="007128B0" w:rsidRDefault="007128B0" w:rsidP="007128B0">
                        <w:pPr>
                          <w:pStyle w:val="NoSpacing"/>
                          <w:spacing w:line="360" w:lineRule="auto"/>
                          <w:rPr>
                            <w:rFonts w:ascii="Arial" w:hAnsi="Arial" w:cs="Arial"/>
                            <w:b/>
                            <w:bCs/>
                            <w:color w:val="FFFFFF" w:themeColor="background1"/>
                            <w:sz w:val="28"/>
                            <w:szCs w:val="28"/>
                            <w:lang w:val="en-GB"/>
                          </w:rPr>
                        </w:pPr>
                        <w:r w:rsidRPr="007128B0">
                          <w:rPr>
                            <w:rFonts w:ascii="Arial" w:hAnsi="Arial" w:cs="Arial"/>
                            <w:b/>
                            <w:bCs/>
                            <w:color w:val="FFFFFF" w:themeColor="background1"/>
                            <w:sz w:val="28"/>
                            <w:szCs w:val="28"/>
                            <w:lang w:val="en-GB"/>
                          </w:rPr>
                          <w:t>M5XO1926</w:t>
                        </w:r>
                      </w:p>
                      <w:p w14:paraId="0567EDCF" w14:textId="6CBD350D" w:rsidR="007128B0" w:rsidRPr="007128B0" w:rsidRDefault="007128B0" w:rsidP="007128B0">
                        <w:pPr>
                          <w:pStyle w:val="NoSpacing"/>
                          <w:spacing w:line="360" w:lineRule="auto"/>
                          <w:rPr>
                            <w:rFonts w:ascii="Arial" w:hAnsi="Arial" w:cs="Arial"/>
                            <w:b/>
                            <w:bCs/>
                            <w:color w:val="FFFFFF" w:themeColor="background1"/>
                            <w:sz w:val="28"/>
                            <w:szCs w:val="28"/>
                            <w:lang w:val="en-GB"/>
                          </w:rPr>
                        </w:pPr>
                        <w:r w:rsidRPr="007128B0">
                          <w:rPr>
                            <w:rFonts w:ascii="Arial" w:hAnsi="Arial" w:cs="Arial"/>
                            <w:b/>
                            <w:bCs/>
                            <w:color w:val="FFFFFF" w:themeColor="background1"/>
                            <w:sz w:val="28"/>
                            <w:szCs w:val="28"/>
                            <w:lang w:val="en-GB"/>
                          </w:rPr>
                          <w:t>Lecturer: Dr David Jenkins</w:t>
                        </w:r>
                      </w:p>
                      <w:p w14:paraId="7F678879" w14:textId="259785C6" w:rsidR="007128B0" w:rsidRDefault="007128B0" w:rsidP="007128B0">
                        <w:pPr>
                          <w:pStyle w:val="NoSpacing"/>
                          <w:spacing w:line="360" w:lineRule="auto"/>
                          <w:rPr>
                            <w:rFonts w:ascii="Arial" w:hAnsi="Arial" w:cs="Arial"/>
                            <w:b/>
                            <w:bCs/>
                            <w:color w:val="FFFFFF" w:themeColor="background1"/>
                            <w:sz w:val="32"/>
                            <w:szCs w:val="32"/>
                            <w:lang w:val="en-GB"/>
                          </w:rPr>
                        </w:pPr>
                        <w:r w:rsidRPr="007128B0">
                          <w:rPr>
                            <w:rFonts w:ascii="Arial" w:hAnsi="Arial" w:cs="Arial"/>
                            <w:b/>
                            <w:bCs/>
                            <w:color w:val="FFFFFF" w:themeColor="background1"/>
                            <w:sz w:val="28"/>
                            <w:szCs w:val="28"/>
                            <w:lang w:val="en-GB"/>
                          </w:rPr>
                          <w:t xml:space="preserve">Student: </w:t>
                        </w:r>
                        <w:proofErr w:type="spellStart"/>
                        <w:r w:rsidRPr="007128B0">
                          <w:rPr>
                            <w:rFonts w:ascii="Arial" w:hAnsi="Arial" w:cs="Arial"/>
                            <w:b/>
                            <w:bCs/>
                            <w:color w:val="FFFFFF" w:themeColor="background1"/>
                            <w:sz w:val="28"/>
                            <w:szCs w:val="28"/>
                            <w:lang w:val="en-GB"/>
                          </w:rPr>
                          <w:t>Stilyana</w:t>
                        </w:r>
                        <w:proofErr w:type="spellEnd"/>
                        <w:r w:rsidRPr="007128B0">
                          <w:rPr>
                            <w:rFonts w:ascii="Arial" w:hAnsi="Arial" w:cs="Arial"/>
                            <w:b/>
                            <w:bCs/>
                            <w:color w:val="FFFFFF" w:themeColor="background1"/>
                            <w:sz w:val="32"/>
                            <w:szCs w:val="32"/>
                            <w:lang w:val="en-GB"/>
                          </w:rPr>
                          <w:t xml:space="preserve"> Mincheva</w:t>
                        </w:r>
                      </w:p>
                      <w:p w14:paraId="40F3BF77" w14:textId="2FF8D3AF" w:rsidR="007128B0" w:rsidRPr="007128B0" w:rsidRDefault="007128B0" w:rsidP="007128B0">
                        <w:pPr>
                          <w:pStyle w:val="NoSpacing"/>
                          <w:spacing w:line="360" w:lineRule="auto"/>
                          <w:rPr>
                            <w:rFonts w:ascii="Arial" w:hAnsi="Arial" w:cs="Arial"/>
                            <w:b/>
                            <w:bCs/>
                            <w:color w:val="FFFFFF" w:themeColor="background1"/>
                            <w:sz w:val="32"/>
                            <w:szCs w:val="32"/>
                            <w:lang w:val="en-GB"/>
                          </w:rPr>
                        </w:pPr>
                        <w:r>
                          <w:rPr>
                            <w:rFonts w:ascii="Arial" w:hAnsi="Arial" w:cs="Arial"/>
                            <w:b/>
                            <w:bCs/>
                            <w:color w:val="FFFFFF" w:themeColor="background1"/>
                            <w:sz w:val="32"/>
                            <w:szCs w:val="32"/>
                            <w:lang w:val="en-GB"/>
                          </w:rPr>
                          <w:t>1816276</w:t>
                        </w:r>
                      </w:p>
                    </w:txbxContent>
                  </v:textbox>
                </v:rect>
                <w10:wrap anchorx="page" anchory="page"/>
              </v:group>
            </w:pict>
          </w:r>
        </w:p>
        <w:p w14:paraId="473CBE35" w14:textId="1EC74594" w:rsidR="007128B0" w:rsidRDefault="000D3334">
          <w:pPr>
            <w:rPr>
              <w:rFonts w:ascii="Times New Roman" w:eastAsia="Times New Roman" w:hAnsi="Times New Roman" w:cs="Times New Roman"/>
              <w:b/>
              <w:sz w:val="32"/>
              <w:szCs w:val="32"/>
              <w:lang w:val="en-GB"/>
            </w:rPr>
          </w:pPr>
          <w:r>
            <w:rPr>
              <w:noProof/>
            </w:rPr>
            <w:pict w14:anchorId="05D56546">
              <v:rect id="Rectangle 16" o:spid="_x0000_s1026" style="position:absolute;margin-left:0;margin-top:459pt;width:585pt;height:162.75pt;z-index:251661312;visibility:visible;mso-top-percent:250;mso-wrap-distance-left:9pt;mso-wrap-distance-top:0;mso-wrap-distance-right:9pt;mso-wrap-distance-bottom:0;mso-position-horizontal:left;mso-position-horizontal-relative:page;mso-position-vertical-relative:page;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" o:allowincell="f" fillcolor="black [3213]" strokecolor="black [3213]" strokeweight="1.5pt">
                <v:textbox inset="14.4pt,,14.4pt">
                  <w:txbxContent>
                    <w:p w14:paraId="1B695F6E" w14:textId="72C7356A" w:rsidR="007128B0" w:rsidRPr="007128B0" w:rsidRDefault="007128B0" w:rsidP="007128B0">
                      <w:pPr>
                        <w:pStyle w:val="NoSpacing"/>
                        <w:jc w:val="center"/>
                        <w:rPr>
                          <w:rFonts w:ascii="Arial" w:hAnsi="Arial" w:cs="Arial"/>
                          <w:b/>
                          <w:bCs/>
                          <w:color w:val="FFFFFF" w:themeColor="background1"/>
                          <w:sz w:val="56"/>
                          <w:szCs w:val="56"/>
                        </w:rPr>
                      </w:pPr>
                      <w:r w:rsidRPr="007128B0">
                        <w:rPr>
                          <w:rFonts w:ascii="Arial" w:hAnsi="Arial" w:cs="Arial"/>
                          <w:b/>
                          <w:bCs/>
                          <w:color w:val="FFFFFF" w:themeColor="background1"/>
                          <w:sz w:val="56"/>
                          <w:szCs w:val="56"/>
                        </w:rPr>
                        <w:t>Entrepreneurial characteristics and motivation of founder of Hilton Hotel Conrad Hilton</w:t>
                      </w:r>
                    </w:p>
                  </w:txbxContent>
                </v:textbox>
                <w10:wrap anchorx="page" anchory="page"/>
              </v:rect>
            </w:pict>
          </w:r>
          <w:r w:rsidR="007128B0">
            <w:rPr>
              <w:noProof/>
            </w:rPr>
            <w:drawing>
              <wp:inline distT="0" distB="0" distL="0" distR="0" wp14:anchorId="57649F25" wp14:editId="560FA8E9">
                <wp:extent cx="3846830" cy="2119403"/>
                <wp:effectExtent l="0" t="0" r="0" b="0"/>
                <wp:docPr id="3" name="Picture 3" descr="A person wearing a suit and ti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10-Rules-for-Success-From-the-Founder-of-Hilton-Hotels.jpg"/>
                        <pic:cNvPicPr/>
                      </pic:nvPicPr>
                      <pic:blipFill>
                        <a:blip r:embed="rId9">
                          <a:extLst>
                            <a:ext uri="{28A0092B-C50C-407E-A947-70E740481C1C}">
                              <a14:useLocalDpi xmlns:a14="http://schemas.microsoft.com/office/drawing/2010/main" val="0"/>
                            </a:ext>
                          </a:extLst>
                        </a:blip>
                        <a:stretch>
                          <a:fillRect/>
                        </a:stretch>
                      </pic:blipFill>
                      <pic:spPr>
                        <a:xfrm>
                          <a:off x="0" y="0"/>
                          <a:ext cx="3953269" cy="2178045"/>
                        </a:xfrm>
                        <a:prstGeom prst="rect">
                          <a:avLst/>
                        </a:prstGeom>
                      </pic:spPr>
                    </pic:pic>
                  </a:graphicData>
                </a:graphic>
              </wp:inline>
            </w:drawing>
          </w:r>
          <w:r w:rsidR="007128B0">
            <w:rPr>
              <w:rFonts w:ascii="Times New Roman" w:eastAsia="Times New Roman" w:hAnsi="Times New Roman" w:cs="Times New Roman"/>
              <w:b/>
              <w:sz w:val="32"/>
              <w:szCs w:val="32"/>
              <w:lang w:val="en-GB"/>
            </w:rPr>
            <w:br w:type="page"/>
          </w:r>
        </w:p>
      </w:sdtContent>
    </w:sdt>
    <w:p w14:paraId="103D4C02" w14:textId="1998A1E1" w:rsidR="00C97112" w:rsidRPr="007128B0" w:rsidRDefault="007128B0" w:rsidP="007128B0">
      <w:pPr>
        <w:pStyle w:val="Normal1"/>
        <w:tabs>
          <w:tab w:val="left" w:pos="2895"/>
          <w:tab w:val="center" w:pos="4680"/>
        </w:tabs>
        <w:spacing w:line="360" w:lineRule="auto"/>
        <w:rPr>
          <w:b/>
          <w:sz w:val="28"/>
          <w:szCs w:val="28"/>
          <w:lang w:val="en-GB"/>
        </w:rPr>
      </w:pPr>
      <w:r>
        <w:rPr>
          <w:rFonts w:ascii="Times New Roman" w:eastAsia="Times New Roman" w:hAnsi="Times New Roman" w:cs="Times New Roman"/>
          <w:b/>
          <w:sz w:val="32"/>
          <w:szCs w:val="32"/>
          <w:lang w:val="en-GB"/>
        </w:rPr>
        <w:lastRenderedPageBreak/>
        <w:tab/>
      </w:r>
      <w:r w:rsidR="00C97112" w:rsidRPr="007128B0">
        <w:rPr>
          <w:b/>
          <w:sz w:val="28"/>
          <w:szCs w:val="28"/>
          <w:lang w:val="en-GB"/>
        </w:rPr>
        <w:t xml:space="preserve">Executive summary </w:t>
      </w:r>
    </w:p>
    <w:p w14:paraId="4A51B297" w14:textId="77777777" w:rsidR="00DD3EAA" w:rsidRPr="007128B0" w:rsidRDefault="00DD3EAA" w:rsidP="00C97112">
      <w:pPr>
        <w:pStyle w:val="Normal1"/>
        <w:spacing w:line="360" w:lineRule="auto"/>
        <w:jc w:val="center"/>
        <w:rPr>
          <w:b/>
          <w:lang w:val="en-GB"/>
        </w:rPr>
      </w:pPr>
    </w:p>
    <w:p w14:paraId="1A999E61" w14:textId="3F186ABA" w:rsidR="00C97112" w:rsidRPr="007128B0" w:rsidRDefault="00C97112" w:rsidP="00C97112">
      <w:pPr>
        <w:pStyle w:val="Normal1"/>
        <w:spacing w:line="360" w:lineRule="auto"/>
        <w:jc w:val="both"/>
        <w:rPr>
          <w:lang w:val="en-GB"/>
        </w:rPr>
      </w:pPr>
      <w:r w:rsidRPr="007128B0">
        <w:rPr>
          <w:lang w:val="en-GB"/>
        </w:rPr>
        <w:t xml:space="preserve">Entrepreneurship can be explained as innovative business approaches considered by individuals that are more focused on introducing positive changes in </w:t>
      </w:r>
      <w:r w:rsidR="007128B0" w:rsidRPr="007128B0">
        <w:rPr>
          <w:lang w:val="en-GB"/>
        </w:rPr>
        <w:t xml:space="preserve">the </w:t>
      </w:r>
      <w:r w:rsidRPr="007128B0">
        <w:rPr>
          <w:lang w:val="en-GB"/>
        </w:rPr>
        <w:t>world rather than focusing on maximi</w:t>
      </w:r>
      <w:r w:rsidR="007128B0" w:rsidRPr="007128B0">
        <w:rPr>
          <w:lang w:val="en-GB"/>
        </w:rPr>
        <w:t>s</w:t>
      </w:r>
      <w:r w:rsidRPr="007128B0">
        <w:rPr>
          <w:lang w:val="en-GB"/>
        </w:rPr>
        <w:t xml:space="preserve">ing profit. This report highlights the factors that have motivated entrepreneurial intentions of </w:t>
      </w:r>
      <w:r w:rsidR="004319BF" w:rsidRPr="007128B0">
        <w:rPr>
          <w:lang w:val="en-GB"/>
        </w:rPr>
        <w:t>Conrad Hilton</w:t>
      </w:r>
      <w:r w:rsidRPr="007128B0">
        <w:rPr>
          <w:lang w:val="en-GB"/>
        </w:rPr>
        <w:t xml:space="preserve">. Analysis through </w:t>
      </w:r>
      <w:r w:rsidRPr="007128B0">
        <w:rPr>
          <w:rFonts w:eastAsia="Times New Roman"/>
          <w:b/>
          <w:i/>
          <w:highlight w:val="white"/>
          <w:lang w:val="en-GB"/>
        </w:rPr>
        <w:t>Achievement Motivation Theory</w:t>
      </w:r>
      <w:r w:rsidR="00DD3EAA" w:rsidRPr="007128B0">
        <w:rPr>
          <w:rFonts w:eastAsia="Times New Roman"/>
          <w:b/>
          <w:i/>
          <w:lang w:val="en-GB"/>
        </w:rPr>
        <w:t xml:space="preserve"> </w:t>
      </w:r>
      <w:r w:rsidRPr="007128B0">
        <w:rPr>
          <w:lang w:val="en-GB"/>
        </w:rPr>
        <w:t xml:space="preserve">highlights the influence of lack of interaction facilities in </w:t>
      </w:r>
      <w:r w:rsidR="007128B0" w:rsidRPr="007128B0">
        <w:rPr>
          <w:lang w:val="en-GB"/>
        </w:rPr>
        <w:t xml:space="preserve">an </w:t>
      </w:r>
      <w:r w:rsidRPr="007128B0">
        <w:rPr>
          <w:lang w:val="en-GB"/>
        </w:rPr>
        <w:t xml:space="preserve">internet platform to influence entrepreneurial vision in this restive entrepreneur. </w:t>
      </w:r>
      <w:r w:rsidR="007128B0" w:rsidRPr="007128B0">
        <w:rPr>
          <w:lang w:val="en-GB"/>
        </w:rPr>
        <w:t>Study</w:t>
      </w:r>
      <w:r w:rsidRPr="007128B0">
        <w:rPr>
          <w:lang w:val="en-GB"/>
        </w:rPr>
        <w:t xml:space="preserve"> through </w:t>
      </w:r>
      <w:r w:rsidRPr="007128B0">
        <w:rPr>
          <w:rFonts w:eastAsia="Times New Roman"/>
          <w:b/>
          <w:i/>
          <w:highlight w:val="white"/>
          <w:lang w:val="en-GB"/>
        </w:rPr>
        <w:t>Theory of Social Change</w:t>
      </w:r>
      <w:r w:rsidR="00DD3EAA" w:rsidRPr="007128B0">
        <w:rPr>
          <w:rFonts w:eastAsia="Times New Roman"/>
          <w:b/>
          <w:i/>
          <w:lang w:val="en-GB"/>
        </w:rPr>
        <w:t xml:space="preserve"> </w:t>
      </w:r>
      <w:r w:rsidRPr="007128B0">
        <w:rPr>
          <w:lang w:val="en-GB"/>
        </w:rPr>
        <w:t xml:space="preserve">highlights the presence of ethical leadership and service evaluation capabilities in </w:t>
      </w:r>
      <w:r w:rsidR="004319BF" w:rsidRPr="007128B0">
        <w:rPr>
          <w:lang w:val="en-GB"/>
        </w:rPr>
        <w:t>Hilton</w:t>
      </w:r>
      <w:r w:rsidRPr="007128B0">
        <w:rPr>
          <w:lang w:val="en-GB"/>
        </w:rPr>
        <w:t xml:space="preserve"> that helped him to achieve success in his entrepreneurial intentions. It also </w:t>
      </w:r>
      <w:r w:rsidR="007128B0" w:rsidRPr="007128B0">
        <w:rPr>
          <w:lang w:val="en-GB"/>
        </w:rPr>
        <w:t>stresse</w:t>
      </w:r>
      <w:r w:rsidRPr="007128B0">
        <w:rPr>
          <w:lang w:val="en-GB"/>
        </w:rPr>
        <w:t xml:space="preserve">s </w:t>
      </w:r>
      <w:r w:rsidR="007128B0" w:rsidRPr="007128B0">
        <w:rPr>
          <w:lang w:val="en-GB"/>
        </w:rPr>
        <w:t xml:space="preserve">the </w:t>
      </w:r>
      <w:r w:rsidRPr="007128B0">
        <w:rPr>
          <w:lang w:val="en-GB"/>
        </w:rPr>
        <w:t>importance of creativity and flexible viewpoint for a</w:t>
      </w:r>
      <w:r w:rsidR="007128B0" w:rsidRPr="007128B0">
        <w:rPr>
          <w:lang w:val="en-GB"/>
        </w:rPr>
        <w:t>ttain</w:t>
      </w:r>
      <w:r w:rsidRPr="007128B0">
        <w:rPr>
          <w:lang w:val="en-GB"/>
        </w:rPr>
        <w:t xml:space="preserve">ing success in entrepreneurship. </w:t>
      </w:r>
    </w:p>
    <w:p w14:paraId="125DA4D1" w14:textId="77777777" w:rsidR="00C97112" w:rsidRPr="007128B0" w:rsidRDefault="00C97112">
      <w:pPr>
        <w:rPr>
          <w:lang w:val="en-GB"/>
        </w:rPr>
      </w:pPr>
      <w:r w:rsidRPr="007128B0">
        <w:rPr>
          <w:lang w:val="en-GB"/>
        </w:rPr>
        <w:br w:type="page"/>
      </w:r>
    </w:p>
    <w:p w14:paraId="2D889488" w14:textId="77777777" w:rsidR="00437695" w:rsidRPr="007128B0" w:rsidRDefault="00D83133" w:rsidP="00C97112">
      <w:pPr>
        <w:pStyle w:val="Normal1"/>
        <w:spacing w:line="360" w:lineRule="auto"/>
        <w:jc w:val="center"/>
        <w:rPr>
          <w:rFonts w:eastAsia="Times New Roman"/>
          <w:b/>
          <w:sz w:val="28"/>
          <w:szCs w:val="28"/>
          <w:lang w:val="en-GB"/>
        </w:rPr>
      </w:pPr>
      <w:r w:rsidRPr="007128B0">
        <w:rPr>
          <w:rFonts w:eastAsia="Times New Roman"/>
          <w:b/>
          <w:sz w:val="28"/>
          <w:szCs w:val="28"/>
          <w:lang w:val="en-GB"/>
        </w:rPr>
        <w:lastRenderedPageBreak/>
        <w:t xml:space="preserve">Table of content </w:t>
      </w:r>
    </w:p>
    <w:sdt>
      <w:sdtPr>
        <w:rPr>
          <w:rFonts w:ascii="Arial" w:eastAsia="Arial" w:hAnsi="Arial" w:cs="Arial"/>
          <w:b w:val="0"/>
          <w:bCs w:val="0"/>
          <w:color w:val="auto"/>
          <w:sz w:val="22"/>
          <w:szCs w:val="22"/>
          <w:lang w:val="en-GB"/>
        </w:rPr>
        <w:id w:val="30082442"/>
        <w:docPartObj>
          <w:docPartGallery w:val="Table of Contents"/>
          <w:docPartUnique/>
        </w:docPartObj>
      </w:sdtPr>
      <w:sdtEndPr/>
      <w:sdtContent>
        <w:p w14:paraId="6BB6FE7E" w14:textId="77777777" w:rsidR="007F2F08" w:rsidRPr="007128B0" w:rsidRDefault="007F2F08" w:rsidP="004E63CE">
          <w:pPr>
            <w:pStyle w:val="TOCHeading"/>
            <w:spacing w:line="360" w:lineRule="auto"/>
            <w:jc w:val="both"/>
            <w:rPr>
              <w:rFonts w:ascii="Arial" w:hAnsi="Arial" w:cs="Arial"/>
              <w:color w:val="auto"/>
              <w:sz w:val="22"/>
              <w:szCs w:val="22"/>
              <w:lang w:val="en-GB"/>
            </w:rPr>
          </w:pPr>
        </w:p>
        <w:p w14:paraId="664E26DA" w14:textId="57FBDC88" w:rsidR="007F2F08" w:rsidRPr="007128B0" w:rsidRDefault="000C3A88" w:rsidP="004E63CE">
          <w:pPr>
            <w:pStyle w:val="TOC1"/>
            <w:tabs>
              <w:tab w:val="right" w:leader="dot" w:pos="9350"/>
            </w:tabs>
            <w:spacing w:line="360" w:lineRule="auto"/>
            <w:jc w:val="both"/>
            <w:rPr>
              <w:noProof/>
              <w:lang w:val="en-GB"/>
            </w:rPr>
          </w:pPr>
          <w:r w:rsidRPr="007128B0">
            <w:rPr>
              <w:lang w:val="en-GB"/>
            </w:rPr>
            <w:fldChar w:fldCharType="begin"/>
          </w:r>
          <w:r w:rsidR="00D83133" w:rsidRPr="007128B0">
            <w:rPr>
              <w:lang w:val="en-GB"/>
            </w:rPr>
            <w:instrText xml:space="preserve"> TOC \o "1-3" \h \z \u </w:instrText>
          </w:r>
          <w:r w:rsidRPr="007128B0">
            <w:rPr>
              <w:lang w:val="en-GB"/>
            </w:rPr>
            <w:fldChar w:fldCharType="separate"/>
          </w:r>
          <w:hyperlink w:anchor="_Toc41839559" w:history="1">
            <w:r w:rsidR="00D83133" w:rsidRPr="007128B0">
              <w:rPr>
                <w:rStyle w:val="Hyperlink"/>
                <w:noProof/>
                <w:color w:val="auto"/>
                <w:lang w:val="en-GB"/>
              </w:rPr>
              <w:t>Introduction</w:t>
            </w:r>
            <w:r w:rsidR="00D83133" w:rsidRPr="007128B0">
              <w:rPr>
                <w:noProof/>
                <w:webHidden/>
                <w:lang w:val="en-GB"/>
              </w:rPr>
              <w:tab/>
            </w:r>
            <w:r w:rsidRPr="007128B0">
              <w:rPr>
                <w:noProof/>
                <w:webHidden/>
                <w:lang w:val="en-GB"/>
              </w:rPr>
              <w:fldChar w:fldCharType="begin"/>
            </w:r>
            <w:r w:rsidR="00D83133" w:rsidRPr="007128B0">
              <w:rPr>
                <w:noProof/>
                <w:webHidden/>
                <w:lang w:val="en-GB"/>
              </w:rPr>
              <w:instrText xml:space="preserve"> PAGEREF _Toc41839559 \h </w:instrText>
            </w:r>
            <w:r w:rsidRPr="007128B0">
              <w:rPr>
                <w:noProof/>
                <w:webHidden/>
                <w:lang w:val="en-GB"/>
              </w:rPr>
            </w:r>
            <w:r w:rsidRPr="007128B0">
              <w:rPr>
                <w:noProof/>
                <w:webHidden/>
                <w:lang w:val="en-GB"/>
              </w:rPr>
              <w:fldChar w:fldCharType="separate"/>
            </w:r>
            <w:r w:rsidR="00C74F8C">
              <w:rPr>
                <w:noProof/>
                <w:webHidden/>
                <w:lang w:val="en-GB"/>
              </w:rPr>
              <w:t>3</w:t>
            </w:r>
            <w:r w:rsidRPr="007128B0">
              <w:rPr>
                <w:noProof/>
                <w:webHidden/>
                <w:lang w:val="en-GB"/>
              </w:rPr>
              <w:fldChar w:fldCharType="end"/>
            </w:r>
          </w:hyperlink>
        </w:p>
        <w:p w14:paraId="5F35556E" w14:textId="12FBE0B0" w:rsidR="007F2F08" w:rsidRPr="007128B0" w:rsidRDefault="000D3334" w:rsidP="004E63CE">
          <w:pPr>
            <w:pStyle w:val="TOC2"/>
            <w:tabs>
              <w:tab w:val="right" w:leader="dot" w:pos="9350"/>
            </w:tabs>
            <w:spacing w:line="360" w:lineRule="auto"/>
            <w:jc w:val="both"/>
            <w:rPr>
              <w:noProof/>
              <w:lang w:val="en-GB"/>
            </w:rPr>
          </w:pPr>
          <w:hyperlink w:anchor="_Toc41839560" w:history="1">
            <w:r w:rsidR="00D83133" w:rsidRPr="007128B0">
              <w:rPr>
                <w:rStyle w:val="Hyperlink"/>
                <w:noProof/>
                <w:color w:val="auto"/>
                <w:lang w:val="en-GB"/>
              </w:rPr>
              <w:t>Entrepreneurial motivations</w:t>
            </w:r>
            <w:r w:rsidR="00D83133" w:rsidRPr="007128B0">
              <w:rPr>
                <w:noProof/>
                <w:webHidden/>
                <w:lang w:val="en-GB"/>
              </w:rPr>
              <w:tab/>
            </w:r>
            <w:r w:rsidR="000C3A88" w:rsidRPr="007128B0">
              <w:rPr>
                <w:noProof/>
                <w:webHidden/>
                <w:lang w:val="en-GB"/>
              </w:rPr>
              <w:fldChar w:fldCharType="begin"/>
            </w:r>
            <w:r w:rsidR="00D83133" w:rsidRPr="007128B0">
              <w:rPr>
                <w:noProof/>
                <w:webHidden/>
                <w:lang w:val="en-GB"/>
              </w:rPr>
              <w:instrText xml:space="preserve"> PAGEREF _Toc41839560 \h </w:instrText>
            </w:r>
            <w:r w:rsidR="000C3A88" w:rsidRPr="007128B0">
              <w:rPr>
                <w:noProof/>
                <w:webHidden/>
                <w:lang w:val="en-GB"/>
              </w:rPr>
            </w:r>
            <w:r w:rsidR="000C3A88" w:rsidRPr="007128B0">
              <w:rPr>
                <w:noProof/>
                <w:webHidden/>
                <w:lang w:val="en-GB"/>
              </w:rPr>
              <w:fldChar w:fldCharType="separate"/>
            </w:r>
            <w:r w:rsidR="00C74F8C">
              <w:rPr>
                <w:noProof/>
                <w:webHidden/>
                <w:lang w:val="en-GB"/>
              </w:rPr>
              <w:t>3</w:t>
            </w:r>
            <w:r w:rsidR="000C3A88" w:rsidRPr="007128B0">
              <w:rPr>
                <w:noProof/>
                <w:webHidden/>
                <w:lang w:val="en-GB"/>
              </w:rPr>
              <w:fldChar w:fldCharType="end"/>
            </w:r>
          </w:hyperlink>
        </w:p>
        <w:p w14:paraId="1C1B4DCE" w14:textId="3F9FCE10" w:rsidR="007F2F08" w:rsidRPr="007128B0" w:rsidRDefault="000D3334" w:rsidP="004E63CE">
          <w:pPr>
            <w:pStyle w:val="TOC2"/>
            <w:tabs>
              <w:tab w:val="right" w:leader="dot" w:pos="9350"/>
            </w:tabs>
            <w:spacing w:line="360" w:lineRule="auto"/>
            <w:jc w:val="both"/>
            <w:rPr>
              <w:noProof/>
              <w:lang w:val="en-GB"/>
            </w:rPr>
          </w:pPr>
          <w:hyperlink w:anchor="_Toc41839561" w:history="1">
            <w:r w:rsidR="00D83133" w:rsidRPr="007128B0">
              <w:rPr>
                <w:rStyle w:val="Hyperlink"/>
                <w:noProof/>
                <w:color w:val="auto"/>
                <w:lang w:val="en-GB"/>
              </w:rPr>
              <w:t>Entrepreneurial characteristics</w:t>
            </w:r>
            <w:r w:rsidR="00D83133" w:rsidRPr="007128B0">
              <w:rPr>
                <w:noProof/>
                <w:webHidden/>
                <w:lang w:val="en-GB"/>
              </w:rPr>
              <w:tab/>
            </w:r>
            <w:r w:rsidR="000C3A88" w:rsidRPr="007128B0">
              <w:rPr>
                <w:noProof/>
                <w:webHidden/>
                <w:lang w:val="en-GB"/>
              </w:rPr>
              <w:fldChar w:fldCharType="begin"/>
            </w:r>
            <w:r w:rsidR="00D83133" w:rsidRPr="007128B0">
              <w:rPr>
                <w:noProof/>
                <w:webHidden/>
                <w:lang w:val="en-GB"/>
              </w:rPr>
              <w:instrText xml:space="preserve"> PAGEREF _Toc41839561 \h </w:instrText>
            </w:r>
            <w:r w:rsidR="000C3A88" w:rsidRPr="007128B0">
              <w:rPr>
                <w:noProof/>
                <w:webHidden/>
                <w:lang w:val="en-GB"/>
              </w:rPr>
            </w:r>
            <w:r w:rsidR="000C3A88" w:rsidRPr="007128B0">
              <w:rPr>
                <w:noProof/>
                <w:webHidden/>
                <w:lang w:val="en-GB"/>
              </w:rPr>
              <w:fldChar w:fldCharType="separate"/>
            </w:r>
            <w:r w:rsidR="00C74F8C">
              <w:rPr>
                <w:noProof/>
                <w:webHidden/>
                <w:lang w:val="en-GB"/>
              </w:rPr>
              <w:t>5</w:t>
            </w:r>
            <w:r w:rsidR="000C3A88" w:rsidRPr="007128B0">
              <w:rPr>
                <w:noProof/>
                <w:webHidden/>
                <w:lang w:val="en-GB"/>
              </w:rPr>
              <w:fldChar w:fldCharType="end"/>
            </w:r>
          </w:hyperlink>
        </w:p>
        <w:p w14:paraId="5E84A071" w14:textId="52B58F11" w:rsidR="007F2F08" w:rsidRPr="007128B0" w:rsidRDefault="000D3334" w:rsidP="004E63CE">
          <w:pPr>
            <w:pStyle w:val="TOC1"/>
            <w:tabs>
              <w:tab w:val="right" w:leader="dot" w:pos="9350"/>
            </w:tabs>
            <w:spacing w:line="360" w:lineRule="auto"/>
            <w:jc w:val="both"/>
            <w:rPr>
              <w:noProof/>
              <w:lang w:val="en-GB"/>
            </w:rPr>
          </w:pPr>
          <w:hyperlink w:anchor="_Toc41839562" w:history="1">
            <w:r w:rsidR="00D83133" w:rsidRPr="007128B0">
              <w:rPr>
                <w:rStyle w:val="Hyperlink"/>
                <w:noProof/>
                <w:color w:val="auto"/>
                <w:lang w:val="en-GB"/>
              </w:rPr>
              <w:t>Conclusion</w:t>
            </w:r>
            <w:r w:rsidR="00D83133" w:rsidRPr="007128B0">
              <w:rPr>
                <w:noProof/>
                <w:webHidden/>
                <w:lang w:val="en-GB"/>
              </w:rPr>
              <w:tab/>
            </w:r>
            <w:r w:rsidR="000C3A88" w:rsidRPr="007128B0">
              <w:rPr>
                <w:noProof/>
                <w:webHidden/>
                <w:lang w:val="en-GB"/>
              </w:rPr>
              <w:fldChar w:fldCharType="begin"/>
            </w:r>
            <w:r w:rsidR="00D83133" w:rsidRPr="007128B0">
              <w:rPr>
                <w:noProof/>
                <w:webHidden/>
                <w:lang w:val="en-GB"/>
              </w:rPr>
              <w:instrText xml:space="preserve"> PAGEREF _Toc41839562 \h </w:instrText>
            </w:r>
            <w:r w:rsidR="000C3A88" w:rsidRPr="007128B0">
              <w:rPr>
                <w:noProof/>
                <w:webHidden/>
                <w:lang w:val="en-GB"/>
              </w:rPr>
            </w:r>
            <w:r w:rsidR="000C3A88" w:rsidRPr="007128B0">
              <w:rPr>
                <w:noProof/>
                <w:webHidden/>
                <w:lang w:val="en-GB"/>
              </w:rPr>
              <w:fldChar w:fldCharType="separate"/>
            </w:r>
            <w:r w:rsidR="00C74F8C">
              <w:rPr>
                <w:noProof/>
                <w:webHidden/>
                <w:lang w:val="en-GB"/>
              </w:rPr>
              <w:t>7</w:t>
            </w:r>
            <w:r w:rsidR="000C3A88" w:rsidRPr="007128B0">
              <w:rPr>
                <w:noProof/>
                <w:webHidden/>
                <w:lang w:val="en-GB"/>
              </w:rPr>
              <w:fldChar w:fldCharType="end"/>
            </w:r>
          </w:hyperlink>
        </w:p>
        <w:p w14:paraId="210BE944" w14:textId="65233D89" w:rsidR="007F2F08" w:rsidRPr="007128B0" w:rsidRDefault="000D3334" w:rsidP="004E63CE">
          <w:pPr>
            <w:pStyle w:val="TOC1"/>
            <w:tabs>
              <w:tab w:val="right" w:leader="dot" w:pos="9350"/>
            </w:tabs>
            <w:spacing w:line="360" w:lineRule="auto"/>
            <w:jc w:val="both"/>
            <w:rPr>
              <w:noProof/>
              <w:lang w:val="en-GB"/>
            </w:rPr>
          </w:pPr>
          <w:hyperlink w:anchor="_Toc41839563" w:history="1">
            <w:r w:rsidR="00D83133" w:rsidRPr="007128B0">
              <w:rPr>
                <w:rStyle w:val="Hyperlink"/>
                <w:noProof/>
                <w:color w:val="auto"/>
                <w:lang w:val="en-GB"/>
              </w:rPr>
              <w:t>Reference list</w:t>
            </w:r>
            <w:r w:rsidR="00D83133" w:rsidRPr="007128B0">
              <w:rPr>
                <w:noProof/>
                <w:webHidden/>
                <w:lang w:val="en-GB"/>
              </w:rPr>
              <w:tab/>
            </w:r>
            <w:r w:rsidR="000C3A88" w:rsidRPr="007128B0">
              <w:rPr>
                <w:noProof/>
                <w:webHidden/>
                <w:lang w:val="en-GB"/>
              </w:rPr>
              <w:fldChar w:fldCharType="begin"/>
            </w:r>
            <w:r w:rsidR="00D83133" w:rsidRPr="007128B0">
              <w:rPr>
                <w:noProof/>
                <w:webHidden/>
                <w:lang w:val="en-GB"/>
              </w:rPr>
              <w:instrText xml:space="preserve"> PAGEREF _Toc41839563 \h </w:instrText>
            </w:r>
            <w:r w:rsidR="000C3A88" w:rsidRPr="007128B0">
              <w:rPr>
                <w:noProof/>
                <w:webHidden/>
                <w:lang w:val="en-GB"/>
              </w:rPr>
            </w:r>
            <w:r w:rsidR="000C3A88" w:rsidRPr="007128B0">
              <w:rPr>
                <w:noProof/>
                <w:webHidden/>
                <w:lang w:val="en-GB"/>
              </w:rPr>
              <w:fldChar w:fldCharType="separate"/>
            </w:r>
            <w:r w:rsidR="00C74F8C">
              <w:rPr>
                <w:noProof/>
                <w:webHidden/>
                <w:lang w:val="en-GB"/>
              </w:rPr>
              <w:t>8</w:t>
            </w:r>
            <w:r w:rsidR="000C3A88" w:rsidRPr="007128B0">
              <w:rPr>
                <w:noProof/>
                <w:webHidden/>
                <w:lang w:val="en-GB"/>
              </w:rPr>
              <w:fldChar w:fldCharType="end"/>
            </w:r>
          </w:hyperlink>
        </w:p>
        <w:p w14:paraId="6100A3DA" w14:textId="5F325CBB" w:rsidR="007F2F08" w:rsidRPr="007128B0" w:rsidRDefault="000D3334" w:rsidP="004E63CE">
          <w:pPr>
            <w:pStyle w:val="TOC1"/>
            <w:tabs>
              <w:tab w:val="right" w:leader="dot" w:pos="9350"/>
            </w:tabs>
            <w:spacing w:line="360" w:lineRule="auto"/>
            <w:jc w:val="both"/>
            <w:rPr>
              <w:noProof/>
              <w:lang w:val="en-GB"/>
            </w:rPr>
          </w:pPr>
          <w:hyperlink w:anchor="_Toc41839564" w:history="1">
            <w:r w:rsidR="00D83133" w:rsidRPr="007128B0">
              <w:rPr>
                <w:rStyle w:val="Hyperlink"/>
                <w:noProof/>
                <w:color w:val="auto"/>
                <w:shd w:val="clear" w:color="auto" w:fill="FFFFFF"/>
                <w:lang w:val="en-GB"/>
              </w:rPr>
              <w:t>Appendix: Theory of social change</w:t>
            </w:r>
            <w:r w:rsidR="00D83133" w:rsidRPr="007128B0">
              <w:rPr>
                <w:noProof/>
                <w:webHidden/>
                <w:lang w:val="en-GB"/>
              </w:rPr>
              <w:tab/>
            </w:r>
            <w:r w:rsidR="000C3A88" w:rsidRPr="007128B0">
              <w:rPr>
                <w:noProof/>
                <w:webHidden/>
                <w:lang w:val="en-GB"/>
              </w:rPr>
              <w:fldChar w:fldCharType="begin"/>
            </w:r>
            <w:r w:rsidR="00D83133" w:rsidRPr="007128B0">
              <w:rPr>
                <w:noProof/>
                <w:webHidden/>
                <w:lang w:val="en-GB"/>
              </w:rPr>
              <w:instrText xml:space="preserve"> PAGEREF _Toc41839564 \h </w:instrText>
            </w:r>
            <w:r w:rsidR="000C3A88" w:rsidRPr="007128B0">
              <w:rPr>
                <w:noProof/>
                <w:webHidden/>
                <w:lang w:val="en-GB"/>
              </w:rPr>
            </w:r>
            <w:r w:rsidR="000C3A88" w:rsidRPr="007128B0">
              <w:rPr>
                <w:noProof/>
                <w:webHidden/>
                <w:lang w:val="en-GB"/>
              </w:rPr>
              <w:fldChar w:fldCharType="separate"/>
            </w:r>
            <w:r w:rsidR="00C74F8C">
              <w:rPr>
                <w:noProof/>
                <w:webHidden/>
                <w:lang w:val="en-GB"/>
              </w:rPr>
              <w:t>9</w:t>
            </w:r>
            <w:r w:rsidR="000C3A88" w:rsidRPr="007128B0">
              <w:rPr>
                <w:noProof/>
                <w:webHidden/>
                <w:lang w:val="en-GB"/>
              </w:rPr>
              <w:fldChar w:fldCharType="end"/>
            </w:r>
          </w:hyperlink>
        </w:p>
        <w:p w14:paraId="709ACD57" w14:textId="77777777" w:rsidR="007F2F08" w:rsidRPr="007128B0" w:rsidRDefault="000C3A88" w:rsidP="004E63CE">
          <w:pPr>
            <w:spacing w:line="360" w:lineRule="auto"/>
            <w:jc w:val="both"/>
            <w:rPr>
              <w:lang w:val="en-GB"/>
            </w:rPr>
          </w:pPr>
          <w:r w:rsidRPr="007128B0">
            <w:rPr>
              <w:lang w:val="en-GB"/>
            </w:rPr>
            <w:fldChar w:fldCharType="end"/>
          </w:r>
        </w:p>
      </w:sdtContent>
    </w:sdt>
    <w:p w14:paraId="7DC47910" w14:textId="77777777" w:rsidR="00273595" w:rsidRPr="007128B0" w:rsidRDefault="00273595" w:rsidP="00AC3BD8">
      <w:pPr>
        <w:pStyle w:val="Normal1"/>
        <w:spacing w:line="360" w:lineRule="auto"/>
        <w:jc w:val="center"/>
        <w:rPr>
          <w:rFonts w:eastAsia="Times New Roman"/>
          <w:b/>
          <w:lang w:val="en-GB"/>
        </w:rPr>
      </w:pPr>
    </w:p>
    <w:p w14:paraId="756561C1" w14:textId="77777777" w:rsidR="00FA0B62" w:rsidRPr="007128B0" w:rsidRDefault="00FA0B62" w:rsidP="00AC3BD8">
      <w:pPr>
        <w:pStyle w:val="Normal1"/>
        <w:spacing w:line="360" w:lineRule="auto"/>
        <w:jc w:val="center"/>
        <w:rPr>
          <w:rFonts w:eastAsia="Times New Roman"/>
          <w:b/>
          <w:lang w:val="en-GB"/>
        </w:rPr>
      </w:pPr>
    </w:p>
    <w:p w14:paraId="4D642E8F" w14:textId="77777777" w:rsidR="00437695" w:rsidRPr="007128B0" w:rsidRDefault="00D83133" w:rsidP="004E63CE">
      <w:pPr>
        <w:tabs>
          <w:tab w:val="left" w:pos="3510"/>
        </w:tabs>
        <w:rPr>
          <w:rFonts w:eastAsia="Times New Roman"/>
          <w:b/>
          <w:lang w:val="en-GB"/>
        </w:rPr>
      </w:pPr>
      <w:r w:rsidRPr="007128B0">
        <w:rPr>
          <w:rFonts w:eastAsia="Times New Roman"/>
          <w:b/>
          <w:lang w:val="en-GB"/>
        </w:rPr>
        <w:br w:type="page"/>
      </w:r>
    </w:p>
    <w:p w14:paraId="175B111F" w14:textId="77777777" w:rsidR="00FA6903" w:rsidRPr="007128B0" w:rsidRDefault="00D83133" w:rsidP="001A03E2">
      <w:pPr>
        <w:pStyle w:val="Heading1"/>
        <w:rPr>
          <w:rFonts w:ascii="Arial" w:hAnsi="Arial"/>
          <w:color w:val="auto"/>
          <w:szCs w:val="28"/>
          <w:highlight w:val="white"/>
          <w:lang w:val="en-GB"/>
        </w:rPr>
      </w:pPr>
      <w:bookmarkStart w:id="0" w:name="_Toc41839559"/>
      <w:r w:rsidRPr="007128B0">
        <w:rPr>
          <w:rFonts w:ascii="Arial" w:hAnsi="Arial"/>
          <w:color w:val="auto"/>
          <w:szCs w:val="28"/>
          <w:highlight w:val="white"/>
          <w:lang w:val="en-GB"/>
        </w:rPr>
        <w:lastRenderedPageBreak/>
        <w:t>Introduction</w:t>
      </w:r>
      <w:bookmarkEnd w:id="0"/>
    </w:p>
    <w:p w14:paraId="1BAC9EB1" w14:textId="51822DDD" w:rsidR="00FA6903" w:rsidRPr="007128B0" w:rsidRDefault="00D83133" w:rsidP="00A0426E">
      <w:pPr>
        <w:pStyle w:val="Normal1"/>
        <w:spacing w:before="240" w:after="240" w:line="360" w:lineRule="auto"/>
        <w:jc w:val="both"/>
        <w:rPr>
          <w:rFonts w:eastAsia="Times New Roman"/>
          <w:highlight w:val="white"/>
          <w:lang w:val="en-GB"/>
        </w:rPr>
      </w:pPr>
      <w:r w:rsidRPr="007128B0">
        <w:rPr>
          <w:rFonts w:eastAsia="Times New Roman"/>
          <w:highlight w:val="white"/>
          <w:lang w:val="en-GB"/>
        </w:rPr>
        <w:t>Entrepreneurship can be explained as an individual</w:t>
      </w:r>
      <w:r w:rsidR="004F0848" w:rsidRPr="007128B0">
        <w:rPr>
          <w:rFonts w:eastAsia="Times New Roman"/>
          <w:highlight w:val="white"/>
          <w:lang w:val="en-GB"/>
        </w:rPr>
        <w:t>'</w:t>
      </w:r>
      <w:r w:rsidRPr="007128B0">
        <w:rPr>
          <w:rFonts w:eastAsia="Times New Roman"/>
          <w:highlight w:val="white"/>
          <w:lang w:val="en-GB"/>
        </w:rPr>
        <w:t>s ability to develop innovative ideas for organi</w:t>
      </w:r>
      <w:r w:rsidR="007128B0" w:rsidRPr="007128B0">
        <w:rPr>
          <w:rFonts w:eastAsia="Times New Roman"/>
          <w:highlight w:val="white"/>
          <w:lang w:val="en-GB"/>
        </w:rPr>
        <w:t>s</w:t>
      </w:r>
      <w:r w:rsidRPr="007128B0">
        <w:rPr>
          <w:rFonts w:eastAsia="Times New Roman"/>
          <w:highlight w:val="white"/>
          <w:lang w:val="en-GB"/>
        </w:rPr>
        <w:t xml:space="preserve">ing and managing business activities.  </w:t>
      </w:r>
      <w:r w:rsidR="004F4C2E" w:rsidRPr="007128B0">
        <w:rPr>
          <w:rFonts w:eastAsia="Times New Roman"/>
          <w:highlight w:val="white"/>
          <w:lang w:val="en-GB"/>
        </w:rPr>
        <w:t xml:space="preserve">This </w:t>
      </w:r>
      <w:r w:rsidR="00A56F3A">
        <w:rPr>
          <w:rFonts w:eastAsia="Times New Roman"/>
          <w:highlight w:val="white"/>
          <w:lang w:val="en-GB"/>
        </w:rPr>
        <w:t>essay</w:t>
      </w:r>
      <w:r w:rsidR="004F4C2E" w:rsidRPr="007128B0">
        <w:rPr>
          <w:rFonts w:eastAsia="Times New Roman"/>
          <w:highlight w:val="white"/>
          <w:lang w:val="en-GB"/>
        </w:rPr>
        <w:t xml:space="preserve"> highlights</w:t>
      </w:r>
      <w:r w:rsidRPr="007128B0">
        <w:rPr>
          <w:rFonts w:eastAsia="Times New Roman"/>
          <w:highlight w:val="white"/>
          <w:lang w:val="en-GB"/>
        </w:rPr>
        <w:t xml:space="preserve"> factors that have motivated </w:t>
      </w:r>
      <w:r w:rsidR="000B4064" w:rsidRPr="007128B0">
        <w:rPr>
          <w:rFonts w:eastAsia="Times New Roman"/>
          <w:highlight w:val="white"/>
          <w:lang w:val="en-GB"/>
        </w:rPr>
        <w:t xml:space="preserve">Conrad Hilton to </w:t>
      </w:r>
      <w:proofErr w:type="gramStart"/>
      <w:r w:rsidR="000B4064" w:rsidRPr="007128B0">
        <w:rPr>
          <w:rFonts w:eastAsia="Times New Roman"/>
          <w:highlight w:val="white"/>
          <w:lang w:val="en-GB"/>
        </w:rPr>
        <w:t>enter into</w:t>
      </w:r>
      <w:proofErr w:type="gramEnd"/>
      <w:r w:rsidR="000B4064" w:rsidRPr="007128B0">
        <w:rPr>
          <w:rFonts w:eastAsia="Times New Roman"/>
          <w:highlight w:val="white"/>
          <w:lang w:val="en-GB"/>
        </w:rPr>
        <w:t xml:space="preserve"> the hospitality industry and establish </w:t>
      </w:r>
      <w:r w:rsidR="007128B0">
        <w:rPr>
          <w:rFonts w:eastAsia="Times New Roman"/>
          <w:highlight w:val="white"/>
          <w:lang w:val="en-GB"/>
        </w:rPr>
        <w:t xml:space="preserve">a </w:t>
      </w:r>
      <w:r w:rsidR="000B4064" w:rsidRPr="007128B0">
        <w:rPr>
          <w:rFonts w:eastAsia="Times New Roman"/>
          <w:highlight w:val="white"/>
          <w:lang w:val="en-GB"/>
        </w:rPr>
        <w:t>proper chain of hotels</w:t>
      </w:r>
      <w:r w:rsidRPr="007128B0">
        <w:rPr>
          <w:rFonts w:eastAsia="Times New Roman"/>
          <w:highlight w:val="white"/>
          <w:lang w:val="en-GB"/>
        </w:rPr>
        <w:t xml:space="preserve">.  Further, it highlights the different characteristics of an entrepreneur considering entrepreneurship of </w:t>
      </w:r>
      <w:r w:rsidR="00D46EAC" w:rsidRPr="007128B0">
        <w:rPr>
          <w:rFonts w:eastAsia="Times New Roman"/>
          <w:highlight w:val="white"/>
          <w:lang w:val="en-GB"/>
        </w:rPr>
        <w:t>Conrad Hilton</w:t>
      </w:r>
      <w:r w:rsidRPr="007128B0">
        <w:rPr>
          <w:rFonts w:eastAsia="Times New Roman"/>
          <w:highlight w:val="white"/>
          <w:lang w:val="en-GB"/>
        </w:rPr>
        <w:t xml:space="preserve">. </w:t>
      </w:r>
    </w:p>
    <w:p w14:paraId="4850AA44" w14:textId="6E2159A2" w:rsidR="004E7CEC" w:rsidRPr="007128B0" w:rsidRDefault="004E7CEC" w:rsidP="00A0426E">
      <w:pPr>
        <w:pStyle w:val="Heading2"/>
        <w:rPr>
          <w:rFonts w:ascii="Arial" w:hAnsi="Arial"/>
          <w:b w:val="0"/>
          <w:color w:val="auto"/>
          <w:sz w:val="22"/>
          <w:szCs w:val="22"/>
          <w:highlight w:val="white"/>
        </w:rPr>
      </w:pPr>
      <w:bookmarkStart w:id="1" w:name="_Toc41839560"/>
      <w:r w:rsidRPr="007128B0">
        <w:rPr>
          <w:rFonts w:ascii="Arial" w:eastAsia="Times New Roman" w:hAnsi="Arial"/>
          <w:b w:val="0"/>
          <w:bCs/>
          <w:color w:val="auto"/>
          <w:sz w:val="22"/>
          <w:szCs w:val="22"/>
          <w:highlight w:val="white"/>
        </w:rPr>
        <w:t xml:space="preserve">Conrad Hilton is the founder of the significant chain of hotels that is Hilton Hotels Corporation in the United States. The respective person developed the entrepreneurial skills by working at the general store of his father. </w:t>
      </w:r>
      <w:r w:rsidR="007128B0">
        <w:rPr>
          <w:rFonts w:ascii="Arial" w:eastAsia="Times New Roman" w:hAnsi="Arial"/>
          <w:b w:val="0"/>
          <w:bCs/>
          <w:color w:val="auto"/>
          <w:sz w:val="22"/>
          <w:szCs w:val="22"/>
          <w:highlight w:val="white"/>
        </w:rPr>
        <w:t>He intended</w:t>
      </w:r>
      <w:r w:rsidRPr="007128B0">
        <w:rPr>
          <w:rFonts w:ascii="Arial" w:eastAsia="Times New Roman" w:hAnsi="Arial"/>
          <w:b w:val="0"/>
          <w:bCs/>
          <w:color w:val="auto"/>
          <w:sz w:val="22"/>
          <w:szCs w:val="22"/>
          <w:highlight w:val="white"/>
        </w:rPr>
        <w:t xml:space="preserve"> to buy banks</w:t>
      </w:r>
      <w:r w:rsidR="007128B0">
        <w:rPr>
          <w:rFonts w:ascii="Arial" w:eastAsia="Times New Roman" w:hAnsi="Arial"/>
          <w:b w:val="0"/>
          <w:bCs/>
          <w:color w:val="auto"/>
          <w:sz w:val="22"/>
          <w:szCs w:val="22"/>
          <w:highlight w:val="white"/>
        </w:rPr>
        <w:t>,</w:t>
      </w:r>
      <w:r w:rsidRPr="007128B0">
        <w:rPr>
          <w:rFonts w:ascii="Arial" w:eastAsia="Times New Roman" w:hAnsi="Arial"/>
          <w:b w:val="0"/>
          <w:bCs/>
          <w:color w:val="auto"/>
          <w:sz w:val="22"/>
          <w:szCs w:val="22"/>
          <w:highlight w:val="white"/>
        </w:rPr>
        <w:t xml:space="preserve"> but he bought a hotel first in terms of 40 rooms Mobley Hotel in Cisco</w:t>
      </w:r>
      <w:r w:rsidR="00B84F83">
        <w:rPr>
          <w:rFonts w:ascii="Arial" w:eastAsia="Times New Roman" w:hAnsi="Arial"/>
          <w:b w:val="0"/>
          <w:bCs/>
          <w:color w:val="auto"/>
          <w:sz w:val="22"/>
          <w:szCs w:val="22"/>
          <w:highlight w:val="white"/>
        </w:rPr>
        <w:t xml:space="preserve"> </w:t>
      </w:r>
      <w:r w:rsidR="008F3B79" w:rsidRPr="007128B0">
        <w:rPr>
          <w:rFonts w:ascii="Arial" w:eastAsia="Times New Roman" w:hAnsi="Arial"/>
          <w:b w:val="0"/>
          <w:color w:val="auto"/>
          <w:sz w:val="22"/>
          <w:szCs w:val="22"/>
          <w:highlight w:val="white"/>
        </w:rPr>
        <w:t>(</w:t>
      </w:r>
      <w:r w:rsidR="008F3B79" w:rsidRPr="007128B0">
        <w:rPr>
          <w:rFonts w:ascii="Arial" w:eastAsia="Times New Roman" w:hAnsi="Arial"/>
          <w:b w:val="0"/>
          <w:color w:val="auto"/>
          <w:sz w:val="22"/>
          <w:szCs w:val="22"/>
          <w:highlight w:val="white"/>
          <w:lang w:val="en-GB"/>
        </w:rPr>
        <w:t xml:space="preserve">blog.ehl.edu, 2020). </w:t>
      </w:r>
      <w:r w:rsidRPr="007128B0">
        <w:rPr>
          <w:rFonts w:ascii="Arial" w:eastAsia="Times New Roman" w:hAnsi="Arial"/>
          <w:b w:val="0"/>
          <w:bCs/>
          <w:color w:val="auto"/>
          <w:sz w:val="22"/>
          <w:szCs w:val="22"/>
          <w:highlight w:val="white"/>
        </w:rPr>
        <w:t>Different experiences, career decisions</w:t>
      </w:r>
      <w:r w:rsidR="007128B0">
        <w:rPr>
          <w:rFonts w:ascii="Arial" w:eastAsia="Times New Roman" w:hAnsi="Arial"/>
          <w:b w:val="0"/>
          <w:bCs/>
          <w:color w:val="auto"/>
          <w:sz w:val="22"/>
          <w:szCs w:val="22"/>
          <w:highlight w:val="white"/>
        </w:rPr>
        <w:t>, as well as failure,</w:t>
      </w:r>
      <w:r w:rsidRPr="007128B0">
        <w:rPr>
          <w:rFonts w:ascii="Arial" w:eastAsia="Times New Roman" w:hAnsi="Arial"/>
          <w:b w:val="0"/>
          <w:bCs/>
          <w:color w:val="auto"/>
          <w:sz w:val="22"/>
          <w:szCs w:val="22"/>
          <w:highlight w:val="white"/>
        </w:rPr>
        <w:t xml:space="preserve"> motivated him to achieve </w:t>
      </w:r>
      <w:r w:rsidR="007128B0">
        <w:rPr>
          <w:rFonts w:ascii="Arial" w:eastAsia="Times New Roman" w:hAnsi="Arial"/>
          <w:b w:val="0"/>
          <w:bCs/>
          <w:color w:val="auto"/>
          <w:sz w:val="22"/>
          <w:szCs w:val="22"/>
          <w:highlight w:val="white"/>
        </w:rPr>
        <w:t>a</w:t>
      </w:r>
      <w:r w:rsidRPr="007128B0">
        <w:rPr>
          <w:rFonts w:ascii="Arial" w:eastAsia="Times New Roman" w:hAnsi="Arial"/>
          <w:b w:val="0"/>
          <w:bCs/>
          <w:color w:val="auto"/>
          <w:sz w:val="22"/>
          <w:szCs w:val="22"/>
          <w:highlight w:val="white"/>
        </w:rPr>
        <w:t xml:space="preserve"> significant position in the hospitality industry of the United States. Failures </w:t>
      </w:r>
      <w:r w:rsidR="00A0426E" w:rsidRPr="007128B0">
        <w:rPr>
          <w:rFonts w:ascii="Arial" w:eastAsia="Times New Roman" w:hAnsi="Arial"/>
          <w:b w:val="0"/>
          <w:bCs/>
          <w:color w:val="auto"/>
          <w:sz w:val="22"/>
          <w:szCs w:val="22"/>
          <w:highlight w:val="white"/>
        </w:rPr>
        <w:t>also </w:t>
      </w:r>
      <w:r w:rsidR="007128B0">
        <w:rPr>
          <w:rFonts w:ascii="Arial" w:eastAsia="Times New Roman" w:hAnsi="Arial"/>
          <w:b w:val="0"/>
          <w:bCs/>
          <w:color w:val="auto"/>
          <w:sz w:val="22"/>
          <w:szCs w:val="22"/>
          <w:highlight w:val="white"/>
        </w:rPr>
        <w:t>drove</w:t>
      </w:r>
      <w:r w:rsidRPr="007128B0">
        <w:rPr>
          <w:rFonts w:ascii="Arial" w:eastAsia="Times New Roman" w:hAnsi="Arial"/>
          <w:b w:val="0"/>
          <w:bCs/>
          <w:color w:val="auto"/>
          <w:sz w:val="22"/>
          <w:szCs w:val="22"/>
          <w:highlight w:val="white"/>
        </w:rPr>
        <w:t xml:space="preserve"> him to expand his business with different </w:t>
      </w:r>
      <w:r w:rsidR="00E91B27" w:rsidRPr="007128B0">
        <w:rPr>
          <w:rFonts w:ascii="Arial" w:eastAsia="Times New Roman" w:hAnsi="Arial"/>
          <w:b w:val="0"/>
          <w:bCs/>
          <w:color w:val="auto"/>
          <w:sz w:val="22"/>
          <w:szCs w:val="22"/>
          <w:highlight w:val="white"/>
        </w:rPr>
        <w:t>acquisitions which</w:t>
      </w:r>
      <w:r w:rsidRPr="007128B0">
        <w:rPr>
          <w:rFonts w:ascii="Arial" w:eastAsia="Times New Roman" w:hAnsi="Arial"/>
          <w:b w:val="0"/>
          <w:bCs/>
          <w:color w:val="auto"/>
          <w:sz w:val="22"/>
          <w:szCs w:val="22"/>
          <w:highlight w:val="white"/>
        </w:rPr>
        <w:t xml:space="preserve"> also led to the development of Hilton Hotels Corporation and Hilton International company</w:t>
      </w:r>
      <w:r w:rsidR="008F3B79" w:rsidRPr="007128B0">
        <w:rPr>
          <w:rFonts w:ascii="Arial" w:eastAsia="Times New Roman" w:hAnsi="Arial"/>
          <w:b w:val="0"/>
          <w:bCs/>
          <w:color w:val="auto"/>
          <w:sz w:val="22"/>
          <w:szCs w:val="22"/>
          <w:highlight w:val="white"/>
        </w:rPr>
        <w:t xml:space="preserve">. </w:t>
      </w:r>
    </w:p>
    <w:p w14:paraId="59A0D4DC" w14:textId="77777777" w:rsidR="00FA6903" w:rsidRPr="00C74F8C" w:rsidRDefault="00D83133" w:rsidP="00EF18DF">
      <w:pPr>
        <w:pStyle w:val="Heading2"/>
        <w:rPr>
          <w:rFonts w:ascii="Arial" w:hAnsi="Arial"/>
          <w:color w:val="auto"/>
          <w:sz w:val="28"/>
          <w:szCs w:val="28"/>
          <w:highlight w:val="white"/>
          <w:lang w:val="en-GB"/>
        </w:rPr>
      </w:pPr>
      <w:r w:rsidRPr="00C74F8C">
        <w:rPr>
          <w:rFonts w:ascii="Arial" w:hAnsi="Arial"/>
          <w:color w:val="auto"/>
          <w:sz w:val="28"/>
          <w:szCs w:val="28"/>
          <w:highlight w:val="white"/>
          <w:lang w:val="en-GB"/>
        </w:rPr>
        <w:t>Entrepreneurial motivations</w:t>
      </w:r>
      <w:bookmarkEnd w:id="1"/>
    </w:p>
    <w:p w14:paraId="0A12D3D1" w14:textId="67001A46" w:rsidR="008E3DE6" w:rsidRPr="007128B0" w:rsidRDefault="00D83133" w:rsidP="008E3DE6">
      <w:pPr>
        <w:pStyle w:val="NormalWeb"/>
        <w:spacing w:before="0" w:beforeAutospacing="0" w:after="0" w:afterAutospacing="0" w:line="360" w:lineRule="auto"/>
        <w:jc w:val="both"/>
        <w:rPr>
          <w:rFonts w:ascii="Arial" w:hAnsi="Arial" w:cs="Arial"/>
          <w:sz w:val="22"/>
          <w:szCs w:val="22"/>
        </w:rPr>
      </w:pPr>
      <w:r w:rsidRPr="007128B0">
        <w:rPr>
          <w:rFonts w:ascii="Arial" w:hAnsi="Arial" w:cs="Arial"/>
          <w:sz w:val="22"/>
          <w:szCs w:val="22"/>
          <w:highlight w:val="white"/>
          <w:lang w:val="en-GB"/>
        </w:rPr>
        <w:t>As mentioned by Roddick and Rickman (2013) for achieving success in business activities</w:t>
      </w:r>
      <w:r w:rsidR="007128B0">
        <w:rPr>
          <w:rFonts w:ascii="Arial" w:hAnsi="Arial" w:cs="Arial"/>
          <w:sz w:val="22"/>
          <w:szCs w:val="22"/>
          <w:highlight w:val="white"/>
          <w:lang w:val="en-GB"/>
        </w:rPr>
        <w:t>,</w:t>
      </w:r>
      <w:r w:rsidRPr="007128B0">
        <w:rPr>
          <w:rFonts w:ascii="Arial" w:hAnsi="Arial" w:cs="Arial"/>
          <w:sz w:val="22"/>
          <w:szCs w:val="22"/>
          <w:highlight w:val="white"/>
          <w:lang w:val="en-GB"/>
        </w:rPr>
        <w:t xml:space="preserve"> an entrepreneur must develop a business strategy based on something in which the entrepreneur is passionate.  Achieving financial stability is not sufficient motivation for achieving success in business. Butler</w:t>
      </w:r>
      <w:r w:rsidR="00C74F8C">
        <w:rPr>
          <w:rFonts w:ascii="Arial" w:hAnsi="Arial" w:cs="Arial"/>
          <w:sz w:val="22"/>
          <w:szCs w:val="22"/>
          <w:highlight w:val="white"/>
          <w:lang w:val="en-GB"/>
        </w:rPr>
        <w:t xml:space="preserve"> </w:t>
      </w:r>
      <w:r w:rsidRPr="007128B0">
        <w:rPr>
          <w:rFonts w:ascii="Arial" w:hAnsi="Arial" w:cs="Arial"/>
          <w:sz w:val="22"/>
          <w:szCs w:val="22"/>
          <w:highlight w:val="white"/>
          <w:lang w:val="en-GB"/>
        </w:rPr>
        <w:t>(2010) stated that a business strategy based on rapid innovation ensures positive business performance.</w:t>
      </w:r>
      <w:r w:rsidR="00C74F8C">
        <w:rPr>
          <w:rFonts w:ascii="Arial" w:hAnsi="Arial" w:cs="Arial"/>
          <w:sz w:val="22"/>
          <w:szCs w:val="22"/>
          <w:lang w:val="en-GB"/>
        </w:rPr>
        <w:t xml:space="preserve"> </w:t>
      </w:r>
      <w:r w:rsidR="004E7CEC" w:rsidRPr="007128B0">
        <w:rPr>
          <w:rFonts w:ascii="Arial" w:hAnsi="Arial" w:cs="Arial"/>
          <w:sz w:val="22"/>
          <w:szCs w:val="22"/>
        </w:rPr>
        <w:t>Hilton bought his first hotel</w:t>
      </w:r>
      <w:r w:rsidR="007128B0">
        <w:rPr>
          <w:rFonts w:ascii="Arial" w:hAnsi="Arial" w:cs="Arial"/>
          <w:sz w:val="22"/>
          <w:szCs w:val="22"/>
        </w:rPr>
        <w:t>,</w:t>
      </w:r>
      <w:r w:rsidR="004E7CEC" w:rsidRPr="007128B0">
        <w:rPr>
          <w:rFonts w:ascii="Arial" w:hAnsi="Arial" w:cs="Arial"/>
          <w:sz w:val="22"/>
          <w:szCs w:val="22"/>
        </w:rPr>
        <w:t xml:space="preserve"> and he focused </w:t>
      </w:r>
      <w:r w:rsidR="007128B0">
        <w:rPr>
          <w:rFonts w:ascii="Arial" w:hAnsi="Arial" w:cs="Arial"/>
          <w:sz w:val="22"/>
          <w:szCs w:val="22"/>
        </w:rPr>
        <w:t>o</w:t>
      </w:r>
      <w:r w:rsidR="004E7CEC" w:rsidRPr="007128B0">
        <w:rPr>
          <w:rFonts w:ascii="Arial" w:hAnsi="Arial" w:cs="Arial"/>
          <w:sz w:val="22"/>
          <w:szCs w:val="22"/>
        </w:rPr>
        <w:t xml:space="preserve">n </w:t>
      </w:r>
      <w:r w:rsidR="007128B0">
        <w:rPr>
          <w:rFonts w:ascii="Arial" w:hAnsi="Arial" w:cs="Arial"/>
          <w:sz w:val="22"/>
          <w:szCs w:val="22"/>
        </w:rPr>
        <w:t>properly enhancing the business</w:t>
      </w:r>
      <w:r w:rsidR="004E7CEC" w:rsidRPr="007128B0">
        <w:rPr>
          <w:rFonts w:ascii="Arial" w:hAnsi="Arial" w:cs="Arial"/>
          <w:sz w:val="22"/>
          <w:szCs w:val="22"/>
        </w:rPr>
        <w:t xml:space="preserve">. On the other hand, the mismanagement of him reduced his position in the market. </w:t>
      </w:r>
      <w:r w:rsidR="007128B0">
        <w:rPr>
          <w:rFonts w:ascii="Arial" w:hAnsi="Arial" w:cs="Arial"/>
          <w:sz w:val="22"/>
          <w:szCs w:val="22"/>
        </w:rPr>
        <w:t>I</w:t>
      </w:r>
      <w:r w:rsidR="004E7CEC" w:rsidRPr="007128B0">
        <w:rPr>
          <w:rFonts w:ascii="Arial" w:hAnsi="Arial" w:cs="Arial"/>
          <w:sz w:val="22"/>
          <w:szCs w:val="22"/>
        </w:rPr>
        <w:t>s due to the fact of a young entrepreneur and lack of experiences in the hospitality industry</w:t>
      </w:r>
      <w:r w:rsidR="00C74F8C">
        <w:rPr>
          <w:rFonts w:ascii="Arial" w:hAnsi="Arial" w:cs="Arial"/>
          <w:sz w:val="22"/>
          <w:szCs w:val="22"/>
        </w:rPr>
        <w:t xml:space="preserve"> </w:t>
      </w:r>
      <w:r w:rsidR="008F3B79" w:rsidRPr="007128B0">
        <w:rPr>
          <w:rFonts w:ascii="Arial" w:hAnsi="Arial" w:cs="Arial"/>
          <w:bCs/>
          <w:sz w:val="22"/>
          <w:szCs w:val="22"/>
          <w:highlight w:val="white"/>
        </w:rPr>
        <w:t>(</w:t>
      </w:r>
      <w:r w:rsidR="008F3B79" w:rsidRPr="007128B0">
        <w:rPr>
          <w:rFonts w:ascii="Arial" w:hAnsi="Arial" w:cs="Arial"/>
          <w:bCs/>
          <w:sz w:val="22"/>
          <w:szCs w:val="22"/>
          <w:highlight w:val="white"/>
          <w:lang w:val="en-GB"/>
        </w:rPr>
        <w:t>blog.ehl.edu, 2020)</w:t>
      </w:r>
      <w:r w:rsidR="004E7CEC" w:rsidRPr="007128B0">
        <w:rPr>
          <w:rFonts w:ascii="Arial" w:hAnsi="Arial" w:cs="Arial"/>
          <w:sz w:val="22"/>
          <w:szCs w:val="22"/>
        </w:rPr>
        <w:t>.</w:t>
      </w:r>
      <w:r w:rsidR="007128B0">
        <w:rPr>
          <w:rFonts w:ascii="Arial" w:hAnsi="Arial" w:cs="Arial"/>
          <w:sz w:val="22"/>
          <w:szCs w:val="22"/>
        </w:rPr>
        <w:t xml:space="preserve"> </w:t>
      </w:r>
      <w:r w:rsidR="008E3DE6" w:rsidRPr="007128B0">
        <w:rPr>
          <w:rFonts w:ascii="Arial" w:hAnsi="Arial" w:cs="Arial"/>
          <w:sz w:val="22"/>
          <w:szCs w:val="22"/>
        </w:rPr>
        <w:t>With the reducing position in the market</w:t>
      </w:r>
      <w:r w:rsidR="007128B0">
        <w:rPr>
          <w:rFonts w:ascii="Arial" w:hAnsi="Arial" w:cs="Arial"/>
          <w:sz w:val="22"/>
          <w:szCs w:val="22"/>
        </w:rPr>
        <w:t>,</w:t>
      </w:r>
      <w:r w:rsidR="008E3DE6" w:rsidRPr="007128B0">
        <w:rPr>
          <w:rFonts w:ascii="Arial" w:hAnsi="Arial" w:cs="Arial"/>
          <w:sz w:val="22"/>
          <w:szCs w:val="22"/>
        </w:rPr>
        <w:t xml:space="preserve"> Hilton was depressed. It also influenced him to retire. However, sheer motivation facilitated him to retain his position as the manager. It also influenced him to regain his p</w:t>
      </w:r>
      <w:r w:rsidR="007128B0">
        <w:rPr>
          <w:rFonts w:ascii="Arial" w:hAnsi="Arial" w:cs="Arial"/>
          <w:sz w:val="22"/>
          <w:szCs w:val="22"/>
        </w:rPr>
        <w:t>lace</w:t>
      </w:r>
      <w:r w:rsidR="008E3DE6" w:rsidRPr="007128B0">
        <w:rPr>
          <w:rFonts w:ascii="Arial" w:hAnsi="Arial" w:cs="Arial"/>
          <w:sz w:val="22"/>
          <w:szCs w:val="22"/>
        </w:rPr>
        <w:t xml:space="preserve"> in the market and transform the hotels into an attractive price. </w:t>
      </w:r>
    </w:p>
    <w:p w14:paraId="0F54AEE1" w14:textId="66CA0A46" w:rsidR="00FA6903" w:rsidRPr="007128B0" w:rsidRDefault="00D83133">
      <w:pPr>
        <w:pStyle w:val="Normal1"/>
        <w:spacing w:before="240" w:after="240" w:line="360" w:lineRule="auto"/>
        <w:jc w:val="both"/>
        <w:rPr>
          <w:rFonts w:eastAsia="Times New Roman"/>
          <w:highlight w:val="white"/>
          <w:lang w:val="en-GB"/>
        </w:rPr>
      </w:pPr>
      <w:r w:rsidRPr="007128B0">
        <w:rPr>
          <w:rFonts w:eastAsia="Times New Roman"/>
          <w:highlight w:val="white"/>
          <w:lang w:val="en-GB"/>
        </w:rPr>
        <w:t xml:space="preserve"> Burns (2006) suggested that entrepreneurs use innovation to shift financial resources from lower productivity areas to higher productivity areas and enhances the organi</w:t>
      </w:r>
      <w:r w:rsidR="007128B0" w:rsidRPr="007128B0">
        <w:rPr>
          <w:rFonts w:eastAsia="Times New Roman"/>
          <w:highlight w:val="white"/>
          <w:lang w:val="en-GB"/>
        </w:rPr>
        <w:t>s</w:t>
      </w:r>
      <w:r w:rsidRPr="007128B0">
        <w:rPr>
          <w:rFonts w:eastAsia="Times New Roman"/>
          <w:highlight w:val="white"/>
          <w:lang w:val="en-GB"/>
        </w:rPr>
        <w:t>ational capab</w:t>
      </w:r>
      <w:r w:rsidR="00DC1230" w:rsidRPr="007128B0">
        <w:rPr>
          <w:rFonts w:eastAsia="Times New Roman"/>
          <w:highlight w:val="white"/>
          <w:lang w:val="en-GB"/>
        </w:rPr>
        <w:t xml:space="preserve">ility to adapt to uncertainty. </w:t>
      </w:r>
      <w:r w:rsidR="008E3DE6" w:rsidRPr="007128B0">
        <w:t xml:space="preserve">Hilton focused on gaining </w:t>
      </w:r>
      <w:r w:rsidR="007128B0">
        <w:t>a</w:t>
      </w:r>
      <w:r w:rsidR="008E3DE6" w:rsidRPr="007128B0">
        <w:t xml:space="preserve"> competitive advantage by a potential quality differentiation</w:t>
      </w:r>
      <w:r w:rsidR="00C74F8C">
        <w:t xml:space="preserve"> </w:t>
      </w:r>
      <w:r w:rsidR="008F3B79" w:rsidRPr="007128B0">
        <w:rPr>
          <w:bCs/>
        </w:rPr>
        <w:t>(</w:t>
      </w:r>
      <w:r w:rsidR="008F3B79" w:rsidRPr="007128B0">
        <w:rPr>
          <w:bCs/>
          <w:lang w:val="en-GB"/>
        </w:rPr>
        <w:t>blog.ehl.edu, 2020)</w:t>
      </w:r>
      <w:r w:rsidR="008E3DE6" w:rsidRPr="007128B0">
        <w:t xml:space="preserve">. The respective person conveyed products and services by incorporating the premium pricing strategy. This </w:t>
      </w:r>
      <w:proofErr w:type="gramStart"/>
      <w:r w:rsidR="008E3DE6" w:rsidRPr="007128B0">
        <w:t>particular factor</w:t>
      </w:r>
      <w:proofErr w:type="gramEnd"/>
      <w:r w:rsidR="008E3DE6" w:rsidRPr="007128B0">
        <w:t xml:space="preserve"> maintained proper satisfaction </w:t>
      </w:r>
      <w:r w:rsidR="008E3DE6" w:rsidRPr="007128B0">
        <w:lastRenderedPageBreak/>
        <w:t>levels within the customers. The concerned person also inc</w:t>
      </w:r>
      <w:r w:rsidR="007128B0">
        <w:t>lud</w:t>
      </w:r>
      <w:r w:rsidR="008E3DE6" w:rsidRPr="007128B0">
        <w:t>ed different pricing tactics which involved the dynamic pricing strategy, location pricing as well as customer pricing strategy.</w:t>
      </w:r>
    </w:p>
    <w:p w14:paraId="45751E63" w14:textId="3DA1D6F9" w:rsidR="007128B0" w:rsidRDefault="008E3DE6" w:rsidP="00210B2F">
      <w:pPr>
        <w:pStyle w:val="NormalWeb"/>
        <w:spacing w:before="0" w:beforeAutospacing="0" w:after="0" w:afterAutospacing="0" w:line="360" w:lineRule="auto"/>
        <w:jc w:val="both"/>
        <w:rPr>
          <w:rFonts w:ascii="Arial" w:hAnsi="Arial" w:cs="Arial"/>
          <w:sz w:val="22"/>
          <w:szCs w:val="22"/>
        </w:rPr>
      </w:pPr>
      <w:r w:rsidRPr="007128B0">
        <w:rPr>
          <w:rFonts w:ascii="Arial" w:hAnsi="Arial" w:cs="Arial"/>
          <w:sz w:val="22"/>
          <w:szCs w:val="22"/>
        </w:rPr>
        <w:t xml:space="preserve">The </w:t>
      </w:r>
      <w:r w:rsidRPr="007128B0">
        <w:rPr>
          <w:rFonts w:ascii="Arial" w:hAnsi="Arial" w:cs="Arial"/>
          <w:b/>
          <w:bCs/>
          <w:i/>
          <w:iCs/>
          <w:sz w:val="22"/>
          <w:szCs w:val="22"/>
        </w:rPr>
        <w:t>Achievement motivation theory</w:t>
      </w:r>
      <w:r w:rsidRPr="007128B0">
        <w:rPr>
          <w:rFonts w:ascii="Arial" w:hAnsi="Arial" w:cs="Arial"/>
          <w:sz w:val="22"/>
          <w:szCs w:val="22"/>
        </w:rPr>
        <w:t xml:space="preserve"> is associated with personal characteristics and background. Different factors have motivated Hilton to regain the pinnacle position in the competitive market of the hospitality industry</w:t>
      </w:r>
      <w:r w:rsidR="00D83133" w:rsidRPr="007128B0">
        <w:rPr>
          <w:rFonts w:ascii="Arial" w:hAnsi="Arial" w:cs="Arial"/>
          <w:sz w:val="22"/>
          <w:szCs w:val="22"/>
          <w:highlight w:val="white"/>
          <w:lang w:val="en-GB"/>
        </w:rPr>
        <w:t xml:space="preserve">. </w:t>
      </w:r>
      <w:r w:rsidR="00D83133" w:rsidRPr="007128B0">
        <w:rPr>
          <w:rFonts w:ascii="Arial" w:hAnsi="Arial" w:cs="Arial"/>
          <w:sz w:val="22"/>
          <w:szCs w:val="22"/>
          <w:lang w:val="en-GB"/>
        </w:rPr>
        <w:t>As opined by Leyden and Link (2015)</w:t>
      </w:r>
      <w:r w:rsidR="007128B0">
        <w:rPr>
          <w:rFonts w:ascii="Arial" w:hAnsi="Arial" w:cs="Arial"/>
          <w:sz w:val="22"/>
          <w:szCs w:val="22"/>
          <w:lang w:val="en-GB"/>
        </w:rPr>
        <w:t>,</w:t>
      </w:r>
      <w:r w:rsidR="00D83133" w:rsidRPr="007128B0">
        <w:rPr>
          <w:rFonts w:ascii="Arial" w:hAnsi="Arial" w:cs="Arial"/>
          <w:sz w:val="22"/>
          <w:szCs w:val="22"/>
          <w:lang w:val="en-GB"/>
        </w:rPr>
        <w:t xml:space="preserve"> this theory </w:t>
      </w:r>
      <w:r w:rsidRPr="007128B0">
        <w:rPr>
          <w:rFonts w:ascii="Arial" w:hAnsi="Arial" w:cs="Arial"/>
          <w:sz w:val="22"/>
          <w:szCs w:val="22"/>
          <w:lang w:val="en-GB"/>
        </w:rPr>
        <w:t>highlights</w:t>
      </w:r>
      <w:r w:rsidR="00D83133" w:rsidRPr="007128B0">
        <w:rPr>
          <w:rFonts w:ascii="Arial" w:hAnsi="Arial" w:cs="Arial"/>
          <w:sz w:val="22"/>
          <w:szCs w:val="22"/>
          <w:lang w:val="en-GB"/>
        </w:rPr>
        <w:t xml:space="preserve"> that entrepreneurial motivation is highly influenced by identifying strategies to enhance the success of the business rather than focusing on maximi</w:t>
      </w:r>
      <w:r w:rsidR="007128B0" w:rsidRPr="007128B0">
        <w:rPr>
          <w:rFonts w:ascii="Arial" w:hAnsi="Arial" w:cs="Arial"/>
          <w:sz w:val="22"/>
          <w:szCs w:val="22"/>
          <w:lang w:val="en-GB"/>
        </w:rPr>
        <w:t>s</w:t>
      </w:r>
      <w:r w:rsidR="00D83133" w:rsidRPr="007128B0">
        <w:rPr>
          <w:rFonts w:ascii="Arial" w:hAnsi="Arial" w:cs="Arial"/>
          <w:sz w:val="22"/>
          <w:szCs w:val="22"/>
          <w:lang w:val="en-GB"/>
        </w:rPr>
        <w:t xml:space="preserve">ing profit. </w:t>
      </w:r>
      <w:r w:rsidRPr="007128B0">
        <w:rPr>
          <w:rFonts w:ascii="Arial" w:hAnsi="Arial" w:cs="Arial"/>
          <w:sz w:val="22"/>
          <w:szCs w:val="22"/>
        </w:rPr>
        <w:t>Hilton worked in the grocery store of his father which helped him to gather a little knowledge regarding customer satisfaction or handling of the customers. From the entrepreneurial motivation</w:t>
      </w:r>
      <w:r w:rsidR="007128B0">
        <w:rPr>
          <w:rFonts w:ascii="Arial" w:hAnsi="Arial" w:cs="Arial"/>
          <w:sz w:val="22"/>
          <w:szCs w:val="22"/>
        </w:rPr>
        <w:t>,</w:t>
      </w:r>
      <w:r w:rsidRPr="007128B0">
        <w:rPr>
          <w:rFonts w:ascii="Arial" w:hAnsi="Arial" w:cs="Arial"/>
          <w:sz w:val="22"/>
          <w:szCs w:val="22"/>
        </w:rPr>
        <w:t xml:space="preserve"> </w:t>
      </w:r>
      <w:r w:rsidR="007128B0">
        <w:rPr>
          <w:rFonts w:ascii="Arial" w:hAnsi="Arial" w:cs="Arial"/>
          <w:sz w:val="22"/>
          <w:szCs w:val="22"/>
        </w:rPr>
        <w:t xml:space="preserve">it </w:t>
      </w:r>
      <w:r w:rsidRPr="007128B0">
        <w:rPr>
          <w:rFonts w:ascii="Arial" w:hAnsi="Arial" w:cs="Arial"/>
          <w:sz w:val="22"/>
          <w:szCs w:val="22"/>
        </w:rPr>
        <w:t>can be evaluate</w:t>
      </w:r>
      <w:r w:rsidR="007128B0">
        <w:rPr>
          <w:rFonts w:ascii="Arial" w:hAnsi="Arial" w:cs="Arial"/>
          <w:sz w:val="22"/>
          <w:szCs w:val="22"/>
        </w:rPr>
        <w:t>d</w:t>
      </w:r>
      <w:r w:rsidRPr="007128B0">
        <w:rPr>
          <w:rFonts w:ascii="Arial" w:hAnsi="Arial" w:cs="Arial"/>
          <w:sz w:val="22"/>
          <w:szCs w:val="22"/>
        </w:rPr>
        <w:t xml:space="preserve"> that Hilton focu</w:t>
      </w:r>
      <w:r w:rsidR="007128B0">
        <w:rPr>
          <w:rFonts w:ascii="Arial" w:hAnsi="Arial" w:cs="Arial"/>
          <w:sz w:val="22"/>
          <w:szCs w:val="22"/>
        </w:rPr>
        <w:t>sed</w:t>
      </w:r>
      <w:r w:rsidRPr="007128B0">
        <w:rPr>
          <w:rFonts w:ascii="Arial" w:hAnsi="Arial" w:cs="Arial"/>
          <w:sz w:val="22"/>
          <w:szCs w:val="22"/>
        </w:rPr>
        <w:t xml:space="preserve"> on satisfaction levels of the customers. Th</w:t>
      </w:r>
      <w:r w:rsidR="00C74F8C">
        <w:rPr>
          <w:rFonts w:ascii="Arial" w:hAnsi="Arial" w:cs="Arial"/>
          <w:sz w:val="22"/>
          <w:szCs w:val="22"/>
        </w:rPr>
        <w:t>at</w:t>
      </w:r>
      <w:r w:rsidRPr="007128B0">
        <w:rPr>
          <w:rFonts w:ascii="Arial" w:hAnsi="Arial" w:cs="Arial"/>
          <w:sz w:val="22"/>
          <w:szCs w:val="22"/>
        </w:rPr>
        <w:t xml:space="preserve"> influenced him to use a different pricing strategy considering the interest and the background of the customers.</w:t>
      </w:r>
    </w:p>
    <w:p w14:paraId="3EC598D3" w14:textId="6BA9B57F" w:rsidR="00210B2F" w:rsidRPr="007128B0" w:rsidRDefault="008E3DE6" w:rsidP="00210B2F">
      <w:pPr>
        <w:pStyle w:val="NormalWeb"/>
        <w:spacing w:before="0" w:beforeAutospacing="0" w:after="0" w:afterAutospacing="0" w:line="360" w:lineRule="auto"/>
        <w:jc w:val="both"/>
        <w:rPr>
          <w:rFonts w:ascii="Arial" w:hAnsi="Arial" w:cs="Arial"/>
          <w:sz w:val="22"/>
          <w:szCs w:val="22"/>
        </w:rPr>
      </w:pPr>
      <w:r w:rsidRPr="007128B0">
        <w:rPr>
          <w:rFonts w:ascii="Arial" w:hAnsi="Arial" w:cs="Arial"/>
          <w:sz w:val="22"/>
          <w:szCs w:val="22"/>
        </w:rPr>
        <w:t>On the other hand, he also failed in this business for improper recognition of the needs and desires of customers. Th</w:t>
      </w:r>
      <w:r w:rsidR="00C74F8C">
        <w:rPr>
          <w:rFonts w:ascii="Arial" w:hAnsi="Arial" w:cs="Arial"/>
          <w:sz w:val="22"/>
          <w:szCs w:val="22"/>
        </w:rPr>
        <w:t>at</w:t>
      </w:r>
      <w:r w:rsidRPr="007128B0">
        <w:rPr>
          <w:rFonts w:ascii="Arial" w:hAnsi="Arial" w:cs="Arial"/>
          <w:sz w:val="22"/>
          <w:szCs w:val="22"/>
        </w:rPr>
        <w:t xml:space="preserve"> conveyed him a</w:t>
      </w:r>
      <w:r w:rsidR="007128B0">
        <w:rPr>
          <w:rFonts w:ascii="Arial" w:hAnsi="Arial" w:cs="Arial"/>
          <w:sz w:val="22"/>
          <w:szCs w:val="22"/>
        </w:rPr>
        <w:t xml:space="preserve"> valuable</w:t>
      </w:r>
      <w:r w:rsidRPr="007128B0">
        <w:rPr>
          <w:rFonts w:ascii="Arial" w:hAnsi="Arial" w:cs="Arial"/>
          <w:sz w:val="22"/>
          <w:szCs w:val="22"/>
        </w:rPr>
        <w:t xml:space="preserve"> lesson which influenced him to understand the </w:t>
      </w:r>
      <w:r w:rsidR="007128B0">
        <w:rPr>
          <w:rFonts w:ascii="Arial" w:hAnsi="Arial" w:cs="Arial"/>
          <w:sz w:val="22"/>
          <w:szCs w:val="22"/>
        </w:rPr>
        <w:t>wish</w:t>
      </w:r>
      <w:r w:rsidRPr="007128B0">
        <w:rPr>
          <w:rFonts w:ascii="Arial" w:hAnsi="Arial" w:cs="Arial"/>
          <w:sz w:val="22"/>
          <w:szCs w:val="22"/>
        </w:rPr>
        <w:t>es and needs of the customers</w:t>
      </w:r>
      <w:r w:rsidR="00C74F8C">
        <w:rPr>
          <w:rFonts w:ascii="Arial" w:hAnsi="Arial" w:cs="Arial"/>
          <w:sz w:val="22"/>
          <w:szCs w:val="22"/>
        </w:rPr>
        <w:t xml:space="preserve"> </w:t>
      </w:r>
      <w:r w:rsidR="007B447E" w:rsidRPr="007128B0">
        <w:rPr>
          <w:rFonts w:ascii="Arial" w:hAnsi="Arial" w:cs="Arial"/>
          <w:bCs/>
          <w:sz w:val="22"/>
          <w:szCs w:val="22"/>
          <w:highlight w:val="white"/>
        </w:rPr>
        <w:t>(</w:t>
      </w:r>
      <w:r w:rsidR="007B447E" w:rsidRPr="007128B0">
        <w:rPr>
          <w:rFonts w:ascii="Arial" w:hAnsi="Arial" w:cs="Arial"/>
          <w:bCs/>
          <w:sz w:val="22"/>
          <w:szCs w:val="22"/>
          <w:highlight w:val="white"/>
          <w:lang w:val="en-GB"/>
        </w:rPr>
        <w:t>blog.ehl.edu, 2020)</w:t>
      </w:r>
      <w:r w:rsidRPr="007128B0">
        <w:rPr>
          <w:rFonts w:ascii="Arial" w:hAnsi="Arial" w:cs="Arial"/>
          <w:sz w:val="22"/>
          <w:szCs w:val="22"/>
        </w:rPr>
        <w:t xml:space="preserve">. </w:t>
      </w:r>
      <w:r w:rsidR="00C74F8C">
        <w:rPr>
          <w:rFonts w:ascii="Arial" w:hAnsi="Arial" w:cs="Arial"/>
          <w:sz w:val="22"/>
          <w:szCs w:val="22"/>
        </w:rPr>
        <w:t>A</w:t>
      </w:r>
      <w:r w:rsidRPr="007128B0">
        <w:rPr>
          <w:rFonts w:ascii="Arial" w:hAnsi="Arial" w:cs="Arial"/>
          <w:sz w:val="22"/>
          <w:szCs w:val="22"/>
        </w:rPr>
        <w:t xml:space="preserve">lso motivated him to implement different strategies in terms of operational and marketing </w:t>
      </w:r>
      <w:r w:rsidR="007128B0">
        <w:rPr>
          <w:rFonts w:ascii="Arial" w:hAnsi="Arial" w:cs="Arial"/>
          <w:sz w:val="22"/>
          <w:szCs w:val="22"/>
        </w:rPr>
        <w:t>policy</w:t>
      </w:r>
      <w:r w:rsidRPr="007128B0">
        <w:rPr>
          <w:rFonts w:ascii="Arial" w:hAnsi="Arial" w:cs="Arial"/>
          <w:sz w:val="22"/>
          <w:szCs w:val="22"/>
        </w:rPr>
        <w:t xml:space="preserve"> for achieving the pinnacle position. Having proper personal experience</w:t>
      </w:r>
      <w:r w:rsidR="007128B0">
        <w:rPr>
          <w:rFonts w:ascii="Arial" w:hAnsi="Arial" w:cs="Arial"/>
          <w:sz w:val="22"/>
          <w:szCs w:val="22"/>
        </w:rPr>
        <w:t>,</w:t>
      </w:r>
      <w:r w:rsidRPr="007128B0">
        <w:rPr>
          <w:rFonts w:ascii="Arial" w:hAnsi="Arial" w:cs="Arial"/>
          <w:sz w:val="22"/>
          <w:szCs w:val="22"/>
        </w:rPr>
        <w:t xml:space="preserve"> Hilton continued to maintain the traditional process of conveying the exceptional guest experiences. Willingness, </w:t>
      </w:r>
      <w:r w:rsidR="00B84F83" w:rsidRPr="007128B0">
        <w:rPr>
          <w:rFonts w:ascii="Arial" w:hAnsi="Arial" w:cs="Arial"/>
          <w:sz w:val="22"/>
          <w:szCs w:val="22"/>
        </w:rPr>
        <w:t>expectations,</w:t>
      </w:r>
      <w:r w:rsidRPr="007128B0">
        <w:rPr>
          <w:rFonts w:ascii="Arial" w:hAnsi="Arial" w:cs="Arial"/>
          <w:sz w:val="22"/>
          <w:szCs w:val="22"/>
        </w:rPr>
        <w:t xml:space="preserve"> and targets </w:t>
      </w:r>
      <w:r w:rsidR="00C74F8C">
        <w:rPr>
          <w:rFonts w:ascii="Arial" w:hAnsi="Arial" w:cs="Arial"/>
          <w:sz w:val="22"/>
          <w:szCs w:val="22"/>
        </w:rPr>
        <w:t>are</w:t>
      </w:r>
      <w:r w:rsidRPr="007128B0">
        <w:rPr>
          <w:rFonts w:ascii="Arial" w:hAnsi="Arial" w:cs="Arial"/>
          <w:sz w:val="22"/>
          <w:szCs w:val="22"/>
        </w:rPr>
        <w:t xml:space="preserve"> considere</w:t>
      </w:r>
      <w:r w:rsidR="00C74F8C">
        <w:rPr>
          <w:rFonts w:ascii="Arial" w:hAnsi="Arial" w:cs="Arial"/>
          <w:sz w:val="22"/>
          <w:szCs w:val="22"/>
        </w:rPr>
        <w:t>d</w:t>
      </w:r>
      <w:r w:rsidRPr="007128B0">
        <w:rPr>
          <w:rFonts w:ascii="Arial" w:hAnsi="Arial" w:cs="Arial"/>
          <w:sz w:val="22"/>
          <w:szCs w:val="22"/>
        </w:rPr>
        <w:t xml:space="preserve"> as the main drivers associated with the achievement motivation theory.</w:t>
      </w:r>
      <w:r w:rsidR="007128B0">
        <w:rPr>
          <w:rFonts w:ascii="Arial" w:hAnsi="Arial" w:cs="Arial"/>
          <w:sz w:val="22"/>
          <w:szCs w:val="22"/>
        </w:rPr>
        <w:t xml:space="preserve"> </w:t>
      </w:r>
      <w:r w:rsidR="00D83133" w:rsidRPr="007128B0">
        <w:rPr>
          <w:rFonts w:ascii="Arial" w:hAnsi="Arial" w:cs="Arial"/>
          <w:sz w:val="22"/>
          <w:szCs w:val="22"/>
          <w:highlight w:val="white"/>
          <w:lang w:val="en-GB"/>
        </w:rPr>
        <w:t>As mentioned by Blackwell (2011)</w:t>
      </w:r>
      <w:r w:rsidR="007128B0">
        <w:rPr>
          <w:rFonts w:ascii="Arial" w:hAnsi="Arial" w:cs="Arial"/>
          <w:sz w:val="22"/>
          <w:szCs w:val="22"/>
          <w:highlight w:val="white"/>
          <w:lang w:val="en-GB"/>
        </w:rPr>
        <w:t>,</w:t>
      </w:r>
      <w:r w:rsidR="00D83133" w:rsidRPr="007128B0">
        <w:rPr>
          <w:rFonts w:ascii="Arial" w:hAnsi="Arial" w:cs="Arial"/>
          <w:sz w:val="22"/>
          <w:szCs w:val="22"/>
          <w:highlight w:val="white"/>
          <w:lang w:val="en-GB"/>
        </w:rPr>
        <w:t xml:space="preserve"> identifying the advantages of service provided through business activities acts as a crucial factor for enhancing the likelihood success of a business.  </w:t>
      </w:r>
      <w:r w:rsidR="00210B2F" w:rsidRPr="007128B0">
        <w:rPr>
          <w:rFonts w:ascii="Arial" w:hAnsi="Arial" w:cs="Arial"/>
          <w:sz w:val="22"/>
          <w:szCs w:val="22"/>
        </w:rPr>
        <w:t xml:space="preserve">In this context, expectations and targets influenced Hilton to incorporate different brand recognition strategies for reaching the desired </w:t>
      </w:r>
      <w:r w:rsidR="007128B0">
        <w:rPr>
          <w:rFonts w:ascii="Arial" w:hAnsi="Arial" w:cs="Arial"/>
          <w:sz w:val="22"/>
          <w:szCs w:val="22"/>
        </w:rPr>
        <w:t>goal</w:t>
      </w:r>
      <w:r w:rsidR="00210B2F" w:rsidRPr="007128B0">
        <w:rPr>
          <w:rFonts w:ascii="Arial" w:hAnsi="Arial" w:cs="Arial"/>
          <w:sz w:val="22"/>
          <w:szCs w:val="22"/>
        </w:rPr>
        <w:t>. The concerned individual also gained a proper competitive advantage by conveying exceptional guest experiences as well as fostering potential brand recognition. He also maintained a po</w:t>
      </w:r>
      <w:r w:rsidR="007128B0">
        <w:rPr>
          <w:rFonts w:ascii="Arial" w:hAnsi="Arial" w:cs="Arial"/>
          <w:sz w:val="22"/>
          <w:szCs w:val="22"/>
        </w:rPr>
        <w:t>ssible</w:t>
      </w:r>
      <w:r w:rsidR="00210B2F" w:rsidRPr="007128B0">
        <w:rPr>
          <w:rFonts w:ascii="Arial" w:hAnsi="Arial" w:cs="Arial"/>
          <w:sz w:val="22"/>
          <w:szCs w:val="22"/>
        </w:rPr>
        <w:t xml:space="preserve"> brand relationship which also facilitated in maintaining </w:t>
      </w:r>
      <w:r w:rsidR="007128B0">
        <w:rPr>
          <w:rFonts w:ascii="Arial" w:hAnsi="Arial" w:cs="Arial"/>
          <w:sz w:val="22"/>
          <w:szCs w:val="22"/>
        </w:rPr>
        <w:t>correct</w:t>
      </w:r>
      <w:r w:rsidR="00210B2F" w:rsidRPr="007128B0">
        <w:rPr>
          <w:rFonts w:ascii="Arial" w:hAnsi="Arial" w:cs="Arial"/>
          <w:sz w:val="22"/>
          <w:szCs w:val="22"/>
        </w:rPr>
        <w:t xml:space="preserve"> brand position in the hospitality industry</w:t>
      </w:r>
      <w:r w:rsidR="00B84F83">
        <w:rPr>
          <w:rFonts w:ascii="Arial" w:hAnsi="Arial" w:cs="Arial"/>
          <w:sz w:val="22"/>
          <w:szCs w:val="22"/>
        </w:rPr>
        <w:t xml:space="preserve"> </w:t>
      </w:r>
      <w:r w:rsidR="007B447E" w:rsidRPr="007128B0">
        <w:rPr>
          <w:rFonts w:ascii="Arial" w:hAnsi="Arial" w:cs="Arial"/>
          <w:bCs/>
          <w:sz w:val="22"/>
          <w:szCs w:val="22"/>
          <w:highlight w:val="white"/>
        </w:rPr>
        <w:t>(</w:t>
      </w:r>
      <w:r w:rsidR="007B447E" w:rsidRPr="007128B0">
        <w:rPr>
          <w:rFonts w:ascii="Arial" w:hAnsi="Arial" w:cs="Arial"/>
          <w:bCs/>
          <w:sz w:val="22"/>
          <w:szCs w:val="22"/>
          <w:highlight w:val="white"/>
          <w:lang w:val="en-GB"/>
        </w:rPr>
        <w:t>blog.ehl.edu, 2020)</w:t>
      </w:r>
      <w:r w:rsidR="00210B2F" w:rsidRPr="007128B0">
        <w:rPr>
          <w:rFonts w:ascii="Arial" w:hAnsi="Arial" w:cs="Arial"/>
          <w:sz w:val="22"/>
          <w:szCs w:val="22"/>
        </w:rPr>
        <w:t>. </w:t>
      </w:r>
    </w:p>
    <w:p w14:paraId="3D849B23" w14:textId="77777777" w:rsidR="00FA6903" w:rsidRPr="007128B0" w:rsidRDefault="00FA6903">
      <w:pPr>
        <w:pStyle w:val="Normal1"/>
        <w:spacing w:before="240" w:after="240" w:line="360" w:lineRule="auto"/>
        <w:jc w:val="both"/>
        <w:rPr>
          <w:rFonts w:eastAsia="Times New Roman"/>
          <w:highlight w:val="white"/>
          <w:lang w:val="en-GB"/>
        </w:rPr>
      </w:pPr>
    </w:p>
    <w:p w14:paraId="2340684E" w14:textId="77777777" w:rsidR="006F1EB1" w:rsidRPr="007128B0" w:rsidRDefault="005E0FFF">
      <w:pPr>
        <w:pStyle w:val="Normal1"/>
        <w:spacing w:before="240" w:after="240" w:line="360" w:lineRule="auto"/>
        <w:jc w:val="both"/>
        <w:rPr>
          <w:rFonts w:eastAsia="Times New Roman"/>
          <w:lang w:val="en-GB"/>
        </w:rPr>
      </w:pPr>
      <w:r w:rsidRPr="007128B0">
        <w:rPr>
          <w:rFonts w:eastAsia="Times New Roman"/>
          <w:noProof/>
          <w:lang w:val="en-GB" w:eastAsia="en-GB"/>
        </w:rPr>
        <w:lastRenderedPageBreak/>
        <w:drawing>
          <wp:inline distT="0" distB="0" distL="0" distR="0" wp14:anchorId="4BFD0CFF" wp14:editId="45E86E46">
            <wp:extent cx="3562350" cy="18288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78EE42F6" w14:textId="77777777" w:rsidR="0032143A" w:rsidRPr="007128B0" w:rsidRDefault="00D83133" w:rsidP="00D127A0">
      <w:pPr>
        <w:pStyle w:val="Normal1"/>
        <w:spacing w:before="240" w:after="240" w:line="360" w:lineRule="auto"/>
        <w:jc w:val="center"/>
        <w:rPr>
          <w:rFonts w:eastAsia="Times New Roman"/>
          <w:b/>
          <w:highlight w:val="white"/>
          <w:lang w:val="en-GB"/>
        </w:rPr>
      </w:pPr>
      <w:r w:rsidRPr="007128B0">
        <w:rPr>
          <w:rFonts w:eastAsia="Times New Roman"/>
          <w:b/>
          <w:lang w:val="en-GB"/>
        </w:rPr>
        <w:t xml:space="preserve">Figure 1: </w:t>
      </w:r>
      <w:r w:rsidR="00D127A0" w:rsidRPr="007128B0">
        <w:rPr>
          <w:rFonts w:eastAsia="Times New Roman"/>
          <w:b/>
          <w:highlight w:val="white"/>
          <w:lang w:val="en-GB"/>
        </w:rPr>
        <w:t>Achievement Motivation Theory</w:t>
      </w:r>
    </w:p>
    <w:p w14:paraId="678BD445" w14:textId="77777777" w:rsidR="00E80F0E" w:rsidRPr="007128B0" w:rsidRDefault="00D83133" w:rsidP="00496DA1">
      <w:pPr>
        <w:pStyle w:val="Normal1"/>
        <w:spacing w:before="240" w:after="240" w:line="360" w:lineRule="auto"/>
        <w:jc w:val="center"/>
        <w:rPr>
          <w:rFonts w:eastAsia="Times New Roman"/>
          <w:highlight w:val="white"/>
          <w:lang w:val="en-GB"/>
        </w:rPr>
      </w:pPr>
      <w:r w:rsidRPr="007128B0">
        <w:rPr>
          <w:rFonts w:eastAsia="Times New Roman"/>
          <w:highlight w:val="white"/>
          <w:lang w:val="en-GB"/>
        </w:rPr>
        <w:t>(</w:t>
      </w:r>
      <w:r w:rsidR="00960D32" w:rsidRPr="007128B0">
        <w:rPr>
          <w:rFonts w:eastAsia="Times New Roman"/>
          <w:highlight w:val="white"/>
          <w:lang w:val="en-GB"/>
        </w:rPr>
        <w:t>S</w:t>
      </w:r>
      <w:r w:rsidRPr="007128B0">
        <w:rPr>
          <w:rFonts w:eastAsia="Times New Roman"/>
          <w:highlight w:val="white"/>
          <w:lang w:val="en-GB"/>
        </w:rPr>
        <w:t xml:space="preserve">ource: As influenced by the views of </w:t>
      </w:r>
      <w:r w:rsidR="000615F7" w:rsidRPr="007128B0">
        <w:rPr>
          <w:rFonts w:eastAsia="Times New Roman"/>
          <w:highlight w:val="white"/>
          <w:lang w:val="en-GB"/>
        </w:rPr>
        <w:t>Leyden and Link, 2015)</w:t>
      </w:r>
    </w:p>
    <w:p w14:paraId="7A5B5379" w14:textId="68A4B0AF" w:rsidR="00210B2F" w:rsidRPr="007128B0" w:rsidRDefault="00D83133" w:rsidP="00210B2F">
      <w:pPr>
        <w:pStyle w:val="NormalWeb"/>
        <w:spacing w:before="0" w:beforeAutospacing="0" w:after="0" w:afterAutospacing="0" w:line="360" w:lineRule="auto"/>
        <w:jc w:val="both"/>
        <w:rPr>
          <w:rFonts w:ascii="Arial" w:hAnsi="Arial" w:cs="Arial"/>
          <w:sz w:val="22"/>
          <w:szCs w:val="22"/>
        </w:rPr>
      </w:pPr>
      <w:r w:rsidRPr="007128B0">
        <w:rPr>
          <w:rFonts w:ascii="Arial" w:hAnsi="Arial" w:cs="Arial"/>
          <w:sz w:val="22"/>
          <w:szCs w:val="22"/>
          <w:highlight w:val="white"/>
          <w:lang w:val="en-GB"/>
        </w:rPr>
        <w:t xml:space="preserve"> As stated by </w:t>
      </w:r>
      <w:proofErr w:type="spellStart"/>
      <w:r w:rsidRPr="007128B0">
        <w:rPr>
          <w:rFonts w:ascii="Arial" w:hAnsi="Arial" w:cs="Arial"/>
          <w:sz w:val="22"/>
          <w:szCs w:val="22"/>
          <w:highlight w:val="white"/>
          <w:lang w:val="en-GB"/>
        </w:rPr>
        <w:t>Burchardt</w:t>
      </w:r>
      <w:proofErr w:type="spellEnd"/>
      <w:r w:rsidR="00B84F83">
        <w:rPr>
          <w:rFonts w:ascii="Arial" w:hAnsi="Arial" w:cs="Arial"/>
          <w:sz w:val="22"/>
          <w:szCs w:val="22"/>
          <w:highlight w:val="white"/>
          <w:lang w:val="en-GB"/>
        </w:rPr>
        <w:t xml:space="preserve"> </w:t>
      </w:r>
      <w:r w:rsidRPr="007128B0">
        <w:rPr>
          <w:rFonts w:ascii="Arial" w:hAnsi="Arial" w:cs="Arial"/>
          <w:i/>
          <w:sz w:val="22"/>
          <w:szCs w:val="22"/>
          <w:highlight w:val="white"/>
          <w:lang w:val="en-GB"/>
        </w:rPr>
        <w:t>et al</w:t>
      </w:r>
      <w:r w:rsidRPr="007128B0">
        <w:rPr>
          <w:rFonts w:ascii="Arial" w:hAnsi="Arial" w:cs="Arial"/>
          <w:sz w:val="22"/>
          <w:szCs w:val="22"/>
          <w:highlight w:val="white"/>
          <w:lang w:val="en-GB"/>
        </w:rPr>
        <w:t>. (2016</w:t>
      </w:r>
      <w:r w:rsidR="004E3C31" w:rsidRPr="007128B0">
        <w:rPr>
          <w:rFonts w:ascii="Arial" w:hAnsi="Arial" w:cs="Arial"/>
          <w:sz w:val="22"/>
          <w:szCs w:val="22"/>
          <w:highlight w:val="white"/>
          <w:lang w:val="en-GB"/>
        </w:rPr>
        <w:t>)</w:t>
      </w:r>
      <w:r w:rsidR="007128B0">
        <w:rPr>
          <w:rFonts w:ascii="Arial" w:hAnsi="Arial" w:cs="Arial"/>
          <w:sz w:val="22"/>
          <w:szCs w:val="22"/>
          <w:highlight w:val="white"/>
          <w:lang w:val="en-GB"/>
        </w:rPr>
        <w:t>,</w:t>
      </w:r>
      <w:r w:rsidR="004E3C31" w:rsidRPr="007128B0">
        <w:rPr>
          <w:rFonts w:ascii="Arial" w:hAnsi="Arial" w:cs="Arial"/>
          <w:sz w:val="22"/>
          <w:szCs w:val="22"/>
          <w:highlight w:val="white"/>
          <w:lang w:val="en-GB"/>
        </w:rPr>
        <w:t xml:space="preserve"> entrepreneurs</w:t>
      </w:r>
      <w:r w:rsidRPr="007128B0">
        <w:rPr>
          <w:rFonts w:ascii="Arial" w:hAnsi="Arial" w:cs="Arial"/>
          <w:sz w:val="22"/>
          <w:szCs w:val="22"/>
          <w:highlight w:val="white"/>
          <w:lang w:val="en-GB"/>
        </w:rPr>
        <w:t xml:space="preserve"> focusing on maximi</w:t>
      </w:r>
      <w:r w:rsidR="007128B0" w:rsidRPr="007128B0">
        <w:rPr>
          <w:rFonts w:ascii="Arial" w:hAnsi="Arial" w:cs="Arial"/>
          <w:sz w:val="22"/>
          <w:szCs w:val="22"/>
          <w:highlight w:val="white"/>
          <w:lang w:val="en-GB"/>
        </w:rPr>
        <w:t>s</w:t>
      </w:r>
      <w:r w:rsidRPr="007128B0">
        <w:rPr>
          <w:rFonts w:ascii="Arial" w:hAnsi="Arial" w:cs="Arial"/>
          <w:sz w:val="22"/>
          <w:szCs w:val="22"/>
          <w:highlight w:val="white"/>
          <w:lang w:val="en-GB"/>
        </w:rPr>
        <w:t xml:space="preserve">ing profits for private benefits reflect opportunistic </w:t>
      </w:r>
      <w:r w:rsidR="00BD28B1" w:rsidRPr="007128B0">
        <w:rPr>
          <w:rFonts w:ascii="Arial" w:hAnsi="Arial" w:cs="Arial"/>
          <w:sz w:val="22"/>
          <w:szCs w:val="22"/>
          <w:highlight w:val="white"/>
          <w:lang w:val="en-GB"/>
        </w:rPr>
        <w:t>behaviour</w:t>
      </w:r>
      <w:r w:rsidR="00DC1230" w:rsidRPr="007128B0">
        <w:rPr>
          <w:rFonts w:ascii="Arial" w:hAnsi="Arial" w:cs="Arial"/>
          <w:sz w:val="22"/>
          <w:szCs w:val="22"/>
          <w:highlight w:val="white"/>
          <w:lang w:val="en-GB"/>
        </w:rPr>
        <w:t xml:space="preserve">. </w:t>
      </w:r>
      <w:r w:rsidR="00210B2F" w:rsidRPr="007128B0">
        <w:rPr>
          <w:rFonts w:ascii="Arial" w:hAnsi="Arial" w:cs="Arial"/>
          <w:sz w:val="22"/>
          <w:szCs w:val="22"/>
        </w:rPr>
        <w:t>Values and cultural background are the significant drivers of motivation among individuals. In this context, Hilton gathered experiences from his father's grocery store</w:t>
      </w:r>
      <w:r w:rsidR="007128B0">
        <w:rPr>
          <w:rFonts w:ascii="Arial" w:hAnsi="Arial" w:cs="Arial"/>
          <w:sz w:val="22"/>
          <w:szCs w:val="22"/>
        </w:rPr>
        <w:t>,</w:t>
      </w:r>
      <w:r w:rsidR="00210B2F" w:rsidRPr="007128B0">
        <w:rPr>
          <w:rFonts w:ascii="Arial" w:hAnsi="Arial" w:cs="Arial"/>
          <w:sz w:val="22"/>
          <w:szCs w:val="22"/>
        </w:rPr>
        <w:t xml:space="preserve"> which helped him to conduct the business in his first stage. </w:t>
      </w:r>
      <w:proofErr w:type="spellStart"/>
      <w:r w:rsidRPr="007128B0">
        <w:rPr>
          <w:rFonts w:ascii="Arial" w:hAnsi="Arial" w:cs="Arial"/>
          <w:sz w:val="22"/>
          <w:szCs w:val="22"/>
          <w:highlight w:val="white"/>
          <w:lang w:val="en-GB"/>
        </w:rPr>
        <w:t>Mariotti</w:t>
      </w:r>
      <w:proofErr w:type="spellEnd"/>
      <w:r w:rsidRPr="007128B0">
        <w:rPr>
          <w:rFonts w:ascii="Arial" w:hAnsi="Arial" w:cs="Arial"/>
          <w:sz w:val="22"/>
          <w:szCs w:val="22"/>
          <w:highlight w:val="white"/>
          <w:lang w:val="en-GB"/>
        </w:rPr>
        <w:t xml:space="preserve"> and </w:t>
      </w:r>
      <w:proofErr w:type="spellStart"/>
      <w:r w:rsidRPr="007128B0">
        <w:rPr>
          <w:rFonts w:ascii="Arial" w:hAnsi="Arial" w:cs="Arial"/>
          <w:sz w:val="22"/>
          <w:szCs w:val="22"/>
          <w:highlight w:val="white"/>
          <w:lang w:val="en-GB"/>
        </w:rPr>
        <w:t>Glackin</w:t>
      </w:r>
      <w:proofErr w:type="spellEnd"/>
      <w:r w:rsidRPr="007128B0">
        <w:rPr>
          <w:rFonts w:ascii="Arial" w:hAnsi="Arial" w:cs="Arial"/>
          <w:sz w:val="22"/>
          <w:szCs w:val="22"/>
          <w:highlight w:val="white"/>
          <w:lang w:val="en-GB"/>
        </w:rPr>
        <w:t xml:space="preserve"> (2012) stated that the ownership structure of business organi</w:t>
      </w:r>
      <w:r w:rsidR="007128B0" w:rsidRPr="007128B0">
        <w:rPr>
          <w:rFonts w:ascii="Arial" w:hAnsi="Arial" w:cs="Arial"/>
          <w:sz w:val="22"/>
          <w:szCs w:val="22"/>
          <w:highlight w:val="white"/>
          <w:lang w:val="en-GB"/>
        </w:rPr>
        <w:t>s</w:t>
      </w:r>
      <w:r w:rsidRPr="007128B0">
        <w:rPr>
          <w:rFonts w:ascii="Arial" w:hAnsi="Arial" w:cs="Arial"/>
          <w:sz w:val="22"/>
          <w:szCs w:val="22"/>
          <w:highlight w:val="white"/>
          <w:lang w:val="en-GB"/>
        </w:rPr>
        <w:t>ation development by entrepreneurs c</w:t>
      </w:r>
      <w:r w:rsidR="007128B0">
        <w:rPr>
          <w:rFonts w:ascii="Arial" w:hAnsi="Arial" w:cs="Arial"/>
          <w:sz w:val="22"/>
          <w:szCs w:val="22"/>
          <w:highlight w:val="white"/>
          <w:lang w:val="en-GB"/>
        </w:rPr>
        <w:t>ould</w:t>
      </w:r>
      <w:r w:rsidRPr="007128B0">
        <w:rPr>
          <w:rFonts w:ascii="Arial" w:hAnsi="Arial" w:cs="Arial"/>
          <w:sz w:val="22"/>
          <w:szCs w:val="22"/>
          <w:highlight w:val="white"/>
          <w:lang w:val="en-GB"/>
        </w:rPr>
        <w:t xml:space="preserve"> be defined as a creative </w:t>
      </w:r>
      <w:r w:rsidR="004E3C31" w:rsidRPr="007128B0">
        <w:rPr>
          <w:rFonts w:ascii="Arial" w:hAnsi="Arial" w:cs="Arial"/>
          <w:sz w:val="22"/>
          <w:szCs w:val="22"/>
          <w:highlight w:val="white"/>
          <w:lang w:val="en-GB"/>
        </w:rPr>
        <w:t>endeavour</w:t>
      </w:r>
      <w:r w:rsidR="00DC1230" w:rsidRPr="007128B0">
        <w:rPr>
          <w:rFonts w:ascii="Arial" w:hAnsi="Arial" w:cs="Arial"/>
          <w:sz w:val="22"/>
          <w:szCs w:val="22"/>
          <w:highlight w:val="white"/>
          <w:lang w:val="en-GB"/>
        </w:rPr>
        <w:t>.</w:t>
      </w:r>
      <w:bookmarkStart w:id="2" w:name="_Toc41839561"/>
      <w:r w:rsidR="007128B0">
        <w:rPr>
          <w:rFonts w:ascii="Arial" w:hAnsi="Arial" w:cs="Arial"/>
          <w:sz w:val="22"/>
          <w:szCs w:val="22"/>
          <w:highlight w:val="white"/>
          <w:lang w:val="en-GB"/>
        </w:rPr>
        <w:t xml:space="preserve"> </w:t>
      </w:r>
      <w:r w:rsidR="00210B2F" w:rsidRPr="007128B0">
        <w:rPr>
          <w:rFonts w:ascii="Arial" w:hAnsi="Arial" w:cs="Arial"/>
          <w:sz w:val="22"/>
          <w:szCs w:val="22"/>
        </w:rPr>
        <w:t xml:space="preserve">After the failure, he incorporated the streamlined approach </w:t>
      </w:r>
      <w:r w:rsidR="007128B0">
        <w:rPr>
          <w:rFonts w:ascii="Arial" w:hAnsi="Arial" w:cs="Arial"/>
          <w:sz w:val="22"/>
          <w:szCs w:val="22"/>
        </w:rPr>
        <w:t>to foster</w:t>
      </w:r>
      <w:r w:rsidR="00210B2F" w:rsidRPr="007128B0">
        <w:rPr>
          <w:rFonts w:ascii="Arial" w:hAnsi="Arial" w:cs="Arial"/>
          <w:sz w:val="22"/>
          <w:szCs w:val="22"/>
        </w:rPr>
        <w:t xml:space="preserve"> the potential brand position in the competitive market. The respective entrepreneur also invested time and applied different business ideas for achieving the desired goals as well as objectives. </w:t>
      </w:r>
    </w:p>
    <w:p w14:paraId="1C9E4531" w14:textId="77777777" w:rsidR="00FA6903" w:rsidRPr="00C74F8C" w:rsidRDefault="00D83133" w:rsidP="007B447E">
      <w:pPr>
        <w:pStyle w:val="Heading1"/>
        <w:rPr>
          <w:rFonts w:ascii="Arial" w:hAnsi="Arial"/>
          <w:color w:val="auto"/>
          <w:szCs w:val="28"/>
          <w:highlight w:val="white"/>
          <w:lang w:val="en-GB"/>
        </w:rPr>
      </w:pPr>
      <w:r w:rsidRPr="00C74F8C">
        <w:rPr>
          <w:rFonts w:ascii="Arial" w:hAnsi="Arial"/>
          <w:color w:val="auto"/>
          <w:szCs w:val="28"/>
          <w:highlight w:val="white"/>
          <w:lang w:val="en-GB"/>
        </w:rPr>
        <w:t>Entrepreneurial characteristics</w:t>
      </w:r>
      <w:bookmarkEnd w:id="2"/>
    </w:p>
    <w:p w14:paraId="35DF4106" w14:textId="111B2AFB" w:rsidR="007128B0" w:rsidRDefault="00D83133">
      <w:pPr>
        <w:pStyle w:val="Normal1"/>
        <w:spacing w:before="240" w:after="240" w:line="360" w:lineRule="auto"/>
        <w:jc w:val="both"/>
        <w:rPr>
          <w:rFonts w:eastAsia="Times New Roman"/>
          <w:highlight w:val="white"/>
          <w:lang w:val="en-GB"/>
        </w:rPr>
      </w:pPr>
      <w:r w:rsidRPr="007128B0">
        <w:rPr>
          <w:rFonts w:eastAsia="Times New Roman"/>
          <w:highlight w:val="white"/>
          <w:lang w:val="en-GB"/>
        </w:rPr>
        <w:t>Prime characteristics of an entrepreneur that helps to achieve success in business include creativity and the ability to take risks.  As stated by Rae (2008</w:t>
      </w:r>
      <w:r w:rsidR="00992BA2" w:rsidRPr="007128B0">
        <w:rPr>
          <w:rFonts w:eastAsia="Times New Roman"/>
          <w:highlight w:val="white"/>
          <w:lang w:val="en-GB"/>
        </w:rPr>
        <w:t>)</w:t>
      </w:r>
      <w:r w:rsidR="007128B0">
        <w:rPr>
          <w:rFonts w:eastAsia="Times New Roman"/>
          <w:highlight w:val="white"/>
          <w:lang w:val="en-GB"/>
        </w:rPr>
        <w:t>,</w:t>
      </w:r>
      <w:r w:rsidR="00992BA2" w:rsidRPr="007128B0">
        <w:rPr>
          <w:rFonts w:eastAsia="Times New Roman"/>
          <w:highlight w:val="white"/>
          <w:lang w:val="en-GB"/>
        </w:rPr>
        <w:t xml:space="preserve"> creativity</w:t>
      </w:r>
      <w:r w:rsidRPr="007128B0">
        <w:rPr>
          <w:rFonts w:eastAsia="Times New Roman"/>
          <w:highlight w:val="white"/>
          <w:lang w:val="en-GB"/>
        </w:rPr>
        <w:t xml:space="preserve"> allow individuals to identify future threats associated with business activities</w:t>
      </w:r>
      <w:r w:rsidR="007128B0">
        <w:rPr>
          <w:rFonts w:eastAsia="Times New Roman"/>
          <w:highlight w:val="white"/>
          <w:lang w:val="en-GB"/>
        </w:rPr>
        <w:t>;</w:t>
      </w:r>
      <w:r w:rsidRPr="007128B0">
        <w:rPr>
          <w:rFonts w:eastAsia="Times New Roman"/>
          <w:highlight w:val="white"/>
          <w:lang w:val="en-GB"/>
        </w:rPr>
        <w:t xml:space="preserve"> </w:t>
      </w:r>
      <w:r w:rsidR="0043670E" w:rsidRPr="007128B0">
        <w:rPr>
          <w:rFonts w:eastAsia="Times New Roman"/>
          <w:highlight w:val="white"/>
          <w:lang w:val="en-GB"/>
        </w:rPr>
        <w:t>thus,</w:t>
      </w:r>
      <w:r w:rsidRPr="007128B0">
        <w:rPr>
          <w:rFonts w:eastAsia="Times New Roman"/>
          <w:highlight w:val="white"/>
          <w:lang w:val="en-GB"/>
        </w:rPr>
        <w:t xml:space="preserve"> it further helps to develop a business plan to avoid future risks.  </w:t>
      </w:r>
      <w:r w:rsidR="00EF4CFC" w:rsidRPr="007128B0">
        <w:t xml:space="preserve">Munteanu, </w:t>
      </w:r>
      <w:proofErr w:type="spellStart"/>
      <w:r w:rsidR="00EF4CFC" w:rsidRPr="007128B0">
        <w:t>Iamandi</w:t>
      </w:r>
      <w:proofErr w:type="spellEnd"/>
      <w:r w:rsidR="00EF4CFC" w:rsidRPr="007128B0">
        <w:t>, and Tudor</w:t>
      </w:r>
      <w:r w:rsidR="00B84F83">
        <w:t xml:space="preserve"> </w:t>
      </w:r>
      <w:r w:rsidR="00EF4CFC" w:rsidRPr="007128B0">
        <w:t>(2015) stated that o</w:t>
      </w:r>
      <w:r w:rsidR="00766988" w:rsidRPr="007128B0">
        <w:t xml:space="preserve">ptimism considered as one of the </w:t>
      </w:r>
      <w:r w:rsidR="007128B0">
        <w:t>essential</w:t>
      </w:r>
      <w:r w:rsidR="00766988" w:rsidRPr="007128B0">
        <w:t xml:space="preserve"> qualities that help in achieving the goals and objectives. </w:t>
      </w:r>
      <w:r w:rsidR="007128B0">
        <w:t>Positive</w:t>
      </w:r>
      <w:r w:rsidR="00766988" w:rsidRPr="007128B0">
        <w:t xml:space="preserve"> characteristics facilitated Hilton to regain a significant position in the hospitality industry after his failure. Along with that, </w:t>
      </w:r>
      <w:r w:rsidR="007128B0">
        <w:t xml:space="preserve">an </w:t>
      </w:r>
      <w:r w:rsidR="00766988" w:rsidRPr="007128B0">
        <w:t xml:space="preserve">innovative approach is also the major entrepreneurial characteristic that is incorporated by individuals. On a similar note, Hilton also applied the innovative </w:t>
      </w:r>
      <w:r w:rsidR="007128B0">
        <w:t>strategi</w:t>
      </w:r>
      <w:r w:rsidR="00766988" w:rsidRPr="007128B0">
        <w:t xml:space="preserve">es both in the operational and marketing area for fostering a proper </w:t>
      </w:r>
      <w:r w:rsidR="00766988" w:rsidRPr="007128B0">
        <w:lastRenderedPageBreak/>
        <w:t>competitive advantage.</w:t>
      </w:r>
      <w:r w:rsidR="007128B0">
        <w:t xml:space="preserve"> </w:t>
      </w:r>
      <w:r w:rsidRPr="007128B0">
        <w:rPr>
          <w:rFonts w:eastAsia="Times New Roman"/>
          <w:highlight w:val="white"/>
          <w:lang w:val="en-GB"/>
        </w:rPr>
        <w:t>Barringer and Ireland (2008) stated that entrepreneurs are needed to have flexible thought processes to cope up with the competition in the targeted market.</w:t>
      </w:r>
    </w:p>
    <w:p w14:paraId="7ED12291" w14:textId="207B7FD8" w:rsidR="00FA6903" w:rsidRPr="007128B0" w:rsidRDefault="00D83133">
      <w:pPr>
        <w:pStyle w:val="Normal1"/>
        <w:spacing w:before="240" w:after="240" w:line="360" w:lineRule="auto"/>
        <w:jc w:val="both"/>
        <w:rPr>
          <w:rFonts w:eastAsia="Times New Roman"/>
          <w:highlight w:val="white"/>
          <w:lang w:val="en-GB"/>
        </w:rPr>
      </w:pPr>
      <w:r w:rsidRPr="007128B0">
        <w:rPr>
          <w:rFonts w:eastAsia="Times New Roman"/>
          <w:highlight w:val="white"/>
          <w:lang w:val="en-GB"/>
        </w:rPr>
        <w:t xml:space="preserve">On the other hand, Williams (2009) suggested that an open </w:t>
      </w:r>
      <w:r w:rsidR="0043670E" w:rsidRPr="007128B0">
        <w:rPr>
          <w:rFonts w:eastAsia="Times New Roman"/>
          <w:highlight w:val="white"/>
          <w:lang w:val="en-GB"/>
        </w:rPr>
        <w:t>mind-set</w:t>
      </w:r>
      <w:r w:rsidRPr="007128B0">
        <w:rPr>
          <w:rFonts w:eastAsia="Times New Roman"/>
          <w:highlight w:val="white"/>
          <w:lang w:val="en-GB"/>
        </w:rPr>
        <w:t xml:space="preserve"> to entrepreneurs helps to identify opportunities for success in business in every circumstance. Effectiveness of entrepreneurial characteristics of </w:t>
      </w:r>
      <w:r w:rsidR="00E91B27" w:rsidRPr="007128B0">
        <w:rPr>
          <w:rFonts w:eastAsia="Times New Roman"/>
          <w:highlight w:val="white"/>
          <w:lang w:val="en-GB"/>
        </w:rPr>
        <w:t>Hilton</w:t>
      </w:r>
      <w:r w:rsidRPr="007128B0">
        <w:rPr>
          <w:rFonts w:eastAsia="Times New Roman"/>
          <w:highlight w:val="white"/>
          <w:lang w:val="en-GB"/>
        </w:rPr>
        <w:t xml:space="preserve"> to achieve his vision of entrepreneurship can be evaluated </w:t>
      </w:r>
      <w:r w:rsidR="00FC330A" w:rsidRPr="007128B0">
        <w:rPr>
          <w:rFonts w:eastAsia="Times New Roman"/>
          <w:highlight w:val="white"/>
          <w:lang w:val="en-GB"/>
        </w:rPr>
        <w:t>through</w:t>
      </w:r>
      <w:r w:rsidRPr="007128B0">
        <w:rPr>
          <w:rFonts w:eastAsia="Times New Roman"/>
          <w:highlight w:val="white"/>
          <w:lang w:val="en-GB"/>
        </w:rPr>
        <w:t xml:space="preserve"> the </w:t>
      </w:r>
      <w:r w:rsidRPr="007128B0">
        <w:rPr>
          <w:rFonts w:eastAsia="Times New Roman"/>
          <w:b/>
          <w:i/>
          <w:highlight w:val="white"/>
          <w:lang w:val="en-GB"/>
        </w:rPr>
        <w:t>Theory of Social Change</w:t>
      </w:r>
      <w:r w:rsidRPr="007128B0">
        <w:rPr>
          <w:rFonts w:eastAsia="Times New Roman"/>
          <w:highlight w:val="white"/>
          <w:lang w:val="en-GB"/>
        </w:rPr>
        <w:t xml:space="preserve">.  According to this theory, </w:t>
      </w:r>
      <w:r w:rsidR="00FC330A" w:rsidRPr="007128B0">
        <w:rPr>
          <w:rFonts w:eastAsia="Times New Roman"/>
          <w:highlight w:val="white"/>
          <w:lang w:val="en-GB"/>
        </w:rPr>
        <w:t>vision to influence positive changes in society drives</w:t>
      </w:r>
      <w:r w:rsidRPr="007128B0">
        <w:rPr>
          <w:rFonts w:eastAsia="Times New Roman"/>
          <w:highlight w:val="white"/>
          <w:lang w:val="en-GB"/>
        </w:rPr>
        <w:t xml:space="preserve"> entrepreneurial characteristics to enhance the success of entrepreneurial activities. As mentioned by Haugh and Talwar (2016</w:t>
      </w:r>
      <w:r w:rsidR="00512130" w:rsidRPr="007128B0">
        <w:rPr>
          <w:rFonts w:eastAsia="Times New Roman"/>
          <w:highlight w:val="white"/>
          <w:lang w:val="en-GB"/>
        </w:rPr>
        <w:t>)</w:t>
      </w:r>
      <w:r w:rsidR="007128B0">
        <w:rPr>
          <w:rFonts w:eastAsia="Times New Roman"/>
          <w:highlight w:val="white"/>
          <w:lang w:val="en-GB"/>
        </w:rPr>
        <w:t>,</w:t>
      </w:r>
      <w:r w:rsidR="00512130" w:rsidRPr="007128B0">
        <w:rPr>
          <w:rFonts w:eastAsia="Times New Roman"/>
          <w:highlight w:val="white"/>
          <w:lang w:val="en-GB"/>
        </w:rPr>
        <w:t xml:space="preserve"> </w:t>
      </w:r>
      <w:r w:rsidR="007128B0">
        <w:rPr>
          <w:rFonts w:eastAsia="Times New Roman"/>
          <w:highlight w:val="white"/>
          <w:lang w:val="en-GB"/>
        </w:rPr>
        <w:t xml:space="preserve">the </w:t>
      </w:r>
      <w:r w:rsidR="00512130" w:rsidRPr="007128B0">
        <w:rPr>
          <w:rFonts w:eastAsia="Times New Roman"/>
          <w:highlight w:val="white"/>
          <w:lang w:val="en-GB"/>
        </w:rPr>
        <w:t>aim</w:t>
      </w:r>
      <w:r w:rsidRPr="007128B0">
        <w:rPr>
          <w:rFonts w:eastAsia="Times New Roman"/>
          <w:highlight w:val="white"/>
          <w:lang w:val="en-GB"/>
        </w:rPr>
        <w:t xml:space="preserve"> of entrepreneurial efforts extends from the creation of weather and further </w:t>
      </w:r>
      <w:r w:rsidR="00303E93" w:rsidRPr="007128B0">
        <w:rPr>
          <w:rFonts w:eastAsia="Times New Roman"/>
          <w:highlight w:val="white"/>
          <w:lang w:val="en-GB"/>
        </w:rPr>
        <w:t>include</w:t>
      </w:r>
      <w:r w:rsidRPr="007128B0">
        <w:rPr>
          <w:rFonts w:eastAsia="Times New Roman"/>
          <w:highlight w:val="white"/>
          <w:lang w:val="en-GB"/>
        </w:rPr>
        <w:t xml:space="preserve"> actions that are beneficial for cultural and social development. </w:t>
      </w:r>
    </w:p>
    <w:p w14:paraId="49776C03" w14:textId="66FACCC6" w:rsidR="007128B0" w:rsidRDefault="00D83133" w:rsidP="00591E62">
      <w:pPr>
        <w:pStyle w:val="Normal1"/>
        <w:spacing w:before="240" w:after="240" w:line="360" w:lineRule="auto"/>
        <w:jc w:val="both"/>
      </w:pPr>
      <w:r w:rsidRPr="007128B0">
        <w:rPr>
          <w:rFonts w:eastAsia="Times New Roman"/>
          <w:highlight w:val="white"/>
          <w:lang w:val="en-GB"/>
        </w:rPr>
        <w:t>As opined by Timmons and Spinelli (2008</w:t>
      </w:r>
      <w:r w:rsidR="001F3CC5" w:rsidRPr="007128B0">
        <w:rPr>
          <w:rFonts w:eastAsia="Times New Roman"/>
          <w:highlight w:val="white"/>
          <w:lang w:val="en-GB"/>
        </w:rPr>
        <w:t>) apart</w:t>
      </w:r>
      <w:r w:rsidRPr="007128B0">
        <w:rPr>
          <w:rFonts w:eastAsia="Times New Roman"/>
          <w:highlight w:val="white"/>
          <w:lang w:val="en-GB"/>
        </w:rPr>
        <w:t xml:space="preserve"> from knowledge regarding products or </w:t>
      </w:r>
      <w:r w:rsidR="00C30849" w:rsidRPr="007128B0">
        <w:rPr>
          <w:rFonts w:eastAsia="Times New Roman"/>
          <w:highlight w:val="white"/>
          <w:lang w:val="en-GB"/>
        </w:rPr>
        <w:t>services</w:t>
      </w:r>
      <w:r w:rsidRPr="007128B0">
        <w:rPr>
          <w:rFonts w:eastAsia="Times New Roman"/>
          <w:highlight w:val="white"/>
          <w:lang w:val="en-GB"/>
        </w:rPr>
        <w:t xml:space="preserve"> an entrepreneur is needed to identify customer demand to ensure the engagement of customers.</w:t>
      </w:r>
      <w:r w:rsidR="00C74F8C">
        <w:rPr>
          <w:rFonts w:eastAsia="Times New Roman"/>
          <w:lang w:val="en-GB"/>
        </w:rPr>
        <w:t xml:space="preserve"> </w:t>
      </w:r>
      <w:r w:rsidR="00766988" w:rsidRPr="007128B0">
        <w:t>Hilton maintained the traditional approach towards the customers in terms of providing exceptional experiences globally. He successfully ma</w:t>
      </w:r>
      <w:r w:rsidR="007128B0">
        <w:t>nag</w:t>
      </w:r>
      <w:r w:rsidR="00766988" w:rsidRPr="007128B0">
        <w:t>ed the direct correlation relationship with the customers for understanding the needs and the interest of the customers. Th</w:t>
      </w:r>
      <w:r w:rsidR="00C74F8C">
        <w:t>at</w:t>
      </w:r>
      <w:r w:rsidR="00766988" w:rsidRPr="007128B0">
        <w:t xml:space="preserve"> has also helped Hilton to maintain a loyal customer base as well as a long-term relationship with them. Hilton also developed a team having proper knowledge in handling the customers as well as implementing different innovative ideas. Ethical leadership </w:t>
      </w:r>
      <w:proofErr w:type="spellStart"/>
      <w:r w:rsidR="00766988" w:rsidRPr="007128B0">
        <w:t>behavio</w:t>
      </w:r>
      <w:r w:rsidR="007128B0">
        <w:t>u</w:t>
      </w:r>
      <w:r w:rsidR="00766988" w:rsidRPr="007128B0">
        <w:t>r</w:t>
      </w:r>
      <w:proofErr w:type="spellEnd"/>
      <w:r w:rsidR="00766988" w:rsidRPr="007128B0">
        <w:t xml:space="preserve"> is also fostered within the </w:t>
      </w:r>
      <w:proofErr w:type="spellStart"/>
      <w:r w:rsidR="00766988" w:rsidRPr="007128B0">
        <w:t>organi</w:t>
      </w:r>
      <w:r w:rsidR="007128B0" w:rsidRPr="007128B0">
        <w:t>s</w:t>
      </w:r>
      <w:r w:rsidR="00766988" w:rsidRPr="007128B0">
        <w:t>ation</w:t>
      </w:r>
      <w:proofErr w:type="spellEnd"/>
      <w:r w:rsidR="00766988" w:rsidRPr="007128B0">
        <w:t xml:space="preserve"> in terms of having </w:t>
      </w:r>
      <w:r w:rsidR="007128B0">
        <w:t>adequate</w:t>
      </w:r>
      <w:r w:rsidR="00766988" w:rsidRPr="007128B0">
        <w:t xml:space="preserve"> team culture and coordination.</w:t>
      </w:r>
      <w:r w:rsidR="007128B0">
        <w:t xml:space="preserve"> </w:t>
      </w:r>
      <w:r w:rsidRPr="007128B0">
        <w:rPr>
          <w:rFonts w:eastAsia="Times New Roman"/>
          <w:highlight w:val="white"/>
          <w:lang w:val="en-GB"/>
        </w:rPr>
        <w:t xml:space="preserve">As stated by Dunne </w:t>
      </w:r>
      <w:r w:rsidRPr="007128B0">
        <w:rPr>
          <w:rFonts w:eastAsia="Times New Roman"/>
          <w:i/>
          <w:highlight w:val="white"/>
          <w:lang w:val="en-GB"/>
        </w:rPr>
        <w:t>et al</w:t>
      </w:r>
      <w:r w:rsidRPr="007128B0">
        <w:rPr>
          <w:rFonts w:eastAsia="Times New Roman"/>
          <w:highlight w:val="white"/>
          <w:lang w:val="en-GB"/>
        </w:rPr>
        <w:t xml:space="preserve">. (2016) application of innovative strategies are essential for entrepreneurial firms as these firms are more constrained of resource and capabilities than </w:t>
      </w:r>
      <w:r w:rsidR="007128B0">
        <w:rPr>
          <w:rFonts w:eastAsia="Times New Roman"/>
          <w:highlight w:val="white"/>
          <w:lang w:val="en-GB"/>
        </w:rPr>
        <w:t>more substantial</w:t>
      </w:r>
      <w:r w:rsidRPr="007128B0">
        <w:rPr>
          <w:rFonts w:eastAsia="Times New Roman"/>
          <w:highlight w:val="white"/>
          <w:lang w:val="en-GB"/>
        </w:rPr>
        <w:t xml:space="preserve"> </w:t>
      </w:r>
      <w:r w:rsidR="0043670E" w:rsidRPr="007128B0">
        <w:rPr>
          <w:rFonts w:eastAsia="Times New Roman"/>
          <w:highlight w:val="white"/>
          <w:lang w:val="en-GB"/>
        </w:rPr>
        <w:t>firms are</w:t>
      </w:r>
      <w:r w:rsidRPr="007128B0">
        <w:rPr>
          <w:rFonts w:eastAsia="Times New Roman"/>
          <w:highlight w:val="white"/>
          <w:lang w:val="en-GB"/>
        </w:rPr>
        <w:t xml:space="preserve">.  As suggested by </w:t>
      </w:r>
      <w:proofErr w:type="spellStart"/>
      <w:r w:rsidRPr="007128B0">
        <w:rPr>
          <w:rFonts w:eastAsia="Times New Roman"/>
          <w:highlight w:val="white"/>
          <w:lang w:val="en-GB"/>
        </w:rPr>
        <w:t>Kaptein</w:t>
      </w:r>
      <w:proofErr w:type="spellEnd"/>
      <w:r w:rsidRPr="007128B0">
        <w:rPr>
          <w:rFonts w:eastAsia="Times New Roman"/>
          <w:highlight w:val="white"/>
          <w:lang w:val="en-GB"/>
        </w:rPr>
        <w:t xml:space="preserve"> (2019)</w:t>
      </w:r>
      <w:r w:rsidR="007128B0">
        <w:rPr>
          <w:rFonts w:eastAsia="Times New Roman"/>
          <w:highlight w:val="white"/>
          <w:lang w:val="en-GB"/>
        </w:rPr>
        <w:t>,</w:t>
      </w:r>
      <w:r w:rsidRPr="007128B0">
        <w:rPr>
          <w:rFonts w:eastAsia="Times New Roman"/>
          <w:highlight w:val="white"/>
          <w:lang w:val="en-GB"/>
        </w:rPr>
        <w:t xml:space="preserve"> ensuring dignity and protecting the right of employees in the working environment are considered as prime characteristics of ethical leadership. </w:t>
      </w:r>
      <w:r w:rsidR="00591E62" w:rsidRPr="007128B0">
        <w:t>Hilton also took risks in establishing the business of hotels in the competitive market. Due to the lack of experiences and improper knowledge about the hospitality industry</w:t>
      </w:r>
      <w:r w:rsidR="007128B0">
        <w:t>,</w:t>
      </w:r>
      <w:r w:rsidR="00591E62" w:rsidRPr="007128B0">
        <w:t xml:space="preserve"> he failed to </w:t>
      </w:r>
      <w:r w:rsidR="007128B0">
        <w:t>build</w:t>
      </w:r>
      <w:r w:rsidR="00591E62" w:rsidRPr="007128B0">
        <w:t xml:space="preserve"> the </w:t>
      </w:r>
      <w:r w:rsidR="007128B0">
        <w:t>company</w:t>
      </w:r>
      <w:r w:rsidR="00591E62" w:rsidRPr="007128B0">
        <w:t xml:space="preserve"> in the first stage.</w:t>
      </w:r>
    </w:p>
    <w:p w14:paraId="3828169A" w14:textId="247EFD22" w:rsidR="00FA6903" w:rsidRPr="007128B0" w:rsidRDefault="00591E62" w:rsidP="00591E62">
      <w:pPr>
        <w:pStyle w:val="Normal1"/>
        <w:spacing w:before="240" w:after="240" w:line="360" w:lineRule="auto"/>
        <w:jc w:val="both"/>
        <w:rPr>
          <w:rFonts w:eastAsia="Times New Roman"/>
          <w:highlight w:val="white"/>
          <w:lang w:val="en-GB"/>
        </w:rPr>
      </w:pPr>
      <w:r w:rsidRPr="007128B0">
        <w:t xml:space="preserve">On the other hand, he also took risks and chances for the second time and implemented different approaches for establishing the business. He also </w:t>
      </w:r>
      <w:proofErr w:type="spellStart"/>
      <w:r w:rsidRPr="007128B0">
        <w:t>recogni</w:t>
      </w:r>
      <w:r w:rsidR="007128B0" w:rsidRPr="007128B0">
        <w:t>s</w:t>
      </w:r>
      <w:r w:rsidRPr="007128B0">
        <w:t>ed</w:t>
      </w:r>
      <w:proofErr w:type="spellEnd"/>
      <w:r w:rsidRPr="007128B0">
        <w:t xml:space="preserve"> the gaps that are present in the hospitality industry to fulfil it </w:t>
      </w:r>
      <w:r w:rsidR="007128B0">
        <w:t>effectively</w:t>
      </w:r>
      <w:r w:rsidRPr="007128B0">
        <w:t>. Th</w:t>
      </w:r>
      <w:r w:rsidR="00C74F8C">
        <w:t>at</w:t>
      </w:r>
      <w:r w:rsidRPr="007128B0">
        <w:t xml:space="preserve"> has also facilitated him in providing the potential experiences to the customers. </w:t>
      </w:r>
      <w:r w:rsidR="00D83133" w:rsidRPr="007128B0">
        <w:rPr>
          <w:rFonts w:eastAsia="Times New Roman"/>
          <w:highlight w:val="white"/>
          <w:lang w:val="en-GB"/>
        </w:rPr>
        <w:t xml:space="preserve">As mentioned by Cui </w:t>
      </w:r>
      <w:r w:rsidR="00D83133" w:rsidRPr="007128B0">
        <w:rPr>
          <w:rFonts w:eastAsia="Times New Roman"/>
          <w:i/>
          <w:highlight w:val="white"/>
          <w:lang w:val="en-GB"/>
        </w:rPr>
        <w:t>et al</w:t>
      </w:r>
      <w:r w:rsidR="00D83133" w:rsidRPr="007128B0">
        <w:rPr>
          <w:rFonts w:eastAsia="Times New Roman"/>
          <w:highlight w:val="white"/>
          <w:lang w:val="en-GB"/>
        </w:rPr>
        <w:t>. (2016)</w:t>
      </w:r>
      <w:r w:rsidR="007128B0">
        <w:rPr>
          <w:rFonts w:eastAsia="Times New Roman"/>
          <w:highlight w:val="white"/>
          <w:lang w:val="en-GB"/>
        </w:rPr>
        <w:t>,</w:t>
      </w:r>
      <w:r w:rsidR="00D83133" w:rsidRPr="007128B0">
        <w:rPr>
          <w:rFonts w:eastAsia="Times New Roman"/>
          <w:highlight w:val="white"/>
          <w:lang w:val="en-GB"/>
        </w:rPr>
        <w:t xml:space="preserve"> entrepreneurial practices ensure an </w:t>
      </w:r>
      <w:r w:rsidR="007128B0">
        <w:rPr>
          <w:rFonts w:eastAsia="Times New Roman"/>
          <w:highlight w:val="white"/>
          <w:lang w:val="en-GB"/>
        </w:rPr>
        <w:t>a</w:t>
      </w:r>
      <w:r w:rsidR="00D83133" w:rsidRPr="007128B0">
        <w:rPr>
          <w:rFonts w:eastAsia="Times New Roman"/>
          <w:highlight w:val="white"/>
          <w:lang w:val="en-GB"/>
        </w:rPr>
        <w:t xml:space="preserve">ctive environment for fostering entrepreneurial capabilities. On the other hand, Pfeifer, </w:t>
      </w:r>
      <w:proofErr w:type="spellStart"/>
      <w:r w:rsidR="00D83133" w:rsidRPr="007128B0">
        <w:rPr>
          <w:rFonts w:eastAsia="Times New Roman"/>
          <w:highlight w:val="white"/>
          <w:lang w:val="en-GB"/>
        </w:rPr>
        <w:t>Šarlija</w:t>
      </w:r>
      <w:proofErr w:type="spellEnd"/>
      <w:r w:rsidR="00D83133" w:rsidRPr="007128B0">
        <w:rPr>
          <w:rFonts w:eastAsia="Times New Roman"/>
          <w:highlight w:val="white"/>
          <w:lang w:val="en-GB"/>
        </w:rPr>
        <w:t xml:space="preserve">, and </w:t>
      </w:r>
      <w:proofErr w:type="spellStart"/>
      <w:r w:rsidR="00D83133" w:rsidRPr="007128B0">
        <w:rPr>
          <w:rFonts w:eastAsia="Times New Roman"/>
          <w:highlight w:val="white"/>
          <w:lang w:val="en-GB"/>
        </w:rPr>
        <w:t>ZekićSušac</w:t>
      </w:r>
      <w:proofErr w:type="spellEnd"/>
      <w:r w:rsidR="00D83133" w:rsidRPr="007128B0">
        <w:rPr>
          <w:rFonts w:eastAsia="Times New Roman"/>
          <w:highlight w:val="white"/>
          <w:lang w:val="en-GB"/>
        </w:rPr>
        <w:t xml:space="preserve"> (2016</w:t>
      </w:r>
      <w:r w:rsidR="00D6499D" w:rsidRPr="007128B0">
        <w:rPr>
          <w:rFonts w:eastAsia="Times New Roman"/>
          <w:highlight w:val="white"/>
          <w:lang w:val="en-GB"/>
        </w:rPr>
        <w:t>) positive</w:t>
      </w:r>
      <w:r w:rsidR="00D83133" w:rsidRPr="007128B0">
        <w:rPr>
          <w:rFonts w:eastAsia="Times New Roman"/>
          <w:highlight w:val="white"/>
          <w:lang w:val="en-GB"/>
        </w:rPr>
        <w:t xml:space="preserve"> self-motivating characteristics allow </w:t>
      </w:r>
      <w:r w:rsidR="00D83133" w:rsidRPr="007128B0">
        <w:rPr>
          <w:rFonts w:eastAsia="Times New Roman"/>
          <w:highlight w:val="white"/>
          <w:lang w:val="en-GB"/>
        </w:rPr>
        <w:lastRenderedPageBreak/>
        <w:t xml:space="preserve">entrepreneurs to develop their entrepreneurial identity.  In this context, </w:t>
      </w:r>
      <w:proofErr w:type="spellStart"/>
      <w:r w:rsidR="00D83133" w:rsidRPr="007128B0">
        <w:rPr>
          <w:rFonts w:eastAsia="Times New Roman"/>
          <w:highlight w:val="white"/>
          <w:lang w:val="en-GB"/>
        </w:rPr>
        <w:t>Thorgren</w:t>
      </w:r>
      <w:proofErr w:type="spellEnd"/>
      <w:r w:rsidR="00D83133" w:rsidRPr="007128B0">
        <w:rPr>
          <w:rFonts w:eastAsia="Times New Roman"/>
          <w:highlight w:val="white"/>
          <w:lang w:val="en-GB"/>
        </w:rPr>
        <w:t xml:space="preserve"> and </w:t>
      </w:r>
      <w:proofErr w:type="spellStart"/>
      <w:r w:rsidR="00D83133" w:rsidRPr="007128B0">
        <w:rPr>
          <w:rFonts w:eastAsia="Times New Roman"/>
          <w:highlight w:val="white"/>
          <w:lang w:val="en-GB"/>
        </w:rPr>
        <w:t>Wincent</w:t>
      </w:r>
      <w:proofErr w:type="spellEnd"/>
      <w:r w:rsidR="00D83133" w:rsidRPr="007128B0">
        <w:rPr>
          <w:rFonts w:eastAsia="Times New Roman"/>
          <w:highlight w:val="white"/>
          <w:lang w:val="en-GB"/>
        </w:rPr>
        <w:t xml:space="preserve"> (2015</w:t>
      </w:r>
      <w:r w:rsidR="00324F26" w:rsidRPr="007128B0">
        <w:rPr>
          <w:rFonts w:eastAsia="Times New Roman"/>
          <w:highlight w:val="white"/>
          <w:lang w:val="en-GB"/>
        </w:rPr>
        <w:t>) entrepreneurship</w:t>
      </w:r>
      <w:r w:rsidR="00D83133" w:rsidRPr="007128B0">
        <w:rPr>
          <w:rFonts w:eastAsia="Times New Roman"/>
          <w:highlight w:val="white"/>
          <w:lang w:val="en-GB"/>
        </w:rPr>
        <w:t xml:space="preserve"> can be considered as an activity that can occur in individual levels on in </w:t>
      </w:r>
      <w:r w:rsidR="0043670E" w:rsidRPr="007128B0">
        <w:rPr>
          <w:rFonts w:eastAsia="Times New Roman"/>
          <w:highlight w:val="white"/>
          <w:lang w:val="en-GB"/>
        </w:rPr>
        <w:t>firm</w:t>
      </w:r>
      <w:r w:rsidR="007128B0">
        <w:rPr>
          <w:rFonts w:eastAsia="Times New Roman"/>
          <w:highlight w:val="white"/>
          <w:lang w:val="en-GB"/>
        </w:rPr>
        <w:t>-</w:t>
      </w:r>
      <w:r w:rsidR="0043670E" w:rsidRPr="007128B0">
        <w:rPr>
          <w:rFonts w:eastAsia="Times New Roman"/>
          <w:highlight w:val="white"/>
          <w:lang w:val="en-GB"/>
        </w:rPr>
        <w:t>level</w:t>
      </w:r>
      <w:r w:rsidR="00D83133" w:rsidRPr="007128B0">
        <w:rPr>
          <w:rFonts w:eastAsia="Times New Roman"/>
          <w:highlight w:val="white"/>
          <w:lang w:val="en-GB"/>
        </w:rPr>
        <w:t xml:space="preserve">. </w:t>
      </w:r>
      <w:r w:rsidRPr="007128B0">
        <w:rPr>
          <w:rFonts w:eastAsia="Times New Roman"/>
          <w:highlight w:val="white"/>
          <w:lang w:val="en-GB"/>
        </w:rPr>
        <w:t xml:space="preserve">The entrepreneurial activities of Hilton transformed into the organisational level after the failure in the hospitality industry. </w:t>
      </w:r>
      <w:r w:rsidR="00FA3ABD" w:rsidRPr="007128B0">
        <w:rPr>
          <w:rFonts w:eastAsia="Times New Roman"/>
          <w:highlight w:val="white"/>
          <w:lang w:val="en-GB"/>
        </w:rPr>
        <w:t>Th</w:t>
      </w:r>
      <w:r w:rsidR="00C74F8C">
        <w:rPr>
          <w:rFonts w:eastAsia="Times New Roman"/>
          <w:highlight w:val="white"/>
          <w:lang w:val="en-GB"/>
        </w:rPr>
        <w:t>at</w:t>
      </w:r>
      <w:r w:rsidR="00FA3ABD" w:rsidRPr="007128B0">
        <w:rPr>
          <w:rFonts w:eastAsia="Times New Roman"/>
          <w:highlight w:val="white"/>
          <w:lang w:val="en-GB"/>
        </w:rPr>
        <w:t xml:space="preserve"> has also helped the respective person to implement the strategies </w:t>
      </w:r>
      <w:r w:rsidR="007128B0">
        <w:rPr>
          <w:rFonts w:eastAsia="Times New Roman"/>
          <w:highlight w:val="white"/>
          <w:lang w:val="en-GB"/>
        </w:rPr>
        <w:t>effectively</w:t>
      </w:r>
      <w:r w:rsidR="00FA3ABD" w:rsidRPr="007128B0">
        <w:rPr>
          <w:rFonts w:eastAsia="Times New Roman"/>
          <w:highlight w:val="white"/>
          <w:lang w:val="en-GB"/>
        </w:rPr>
        <w:t xml:space="preserve"> </w:t>
      </w:r>
      <w:r w:rsidR="00952D97" w:rsidRPr="007128B0">
        <w:rPr>
          <w:rFonts w:eastAsia="Times New Roman"/>
          <w:highlight w:val="white"/>
          <w:lang w:val="en-GB"/>
        </w:rPr>
        <w:t>to foster potential team culture and brand recognition. Th</w:t>
      </w:r>
      <w:r w:rsidR="00C74F8C">
        <w:rPr>
          <w:rFonts w:eastAsia="Times New Roman"/>
          <w:highlight w:val="white"/>
          <w:lang w:val="en-GB"/>
        </w:rPr>
        <w:t xml:space="preserve">at </w:t>
      </w:r>
      <w:r w:rsidR="00952D97" w:rsidRPr="007128B0">
        <w:rPr>
          <w:rFonts w:eastAsia="Times New Roman"/>
          <w:highlight w:val="white"/>
          <w:lang w:val="en-GB"/>
        </w:rPr>
        <w:t xml:space="preserve">has also led to the development of large hotel chains such as Hilton Hotels Corporation. </w:t>
      </w:r>
    </w:p>
    <w:p w14:paraId="74F7EA95" w14:textId="77777777" w:rsidR="00FA6903" w:rsidRPr="007128B0" w:rsidRDefault="00D83133" w:rsidP="005E61C1">
      <w:pPr>
        <w:pStyle w:val="Heading1"/>
        <w:rPr>
          <w:rFonts w:ascii="Arial" w:hAnsi="Arial"/>
          <w:color w:val="auto"/>
          <w:sz w:val="22"/>
          <w:szCs w:val="22"/>
          <w:highlight w:val="white"/>
          <w:lang w:val="en-GB"/>
        </w:rPr>
      </w:pPr>
      <w:bookmarkStart w:id="3" w:name="_Toc41839562"/>
      <w:r w:rsidRPr="007128B0">
        <w:rPr>
          <w:rFonts w:ascii="Arial" w:hAnsi="Arial"/>
          <w:color w:val="auto"/>
          <w:sz w:val="22"/>
          <w:szCs w:val="22"/>
          <w:highlight w:val="white"/>
          <w:lang w:val="en-GB"/>
        </w:rPr>
        <w:t>Conclusion</w:t>
      </w:r>
      <w:bookmarkEnd w:id="3"/>
    </w:p>
    <w:p w14:paraId="65EF51C2" w14:textId="36FA67F0" w:rsidR="00954A9A" w:rsidRPr="007128B0" w:rsidRDefault="0043670E">
      <w:pPr>
        <w:pStyle w:val="Normal1"/>
        <w:spacing w:line="360" w:lineRule="auto"/>
        <w:jc w:val="both"/>
        <w:rPr>
          <w:rFonts w:eastAsia="Times New Roman"/>
          <w:highlight w:val="white"/>
          <w:lang w:val="en-GB"/>
        </w:rPr>
      </w:pPr>
      <w:r w:rsidRPr="007128B0">
        <w:rPr>
          <w:rFonts w:eastAsia="Times New Roman"/>
          <w:highlight w:val="white"/>
          <w:lang w:val="en-GB"/>
        </w:rPr>
        <w:t>Thus,</w:t>
      </w:r>
      <w:r w:rsidR="00D83133" w:rsidRPr="007128B0">
        <w:rPr>
          <w:rFonts w:eastAsia="Times New Roman"/>
          <w:highlight w:val="white"/>
          <w:lang w:val="en-GB"/>
        </w:rPr>
        <w:t xml:space="preserve"> it can be concluded that entrepreneurial motivations are influence by </w:t>
      </w:r>
      <w:r w:rsidR="007128B0">
        <w:rPr>
          <w:rFonts w:eastAsia="Times New Roman"/>
          <w:highlight w:val="white"/>
          <w:lang w:val="en-GB"/>
        </w:rPr>
        <w:t xml:space="preserve">the </w:t>
      </w:r>
      <w:r w:rsidR="00D83133" w:rsidRPr="007128B0">
        <w:rPr>
          <w:rFonts w:eastAsia="Times New Roman"/>
          <w:highlight w:val="white"/>
          <w:lang w:val="en-GB"/>
        </w:rPr>
        <w:t xml:space="preserve">gap in services as well as a vision to bring positive changes in the world.  </w:t>
      </w:r>
      <w:r w:rsidR="00952D97" w:rsidRPr="007128B0">
        <w:rPr>
          <w:rFonts w:eastAsia="Times New Roman"/>
          <w:highlight w:val="white"/>
          <w:lang w:val="en-GB"/>
        </w:rPr>
        <w:t xml:space="preserve">The failure of Hilton in the hospitality industry influenced him to take </w:t>
      </w:r>
      <w:r w:rsidR="007128B0">
        <w:rPr>
          <w:rFonts w:eastAsia="Times New Roman"/>
          <w:highlight w:val="white"/>
          <w:lang w:val="en-GB"/>
        </w:rPr>
        <w:t xml:space="preserve">a </w:t>
      </w:r>
      <w:r w:rsidR="00952D97" w:rsidRPr="007128B0">
        <w:rPr>
          <w:rFonts w:eastAsia="Times New Roman"/>
          <w:highlight w:val="white"/>
          <w:lang w:val="en-GB"/>
        </w:rPr>
        <w:t>second chance and achieve the desired targets as well as objectives. Different segmentation of pricing also helped the respective individual to understand</w:t>
      </w:r>
      <w:r w:rsidR="007128B0">
        <w:rPr>
          <w:rFonts w:eastAsia="Times New Roman"/>
          <w:highlight w:val="white"/>
          <w:lang w:val="en-GB"/>
        </w:rPr>
        <w:t xml:space="preserve"> </w:t>
      </w:r>
      <w:r w:rsidR="00952D97" w:rsidRPr="007128B0">
        <w:rPr>
          <w:rFonts w:eastAsia="Times New Roman"/>
          <w:highlight w:val="white"/>
          <w:lang w:val="en-GB"/>
        </w:rPr>
        <w:t>the desire and the needs of the customers. He also implemented the different pricing tactics considering the background of the customers.</w:t>
      </w:r>
      <w:r w:rsidR="007128B0">
        <w:rPr>
          <w:rFonts w:eastAsia="Times New Roman"/>
          <w:highlight w:val="white"/>
          <w:lang w:val="en-GB"/>
        </w:rPr>
        <w:t xml:space="preserve"> </w:t>
      </w:r>
      <w:r w:rsidR="00D83133" w:rsidRPr="007128B0">
        <w:rPr>
          <w:rFonts w:eastAsia="Times New Roman"/>
          <w:highlight w:val="white"/>
          <w:lang w:val="en-GB"/>
        </w:rPr>
        <w:t xml:space="preserve">Incorporation of new features </w:t>
      </w:r>
      <w:r w:rsidR="00952D97" w:rsidRPr="007128B0">
        <w:rPr>
          <w:rFonts w:eastAsia="Times New Roman"/>
          <w:highlight w:val="white"/>
          <w:lang w:val="en-GB"/>
        </w:rPr>
        <w:t xml:space="preserve">also helped in providing significant customer experiences in the global market. </w:t>
      </w:r>
      <w:r w:rsidR="00D83133" w:rsidRPr="007128B0">
        <w:rPr>
          <w:rFonts w:eastAsia="Times New Roman"/>
          <w:highlight w:val="white"/>
          <w:lang w:val="en-GB"/>
        </w:rPr>
        <w:t xml:space="preserve">Analysis through the theory of </w:t>
      </w:r>
      <w:r w:rsidR="009861BD" w:rsidRPr="007128B0">
        <w:rPr>
          <w:rFonts w:eastAsia="Times New Roman"/>
          <w:highlight w:val="white"/>
          <w:lang w:val="en-GB"/>
        </w:rPr>
        <w:t>social</w:t>
      </w:r>
      <w:r w:rsidR="00D83133" w:rsidRPr="007128B0">
        <w:rPr>
          <w:rFonts w:eastAsia="Times New Roman"/>
          <w:highlight w:val="white"/>
          <w:lang w:val="en-GB"/>
        </w:rPr>
        <w:t xml:space="preserve"> change and achievement motivation theory </w:t>
      </w:r>
      <w:r w:rsidR="00952D97" w:rsidRPr="007128B0">
        <w:rPr>
          <w:rFonts w:eastAsia="Times New Roman"/>
          <w:highlight w:val="white"/>
          <w:lang w:val="en-GB"/>
        </w:rPr>
        <w:t>the entrepreneurial characteristics of Hilton is evaluated</w:t>
      </w:r>
      <w:r w:rsidR="00D83133" w:rsidRPr="007128B0">
        <w:rPr>
          <w:rFonts w:eastAsia="Times New Roman"/>
          <w:highlight w:val="white"/>
          <w:lang w:val="en-GB"/>
        </w:rPr>
        <w:t xml:space="preserve">. </w:t>
      </w:r>
    </w:p>
    <w:p w14:paraId="29207497" w14:textId="77777777" w:rsidR="00954A9A" w:rsidRPr="007128B0" w:rsidRDefault="00D83133">
      <w:pPr>
        <w:rPr>
          <w:rFonts w:eastAsia="Times New Roman"/>
          <w:highlight w:val="white"/>
          <w:lang w:val="en-GB"/>
        </w:rPr>
      </w:pPr>
      <w:r w:rsidRPr="007128B0">
        <w:rPr>
          <w:rFonts w:eastAsia="Times New Roman"/>
          <w:highlight w:val="white"/>
          <w:lang w:val="en-GB"/>
        </w:rPr>
        <w:br w:type="page"/>
      </w:r>
    </w:p>
    <w:p w14:paraId="5D259B06" w14:textId="77777777" w:rsidR="00FA4ED8" w:rsidRPr="007128B0" w:rsidRDefault="00D83133" w:rsidP="00FA4ED8">
      <w:pPr>
        <w:pStyle w:val="Heading1"/>
        <w:rPr>
          <w:rFonts w:ascii="Arial" w:hAnsi="Arial"/>
          <w:color w:val="auto"/>
          <w:sz w:val="22"/>
          <w:szCs w:val="22"/>
          <w:highlight w:val="white"/>
          <w:lang w:val="en-GB"/>
        </w:rPr>
      </w:pPr>
      <w:bookmarkStart w:id="4" w:name="_Toc41839563"/>
      <w:r w:rsidRPr="007128B0">
        <w:rPr>
          <w:rFonts w:ascii="Arial" w:hAnsi="Arial"/>
          <w:color w:val="auto"/>
          <w:sz w:val="22"/>
          <w:szCs w:val="22"/>
          <w:highlight w:val="white"/>
          <w:lang w:val="en-GB"/>
        </w:rPr>
        <w:lastRenderedPageBreak/>
        <w:t>Reference list</w:t>
      </w:r>
      <w:bookmarkEnd w:id="4"/>
    </w:p>
    <w:p w14:paraId="06B90AAD" w14:textId="6E1C4730" w:rsidR="00FA4ED8" w:rsidRPr="007128B0" w:rsidRDefault="00FA4ED8" w:rsidP="003B2573">
      <w:pPr>
        <w:spacing w:line="360" w:lineRule="auto"/>
        <w:jc w:val="both"/>
        <w:rPr>
          <w:lang w:val="en-GB"/>
        </w:rPr>
      </w:pPr>
      <w:r w:rsidRPr="007128B0">
        <w:rPr>
          <w:lang w:val="en-GB"/>
        </w:rPr>
        <w:t xml:space="preserve">Barringer, B. R. </w:t>
      </w:r>
      <w:r w:rsidR="00B84F83" w:rsidRPr="007128B0">
        <w:rPr>
          <w:lang w:val="en-GB"/>
        </w:rPr>
        <w:t>and Ireland</w:t>
      </w:r>
      <w:r w:rsidRPr="007128B0">
        <w:rPr>
          <w:lang w:val="en-GB"/>
        </w:rPr>
        <w:t xml:space="preserve">, </w:t>
      </w:r>
      <w:r w:rsidR="00B84F83" w:rsidRPr="007128B0">
        <w:rPr>
          <w:lang w:val="en-GB"/>
        </w:rPr>
        <w:t>R.D.</w:t>
      </w:r>
      <w:r w:rsidR="00B84F83">
        <w:rPr>
          <w:lang w:val="en-GB"/>
        </w:rPr>
        <w:t xml:space="preserve"> (</w:t>
      </w:r>
      <w:r w:rsidRPr="007128B0">
        <w:rPr>
          <w:lang w:val="en-GB"/>
        </w:rPr>
        <w:t>2008</w:t>
      </w:r>
      <w:r w:rsidR="007128B0">
        <w:rPr>
          <w:lang w:val="en-GB"/>
        </w:rPr>
        <w:t>)</w:t>
      </w:r>
      <w:r w:rsidRPr="007128B0">
        <w:rPr>
          <w:lang w:val="en-GB"/>
        </w:rPr>
        <w:t xml:space="preserve"> Entrepreneurship: Successfully Launching New Ventures,</w:t>
      </w:r>
      <w:r w:rsidR="007128B0">
        <w:rPr>
          <w:lang w:val="en-GB"/>
        </w:rPr>
        <w:t xml:space="preserve"> </w:t>
      </w:r>
      <w:r w:rsidRPr="007128B0">
        <w:rPr>
          <w:lang w:val="en-GB"/>
        </w:rPr>
        <w:t xml:space="preserve">Prentice Hall: New Jersey, US. </w:t>
      </w:r>
    </w:p>
    <w:p w14:paraId="03DB4BFE" w14:textId="1689D281" w:rsidR="00FA4ED8" w:rsidRPr="007128B0" w:rsidRDefault="00FA4ED8" w:rsidP="003B2573">
      <w:pPr>
        <w:spacing w:line="360" w:lineRule="auto"/>
        <w:jc w:val="both"/>
        <w:rPr>
          <w:shd w:val="clear" w:color="auto" w:fill="FFFFFF"/>
          <w:lang w:val="en-GB"/>
        </w:rPr>
      </w:pPr>
      <w:r w:rsidRPr="007128B0">
        <w:rPr>
          <w:shd w:val="clear" w:color="auto" w:fill="FFFFFF"/>
          <w:lang w:val="en-GB"/>
        </w:rPr>
        <w:t xml:space="preserve">Blackwell, </w:t>
      </w:r>
      <w:r w:rsidR="00B84F83" w:rsidRPr="007128B0">
        <w:rPr>
          <w:shd w:val="clear" w:color="auto" w:fill="FFFFFF"/>
          <w:lang w:val="en-GB"/>
        </w:rPr>
        <w:t>E</w:t>
      </w:r>
      <w:r w:rsidR="00B84F83">
        <w:rPr>
          <w:shd w:val="clear" w:color="auto" w:fill="FFFFFF"/>
          <w:lang w:val="en-GB"/>
        </w:rPr>
        <w:t>. (</w:t>
      </w:r>
      <w:r w:rsidRPr="007128B0">
        <w:rPr>
          <w:shd w:val="clear" w:color="auto" w:fill="FFFFFF"/>
          <w:lang w:val="en-GB"/>
        </w:rPr>
        <w:t>2011</w:t>
      </w:r>
      <w:r w:rsidR="007128B0">
        <w:rPr>
          <w:shd w:val="clear" w:color="auto" w:fill="FFFFFF"/>
          <w:lang w:val="en-GB"/>
        </w:rPr>
        <w:t>)</w:t>
      </w:r>
      <w:r w:rsidRPr="007128B0">
        <w:rPr>
          <w:shd w:val="clear" w:color="auto" w:fill="FFFFFF"/>
          <w:lang w:val="en-GB"/>
        </w:rPr>
        <w:t>. </w:t>
      </w:r>
      <w:r w:rsidRPr="007128B0">
        <w:rPr>
          <w:i/>
          <w:iCs/>
          <w:shd w:val="clear" w:color="auto" w:fill="FFFFFF"/>
          <w:lang w:val="en-GB"/>
        </w:rPr>
        <w:t>How to Prepare a Business Plan: Create Your Strategy; Forecast Your Finances; Produce That Persuasive Plan</w:t>
      </w:r>
      <w:r w:rsidRPr="007128B0">
        <w:rPr>
          <w:shd w:val="clear" w:color="auto" w:fill="FFFFFF"/>
          <w:lang w:val="en-GB"/>
        </w:rPr>
        <w:t xml:space="preserve">. Kogan Page Publishers. London, UK. </w:t>
      </w:r>
    </w:p>
    <w:p w14:paraId="0EFF0B25" w14:textId="0E3C8A9D" w:rsidR="00FA4ED8" w:rsidRPr="007128B0" w:rsidRDefault="00FA4ED8" w:rsidP="008F3B79">
      <w:pPr>
        <w:spacing w:line="360" w:lineRule="auto"/>
        <w:rPr>
          <w:lang w:val="en-GB"/>
        </w:rPr>
      </w:pPr>
      <w:r w:rsidRPr="007128B0">
        <w:rPr>
          <w:lang w:val="en-GB"/>
        </w:rPr>
        <w:t xml:space="preserve">blog.ehl.edu (2020) Hospitality: An industry of entrepreneurs  Available at </w:t>
      </w:r>
      <w:hyperlink r:id="rId15" w:history="1">
        <w:r w:rsidRPr="007128B0">
          <w:rPr>
            <w:rStyle w:val="Hyperlink"/>
            <w:color w:val="auto"/>
            <w:lang w:val="en-GB"/>
          </w:rPr>
          <w:t>https://blog.ehl.edu/hospitality-an-industry-of-entrepreneurs</w:t>
        </w:r>
      </w:hyperlink>
      <w:r w:rsidRPr="007128B0">
        <w:rPr>
          <w:lang w:val="en-GB"/>
        </w:rPr>
        <w:t xml:space="preserve">  [accessed on 27/05/2020]</w:t>
      </w:r>
    </w:p>
    <w:p w14:paraId="695B42EF" w14:textId="3C542C82" w:rsidR="00FA4ED8" w:rsidRPr="007128B0" w:rsidRDefault="00FA4ED8" w:rsidP="003B2573">
      <w:pPr>
        <w:spacing w:line="360" w:lineRule="auto"/>
        <w:jc w:val="both"/>
        <w:rPr>
          <w:shd w:val="clear" w:color="auto" w:fill="FFFFFF"/>
          <w:lang w:val="en-GB"/>
        </w:rPr>
      </w:pPr>
      <w:proofErr w:type="spellStart"/>
      <w:r w:rsidRPr="007128B0">
        <w:rPr>
          <w:shd w:val="clear" w:color="auto" w:fill="FFFFFF"/>
          <w:lang w:val="en-GB"/>
        </w:rPr>
        <w:t>Burchardt</w:t>
      </w:r>
      <w:proofErr w:type="spellEnd"/>
      <w:r w:rsidRPr="007128B0">
        <w:rPr>
          <w:shd w:val="clear" w:color="auto" w:fill="FFFFFF"/>
          <w:lang w:val="en-GB"/>
        </w:rPr>
        <w:t xml:space="preserve">, J., </w:t>
      </w:r>
      <w:proofErr w:type="spellStart"/>
      <w:r w:rsidRPr="007128B0">
        <w:rPr>
          <w:shd w:val="clear" w:color="auto" w:fill="FFFFFF"/>
          <w:lang w:val="en-GB"/>
        </w:rPr>
        <w:t>Hommel</w:t>
      </w:r>
      <w:proofErr w:type="spellEnd"/>
      <w:r w:rsidRPr="007128B0">
        <w:rPr>
          <w:shd w:val="clear" w:color="auto" w:fill="FFFFFF"/>
          <w:lang w:val="en-GB"/>
        </w:rPr>
        <w:t xml:space="preserve">, U., </w:t>
      </w:r>
      <w:proofErr w:type="spellStart"/>
      <w:r w:rsidRPr="007128B0">
        <w:rPr>
          <w:shd w:val="clear" w:color="auto" w:fill="FFFFFF"/>
          <w:lang w:val="en-GB"/>
        </w:rPr>
        <w:t>Kamuriwo</w:t>
      </w:r>
      <w:proofErr w:type="spellEnd"/>
      <w:r w:rsidRPr="007128B0">
        <w:rPr>
          <w:shd w:val="clear" w:color="auto" w:fill="FFFFFF"/>
          <w:lang w:val="en-GB"/>
        </w:rPr>
        <w:t xml:space="preserve">, D.S. and </w:t>
      </w:r>
      <w:proofErr w:type="spellStart"/>
      <w:r w:rsidRPr="007128B0">
        <w:rPr>
          <w:shd w:val="clear" w:color="auto" w:fill="FFFFFF"/>
          <w:lang w:val="en-GB"/>
        </w:rPr>
        <w:t>Billitteri</w:t>
      </w:r>
      <w:proofErr w:type="spellEnd"/>
      <w:r w:rsidRPr="007128B0">
        <w:rPr>
          <w:shd w:val="clear" w:color="auto" w:fill="FFFFFF"/>
          <w:lang w:val="en-GB"/>
        </w:rPr>
        <w:t xml:space="preserve">, </w:t>
      </w:r>
      <w:r w:rsidR="00B84F83" w:rsidRPr="007128B0">
        <w:rPr>
          <w:shd w:val="clear" w:color="auto" w:fill="FFFFFF"/>
          <w:lang w:val="en-GB"/>
        </w:rPr>
        <w:t>C.</w:t>
      </w:r>
      <w:r w:rsidR="00B84F83">
        <w:rPr>
          <w:shd w:val="clear" w:color="auto" w:fill="FFFFFF"/>
          <w:lang w:val="en-GB"/>
        </w:rPr>
        <w:t xml:space="preserve"> (</w:t>
      </w:r>
      <w:r w:rsidRPr="007128B0">
        <w:rPr>
          <w:shd w:val="clear" w:color="auto" w:fill="FFFFFF"/>
          <w:lang w:val="en-GB"/>
        </w:rPr>
        <w:t>2016</w:t>
      </w:r>
      <w:r w:rsidR="007128B0">
        <w:rPr>
          <w:shd w:val="clear" w:color="auto" w:fill="FFFFFF"/>
          <w:lang w:val="en-GB"/>
        </w:rPr>
        <w:t>)</w:t>
      </w:r>
      <w:r w:rsidRPr="007128B0">
        <w:rPr>
          <w:shd w:val="clear" w:color="auto" w:fill="FFFFFF"/>
          <w:lang w:val="en-GB"/>
        </w:rPr>
        <w:t>. Venture capital contracting in theory and practice: implications for entrepreneurship research. </w:t>
      </w:r>
      <w:r w:rsidRPr="007128B0">
        <w:rPr>
          <w:i/>
          <w:iCs/>
          <w:shd w:val="clear" w:color="auto" w:fill="FFFFFF"/>
          <w:lang w:val="en-GB"/>
        </w:rPr>
        <w:t>Entrepreneurship Theory and Practice</w:t>
      </w:r>
      <w:r w:rsidRPr="007128B0">
        <w:rPr>
          <w:shd w:val="clear" w:color="auto" w:fill="FFFFFF"/>
          <w:lang w:val="en-GB"/>
        </w:rPr>
        <w:t>, </w:t>
      </w:r>
      <w:r w:rsidRPr="007128B0">
        <w:rPr>
          <w:i/>
          <w:iCs/>
          <w:shd w:val="clear" w:color="auto" w:fill="FFFFFF"/>
          <w:lang w:val="en-GB"/>
        </w:rPr>
        <w:t>40</w:t>
      </w:r>
      <w:r w:rsidRPr="007128B0">
        <w:rPr>
          <w:shd w:val="clear" w:color="auto" w:fill="FFFFFF"/>
          <w:lang w:val="en-GB"/>
        </w:rPr>
        <w:t>(1), pp.25-48.</w:t>
      </w:r>
    </w:p>
    <w:p w14:paraId="6D23C960" w14:textId="15C99C65" w:rsidR="00FA4ED8" w:rsidRPr="007128B0" w:rsidRDefault="00FA4ED8" w:rsidP="003B2573">
      <w:pPr>
        <w:spacing w:line="360" w:lineRule="auto"/>
        <w:jc w:val="both"/>
        <w:rPr>
          <w:shd w:val="clear" w:color="auto" w:fill="FFFFFF"/>
          <w:lang w:val="en-GB"/>
        </w:rPr>
      </w:pPr>
      <w:r w:rsidRPr="007128B0">
        <w:rPr>
          <w:shd w:val="clear" w:color="auto" w:fill="FFFFFF"/>
          <w:lang w:val="en-GB"/>
        </w:rPr>
        <w:t xml:space="preserve">Burns, </w:t>
      </w:r>
      <w:r w:rsidR="00B84F83" w:rsidRPr="007128B0">
        <w:rPr>
          <w:shd w:val="clear" w:color="auto" w:fill="FFFFFF"/>
          <w:lang w:val="en-GB"/>
        </w:rPr>
        <w:t>P.</w:t>
      </w:r>
      <w:r w:rsidR="00B84F83">
        <w:rPr>
          <w:shd w:val="clear" w:color="auto" w:fill="FFFFFF"/>
          <w:lang w:val="en-GB"/>
        </w:rPr>
        <w:t xml:space="preserve"> (</w:t>
      </w:r>
      <w:r w:rsidRPr="007128B0">
        <w:rPr>
          <w:shd w:val="clear" w:color="auto" w:fill="FFFFFF"/>
          <w:lang w:val="en-GB"/>
        </w:rPr>
        <w:t>2006</w:t>
      </w:r>
      <w:r w:rsidR="007128B0">
        <w:rPr>
          <w:shd w:val="clear" w:color="auto" w:fill="FFFFFF"/>
          <w:lang w:val="en-GB"/>
        </w:rPr>
        <w:t>)</w:t>
      </w:r>
      <w:r w:rsidRPr="007128B0">
        <w:rPr>
          <w:shd w:val="clear" w:color="auto" w:fill="FFFFFF"/>
          <w:lang w:val="en-GB"/>
        </w:rPr>
        <w:t>. </w:t>
      </w:r>
      <w:r w:rsidRPr="007128B0">
        <w:rPr>
          <w:i/>
          <w:iCs/>
          <w:shd w:val="clear" w:color="auto" w:fill="FFFFFF"/>
          <w:lang w:val="en-GB"/>
        </w:rPr>
        <w:t>Entrepreneurship and small business</w:t>
      </w:r>
      <w:r w:rsidRPr="007128B0">
        <w:rPr>
          <w:shd w:val="clear" w:color="auto" w:fill="FFFFFF"/>
          <w:lang w:val="en-GB"/>
        </w:rPr>
        <w:t xml:space="preserve">. Palgrave Macmillan </w:t>
      </w:r>
      <w:r w:rsidR="00B84F83" w:rsidRPr="007128B0">
        <w:rPr>
          <w:shd w:val="clear" w:color="auto" w:fill="FFFFFF"/>
          <w:lang w:val="en-GB"/>
        </w:rPr>
        <w:t>Limited. London</w:t>
      </w:r>
      <w:r w:rsidRPr="007128B0">
        <w:rPr>
          <w:shd w:val="clear" w:color="auto" w:fill="FFFFFF"/>
          <w:lang w:val="en-GB"/>
        </w:rPr>
        <w:t xml:space="preserve">, UK. </w:t>
      </w:r>
    </w:p>
    <w:p w14:paraId="10F16010" w14:textId="05EF6A9C" w:rsidR="00FA4ED8" w:rsidRPr="007128B0" w:rsidRDefault="00FA4ED8" w:rsidP="003B2573">
      <w:pPr>
        <w:spacing w:line="360" w:lineRule="auto"/>
        <w:jc w:val="both"/>
        <w:rPr>
          <w:shd w:val="clear" w:color="auto" w:fill="FFFFFF"/>
          <w:lang w:val="en-GB"/>
        </w:rPr>
      </w:pPr>
      <w:r w:rsidRPr="007128B0">
        <w:rPr>
          <w:shd w:val="clear" w:color="auto" w:fill="FFFFFF"/>
          <w:lang w:val="en-GB"/>
        </w:rPr>
        <w:t>Butler, D.</w:t>
      </w:r>
      <w:r w:rsidR="007128B0">
        <w:rPr>
          <w:shd w:val="clear" w:color="auto" w:fill="FFFFFF"/>
          <w:lang w:val="en-GB"/>
        </w:rPr>
        <w:t xml:space="preserve"> (</w:t>
      </w:r>
      <w:r w:rsidRPr="007128B0">
        <w:rPr>
          <w:shd w:val="clear" w:color="auto" w:fill="FFFFFF"/>
          <w:lang w:val="en-GB"/>
        </w:rPr>
        <w:t>2010</w:t>
      </w:r>
      <w:r w:rsidR="007128B0">
        <w:rPr>
          <w:shd w:val="clear" w:color="auto" w:fill="FFFFFF"/>
          <w:lang w:val="en-GB"/>
        </w:rPr>
        <w:t>)</w:t>
      </w:r>
      <w:r w:rsidRPr="007128B0">
        <w:rPr>
          <w:shd w:val="clear" w:color="auto" w:fill="FFFFFF"/>
          <w:lang w:val="en-GB"/>
        </w:rPr>
        <w:t>. </w:t>
      </w:r>
      <w:r w:rsidRPr="007128B0">
        <w:rPr>
          <w:i/>
          <w:iCs/>
          <w:shd w:val="clear" w:color="auto" w:fill="FFFFFF"/>
          <w:lang w:val="en-GB"/>
        </w:rPr>
        <w:t>Enterprise planning and development</w:t>
      </w:r>
      <w:r w:rsidRPr="007128B0">
        <w:rPr>
          <w:shd w:val="clear" w:color="auto" w:fill="FFFFFF"/>
          <w:lang w:val="en-GB"/>
        </w:rPr>
        <w:t xml:space="preserve">. Routledge. Abingdon, UK. </w:t>
      </w:r>
    </w:p>
    <w:p w14:paraId="16FF06C7" w14:textId="67840BE5" w:rsidR="00FA4ED8" w:rsidRPr="007128B0" w:rsidRDefault="00FA4ED8" w:rsidP="003B2573">
      <w:pPr>
        <w:spacing w:line="360" w:lineRule="auto"/>
        <w:jc w:val="both"/>
        <w:rPr>
          <w:shd w:val="clear" w:color="auto" w:fill="FFFFFF"/>
          <w:lang w:val="en-GB"/>
        </w:rPr>
      </w:pPr>
      <w:r w:rsidRPr="007128B0">
        <w:rPr>
          <w:shd w:val="clear" w:color="auto" w:fill="FFFFFF"/>
          <w:lang w:val="en-GB"/>
        </w:rPr>
        <w:t xml:space="preserve">Cui, Y., Sun, C., Xiao, H. and Zhao, </w:t>
      </w:r>
      <w:r w:rsidR="00B84F83" w:rsidRPr="007128B0">
        <w:rPr>
          <w:shd w:val="clear" w:color="auto" w:fill="FFFFFF"/>
          <w:lang w:val="en-GB"/>
        </w:rPr>
        <w:t>C.</w:t>
      </w:r>
      <w:r w:rsidR="00B84F83">
        <w:rPr>
          <w:shd w:val="clear" w:color="auto" w:fill="FFFFFF"/>
          <w:lang w:val="en-GB"/>
        </w:rPr>
        <w:t xml:space="preserve"> (</w:t>
      </w:r>
      <w:r w:rsidRPr="007128B0">
        <w:rPr>
          <w:shd w:val="clear" w:color="auto" w:fill="FFFFFF"/>
          <w:lang w:val="en-GB"/>
        </w:rPr>
        <w:t>2016</w:t>
      </w:r>
      <w:r w:rsidR="007128B0">
        <w:rPr>
          <w:shd w:val="clear" w:color="auto" w:fill="FFFFFF"/>
          <w:lang w:val="en-GB"/>
        </w:rPr>
        <w:t>)</w:t>
      </w:r>
      <w:r w:rsidRPr="007128B0">
        <w:rPr>
          <w:shd w:val="clear" w:color="auto" w:fill="FFFFFF"/>
          <w:lang w:val="en-GB"/>
        </w:rPr>
        <w:t>. How to become an excellent entrepreneur: The moderating effect of risk propensity on alertness to business ideas and entrepreneurial capabilities. </w:t>
      </w:r>
      <w:r w:rsidRPr="007128B0">
        <w:rPr>
          <w:i/>
          <w:iCs/>
          <w:shd w:val="clear" w:color="auto" w:fill="FFFFFF"/>
          <w:lang w:val="en-GB"/>
        </w:rPr>
        <w:t>Technological Forecasting and Social Change</w:t>
      </w:r>
      <w:r w:rsidRPr="007128B0">
        <w:rPr>
          <w:shd w:val="clear" w:color="auto" w:fill="FFFFFF"/>
          <w:lang w:val="en-GB"/>
        </w:rPr>
        <w:t>, </w:t>
      </w:r>
      <w:r w:rsidRPr="007128B0">
        <w:rPr>
          <w:i/>
          <w:iCs/>
          <w:shd w:val="clear" w:color="auto" w:fill="FFFFFF"/>
          <w:lang w:val="en-GB"/>
        </w:rPr>
        <w:t>112</w:t>
      </w:r>
      <w:r w:rsidRPr="007128B0">
        <w:rPr>
          <w:iCs/>
          <w:shd w:val="clear" w:color="auto" w:fill="FFFFFF"/>
          <w:lang w:val="en-GB"/>
        </w:rPr>
        <w:t>(1)</w:t>
      </w:r>
      <w:r w:rsidRPr="007128B0">
        <w:rPr>
          <w:shd w:val="clear" w:color="auto" w:fill="FFFFFF"/>
          <w:lang w:val="en-GB"/>
        </w:rPr>
        <w:t>, pp.171-177.</w:t>
      </w:r>
    </w:p>
    <w:p w14:paraId="50B3C646" w14:textId="0EE68C3B" w:rsidR="00FA4ED8" w:rsidRPr="007128B0" w:rsidRDefault="00FA4ED8" w:rsidP="003B2573">
      <w:pPr>
        <w:spacing w:line="360" w:lineRule="auto"/>
        <w:jc w:val="both"/>
        <w:rPr>
          <w:shd w:val="clear" w:color="auto" w:fill="FFFFFF"/>
          <w:lang w:val="en-GB"/>
        </w:rPr>
      </w:pPr>
      <w:r w:rsidRPr="007128B0">
        <w:rPr>
          <w:shd w:val="clear" w:color="auto" w:fill="FFFFFF"/>
          <w:lang w:val="en-GB"/>
        </w:rPr>
        <w:t>Dunne, T.C., Aaron, J.R., McDowell, W.C., Urban, D</w:t>
      </w:r>
      <w:r w:rsidR="007128B0">
        <w:rPr>
          <w:shd w:val="clear" w:color="auto" w:fill="FFFFFF"/>
          <w:lang w:val="en-GB"/>
        </w:rPr>
        <w:t>J</w:t>
      </w:r>
      <w:r w:rsidRPr="007128B0">
        <w:rPr>
          <w:shd w:val="clear" w:color="auto" w:fill="FFFFFF"/>
          <w:lang w:val="en-GB"/>
        </w:rPr>
        <w:t xml:space="preserve"> and </w:t>
      </w:r>
      <w:proofErr w:type="spellStart"/>
      <w:r w:rsidRPr="007128B0">
        <w:rPr>
          <w:shd w:val="clear" w:color="auto" w:fill="FFFFFF"/>
          <w:lang w:val="en-GB"/>
        </w:rPr>
        <w:t>Geho</w:t>
      </w:r>
      <w:proofErr w:type="spellEnd"/>
      <w:r w:rsidRPr="007128B0">
        <w:rPr>
          <w:shd w:val="clear" w:color="auto" w:fill="FFFFFF"/>
          <w:lang w:val="en-GB"/>
        </w:rPr>
        <w:t xml:space="preserve">, </w:t>
      </w:r>
      <w:r w:rsidR="00B84F83" w:rsidRPr="007128B0">
        <w:rPr>
          <w:shd w:val="clear" w:color="auto" w:fill="FFFFFF"/>
          <w:lang w:val="en-GB"/>
        </w:rPr>
        <w:t>P.R.</w:t>
      </w:r>
      <w:r w:rsidR="00B84F83">
        <w:rPr>
          <w:shd w:val="clear" w:color="auto" w:fill="FFFFFF"/>
          <w:lang w:val="en-GB"/>
        </w:rPr>
        <w:t xml:space="preserve"> (</w:t>
      </w:r>
      <w:r w:rsidRPr="007128B0">
        <w:rPr>
          <w:shd w:val="clear" w:color="auto" w:fill="FFFFFF"/>
          <w:lang w:val="en-GB"/>
        </w:rPr>
        <w:t>2016</w:t>
      </w:r>
      <w:r w:rsidR="007128B0">
        <w:rPr>
          <w:shd w:val="clear" w:color="auto" w:fill="FFFFFF"/>
          <w:lang w:val="en-GB"/>
        </w:rPr>
        <w:t>)</w:t>
      </w:r>
      <w:r w:rsidRPr="007128B0">
        <w:rPr>
          <w:shd w:val="clear" w:color="auto" w:fill="FFFFFF"/>
          <w:lang w:val="en-GB"/>
        </w:rPr>
        <w:t>. The impact of leadership on small business innovativeness. </w:t>
      </w:r>
      <w:r w:rsidRPr="007128B0">
        <w:rPr>
          <w:i/>
          <w:iCs/>
          <w:shd w:val="clear" w:color="auto" w:fill="FFFFFF"/>
          <w:lang w:val="en-GB"/>
        </w:rPr>
        <w:t>Journal of Business Research</w:t>
      </w:r>
      <w:r w:rsidRPr="007128B0">
        <w:rPr>
          <w:shd w:val="clear" w:color="auto" w:fill="FFFFFF"/>
          <w:lang w:val="en-GB"/>
        </w:rPr>
        <w:t>, </w:t>
      </w:r>
      <w:r w:rsidRPr="007128B0">
        <w:rPr>
          <w:i/>
          <w:iCs/>
          <w:shd w:val="clear" w:color="auto" w:fill="FFFFFF"/>
          <w:lang w:val="en-GB"/>
        </w:rPr>
        <w:t>69</w:t>
      </w:r>
      <w:r w:rsidRPr="007128B0">
        <w:rPr>
          <w:shd w:val="clear" w:color="auto" w:fill="FFFFFF"/>
          <w:lang w:val="en-GB"/>
        </w:rPr>
        <w:t>(11), pp.4876-4881.</w:t>
      </w:r>
    </w:p>
    <w:p w14:paraId="1BCA5E4C" w14:textId="3E1B814E" w:rsidR="00FA4ED8" w:rsidRPr="007128B0" w:rsidRDefault="00FA4ED8" w:rsidP="003B2573">
      <w:pPr>
        <w:spacing w:line="360" w:lineRule="auto"/>
        <w:jc w:val="both"/>
        <w:rPr>
          <w:shd w:val="clear" w:color="auto" w:fill="FFFFFF"/>
          <w:lang w:val="en-GB"/>
        </w:rPr>
      </w:pPr>
      <w:r w:rsidRPr="007128B0">
        <w:rPr>
          <w:shd w:val="clear" w:color="auto" w:fill="FFFFFF"/>
          <w:lang w:val="en-GB"/>
        </w:rPr>
        <w:t xml:space="preserve">Haugh, H.M. and Talwar, </w:t>
      </w:r>
      <w:r w:rsidR="00B84F83" w:rsidRPr="007128B0">
        <w:rPr>
          <w:shd w:val="clear" w:color="auto" w:fill="FFFFFF"/>
          <w:lang w:val="en-GB"/>
        </w:rPr>
        <w:t>A.</w:t>
      </w:r>
      <w:r w:rsidR="00B84F83">
        <w:rPr>
          <w:shd w:val="clear" w:color="auto" w:fill="FFFFFF"/>
          <w:lang w:val="en-GB"/>
        </w:rPr>
        <w:t xml:space="preserve"> (</w:t>
      </w:r>
      <w:r w:rsidRPr="007128B0">
        <w:rPr>
          <w:shd w:val="clear" w:color="auto" w:fill="FFFFFF"/>
          <w:lang w:val="en-GB"/>
        </w:rPr>
        <w:t>2016</w:t>
      </w:r>
      <w:r w:rsidR="007128B0">
        <w:rPr>
          <w:shd w:val="clear" w:color="auto" w:fill="FFFFFF"/>
          <w:lang w:val="en-GB"/>
        </w:rPr>
        <w:t>)</w:t>
      </w:r>
      <w:r w:rsidRPr="007128B0">
        <w:rPr>
          <w:shd w:val="clear" w:color="auto" w:fill="FFFFFF"/>
          <w:lang w:val="en-GB"/>
        </w:rPr>
        <w:t>. Linking social entrepreneurship and social change: The mediating role of empowerment. </w:t>
      </w:r>
      <w:r w:rsidRPr="007128B0">
        <w:rPr>
          <w:i/>
          <w:iCs/>
          <w:shd w:val="clear" w:color="auto" w:fill="FFFFFF"/>
          <w:lang w:val="en-GB"/>
        </w:rPr>
        <w:t>Journal of Business Ethics</w:t>
      </w:r>
      <w:r w:rsidRPr="007128B0">
        <w:rPr>
          <w:shd w:val="clear" w:color="auto" w:fill="FFFFFF"/>
          <w:lang w:val="en-GB"/>
        </w:rPr>
        <w:t>, </w:t>
      </w:r>
      <w:r w:rsidRPr="007128B0">
        <w:rPr>
          <w:i/>
          <w:iCs/>
          <w:shd w:val="clear" w:color="auto" w:fill="FFFFFF"/>
          <w:lang w:val="en-GB"/>
        </w:rPr>
        <w:t>133</w:t>
      </w:r>
      <w:r w:rsidRPr="007128B0">
        <w:rPr>
          <w:shd w:val="clear" w:color="auto" w:fill="FFFFFF"/>
          <w:lang w:val="en-GB"/>
        </w:rPr>
        <w:t>(4), pp.643-658.</w:t>
      </w:r>
    </w:p>
    <w:p w14:paraId="3D904E8B" w14:textId="79D090A4" w:rsidR="00FA4ED8" w:rsidRPr="007128B0" w:rsidRDefault="00FA4ED8" w:rsidP="003B2573">
      <w:pPr>
        <w:spacing w:line="360" w:lineRule="auto"/>
        <w:jc w:val="both"/>
        <w:rPr>
          <w:shd w:val="clear" w:color="auto" w:fill="FFFFFF"/>
          <w:lang w:val="en-GB"/>
        </w:rPr>
      </w:pPr>
      <w:proofErr w:type="spellStart"/>
      <w:r w:rsidRPr="007128B0">
        <w:rPr>
          <w:shd w:val="clear" w:color="auto" w:fill="FFFFFF"/>
          <w:lang w:val="en-GB"/>
        </w:rPr>
        <w:t>Kaptein</w:t>
      </w:r>
      <w:proofErr w:type="spellEnd"/>
      <w:r w:rsidRPr="007128B0">
        <w:rPr>
          <w:shd w:val="clear" w:color="auto" w:fill="FFFFFF"/>
          <w:lang w:val="en-GB"/>
        </w:rPr>
        <w:t xml:space="preserve">, M. </w:t>
      </w:r>
      <w:r w:rsidR="007128B0">
        <w:rPr>
          <w:shd w:val="clear" w:color="auto" w:fill="FFFFFF"/>
          <w:lang w:val="en-GB"/>
        </w:rPr>
        <w:t>(</w:t>
      </w:r>
      <w:r w:rsidRPr="007128B0">
        <w:rPr>
          <w:shd w:val="clear" w:color="auto" w:fill="FFFFFF"/>
          <w:lang w:val="en-GB"/>
        </w:rPr>
        <w:t>2019</w:t>
      </w:r>
      <w:r w:rsidR="007128B0">
        <w:rPr>
          <w:shd w:val="clear" w:color="auto" w:fill="FFFFFF"/>
          <w:lang w:val="en-GB"/>
        </w:rPr>
        <w:t>)</w:t>
      </w:r>
      <w:r w:rsidRPr="007128B0">
        <w:rPr>
          <w:shd w:val="clear" w:color="auto" w:fill="FFFFFF"/>
          <w:lang w:val="en-GB"/>
        </w:rPr>
        <w:t>. The moral entrepreneur: A new component of ethical leadership. </w:t>
      </w:r>
      <w:r w:rsidRPr="007128B0">
        <w:rPr>
          <w:i/>
          <w:iCs/>
          <w:shd w:val="clear" w:color="auto" w:fill="FFFFFF"/>
          <w:lang w:val="en-GB"/>
        </w:rPr>
        <w:t>Journal of Business Ethics</w:t>
      </w:r>
      <w:r w:rsidRPr="007128B0">
        <w:rPr>
          <w:shd w:val="clear" w:color="auto" w:fill="FFFFFF"/>
          <w:lang w:val="en-GB"/>
        </w:rPr>
        <w:t>, </w:t>
      </w:r>
      <w:r w:rsidRPr="007128B0">
        <w:rPr>
          <w:i/>
          <w:iCs/>
          <w:shd w:val="clear" w:color="auto" w:fill="FFFFFF"/>
          <w:lang w:val="en-GB"/>
        </w:rPr>
        <w:t>156</w:t>
      </w:r>
      <w:r w:rsidRPr="007128B0">
        <w:rPr>
          <w:shd w:val="clear" w:color="auto" w:fill="FFFFFF"/>
          <w:lang w:val="en-GB"/>
        </w:rPr>
        <w:t>(4), pp.1135-1150.</w:t>
      </w:r>
    </w:p>
    <w:p w14:paraId="64220887" w14:textId="473F6EE1" w:rsidR="00FA4ED8" w:rsidRPr="007128B0" w:rsidRDefault="00FA4ED8" w:rsidP="003B2573">
      <w:pPr>
        <w:spacing w:line="360" w:lineRule="auto"/>
        <w:jc w:val="both"/>
        <w:rPr>
          <w:shd w:val="clear" w:color="auto" w:fill="FFFFFF"/>
          <w:lang w:val="en-GB"/>
        </w:rPr>
      </w:pPr>
      <w:r w:rsidRPr="007128B0">
        <w:rPr>
          <w:shd w:val="clear" w:color="auto" w:fill="FFFFFF"/>
          <w:lang w:val="en-GB"/>
        </w:rPr>
        <w:t xml:space="preserve">Leyden, </w:t>
      </w:r>
      <w:proofErr w:type="gramStart"/>
      <w:r w:rsidRPr="007128B0">
        <w:rPr>
          <w:shd w:val="clear" w:color="auto" w:fill="FFFFFF"/>
          <w:lang w:val="en-GB"/>
        </w:rPr>
        <w:t>D.P.</w:t>
      </w:r>
      <w:proofErr w:type="gramEnd"/>
      <w:r w:rsidRPr="007128B0">
        <w:rPr>
          <w:shd w:val="clear" w:color="auto" w:fill="FFFFFF"/>
          <w:lang w:val="en-GB"/>
        </w:rPr>
        <w:t xml:space="preserve"> and Link, </w:t>
      </w:r>
      <w:r w:rsidR="00B84F83" w:rsidRPr="007128B0">
        <w:rPr>
          <w:shd w:val="clear" w:color="auto" w:fill="FFFFFF"/>
          <w:lang w:val="en-GB"/>
        </w:rPr>
        <w:t>A.N.</w:t>
      </w:r>
      <w:r w:rsidR="00B84F83">
        <w:rPr>
          <w:shd w:val="clear" w:color="auto" w:fill="FFFFFF"/>
          <w:lang w:val="en-GB"/>
        </w:rPr>
        <w:t xml:space="preserve"> (</w:t>
      </w:r>
      <w:r w:rsidRPr="007128B0">
        <w:rPr>
          <w:shd w:val="clear" w:color="auto" w:fill="FFFFFF"/>
          <w:lang w:val="en-GB"/>
        </w:rPr>
        <w:t>2015</w:t>
      </w:r>
      <w:r w:rsidR="007128B0">
        <w:rPr>
          <w:shd w:val="clear" w:color="auto" w:fill="FFFFFF"/>
          <w:lang w:val="en-GB"/>
        </w:rPr>
        <w:t>)</w:t>
      </w:r>
      <w:r w:rsidRPr="007128B0">
        <w:rPr>
          <w:shd w:val="clear" w:color="auto" w:fill="FFFFFF"/>
          <w:lang w:val="en-GB"/>
        </w:rPr>
        <w:t>. Toward a theory of the entrepreneurial process. </w:t>
      </w:r>
      <w:r w:rsidRPr="007128B0">
        <w:rPr>
          <w:i/>
          <w:iCs/>
          <w:shd w:val="clear" w:color="auto" w:fill="FFFFFF"/>
          <w:lang w:val="en-GB"/>
        </w:rPr>
        <w:t>Small Business Economics</w:t>
      </w:r>
      <w:r w:rsidRPr="007128B0">
        <w:rPr>
          <w:shd w:val="clear" w:color="auto" w:fill="FFFFFF"/>
          <w:lang w:val="en-GB"/>
        </w:rPr>
        <w:t>, </w:t>
      </w:r>
      <w:r w:rsidRPr="007128B0">
        <w:rPr>
          <w:i/>
          <w:iCs/>
          <w:shd w:val="clear" w:color="auto" w:fill="FFFFFF"/>
          <w:lang w:val="en-GB"/>
        </w:rPr>
        <w:t>44</w:t>
      </w:r>
      <w:r w:rsidRPr="007128B0">
        <w:rPr>
          <w:shd w:val="clear" w:color="auto" w:fill="FFFFFF"/>
          <w:lang w:val="en-GB"/>
        </w:rPr>
        <w:t>(3), pp.475-484.</w:t>
      </w:r>
    </w:p>
    <w:p w14:paraId="08AE21AD" w14:textId="0D9B604C" w:rsidR="00FA4ED8" w:rsidRPr="007128B0" w:rsidRDefault="00FA4ED8" w:rsidP="003B2573">
      <w:pPr>
        <w:spacing w:line="360" w:lineRule="auto"/>
        <w:jc w:val="both"/>
        <w:rPr>
          <w:shd w:val="clear" w:color="auto" w:fill="FFFFFF"/>
          <w:lang w:val="en-GB"/>
        </w:rPr>
      </w:pPr>
      <w:proofErr w:type="spellStart"/>
      <w:r w:rsidRPr="007128B0">
        <w:rPr>
          <w:shd w:val="clear" w:color="auto" w:fill="FFFFFF"/>
          <w:lang w:val="en-GB"/>
        </w:rPr>
        <w:t>Mariotti</w:t>
      </w:r>
      <w:proofErr w:type="spellEnd"/>
      <w:r w:rsidRPr="007128B0">
        <w:rPr>
          <w:shd w:val="clear" w:color="auto" w:fill="FFFFFF"/>
          <w:lang w:val="en-GB"/>
        </w:rPr>
        <w:t xml:space="preserve">, S. and </w:t>
      </w:r>
      <w:proofErr w:type="spellStart"/>
      <w:r w:rsidRPr="007128B0">
        <w:rPr>
          <w:shd w:val="clear" w:color="auto" w:fill="FFFFFF"/>
          <w:lang w:val="en-GB"/>
        </w:rPr>
        <w:t>Glackin</w:t>
      </w:r>
      <w:proofErr w:type="spellEnd"/>
      <w:r w:rsidRPr="007128B0">
        <w:rPr>
          <w:shd w:val="clear" w:color="auto" w:fill="FFFFFF"/>
          <w:lang w:val="en-GB"/>
        </w:rPr>
        <w:t xml:space="preserve">, </w:t>
      </w:r>
      <w:r w:rsidR="00B84F83" w:rsidRPr="007128B0">
        <w:rPr>
          <w:shd w:val="clear" w:color="auto" w:fill="FFFFFF"/>
          <w:lang w:val="en-GB"/>
        </w:rPr>
        <w:t>C.</w:t>
      </w:r>
      <w:r w:rsidR="00B84F83">
        <w:rPr>
          <w:shd w:val="clear" w:color="auto" w:fill="FFFFFF"/>
          <w:lang w:val="en-GB"/>
        </w:rPr>
        <w:t xml:space="preserve"> (</w:t>
      </w:r>
      <w:r w:rsidRPr="007128B0">
        <w:rPr>
          <w:shd w:val="clear" w:color="auto" w:fill="FFFFFF"/>
          <w:lang w:val="en-GB"/>
        </w:rPr>
        <w:t>2012</w:t>
      </w:r>
      <w:r w:rsidR="007128B0">
        <w:rPr>
          <w:shd w:val="clear" w:color="auto" w:fill="FFFFFF"/>
          <w:lang w:val="en-GB"/>
        </w:rPr>
        <w:t>)</w:t>
      </w:r>
      <w:r w:rsidRPr="007128B0">
        <w:rPr>
          <w:shd w:val="clear" w:color="auto" w:fill="FFFFFF"/>
          <w:lang w:val="en-GB"/>
        </w:rPr>
        <w:t>. </w:t>
      </w:r>
      <w:r w:rsidRPr="007128B0">
        <w:rPr>
          <w:i/>
          <w:iCs/>
          <w:shd w:val="clear" w:color="auto" w:fill="FFFFFF"/>
          <w:lang w:val="en-GB"/>
        </w:rPr>
        <w:t>Entrepreneurship: Starting and operating a small business</w:t>
      </w:r>
      <w:r w:rsidRPr="007128B0">
        <w:rPr>
          <w:shd w:val="clear" w:color="auto" w:fill="FFFFFF"/>
          <w:lang w:val="en-GB"/>
        </w:rPr>
        <w:t xml:space="preserve">. Upper Saddle River, NJ: Pearson Prentice Hall. New Jersey, US. </w:t>
      </w:r>
    </w:p>
    <w:p w14:paraId="1B4E9C47" w14:textId="79636FBE" w:rsidR="00FA4ED8" w:rsidRPr="007128B0" w:rsidRDefault="00FA4ED8" w:rsidP="003B2573">
      <w:pPr>
        <w:spacing w:line="360" w:lineRule="auto"/>
        <w:jc w:val="both"/>
        <w:rPr>
          <w:lang w:val="en-GB"/>
        </w:rPr>
      </w:pPr>
      <w:r w:rsidRPr="007128B0">
        <w:t xml:space="preserve">Munteanu, S.M., </w:t>
      </w:r>
      <w:proofErr w:type="spellStart"/>
      <w:r w:rsidRPr="007128B0">
        <w:t>Iamandi</w:t>
      </w:r>
      <w:proofErr w:type="spellEnd"/>
      <w:r w:rsidRPr="007128B0">
        <w:t xml:space="preserve">, I.E. and Tudor, </w:t>
      </w:r>
      <w:r w:rsidR="00B84F83" w:rsidRPr="007128B0">
        <w:t>E</w:t>
      </w:r>
      <w:r w:rsidR="00B84F83">
        <w:t>. (</w:t>
      </w:r>
      <w:r w:rsidRPr="007128B0">
        <w:t>2015</w:t>
      </w:r>
      <w:r w:rsidR="007128B0">
        <w:t>)</w:t>
      </w:r>
      <w:r w:rsidRPr="007128B0">
        <w:t>. Evaluation model of the entrepreneurial character in EU countries. </w:t>
      </w:r>
      <w:proofErr w:type="spellStart"/>
      <w:r w:rsidRPr="007128B0">
        <w:rPr>
          <w:i/>
          <w:iCs/>
        </w:rPr>
        <w:t>A</w:t>
      </w:r>
      <w:r w:rsidR="007128B0">
        <w:rPr>
          <w:i/>
          <w:iCs/>
        </w:rPr>
        <w:t>nfiteatro</w:t>
      </w:r>
      <w:proofErr w:type="spellEnd"/>
      <w:r w:rsidRPr="007128B0">
        <w:rPr>
          <w:i/>
          <w:iCs/>
        </w:rPr>
        <w:t xml:space="preserve"> Economic Journal</w:t>
      </w:r>
      <w:r w:rsidRPr="007128B0">
        <w:t>, </w:t>
      </w:r>
      <w:r w:rsidRPr="007128B0">
        <w:rPr>
          <w:i/>
          <w:iCs/>
        </w:rPr>
        <w:t>17</w:t>
      </w:r>
      <w:r w:rsidRPr="007128B0">
        <w:t>(38), pp.76-92.</w:t>
      </w:r>
    </w:p>
    <w:p w14:paraId="31CE0CA3" w14:textId="1BC5981A" w:rsidR="00FA4ED8" w:rsidRPr="007128B0" w:rsidRDefault="00FA4ED8" w:rsidP="003B2573">
      <w:pPr>
        <w:spacing w:line="360" w:lineRule="auto"/>
        <w:jc w:val="both"/>
        <w:rPr>
          <w:shd w:val="clear" w:color="auto" w:fill="FFFFFF"/>
          <w:lang w:val="en-GB"/>
        </w:rPr>
      </w:pPr>
      <w:r w:rsidRPr="007128B0">
        <w:rPr>
          <w:shd w:val="clear" w:color="auto" w:fill="FFFFFF"/>
          <w:lang w:val="en-GB"/>
        </w:rPr>
        <w:t xml:space="preserve">Pfeifer, S., </w:t>
      </w:r>
      <w:proofErr w:type="spellStart"/>
      <w:r w:rsidRPr="007128B0">
        <w:rPr>
          <w:shd w:val="clear" w:color="auto" w:fill="FFFFFF"/>
          <w:lang w:val="en-GB"/>
        </w:rPr>
        <w:t>Šarlija</w:t>
      </w:r>
      <w:proofErr w:type="spellEnd"/>
      <w:r w:rsidRPr="007128B0">
        <w:rPr>
          <w:shd w:val="clear" w:color="auto" w:fill="FFFFFF"/>
          <w:lang w:val="en-GB"/>
        </w:rPr>
        <w:t xml:space="preserve">, N. and </w:t>
      </w:r>
      <w:proofErr w:type="spellStart"/>
      <w:r w:rsidRPr="007128B0">
        <w:rPr>
          <w:shd w:val="clear" w:color="auto" w:fill="FFFFFF"/>
          <w:lang w:val="en-GB"/>
        </w:rPr>
        <w:t>ZekićSušac</w:t>
      </w:r>
      <w:proofErr w:type="spellEnd"/>
      <w:r w:rsidRPr="007128B0">
        <w:rPr>
          <w:shd w:val="clear" w:color="auto" w:fill="FFFFFF"/>
          <w:lang w:val="en-GB"/>
        </w:rPr>
        <w:t xml:space="preserve">, </w:t>
      </w:r>
      <w:r w:rsidR="00B84F83" w:rsidRPr="007128B0">
        <w:rPr>
          <w:shd w:val="clear" w:color="auto" w:fill="FFFFFF"/>
          <w:lang w:val="en-GB"/>
        </w:rPr>
        <w:t>M.</w:t>
      </w:r>
      <w:r w:rsidR="00B84F83">
        <w:rPr>
          <w:shd w:val="clear" w:color="auto" w:fill="FFFFFF"/>
          <w:lang w:val="en-GB"/>
        </w:rPr>
        <w:t xml:space="preserve"> (</w:t>
      </w:r>
      <w:r w:rsidRPr="007128B0">
        <w:rPr>
          <w:shd w:val="clear" w:color="auto" w:fill="FFFFFF"/>
          <w:lang w:val="en-GB"/>
        </w:rPr>
        <w:t>2016</w:t>
      </w:r>
      <w:r w:rsidR="007128B0">
        <w:rPr>
          <w:shd w:val="clear" w:color="auto" w:fill="FFFFFF"/>
          <w:lang w:val="en-GB"/>
        </w:rPr>
        <w:t>)</w:t>
      </w:r>
      <w:r w:rsidRPr="007128B0">
        <w:rPr>
          <w:shd w:val="clear" w:color="auto" w:fill="FFFFFF"/>
          <w:lang w:val="en-GB"/>
        </w:rPr>
        <w:t>. Shaping the entrepreneurial mind</w:t>
      </w:r>
      <w:r w:rsidR="007128B0">
        <w:rPr>
          <w:shd w:val="clear" w:color="auto" w:fill="FFFFFF"/>
          <w:lang w:val="en-GB"/>
        </w:rPr>
        <w:t>-</w:t>
      </w:r>
      <w:r w:rsidRPr="007128B0">
        <w:rPr>
          <w:shd w:val="clear" w:color="auto" w:fill="FFFFFF"/>
          <w:lang w:val="en-GB"/>
        </w:rPr>
        <w:t>set: Entrepreneurial intentions of business students in Croatia. </w:t>
      </w:r>
      <w:r w:rsidRPr="007128B0">
        <w:rPr>
          <w:i/>
          <w:iCs/>
          <w:shd w:val="clear" w:color="auto" w:fill="FFFFFF"/>
          <w:lang w:val="en-GB"/>
        </w:rPr>
        <w:t>Journal of Small Business Management</w:t>
      </w:r>
      <w:r w:rsidRPr="007128B0">
        <w:rPr>
          <w:shd w:val="clear" w:color="auto" w:fill="FFFFFF"/>
          <w:lang w:val="en-GB"/>
        </w:rPr>
        <w:t>, </w:t>
      </w:r>
      <w:r w:rsidRPr="007128B0">
        <w:rPr>
          <w:i/>
          <w:iCs/>
          <w:shd w:val="clear" w:color="auto" w:fill="FFFFFF"/>
          <w:lang w:val="en-GB"/>
        </w:rPr>
        <w:t>54</w:t>
      </w:r>
      <w:r w:rsidRPr="007128B0">
        <w:rPr>
          <w:shd w:val="clear" w:color="auto" w:fill="FFFFFF"/>
          <w:lang w:val="en-GB"/>
        </w:rPr>
        <w:t>(1), pp.102-117.</w:t>
      </w:r>
    </w:p>
    <w:p w14:paraId="48C78F93" w14:textId="6DC94D71" w:rsidR="00FA4ED8" w:rsidRPr="007128B0" w:rsidRDefault="00FA4ED8" w:rsidP="003B2573">
      <w:pPr>
        <w:spacing w:line="360" w:lineRule="auto"/>
        <w:jc w:val="both"/>
        <w:rPr>
          <w:shd w:val="clear" w:color="auto" w:fill="FFFFFF"/>
          <w:lang w:val="en-GB"/>
        </w:rPr>
      </w:pPr>
      <w:r w:rsidRPr="007128B0">
        <w:rPr>
          <w:shd w:val="clear" w:color="auto" w:fill="FFFFFF"/>
          <w:lang w:val="en-GB"/>
        </w:rPr>
        <w:lastRenderedPageBreak/>
        <w:t xml:space="preserve">Rae, </w:t>
      </w:r>
      <w:r w:rsidR="00B84F83" w:rsidRPr="007128B0">
        <w:rPr>
          <w:shd w:val="clear" w:color="auto" w:fill="FFFFFF"/>
          <w:lang w:val="en-GB"/>
        </w:rPr>
        <w:t>D.</w:t>
      </w:r>
      <w:r w:rsidR="00B84F83">
        <w:rPr>
          <w:shd w:val="clear" w:color="auto" w:fill="FFFFFF"/>
          <w:lang w:val="en-GB"/>
        </w:rPr>
        <w:t xml:space="preserve"> (</w:t>
      </w:r>
      <w:r w:rsidRPr="007128B0">
        <w:rPr>
          <w:shd w:val="clear" w:color="auto" w:fill="FFFFFF"/>
          <w:lang w:val="en-GB"/>
        </w:rPr>
        <w:t>2008</w:t>
      </w:r>
      <w:r w:rsidR="007128B0">
        <w:rPr>
          <w:shd w:val="clear" w:color="auto" w:fill="FFFFFF"/>
          <w:lang w:val="en-GB"/>
        </w:rPr>
        <w:t>)</w:t>
      </w:r>
      <w:r w:rsidRPr="007128B0">
        <w:rPr>
          <w:shd w:val="clear" w:color="auto" w:fill="FFFFFF"/>
          <w:lang w:val="en-GB"/>
        </w:rPr>
        <w:t>. </w:t>
      </w:r>
      <w:r w:rsidRPr="007128B0">
        <w:rPr>
          <w:i/>
          <w:iCs/>
          <w:shd w:val="clear" w:color="auto" w:fill="FFFFFF"/>
          <w:lang w:val="en-GB"/>
        </w:rPr>
        <w:t>Entrepreneurship: from</w:t>
      </w:r>
      <w:r w:rsidR="007128B0">
        <w:rPr>
          <w:i/>
          <w:iCs/>
          <w:shd w:val="clear" w:color="auto" w:fill="FFFFFF"/>
          <w:lang w:val="en-GB"/>
        </w:rPr>
        <w:t xml:space="preserve"> </w:t>
      </w:r>
      <w:r w:rsidRPr="007128B0">
        <w:rPr>
          <w:i/>
          <w:iCs/>
          <w:shd w:val="clear" w:color="auto" w:fill="FFFFFF"/>
          <w:lang w:val="en-GB"/>
        </w:rPr>
        <w:t>opportunity to action</w:t>
      </w:r>
      <w:r w:rsidRPr="007128B0">
        <w:rPr>
          <w:shd w:val="clear" w:color="auto" w:fill="FFFFFF"/>
          <w:lang w:val="en-GB"/>
        </w:rPr>
        <w:t xml:space="preserve">. Macmillan International Higher Education. London, UK. </w:t>
      </w:r>
    </w:p>
    <w:p w14:paraId="2ADBC362" w14:textId="731E5448" w:rsidR="00FA4ED8" w:rsidRPr="007128B0" w:rsidRDefault="00FA4ED8" w:rsidP="003B2573">
      <w:pPr>
        <w:spacing w:line="360" w:lineRule="auto"/>
        <w:jc w:val="both"/>
        <w:rPr>
          <w:shd w:val="clear" w:color="auto" w:fill="FFFFFF"/>
          <w:lang w:val="en-GB"/>
        </w:rPr>
      </w:pPr>
      <w:r w:rsidRPr="007128B0">
        <w:rPr>
          <w:shd w:val="clear" w:color="auto" w:fill="FFFFFF"/>
          <w:lang w:val="en-GB"/>
        </w:rPr>
        <w:t xml:space="preserve">Roddick, A. and Rickman, </w:t>
      </w:r>
      <w:r w:rsidR="00B84F83" w:rsidRPr="007128B0">
        <w:rPr>
          <w:shd w:val="clear" w:color="auto" w:fill="FFFFFF"/>
          <w:lang w:val="en-GB"/>
        </w:rPr>
        <w:t>C.</w:t>
      </w:r>
      <w:r w:rsidR="00B84F83">
        <w:rPr>
          <w:shd w:val="clear" w:color="auto" w:fill="FFFFFF"/>
          <w:lang w:val="en-GB"/>
        </w:rPr>
        <w:t xml:space="preserve"> (</w:t>
      </w:r>
      <w:r w:rsidRPr="007128B0">
        <w:rPr>
          <w:shd w:val="clear" w:color="auto" w:fill="FFFFFF"/>
          <w:lang w:val="en-GB"/>
        </w:rPr>
        <w:t>2013</w:t>
      </w:r>
      <w:r w:rsidR="007128B0">
        <w:rPr>
          <w:shd w:val="clear" w:color="auto" w:fill="FFFFFF"/>
          <w:lang w:val="en-GB"/>
        </w:rPr>
        <w:t>)</w:t>
      </w:r>
      <w:r w:rsidRPr="007128B0">
        <w:rPr>
          <w:shd w:val="clear" w:color="auto" w:fill="FFFFFF"/>
          <w:lang w:val="en-GB"/>
        </w:rPr>
        <w:t>. </w:t>
      </w:r>
      <w:r w:rsidRPr="007128B0">
        <w:rPr>
          <w:i/>
          <w:iCs/>
          <w:shd w:val="clear" w:color="auto" w:fill="FFFFFF"/>
          <w:lang w:val="en-GB"/>
        </w:rPr>
        <w:t xml:space="preserve">The Small Business Start-up Workbook: A step-by-step guide to starting the business </w:t>
      </w:r>
      <w:r w:rsidR="00B84F83" w:rsidRPr="007128B0">
        <w:rPr>
          <w:i/>
          <w:iCs/>
          <w:shd w:val="clear" w:color="auto" w:fill="FFFFFF"/>
          <w:lang w:val="en-GB"/>
        </w:rPr>
        <w:t>you have</w:t>
      </w:r>
      <w:r w:rsidRPr="007128B0">
        <w:rPr>
          <w:i/>
          <w:iCs/>
          <w:shd w:val="clear" w:color="auto" w:fill="FFFFFF"/>
          <w:lang w:val="en-GB"/>
        </w:rPr>
        <w:t xml:space="preserve"> dreamed of</w:t>
      </w:r>
      <w:r w:rsidRPr="007128B0">
        <w:rPr>
          <w:shd w:val="clear" w:color="auto" w:fill="FFFFFF"/>
          <w:lang w:val="en-GB"/>
        </w:rPr>
        <w:t>. Hachette UK.</w:t>
      </w:r>
    </w:p>
    <w:p w14:paraId="4BE35D4B" w14:textId="34D7DE99" w:rsidR="00FA4ED8" w:rsidRPr="007128B0" w:rsidRDefault="00FA4ED8" w:rsidP="003B2573">
      <w:pPr>
        <w:spacing w:line="360" w:lineRule="auto"/>
        <w:jc w:val="both"/>
        <w:rPr>
          <w:lang w:val="en-GB"/>
        </w:rPr>
      </w:pPr>
      <w:proofErr w:type="spellStart"/>
      <w:r w:rsidRPr="007128B0">
        <w:rPr>
          <w:shd w:val="clear" w:color="auto" w:fill="FFFFFF"/>
          <w:lang w:val="en-GB"/>
        </w:rPr>
        <w:t>Thorgren</w:t>
      </w:r>
      <w:proofErr w:type="spellEnd"/>
      <w:r w:rsidRPr="007128B0">
        <w:rPr>
          <w:shd w:val="clear" w:color="auto" w:fill="FFFFFF"/>
          <w:lang w:val="en-GB"/>
        </w:rPr>
        <w:t xml:space="preserve">, S. and </w:t>
      </w:r>
      <w:proofErr w:type="spellStart"/>
      <w:r w:rsidRPr="007128B0">
        <w:rPr>
          <w:shd w:val="clear" w:color="auto" w:fill="FFFFFF"/>
          <w:lang w:val="en-GB"/>
        </w:rPr>
        <w:t>Wincent</w:t>
      </w:r>
      <w:proofErr w:type="spellEnd"/>
      <w:r w:rsidRPr="007128B0">
        <w:rPr>
          <w:shd w:val="clear" w:color="auto" w:fill="FFFFFF"/>
          <w:lang w:val="en-GB"/>
        </w:rPr>
        <w:t xml:space="preserve">, </w:t>
      </w:r>
      <w:r w:rsidR="00B84F83" w:rsidRPr="007128B0">
        <w:rPr>
          <w:shd w:val="clear" w:color="auto" w:fill="FFFFFF"/>
          <w:lang w:val="en-GB"/>
        </w:rPr>
        <w:t>J.</w:t>
      </w:r>
      <w:r w:rsidR="00B84F83">
        <w:rPr>
          <w:shd w:val="clear" w:color="auto" w:fill="FFFFFF"/>
          <w:lang w:val="en-GB"/>
        </w:rPr>
        <w:t xml:space="preserve"> (</w:t>
      </w:r>
      <w:r w:rsidRPr="007128B0">
        <w:rPr>
          <w:shd w:val="clear" w:color="auto" w:fill="FFFFFF"/>
          <w:lang w:val="en-GB"/>
        </w:rPr>
        <w:t>2015</w:t>
      </w:r>
      <w:r w:rsidR="007128B0">
        <w:rPr>
          <w:shd w:val="clear" w:color="auto" w:fill="FFFFFF"/>
          <w:lang w:val="en-GB"/>
        </w:rPr>
        <w:t>)</w:t>
      </w:r>
      <w:r w:rsidRPr="007128B0">
        <w:rPr>
          <w:shd w:val="clear" w:color="auto" w:fill="FFFFFF"/>
          <w:lang w:val="en-GB"/>
        </w:rPr>
        <w:t>. Passion and habitual entrepreneurship. </w:t>
      </w:r>
      <w:r w:rsidRPr="007128B0">
        <w:rPr>
          <w:i/>
          <w:iCs/>
          <w:shd w:val="clear" w:color="auto" w:fill="FFFFFF"/>
          <w:lang w:val="en-GB"/>
        </w:rPr>
        <w:t>International Small Business Journal</w:t>
      </w:r>
      <w:r w:rsidRPr="007128B0">
        <w:rPr>
          <w:shd w:val="clear" w:color="auto" w:fill="FFFFFF"/>
          <w:lang w:val="en-GB"/>
        </w:rPr>
        <w:t>, </w:t>
      </w:r>
      <w:r w:rsidRPr="007128B0">
        <w:rPr>
          <w:i/>
          <w:iCs/>
          <w:shd w:val="clear" w:color="auto" w:fill="FFFFFF"/>
          <w:lang w:val="en-GB"/>
        </w:rPr>
        <w:t>33</w:t>
      </w:r>
      <w:r w:rsidRPr="007128B0">
        <w:rPr>
          <w:shd w:val="clear" w:color="auto" w:fill="FFFFFF"/>
          <w:lang w:val="en-GB"/>
        </w:rPr>
        <w:t>(2), pp.216-227.</w:t>
      </w:r>
    </w:p>
    <w:p w14:paraId="6C7EE627" w14:textId="5F4F7D11" w:rsidR="00FA4ED8" w:rsidRPr="007128B0" w:rsidRDefault="00FA4ED8" w:rsidP="003B2573">
      <w:pPr>
        <w:spacing w:line="360" w:lineRule="auto"/>
        <w:jc w:val="both"/>
        <w:rPr>
          <w:shd w:val="clear" w:color="auto" w:fill="FFFFFF"/>
          <w:lang w:val="en-GB"/>
        </w:rPr>
      </w:pPr>
      <w:r w:rsidRPr="007128B0">
        <w:rPr>
          <w:shd w:val="clear" w:color="auto" w:fill="FFFFFF"/>
          <w:lang w:val="en-GB"/>
        </w:rPr>
        <w:t xml:space="preserve">Timmons, J.A., and Spinelli, </w:t>
      </w:r>
      <w:r w:rsidR="00B84F83" w:rsidRPr="007128B0">
        <w:rPr>
          <w:shd w:val="clear" w:color="auto" w:fill="FFFFFF"/>
          <w:lang w:val="en-GB"/>
        </w:rPr>
        <w:t>S.</w:t>
      </w:r>
      <w:r w:rsidR="00B84F83">
        <w:rPr>
          <w:shd w:val="clear" w:color="auto" w:fill="FFFFFF"/>
          <w:lang w:val="en-GB"/>
        </w:rPr>
        <w:t xml:space="preserve"> (</w:t>
      </w:r>
      <w:r w:rsidRPr="007128B0">
        <w:rPr>
          <w:shd w:val="clear" w:color="auto" w:fill="FFFFFF"/>
          <w:lang w:val="en-GB"/>
        </w:rPr>
        <w:t>2008</w:t>
      </w:r>
      <w:r w:rsidR="007128B0">
        <w:rPr>
          <w:shd w:val="clear" w:color="auto" w:fill="FFFFFF"/>
          <w:lang w:val="en-GB"/>
        </w:rPr>
        <w:t>)</w:t>
      </w:r>
      <w:r w:rsidRPr="007128B0">
        <w:rPr>
          <w:shd w:val="clear" w:color="auto" w:fill="FFFFFF"/>
          <w:lang w:val="en-GB"/>
        </w:rPr>
        <w:t>. </w:t>
      </w:r>
      <w:r w:rsidRPr="007128B0">
        <w:rPr>
          <w:i/>
          <w:iCs/>
          <w:shd w:val="clear" w:color="auto" w:fill="FFFFFF"/>
          <w:lang w:val="en-GB"/>
        </w:rPr>
        <w:t>New venture creation: Entrepreneurship for the 21st century</w:t>
      </w:r>
      <w:r w:rsidRPr="007128B0">
        <w:rPr>
          <w:shd w:val="clear" w:color="auto" w:fill="FFFFFF"/>
          <w:lang w:val="en-GB"/>
        </w:rPr>
        <w:t xml:space="preserve">, McGraw-Hill, New York, US. </w:t>
      </w:r>
    </w:p>
    <w:p w14:paraId="5B505330" w14:textId="2B28B6F5" w:rsidR="00FA4ED8" w:rsidRPr="007128B0" w:rsidRDefault="00FA4ED8" w:rsidP="003B2573">
      <w:pPr>
        <w:spacing w:line="360" w:lineRule="auto"/>
        <w:jc w:val="both"/>
        <w:rPr>
          <w:lang w:val="en-GB"/>
        </w:rPr>
      </w:pPr>
      <w:r w:rsidRPr="007128B0">
        <w:rPr>
          <w:lang w:val="en-GB"/>
        </w:rPr>
        <w:t xml:space="preserve">Williams, </w:t>
      </w:r>
      <w:r w:rsidR="00B84F83" w:rsidRPr="007128B0">
        <w:rPr>
          <w:lang w:val="en-GB"/>
        </w:rPr>
        <w:t>S.</w:t>
      </w:r>
      <w:r w:rsidR="00B84F83">
        <w:rPr>
          <w:lang w:val="en-GB"/>
        </w:rPr>
        <w:t xml:space="preserve"> (</w:t>
      </w:r>
      <w:r w:rsidRPr="007128B0">
        <w:rPr>
          <w:lang w:val="en-GB"/>
        </w:rPr>
        <w:t>2009</w:t>
      </w:r>
      <w:r w:rsidR="007128B0">
        <w:rPr>
          <w:lang w:val="en-GB"/>
        </w:rPr>
        <w:t>)</w:t>
      </w:r>
      <w:r w:rsidRPr="007128B0">
        <w:rPr>
          <w:lang w:val="en-GB"/>
        </w:rPr>
        <w:t xml:space="preserve"> FT Guide to Business Start</w:t>
      </w:r>
      <w:r w:rsidR="007128B0">
        <w:rPr>
          <w:lang w:val="en-GB"/>
        </w:rPr>
        <w:t>-</w:t>
      </w:r>
      <w:r w:rsidRPr="007128B0">
        <w:rPr>
          <w:lang w:val="en-GB"/>
        </w:rPr>
        <w:t>Up 2009: The only annually updated guide for entrepreneurs,</w:t>
      </w:r>
      <w:r w:rsidR="007128B0">
        <w:rPr>
          <w:lang w:val="en-GB"/>
        </w:rPr>
        <w:t xml:space="preserve"> </w:t>
      </w:r>
      <w:r w:rsidRPr="007128B0">
        <w:rPr>
          <w:lang w:val="en-GB"/>
        </w:rPr>
        <w:t xml:space="preserve">Financial Times Press: Harlow. London, UK. </w:t>
      </w:r>
    </w:p>
    <w:p w14:paraId="33943D5E" w14:textId="77777777" w:rsidR="003B2573" w:rsidRPr="007128B0" w:rsidRDefault="00D83133" w:rsidP="001B067B">
      <w:pPr>
        <w:pStyle w:val="Heading1"/>
        <w:rPr>
          <w:rFonts w:ascii="Arial" w:hAnsi="Arial"/>
          <w:color w:val="auto"/>
          <w:sz w:val="22"/>
          <w:szCs w:val="22"/>
          <w:shd w:val="clear" w:color="auto" w:fill="FFFFFF"/>
          <w:lang w:val="en-GB"/>
        </w:rPr>
      </w:pPr>
      <w:bookmarkStart w:id="5" w:name="_Toc41839564"/>
      <w:r w:rsidRPr="007128B0">
        <w:rPr>
          <w:rFonts w:ascii="Arial" w:hAnsi="Arial"/>
          <w:color w:val="auto"/>
          <w:sz w:val="22"/>
          <w:szCs w:val="22"/>
          <w:shd w:val="clear" w:color="auto" w:fill="FFFFFF"/>
          <w:lang w:val="en-GB"/>
        </w:rPr>
        <w:t>Appendix:</w:t>
      </w:r>
      <w:r w:rsidR="003B37A0" w:rsidRPr="007128B0">
        <w:rPr>
          <w:rFonts w:ascii="Arial" w:hAnsi="Arial"/>
          <w:color w:val="auto"/>
          <w:sz w:val="22"/>
          <w:szCs w:val="22"/>
          <w:shd w:val="clear" w:color="auto" w:fill="FFFFFF"/>
          <w:lang w:val="en-GB"/>
        </w:rPr>
        <w:t xml:space="preserve"> Theory of social change</w:t>
      </w:r>
      <w:bookmarkEnd w:id="5"/>
    </w:p>
    <w:p w14:paraId="59030C53" w14:textId="77777777" w:rsidR="008A0CD8" w:rsidRPr="007128B0" w:rsidRDefault="00D83133" w:rsidP="00BB11D5">
      <w:pPr>
        <w:spacing w:line="360" w:lineRule="auto"/>
        <w:jc w:val="center"/>
        <w:rPr>
          <w:shd w:val="clear" w:color="auto" w:fill="FFFFFF"/>
          <w:lang w:val="en-GB"/>
        </w:rPr>
      </w:pPr>
      <w:r w:rsidRPr="007128B0">
        <w:rPr>
          <w:noProof/>
          <w:shd w:val="clear" w:color="auto" w:fill="FFFFFF"/>
          <w:lang w:val="en-GB" w:eastAsia="en-GB"/>
        </w:rPr>
        <w:drawing>
          <wp:inline distT="0" distB="0" distL="0" distR="0" wp14:anchorId="00DB52E4" wp14:editId="7907B809">
            <wp:extent cx="4143375" cy="3648075"/>
            <wp:effectExtent l="1905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124122" name="Picture 1"/>
                    <pic:cNvPicPr>
                      <a:picLocks noChangeAspect="1" noChangeArrowheads="1"/>
                    </pic:cNvPicPr>
                  </pic:nvPicPr>
                  <pic:blipFill>
                    <a:blip r:embed="rId16"/>
                    <a:stretch>
                      <a:fillRect/>
                    </a:stretch>
                  </pic:blipFill>
                  <pic:spPr bwMode="auto">
                    <a:xfrm>
                      <a:off x="0" y="0"/>
                      <a:ext cx="4143375" cy="3648075"/>
                    </a:xfrm>
                    <a:prstGeom prst="rect">
                      <a:avLst/>
                    </a:prstGeom>
                    <a:noFill/>
                    <a:ln w="9525">
                      <a:noFill/>
                      <a:miter lim="800000"/>
                      <a:headEnd/>
                      <a:tailEnd/>
                    </a:ln>
                  </pic:spPr>
                </pic:pic>
              </a:graphicData>
            </a:graphic>
          </wp:inline>
        </w:drawing>
      </w:r>
    </w:p>
    <w:p w14:paraId="64FCA970" w14:textId="77777777" w:rsidR="002F15DF" w:rsidRPr="00DE6599" w:rsidRDefault="00D83133" w:rsidP="00005F1D">
      <w:pPr>
        <w:pStyle w:val="Normal1"/>
        <w:spacing w:line="360" w:lineRule="auto"/>
        <w:jc w:val="center"/>
        <w:rPr>
          <w:rFonts w:ascii="Times New Roman" w:eastAsia="Times New Roman" w:hAnsi="Times New Roman" w:cs="Times New Roman"/>
          <w:sz w:val="24"/>
          <w:szCs w:val="24"/>
          <w:highlight w:val="white"/>
          <w:lang w:val="en-GB"/>
        </w:rPr>
      </w:pPr>
      <w:r w:rsidRPr="007128B0">
        <w:rPr>
          <w:rFonts w:eastAsia="Times New Roman"/>
          <w:highlight w:val="white"/>
          <w:lang w:val="en-GB"/>
        </w:rPr>
        <w:t>(</w:t>
      </w:r>
      <w:r w:rsidR="00B83979" w:rsidRPr="007128B0">
        <w:rPr>
          <w:rFonts w:eastAsia="Times New Roman"/>
          <w:highlight w:val="white"/>
          <w:lang w:val="en-GB"/>
        </w:rPr>
        <w:t>Source</w:t>
      </w:r>
      <w:r w:rsidRPr="007128B0">
        <w:rPr>
          <w:rFonts w:eastAsia="Times New Roman"/>
          <w:highlight w:val="white"/>
          <w:lang w:val="en-GB"/>
        </w:rPr>
        <w:t xml:space="preserve">: </w:t>
      </w:r>
      <w:hyperlink r:id="rId17" w:history="1">
        <w:r w:rsidR="00CF7070" w:rsidRPr="007128B0">
          <w:rPr>
            <w:rStyle w:val="Hyperlink"/>
            <w:color w:val="auto"/>
            <w:lang w:val="en-GB"/>
          </w:rPr>
          <w:t>https://sites.google.com/a/tps501.org/mrs-york/leadership-studies</w:t>
        </w:r>
      </w:hyperlink>
      <w:r w:rsidR="00CF7070" w:rsidRPr="00DE6599">
        <w:rPr>
          <w:rFonts w:ascii="Times New Roman" w:hAnsi="Times New Roman" w:cs="Times New Roman"/>
          <w:sz w:val="24"/>
          <w:szCs w:val="24"/>
          <w:lang w:val="en-GB"/>
        </w:rPr>
        <w:t>)</w:t>
      </w:r>
    </w:p>
    <w:sectPr w:rsidR="002F15DF" w:rsidRPr="00DE6599" w:rsidSect="007128B0">
      <w:headerReference w:type="even" r:id="rId18"/>
      <w:headerReference w:type="default" r:id="rId19"/>
      <w:footerReference w:type="even" r:id="rId20"/>
      <w:footerReference w:type="default" r:id="rId21"/>
      <w:headerReference w:type="first" r:id="rId22"/>
      <w:footerReference w:type="first" r:id="rId2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8A517A9" w14:textId="77777777" w:rsidR="000D3334" w:rsidRDefault="000D3334">
      <w:pPr>
        <w:spacing w:line="240" w:lineRule="auto"/>
      </w:pPr>
      <w:r>
        <w:separator/>
      </w:r>
    </w:p>
  </w:endnote>
  <w:endnote w:type="continuationSeparator" w:id="0">
    <w:p w14:paraId="4871399A" w14:textId="77777777" w:rsidR="000D3334" w:rsidRDefault="000D333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A18D3B" w14:textId="77777777" w:rsidR="007128B0" w:rsidRDefault="007128B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cs="Times New Roman"/>
        <w:sz w:val="24"/>
        <w:szCs w:val="24"/>
        <w:lang w:val="en-GB"/>
      </w:rPr>
      <w:id w:val="30082438"/>
      <w:docPartObj>
        <w:docPartGallery w:val="Page Numbers (Bottom of Page)"/>
        <w:docPartUnique/>
      </w:docPartObj>
    </w:sdtPr>
    <w:sdtEndPr/>
    <w:sdtContent>
      <w:p w14:paraId="385F94C2" w14:textId="77777777" w:rsidR="00E47101" w:rsidRPr="00E47101" w:rsidRDefault="000C3A88" w:rsidP="00E47101">
        <w:pPr>
          <w:pStyle w:val="Footer"/>
          <w:spacing w:line="360" w:lineRule="auto"/>
          <w:jc w:val="right"/>
          <w:rPr>
            <w:rFonts w:ascii="Times New Roman" w:hAnsi="Times New Roman" w:cs="Times New Roman"/>
            <w:sz w:val="24"/>
            <w:szCs w:val="24"/>
            <w:lang w:val="en-GB"/>
          </w:rPr>
        </w:pPr>
        <w:r w:rsidRPr="00E47101">
          <w:rPr>
            <w:rFonts w:ascii="Times New Roman" w:hAnsi="Times New Roman" w:cs="Times New Roman"/>
            <w:sz w:val="24"/>
            <w:szCs w:val="24"/>
            <w:lang w:val="en-GB"/>
          </w:rPr>
          <w:fldChar w:fldCharType="begin"/>
        </w:r>
        <w:r w:rsidR="00D83133" w:rsidRPr="00E47101">
          <w:rPr>
            <w:rFonts w:ascii="Times New Roman" w:hAnsi="Times New Roman" w:cs="Times New Roman"/>
            <w:sz w:val="24"/>
            <w:szCs w:val="24"/>
            <w:lang w:val="en-GB"/>
          </w:rPr>
          <w:instrText xml:space="preserve"> PAGE   \* MERGEFORMAT </w:instrText>
        </w:r>
        <w:r w:rsidRPr="00E47101">
          <w:rPr>
            <w:rFonts w:ascii="Times New Roman" w:hAnsi="Times New Roman" w:cs="Times New Roman"/>
            <w:sz w:val="24"/>
            <w:szCs w:val="24"/>
            <w:lang w:val="en-GB"/>
          </w:rPr>
          <w:fldChar w:fldCharType="separate"/>
        </w:r>
        <w:r w:rsidR="00DE6599">
          <w:rPr>
            <w:rFonts w:ascii="Times New Roman" w:hAnsi="Times New Roman" w:cs="Times New Roman"/>
            <w:noProof/>
            <w:sz w:val="24"/>
            <w:szCs w:val="24"/>
            <w:lang w:val="en-GB"/>
          </w:rPr>
          <w:t>5</w:t>
        </w:r>
        <w:r w:rsidRPr="00E47101">
          <w:rPr>
            <w:rFonts w:ascii="Times New Roman" w:hAnsi="Times New Roman" w:cs="Times New Roman"/>
            <w:sz w:val="24"/>
            <w:szCs w:val="24"/>
            <w:lang w:val="en-GB"/>
          </w:rPr>
          <w:fldChar w:fldCharType="end"/>
        </w:r>
      </w:p>
    </w:sdtContent>
  </w:sdt>
  <w:p w14:paraId="45DA9D22" w14:textId="77777777" w:rsidR="00E47101" w:rsidRPr="00E47101" w:rsidRDefault="00E47101" w:rsidP="00E47101">
    <w:pPr>
      <w:pStyle w:val="Footer"/>
      <w:spacing w:line="360" w:lineRule="auto"/>
      <w:rPr>
        <w:rFonts w:ascii="Times New Roman" w:hAnsi="Times New Roman" w:cs="Times New Roman"/>
        <w:sz w:val="24"/>
        <w:szCs w:val="24"/>
        <w:lang w:val="en-GB"/>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C29A450" w14:textId="77777777" w:rsidR="007128B0" w:rsidRDefault="007128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111FD4" w14:textId="77777777" w:rsidR="000D3334" w:rsidRDefault="000D3334">
      <w:pPr>
        <w:spacing w:line="240" w:lineRule="auto"/>
      </w:pPr>
      <w:r>
        <w:separator/>
      </w:r>
    </w:p>
  </w:footnote>
  <w:footnote w:type="continuationSeparator" w:id="0">
    <w:p w14:paraId="2E0172BE" w14:textId="77777777" w:rsidR="000D3334" w:rsidRDefault="000D333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14DDFE" w14:textId="77777777" w:rsidR="007128B0" w:rsidRDefault="007128B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DA139C" w14:textId="77777777" w:rsidR="007128B0" w:rsidRDefault="007128B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F7A0DBD" w14:textId="77777777" w:rsidR="007128B0" w:rsidRDefault="007128B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6935238"/>
    <w:multiLevelType w:val="hybridMultilevel"/>
    <w:tmpl w:val="EB78E62E"/>
    <w:lvl w:ilvl="0" w:tplc="1F1AA0A0">
      <w:start w:val="1"/>
      <w:numFmt w:val="bullet"/>
      <w:lvlText w:val=""/>
      <w:lvlJc w:val="left"/>
      <w:pPr>
        <w:tabs>
          <w:tab w:val="num" w:pos="720"/>
        </w:tabs>
        <w:ind w:left="720" w:hanging="360"/>
      </w:pPr>
      <w:rPr>
        <w:rFonts w:ascii="Wingdings 3" w:hAnsi="Wingdings 3" w:hint="default"/>
      </w:rPr>
    </w:lvl>
    <w:lvl w:ilvl="1" w:tplc="A3323A20" w:tentative="1">
      <w:start w:val="1"/>
      <w:numFmt w:val="bullet"/>
      <w:lvlText w:val=""/>
      <w:lvlJc w:val="left"/>
      <w:pPr>
        <w:tabs>
          <w:tab w:val="num" w:pos="1440"/>
        </w:tabs>
        <w:ind w:left="1440" w:hanging="360"/>
      </w:pPr>
      <w:rPr>
        <w:rFonts w:ascii="Wingdings 3" w:hAnsi="Wingdings 3" w:hint="default"/>
      </w:rPr>
    </w:lvl>
    <w:lvl w:ilvl="2" w:tplc="6B74BF8E" w:tentative="1">
      <w:start w:val="1"/>
      <w:numFmt w:val="bullet"/>
      <w:lvlText w:val=""/>
      <w:lvlJc w:val="left"/>
      <w:pPr>
        <w:tabs>
          <w:tab w:val="num" w:pos="2160"/>
        </w:tabs>
        <w:ind w:left="2160" w:hanging="360"/>
      </w:pPr>
      <w:rPr>
        <w:rFonts w:ascii="Wingdings 3" w:hAnsi="Wingdings 3" w:hint="default"/>
      </w:rPr>
    </w:lvl>
    <w:lvl w:ilvl="3" w:tplc="267A7142" w:tentative="1">
      <w:start w:val="1"/>
      <w:numFmt w:val="bullet"/>
      <w:lvlText w:val=""/>
      <w:lvlJc w:val="left"/>
      <w:pPr>
        <w:tabs>
          <w:tab w:val="num" w:pos="2880"/>
        </w:tabs>
        <w:ind w:left="2880" w:hanging="360"/>
      </w:pPr>
      <w:rPr>
        <w:rFonts w:ascii="Wingdings 3" w:hAnsi="Wingdings 3" w:hint="default"/>
      </w:rPr>
    </w:lvl>
    <w:lvl w:ilvl="4" w:tplc="8E1A0FB4" w:tentative="1">
      <w:start w:val="1"/>
      <w:numFmt w:val="bullet"/>
      <w:lvlText w:val=""/>
      <w:lvlJc w:val="left"/>
      <w:pPr>
        <w:tabs>
          <w:tab w:val="num" w:pos="3600"/>
        </w:tabs>
        <w:ind w:left="3600" w:hanging="360"/>
      </w:pPr>
      <w:rPr>
        <w:rFonts w:ascii="Wingdings 3" w:hAnsi="Wingdings 3" w:hint="default"/>
      </w:rPr>
    </w:lvl>
    <w:lvl w:ilvl="5" w:tplc="C2ACBEF4" w:tentative="1">
      <w:start w:val="1"/>
      <w:numFmt w:val="bullet"/>
      <w:lvlText w:val=""/>
      <w:lvlJc w:val="left"/>
      <w:pPr>
        <w:tabs>
          <w:tab w:val="num" w:pos="4320"/>
        </w:tabs>
        <w:ind w:left="4320" w:hanging="360"/>
      </w:pPr>
      <w:rPr>
        <w:rFonts w:ascii="Wingdings 3" w:hAnsi="Wingdings 3" w:hint="default"/>
      </w:rPr>
    </w:lvl>
    <w:lvl w:ilvl="6" w:tplc="18525FA2" w:tentative="1">
      <w:start w:val="1"/>
      <w:numFmt w:val="bullet"/>
      <w:lvlText w:val=""/>
      <w:lvlJc w:val="left"/>
      <w:pPr>
        <w:tabs>
          <w:tab w:val="num" w:pos="5040"/>
        </w:tabs>
        <w:ind w:left="5040" w:hanging="360"/>
      </w:pPr>
      <w:rPr>
        <w:rFonts w:ascii="Wingdings 3" w:hAnsi="Wingdings 3" w:hint="default"/>
      </w:rPr>
    </w:lvl>
    <w:lvl w:ilvl="7" w:tplc="2B4EBEEC" w:tentative="1">
      <w:start w:val="1"/>
      <w:numFmt w:val="bullet"/>
      <w:lvlText w:val=""/>
      <w:lvlJc w:val="left"/>
      <w:pPr>
        <w:tabs>
          <w:tab w:val="num" w:pos="5760"/>
        </w:tabs>
        <w:ind w:left="5760" w:hanging="360"/>
      </w:pPr>
      <w:rPr>
        <w:rFonts w:ascii="Wingdings 3" w:hAnsi="Wingdings 3" w:hint="default"/>
      </w:rPr>
    </w:lvl>
    <w:lvl w:ilvl="8" w:tplc="1828317E" w:tentative="1">
      <w:start w:val="1"/>
      <w:numFmt w:val="bullet"/>
      <w:lvlText w:val=""/>
      <w:lvlJc w:val="left"/>
      <w:pPr>
        <w:tabs>
          <w:tab w:val="num" w:pos="6480"/>
        </w:tabs>
        <w:ind w:left="6480" w:hanging="360"/>
      </w:pPr>
      <w:rPr>
        <w:rFonts w:ascii="Wingdings 3" w:hAnsi="Wingdings 3"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jO3MDWyMDcwsjAzNrJQ0lEKTi0uzszPAykwrgUA1qlRVCwAAAA="/>
  </w:docVars>
  <w:rsids>
    <w:rsidRoot w:val="00FA6903"/>
    <w:rsid w:val="00005F1D"/>
    <w:rsid w:val="00032273"/>
    <w:rsid w:val="00036A6E"/>
    <w:rsid w:val="000615F7"/>
    <w:rsid w:val="00063F98"/>
    <w:rsid w:val="00090668"/>
    <w:rsid w:val="000A6BDB"/>
    <w:rsid w:val="000B4064"/>
    <w:rsid w:val="000C3A88"/>
    <w:rsid w:val="000D3334"/>
    <w:rsid w:val="000E7366"/>
    <w:rsid w:val="00121CD0"/>
    <w:rsid w:val="00125C8E"/>
    <w:rsid w:val="00126CB2"/>
    <w:rsid w:val="00133094"/>
    <w:rsid w:val="00145634"/>
    <w:rsid w:val="0015445E"/>
    <w:rsid w:val="00157300"/>
    <w:rsid w:val="0016210A"/>
    <w:rsid w:val="001623F0"/>
    <w:rsid w:val="00164690"/>
    <w:rsid w:val="001A03E2"/>
    <w:rsid w:val="001A4EED"/>
    <w:rsid w:val="001B067B"/>
    <w:rsid w:val="001C50EE"/>
    <w:rsid w:val="001F3CC5"/>
    <w:rsid w:val="00210B2F"/>
    <w:rsid w:val="002455A9"/>
    <w:rsid w:val="0024646E"/>
    <w:rsid w:val="00246FFE"/>
    <w:rsid w:val="00256399"/>
    <w:rsid w:val="00257903"/>
    <w:rsid w:val="00273595"/>
    <w:rsid w:val="002F0302"/>
    <w:rsid w:val="002F15DF"/>
    <w:rsid w:val="00303E93"/>
    <w:rsid w:val="0032143A"/>
    <w:rsid w:val="00324F26"/>
    <w:rsid w:val="003376BA"/>
    <w:rsid w:val="00361398"/>
    <w:rsid w:val="00387C5F"/>
    <w:rsid w:val="00390D0A"/>
    <w:rsid w:val="003B2573"/>
    <w:rsid w:val="003B37A0"/>
    <w:rsid w:val="00404A72"/>
    <w:rsid w:val="00417CCE"/>
    <w:rsid w:val="004319BF"/>
    <w:rsid w:val="0043670E"/>
    <w:rsid w:val="00437695"/>
    <w:rsid w:val="0045727B"/>
    <w:rsid w:val="00481503"/>
    <w:rsid w:val="00487D4D"/>
    <w:rsid w:val="00496DA1"/>
    <w:rsid w:val="004D035A"/>
    <w:rsid w:val="004E3C31"/>
    <w:rsid w:val="004E46F4"/>
    <w:rsid w:val="004E63CE"/>
    <w:rsid w:val="004E7CEC"/>
    <w:rsid w:val="004F0848"/>
    <w:rsid w:val="004F4C2E"/>
    <w:rsid w:val="00512130"/>
    <w:rsid w:val="00521BA8"/>
    <w:rsid w:val="00544CBC"/>
    <w:rsid w:val="00546998"/>
    <w:rsid w:val="00577FC9"/>
    <w:rsid w:val="00591E62"/>
    <w:rsid w:val="005A6895"/>
    <w:rsid w:val="005D6504"/>
    <w:rsid w:val="005E0FFF"/>
    <w:rsid w:val="005E61C1"/>
    <w:rsid w:val="0068188D"/>
    <w:rsid w:val="006B02C6"/>
    <w:rsid w:val="006B1D58"/>
    <w:rsid w:val="006B3AB1"/>
    <w:rsid w:val="006C6D76"/>
    <w:rsid w:val="006D1043"/>
    <w:rsid w:val="006D1C1B"/>
    <w:rsid w:val="006F150E"/>
    <w:rsid w:val="006F1636"/>
    <w:rsid w:val="006F1EB1"/>
    <w:rsid w:val="006F4253"/>
    <w:rsid w:val="00700575"/>
    <w:rsid w:val="00701637"/>
    <w:rsid w:val="00710A14"/>
    <w:rsid w:val="007128B0"/>
    <w:rsid w:val="00753590"/>
    <w:rsid w:val="00766988"/>
    <w:rsid w:val="0077570E"/>
    <w:rsid w:val="00785AD2"/>
    <w:rsid w:val="007975CB"/>
    <w:rsid w:val="007B447E"/>
    <w:rsid w:val="007F2F08"/>
    <w:rsid w:val="0080299D"/>
    <w:rsid w:val="00882449"/>
    <w:rsid w:val="008A0CD8"/>
    <w:rsid w:val="008E3DE6"/>
    <w:rsid w:val="008F3B79"/>
    <w:rsid w:val="00911888"/>
    <w:rsid w:val="00911D48"/>
    <w:rsid w:val="00924937"/>
    <w:rsid w:val="00952D97"/>
    <w:rsid w:val="009541FF"/>
    <w:rsid w:val="00954A9A"/>
    <w:rsid w:val="00960D32"/>
    <w:rsid w:val="00967724"/>
    <w:rsid w:val="009775BB"/>
    <w:rsid w:val="00977E4A"/>
    <w:rsid w:val="009861BD"/>
    <w:rsid w:val="00992BA2"/>
    <w:rsid w:val="009968C7"/>
    <w:rsid w:val="009D271C"/>
    <w:rsid w:val="00A0426E"/>
    <w:rsid w:val="00A3534D"/>
    <w:rsid w:val="00A56F3A"/>
    <w:rsid w:val="00A809C0"/>
    <w:rsid w:val="00A91F6C"/>
    <w:rsid w:val="00A93101"/>
    <w:rsid w:val="00AA404D"/>
    <w:rsid w:val="00AC3BD8"/>
    <w:rsid w:val="00B30157"/>
    <w:rsid w:val="00B36370"/>
    <w:rsid w:val="00B563E4"/>
    <w:rsid w:val="00B666B5"/>
    <w:rsid w:val="00B83979"/>
    <w:rsid w:val="00B84F83"/>
    <w:rsid w:val="00BA3CC6"/>
    <w:rsid w:val="00BA78F6"/>
    <w:rsid w:val="00BB11D5"/>
    <w:rsid w:val="00BB19AF"/>
    <w:rsid w:val="00BB5EE6"/>
    <w:rsid w:val="00BC2494"/>
    <w:rsid w:val="00BD28B1"/>
    <w:rsid w:val="00C162BF"/>
    <w:rsid w:val="00C30849"/>
    <w:rsid w:val="00C35C22"/>
    <w:rsid w:val="00C74F8C"/>
    <w:rsid w:val="00C97112"/>
    <w:rsid w:val="00CC18FD"/>
    <w:rsid w:val="00CC3F00"/>
    <w:rsid w:val="00CF5879"/>
    <w:rsid w:val="00CF689E"/>
    <w:rsid w:val="00CF7070"/>
    <w:rsid w:val="00D127A0"/>
    <w:rsid w:val="00D46EAC"/>
    <w:rsid w:val="00D5440D"/>
    <w:rsid w:val="00D603F6"/>
    <w:rsid w:val="00D6499D"/>
    <w:rsid w:val="00D75DC2"/>
    <w:rsid w:val="00D83133"/>
    <w:rsid w:val="00D837C4"/>
    <w:rsid w:val="00D96EFD"/>
    <w:rsid w:val="00DA2567"/>
    <w:rsid w:val="00DC1230"/>
    <w:rsid w:val="00DD3EAA"/>
    <w:rsid w:val="00DE6599"/>
    <w:rsid w:val="00E304AA"/>
    <w:rsid w:val="00E47101"/>
    <w:rsid w:val="00E50E90"/>
    <w:rsid w:val="00E55A29"/>
    <w:rsid w:val="00E80F0E"/>
    <w:rsid w:val="00E91B27"/>
    <w:rsid w:val="00ED2C59"/>
    <w:rsid w:val="00EF18DF"/>
    <w:rsid w:val="00EF3848"/>
    <w:rsid w:val="00EF402F"/>
    <w:rsid w:val="00EF48DC"/>
    <w:rsid w:val="00EF4CFC"/>
    <w:rsid w:val="00F069B8"/>
    <w:rsid w:val="00F5036E"/>
    <w:rsid w:val="00F56E0A"/>
    <w:rsid w:val="00F61E11"/>
    <w:rsid w:val="00F742A5"/>
    <w:rsid w:val="00F808B9"/>
    <w:rsid w:val="00F93E6C"/>
    <w:rsid w:val="00FA0B62"/>
    <w:rsid w:val="00FA3ABD"/>
    <w:rsid w:val="00FA4ED8"/>
    <w:rsid w:val="00FA684B"/>
    <w:rsid w:val="00FA6903"/>
    <w:rsid w:val="00FC330A"/>
    <w:rsid w:val="00FC57C0"/>
    <w:rsid w:val="00FC6049"/>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4295EA91"/>
  <w15:docId w15:val="{5EB3202F-3A56-40A2-8C4B-33449AE089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A88"/>
  </w:style>
  <w:style w:type="paragraph" w:styleId="Heading1">
    <w:name w:val="heading 1"/>
    <w:basedOn w:val="Normal1"/>
    <w:next w:val="Normal1"/>
    <w:rsid w:val="00B30157"/>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1"/>
    <w:next w:val="Normal1"/>
    <w:rsid w:val="00157300"/>
    <w:pPr>
      <w:keepNext/>
      <w:keepLines/>
      <w:spacing w:before="360" w:after="120" w:line="360" w:lineRule="auto"/>
      <w:jc w:val="both"/>
      <w:outlineLvl w:val="1"/>
    </w:pPr>
    <w:rPr>
      <w:rFonts w:ascii="Times New Roman" w:hAnsi="Times New Roman"/>
      <w:b/>
      <w:color w:val="000000" w:themeColor="text1"/>
      <w:sz w:val="24"/>
      <w:szCs w:val="32"/>
    </w:rPr>
  </w:style>
  <w:style w:type="paragraph" w:styleId="Heading3">
    <w:name w:val="heading 3"/>
    <w:basedOn w:val="Normal1"/>
    <w:next w:val="Normal1"/>
    <w:rsid w:val="00FA6903"/>
    <w:pPr>
      <w:keepNext/>
      <w:keepLines/>
      <w:spacing w:before="320" w:after="80"/>
      <w:outlineLvl w:val="2"/>
    </w:pPr>
    <w:rPr>
      <w:color w:val="434343"/>
      <w:sz w:val="28"/>
      <w:szCs w:val="28"/>
    </w:rPr>
  </w:style>
  <w:style w:type="paragraph" w:styleId="Heading4">
    <w:name w:val="heading 4"/>
    <w:basedOn w:val="Normal1"/>
    <w:next w:val="Normal1"/>
    <w:rsid w:val="00FA6903"/>
    <w:pPr>
      <w:keepNext/>
      <w:keepLines/>
      <w:spacing w:before="280" w:after="80"/>
      <w:outlineLvl w:val="3"/>
    </w:pPr>
    <w:rPr>
      <w:color w:val="666666"/>
      <w:sz w:val="24"/>
      <w:szCs w:val="24"/>
    </w:rPr>
  </w:style>
  <w:style w:type="paragraph" w:styleId="Heading5">
    <w:name w:val="heading 5"/>
    <w:basedOn w:val="Normal1"/>
    <w:next w:val="Normal1"/>
    <w:rsid w:val="00FA6903"/>
    <w:pPr>
      <w:keepNext/>
      <w:keepLines/>
      <w:spacing w:before="240" w:after="80"/>
      <w:outlineLvl w:val="4"/>
    </w:pPr>
    <w:rPr>
      <w:color w:val="666666"/>
    </w:rPr>
  </w:style>
  <w:style w:type="paragraph" w:styleId="Heading6">
    <w:name w:val="heading 6"/>
    <w:basedOn w:val="Normal1"/>
    <w:next w:val="Normal1"/>
    <w:rsid w:val="00FA690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A6903"/>
  </w:style>
  <w:style w:type="paragraph" w:styleId="Title">
    <w:name w:val="Title"/>
    <w:basedOn w:val="Normal1"/>
    <w:next w:val="Normal1"/>
    <w:rsid w:val="00FA6903"/>
    <w:pPr>
      <w:keepNext/>
      <w:keepLines/>
      <w:spacing w:after="60"/>
    </w:pPr>
    <w:rPr>
      <w:sz w:val="52"/>
      <w:szCs w:val="52"/>
    </w:rPr>
  </w:style>
  <w:style w:type="paragraph" w:styleId="Subtitle">
    <w:name w:val="Subtitle"/>
    <w:basedOn w:val="Normal1"/>
    <w:next w:val="Normal1"/>
    <w:rsid w:val="00FA6903"/>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FA6903"/>
    <w:pPr>
      <w:spacing w:line="240" w:lineRule="auto"/>
    </w:pPr>
    <w:rPr>
      <w:sz w:val="20"/>
      <w:szCs w:val="20"/>
    </w:rPr>
  </w:style>
  <w:style w:type="character" w:customStyle="1" w:styleId="CommentTextChar">
    <w:name w:val="Comment Text Char"/>
    <w:basedOn w:val="DefaultParagraphFont"/>
    <w:link w:val="CommentText"/>
    <w:uiPriority w:val="99"/>
    <w:semiHidden/>
    <w:rsid w:val="00FA6903"/>
    <w:rPr>
      <w:sz w:val="20"/>
      <w:szCs w:val="20"/>
    </w:rPr>
  </w:style>
  <w:style w:type="character" w:styleId="CommentReference">
    <w:name w:val="annotation reference"/>
    <w:basedOn w:val="DefaultParagraphFont"/>
    <w:uiPriority w:val="99"/>
    <w:semiHidden/>
    <w:unhideWhenUsed/>
    <w:rsid w:val="00FA6903"/>
    <w:rPr>
      <w:sz w:val="16"/>
      <w:szCs w:val="16"/>
    </w:rPr>
  </w:style>
  <w:style w:type="paragraph" w:styleId="BalloonText">
    <w:name w:val="Balloon Text"/>
    <w:basedOn w:val="Normal"/>
    <w:link w:val="BalloonTextChar"/>
    <w:uiPriority w:val="99"/>
    <w:semiHidden/>
    <w:unhideWhenUsed/>
    <w:rsid w:val="00AC3BD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C3BD8"/>
    <w:rPr>
      <w:rFonts w:ascii="Tahoma" w:hAnsi="Tahoma" w:cs="Tahoma"/>
      <w:sz w:val="16"/>
      <w:szCs w:val="16"/>
    </w:rPr>
  </w:style>
  <w:style w:type="paragraph" w:styleId="Header">
    <w:name w:val="header"/>
    <w:basedOn w:val="Normal"/>
    <w:link w:val="HeaderChar"/>
    <w:uiPriority w:val="99"/>
    <w:unhideWhenUsed/>
    <w:rsid w:val="00E47101"/>
    <w:pPr>
      <w:tabs>
        <w:tab w:val="center" w:pos="4680"/>
        <w:tab w:val="right" w:pos="9360"/>
      </w:tabs>
      <w:spacing w:line="240" w:lineRule="auto"/>
    </w:pPr>
  </w:style>
  <w:style w:type="character" w:customStyle="1" w:styleId="HeaderChar">
    <w:name w:val="Header Char"/>
    <w:basedOn w:val="DefaultParagraphFont"/>
    <w:link w:val="Header"/>
    <w:uiPriority w:val="99"/>
    <w:rsid w:val="00E47101"/>
  </w:style>
  <w:style w:type="paragraph" w:styleId="Footer">
    <w:name w:val="footer"/>
    <w:basedOn w:val="Normal"/>
    <w:link w:val="FooterChar"/>
    <w:uiPriority w:val="99"/>
    <w:unhideWhenUsed/>
    <w:rsid w:val="00E47101"/>
    <w:pPr>
      <w:tabs>
        <w:tab w:val="center" w:pos="4680"/>
        <w:tab w:val="right" w:pos="9360"/>
      </w:tabs>
      <w:spacing w:line="240" w:lineRule="auto"/>
    </w:pPr>
  </w:style>
  <w:style w:type="character" w:customStyle="1" w:styleId="FooterChar">
    <w:name w:val="Footer Char"/>
    <w:basedOn w:val="DefaultParagraphFont"/>
    <w:link w:val="Footer"/>
    <w:uiPriority w:val="99"/>
    <w:rsid w:val="00E47101"/>
  </w:style>
  <w:style w:type="character" w:styleId="Hyperlink">
    <w:name w:val="Hyperlink"/>
    <w:basedOn w:val="DefaultParagraphFont"/>
    <w:uiPriority w:val="99"/>
    <w:unhideWhenUsed/>
    <w:rsid w:val="003B2573"/>
    <w:rPr>
      <w:color w:val="0000FF"/>
      <w:u w:val="single"/>
    </w:rPr>
  </w:style>
  <w:style w:type="paragraph" w:styleId="TOCHeading">
    <w:name w:val="TOC Heading"/>
    <w:basedOn w:val="Heading1"/>
    <w:next w:val="Normal"/>
    <w:uiPriority w:val="39"/>
    <w:semiHidden/>
    <w:unhideWhenUsed/>
    <w:qFormat/>
    <w:rsid w:val="007F2F08"/>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7F2F08"/>
    <w:pPr>
      <w:spacing w:after="100"/>
    </w:pPr>
  </w:style>
  <w:style w:type="paragraph" w:styleId="TOC2">
    <w:name w:val="toc 2"/>
    <w:basedOn w:val="Normal"/>
    <w:next w:val="Normal"/>
    <w:autoRedefine/>
    <w:uiPriority w:val="39"/>
    <w:unhideWhenUsed/>
    <w:rsid w:val="007F2F08"/>
    <w:pPr>
      <w:spacing w:after="100"/>
      <w:ind w:left="220"/>
    </w:pPr>
  </w:style>
  <w:style w:type="paragraph" w:styleId="NormalWeb">
    <w:name w:val="Normal (Web)"/>
    <w:basedOn w:val="Normal"/>
    <w:uiPriority w:val="99"/>
    <w:semiHidden/>
    <w:unhideWhenUsed/>
    <w:rsid w:val="008E3DE6"/>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tab-span">
    <w:name w:val="apple-tab-span"/>
    <w:basedOn w:val="DefaultParagraphFont"/>
    <w:rsid w:val="00210B2F"/>
  </w:style>
  <w:style w:type="character" w:customStyle="1" w:styleId="UnresolvedMention1">
    <w:name w:val="Unresolved Mention1"/>
    <w:basedOn w:val="DefaultParagraphFont"/>
    <w:uiPriority w:val="99"/>
    <w:semiHidden/>
    <w:unhideWhenUsed/>
    <w:rsid w:val="008F3B79"/>
    <w:rPr>
      <w:color w:val="605E5C"/>
      <w:shd w:val="clear" w:color="auto" w:fill="E1DFDD"/>
    </w:rPr>
  </w:style>
  <w:style w:type="paragraph" w:styleId="ListParagraph">
    <w:name w:val="List Paragraph"/>
    <w:basedOn w:val="Normal"/>
    <w:uiPriority w:val="34"/>
    <w:qFormat/>
    <w:rsid w:val="008F3B79"/>
    <w:pPr>
      <w:spacing w:line="240" w:lineRule="auto"/>
      <w:ind w:left="720"/>
      <w:contextualSpacing/>
    </w:pPr>
    <w:rPr>
      <w:rFonts w:ascii="Times New Roman" w:eastAsia="Times New Roman" w:hAnsi="Times New Roman" w:cs="Times New Roman"/>
      <w:sz w:val="24"/>
      <w:szCs w:val="24"/>
    </w:rPr>
  </w:style>
  <w:style w:type="paragraph" w:styleId="NoSpacing">
    <w:name w:val="No Spacing"/>
    <w:link w:val="NoSpacingChar"/>
    <w:uiPriority w:val="1"/>
    <w:qFormat/>
    <w:rsid w:val="007128B0"/>
    <w:pPr>
      <w:spacing w:line="240" w:lineRule="auto"/>
    </w:pPr>
    <w:rPr>
      <w:rFonts w:asciiTheme="minorHAnsi" w:eastAsiaTheme="minorEastAsia" w:hAnsiTheme="minorHAnsi" w:cstheme="minorBidi"/>
    </w:rPr>
  </w:style>
  <w:style w:type="character" w:customStyle="1" w:styleId="NoSpacingChar">
    <w:name w:val="No Spacing Char"/>
    <w:basedOn w:val="DefaultParagraphFont"/>
    <w:link w:val="NoSpacing"/>
    <w:uiPriority w:val="1"/>
    <w:rsid w:val="007128B0"/>
    <w:rPr>
      <w:rFonts w:asciiTheme="minorHAnsi" w:eastAsiaTheme="minorEastAsia" w:hAnsiTheme="minorHAnsi" w:cstheme="minorBid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4563997">
      <w:bodyDiv w:val="1"/>
      <w:marLeft w:val="0"/>
      <w:marRight w:val="0"/>
      <w:marTop w:val="0"/>
      <w:marBottom w:val="0"/>
      <w:divBdr>
        <w:top w:val="none" w:sz="0" w:space="0" w:color="auto"/>
        <w:left w:val="none" w:sz="0" w:space="0" w:color="auto"/>
        <w:bottom w:val="none" w:sz="0" w:space="0" w:color="auto"/>
        <w:right w:val="none" w:sz="0" w:space="0" w:color="auto"/>
      </w:divBdr>
    </w:div>
    <w:div w:id="1006059043">
      <w:bodyDiv w:val="1"/>
      <w:marLeft w:val="0"/>
      <w:marRight w:val="0"/>
      <w:marTop w:val="0"/>
      <w:marBottom w:val="0"/>
      <w:divBdr>
        <w:top w:val="none" w:sz="0" w:space="0" w:color="auto"/>
        <w:left w:val="none" w:sz="0" w:space="0" w:color="auto"/>
        <w:bottom w:val="none" w:sz="0" w:space="0" w:color="auto"/>
        <w:right w:val="none" w:sz="0" w:space="0" w:color="auto"/>
      </w:divBdr>
    </w:div>
    <w:div w:id="1119182623">
      <w:bodyDiv w:val="1"/>
      <w:marLeft w:val="0"/>
      <w:marRight w:val="0"/>
      <w:marTop w:val="0"/>
      <w:marBottom w:val="0"/>
      <w:divBdr>
        <w:top w:val="none" w:sz="0" w:space="0" w:color="auto"/>
        <w:left w:val="none" w:sz="0" w:space="0" w:color="auto"/>
        <w:bottom w:val="none" w:sz="0" w:space="0" w:color="auto"/>
        <w:right w:val="none" w:sz="0" w:space="0" w:color="auto"/>
      </w:divBdr>
    </w:div>
    <w:div w:id="1126242292">
      <w:bodyDiv w:val="1"/>
      <w:marLeft w:val="0"/>
      <w:marRight w:val="0"/>
      <w:marTop w:val="0"/>
      <w:marBottom w:val="0"/>
      <w:divBdr>
        <w:top w:val="none" w:sz="0" w:space="0" w:color="auto"/>
        <w:left w:val="none" w:sz="0" w:space="0" w:color="auto"/>
        <w:bottom w:val="none" w:sz="0" w:space="0" w:color="auto"/>
        <w:right w:val="none" w:sz="0" w:space="0" w:color="auto"/>
      </w:divBdr>
      <w:divsChild>
        <w:div w:id="673605524">
          <w:marLeft w:val="547"/>
          <w:marRight w:val="0"/>
          <w:marTop w:val="200"/>
          <w:marBottom w:val="0"/>
          <w:divBdr>
            <w:top w:val="none" w:sz="0" w:space="0" w:color="auto"/>
            <w:left w:val="none" w:sz="0" w:space="0" w:color="auto"/>
            <w:bottom w:val="none" w:sz="0" w:space="0" w:color="auto"/>
            <w:right w:val="none" w:sz="0" w:space="0" w:color="auto"/>
          </w:divBdr>
        </w:div>
      </w:divsChild>
    </w:div>
    <w:div w:id="1613123767">
      <w:bodyDiv w:val="1"/>
      <w:marLeft w:val="0"/>
      <w:marRight w:val="0"/>
      <w:marTop w:val="0"/>
      <w:marBottom w:val="0"/>
      <w:divBdr>
        <w:top w:val="none" w:sz="0" w:space="0" w:color="auto"/>
        <w:left w:val="none" w:sz="0" w:space="0" w:color="auto"/>
        <w:bottom w:val="none" w:sz="0" w:space="0" w:color="auto"/>
        <w:right w:val="none" w:sz="0" w:space="0" w:color="auto"/>
      </w:divBdr>
    </w:div>
    <w:div w:id="1679694630">
      <w:bodyDiv w:val="1"/>
      <w:marLeft w:val="0"/>
      <w:marRight w:val="0"/>
      <w:marTop w:val="0"/>
      <w:marBottom w:val="0"/>
      <w:divBdr>
        <w:top w:val="none" w:sz="0" w:space="0" w:color="auto"/>
        <w:left w:val="none" w:sz="0" w:space="0" w:color="auto"/>
        <w:bottom w:val="none" w:sz="0" w:space="0" w:color="auto"/>
        <w:right w:val="none" w:sz="0" w:space="0" w:color="auto"/>
      </w:divBdr>
      <w:divsChild>
        <w:div w:id="868370049">
          <w:marLeft w:val="547"/>
          <w:marRight w:val="0"/>
          <w:marTop w:val="200"/>
          <w:marBottom w:val="0"/>
          <w:divBdr>
            <w:top w:val="none" w:sz="0" w:space="0" w:color="auto"/>
            <w:left w:val="none" w:sz="0" w:space="0" w:color="auto"/>
            <w:bottom w:val="none" w:sz="0" w:space="0" w:color="auto"/>
            <w:right w:val="none" w:sz="0" w:space="0" w:color="auto"/>
          </w:divBdr>
        </w:div>
      </w:divsChild>
    </w:div>
    <w:div w:id="1824465100">
      <w:bodyDiv w:val="1"/>
      <w:marLeft w:val="0"/>
      <w:marRight w:val="0"/>
      <w:marTop w:val="0"/>
      <w:marBottom w:val="0"/>
      <w:divBdr>
        <w:top w:val="none" w:sz="0" w:space="0" w:color="auto"/>
        <w:left w:val="none" w:sz="0" w:space="0" w:color="auto"/>
        <w:bottom w:val="none" w:sz="0" w:space="0" w:color="auto"/>
        <w:right w:val="none" w:sz="0" w:space="0" w:color="auto"/>
      </w:divBdr>
    </w:div>
    <w:div w:id="208984423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diagramColors" Target="diagrams/colors1.xm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hyperlink" Target="https://sites.google.com/a/tps501.org/mrs-york/leadership-studies"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blog.ehl.edu/hospitality-an-industry-of-entrepreneurs" TargetMode="External"/><Relationship Id="rId23" Type="http://schemas.openxmlformats.org/officeDocument/2006/relationships/footer" Target="footer3.xml"/><Relationship Id="rId10" Type="http://schemas.openxmlformats.org/officeDocument/2006/relationships/diagramData" Target="diagrams/data1.xml"/><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2.jpg"/><Relationship Id="rId14" Type="http://schemas.microsoft.com/office/2007/relationships/diagramDrawing" Target="diagrams/drawing1.xml"/><Relationship Id="rId22" Type="http://schemas.openxmlformats.org/officeDocument/2006/relationships/header" Target="header3.xml"/></Relationships>
</file>

<file path=word/diagrams/colors1.xml><?xml version="1.0" encoding="utf-8"?>
<dgm:colorsDef xmlns:dgm="http://schemas.openxmlformats.org/drawingml/2006/diagram" xmlns:a="http://schemas.openxmlformats.org/drawingml/2006/main" uniqueId="urn:microsoft.com/office/officeart/2005/8/colors/accent6_5">
  <dgm:title val=""/>
  <dgm:desc val=""/>
  <dgm:catLst>
    <dgm:cat type="accent6" pri="11500"/>
  </dgm:catLst>
  <dgm:styleLbl name="node0">
    <dgm:fillClrLst meth="cycle">
      <a:schemeClr val="accent6">
        <a:alpha val="80000"/>
      </a:schemeClr>
    </dgm:fillClrLst>
    <dgm:linClrLst meth="repeat">
      <a:schemeClr val="lt1"/>
    </dgm:linClrLst>
    <dgm:effectClrLst/>
    <dgm:txLinClrLst/>
    <dgm:txFillClrLst/>
    <dgm:txEffectClrLst/>
  </dgm:styleLbl>
  <dgm:styleLbl name="alignNode1">
    <dgm:fillClrLst>
      <a:schemeClr val="accent6">
        <a:alpha val="90000"/>
      </a:schemeClr>
      <a:schemeClr val="accent6">
        <a:alpha val="50000"/>
      </a:schemeClr>
    </dgm:fillClrLst>
    <dgm:linClrLst>
      <a:schemeClr val="accent6">
        <a:alpha val="90000"/>
      </a:schemeClr>
      <a:schemeClr val="accent6">
        <a:alpha val="50000"/>
      </a:schemeClr>
    </dgm:linClrLst>
    <dgm:effectClrLst/>
    <dgm:txLinClrLst/>
    <dgm:txFillClrLst/>
    <dgm:txEffectClrLst/>
  </dgm:styleLbl>
  <dgm:styleLbl name="node1">
    <dgm:fillClrLst>
      <a:schemeClr val="accent6">
        <a:alpha val="90000"/>
      </a:schemeClr>
      <a:schemeClr val="accent6">
        <a:alpha val="50000"/>
      </a:schemeClr>
    </dgm:fillClrLst>
    <dgm:linClrLst meth="repeat">
      <a:schemeClr val="lt1"/>
    </dgm:linClrLst>
    <dgm:effectClrLst/>
    <dgm:txLinClrLst/>
    <dgm:txFillClrLst/>
    <dgm:txEffectClrLst/>
  </dgm:styleLbl>
  <dgm:styleLbl name="lnNode1">
    <dgm:fillClrLst>
      <a:schemeClr val="accent6">
        <a:shade val="90000"/>
      </a:schemeClr>
      <a:schemeClr val="accent6">
        <a:tint val="50000"/>
        <a:alpha val="50000"/>
      </a:schemeClr>
    </dgm:fillClrLst>
    <dgm:linClrLst meth="repeat">
      <a:schemeClr val="lt1"/>
    </dgm:linClrLst>
    <dgm:effectClrLst/>
    <dgm:txLinClrLst/>
    <dgm:txFillClrLst/>
    <dgm:txEffectClrLst/>
  </dgm:styleLbl>
  <dgm:styleLbl name="vennNode1">
    <dgm:fillClrLst>
      <a:schemeClr val="accent6">
        <a:shade val="80000"/>
        <a:alpha val="50000"/>
      </a:schemeClr>
      <a:schemeClr val="accent6">
        <a:alpha val="80000"/>
      </a:schemeClr>
    </dgm:fillClrLst>
    <dgm:linClrLst meth="repeat">
      <a:schemeClr val="lt1"/>
    </dgm:linClrLst>
    <dgm:effectClrLst/>
    <dgm:txLinClrLst/>
    <dgm:txFillClrLst/>
    <dgm:txEffectClrLst/>
  </dgm:styleLbl>
  <dgm:styleLbl name="node2">
    <dgm:fillClrLst>
      <a:schemeClr val="accent6">
        <a:alpha val="70000"/>
      </a:schemeClr>
    </dgm:fillClrLst>
    <dgm:linClrLst meth="repeat">
      <a:schemeClr val="lt1"/>
    </dgm:linClrLst>
    <dgm:effectClrLst/>
    <dgm:txLinClrLst/>
    <dgm:txFillClrLst/>
    <dgm:txEffectClrLst/>
  </dgm:styleLbl>
  <dgm:styleLbl name="node3">
    <dgm:fillClrLst>
      <a:schemeClr val="accent6">
        <a:alpha val="50000"/>
      </a:schemeClr>
    </dgm:fillClrLst>
    <dgm:linClrLst meth="repeat">
      <a:schemeClr val="lt1"/>
    </dgm:linClrLst>
    <dgm:effectClrLst/>
    <dgm:txLinClrLst/>
    <dgm:txFillClrLst/>
    <dgm:txEffectClrLst/>
  </dgm:styleLbl>
  <dgm:styleLbl name="node4">
    <dgm:fillClrLst>
      <a:schemeClr val="accent6">
        <a:alpha val="30000"/>
      </a:schemeClr>
    </dgm:fillClrLst>
    <dgm:linClrLst meth="repeat">
      <a:schemeClr val="lt1"/>
    </dgm:linClrLst>
    <dgm:effectClrLst/>
    <dgm:txLinClrLst/>
    <dgm:txFillClrLst/>
    <dgm:txEffectClrLst/>
  </dgm:styleLbl>
  <dgm:styleLbl name="fgImgPlace1">
    <dgm:fillClrLst>
      <a:schemeClr val="accent6">
        <a:tint val="50000"/>
        <a:alpha val="90000"/>
      </a:schemeClr>
      <a:schemeClr val="accent6">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6">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6">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fg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bgSibTrans2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dgm:txEffectClrLst/>
  </dgm:styleLbl>
  <dgm:styleLbl name="sibTrans1D1">
    <dgm:fillClrLst>
      <a:schemeClr val="accent6">
        <a:shade val="90000"/>
      </a:schemeClr>
      <a:schemeClr val="accent6">
        <a:tint val="50000"/>
      </a:schemeClr>
    </dgm:fillClrLst>
    <dgm:linClrLst>
      <a:schemeClr val="accent6">
        <a:shade val="90000"/>
      </a:schemeClr>
      <a:schemeClr val="accent6">
        <a:tint val="50000"/>
      </a:schemeClr>
    </dgm:linClrLst>
    <dgm:effectClrLst/>
    <dgm:txLinClrLst/>
    <dgm:txFillClrLst meth="repeat">
      <a:schemeClr val="tx1"/>
    </dgm:txFillClrLst>
    <dgm:txEffectClrLst/>
  </dgm:styleLbl>
  <dgm:styleLbl name="callout">
    <dgm:fillClrLst meth="repeat">
      <a:schemeClr val="accent6"/>
    </dgm:fillClrLst>
    <dgm:linClrLst meth="repeat">
      <a:schemeClr val="accent6"/>
    </dgm:linClrLst>
    <dgm:effectClrLst/>
    <dgm:txLinClrLst/>
    <dgm:txFillClrLst meth="repeat">
      <a:schemeClr val="tx1"/>
    </dgm:txFillClrLst>
    <dgm:txEffectClrLst/>
  </dgm:styleLbl>
  <dgm:styleLbl name="asst0">
    <dgm:fillClrLst meth="repeat">
      <a:schemeClr val="accent6">
        <a:alpha val="90000"/>
      </a:schemeClr>
    </dgm:fillClrLst>
    <dgm:linClrLst meth="repeat">
      <a:schemeClr val="lt1"/>
    </dgm:linClrLst>
    <dgm:effectClrLst/>
    <dgm:txLinClrLst/>
    <dgm:txFillClrLst/>
    <dgm:txEffectClrLst/>
  </dgm:styleLbl>
  <dgm:styleLbl name="asst1">
    <dgm:fillClrLst meth="repeat">
      <a:schemeClr val="accent6">
        <a:alpha val="90000"/>
      </a:schemeClr>
    </dgm:fillClrLst>
    <dgm:linClrLst meth="repeat">
      <a:schemeClr val="lt1"/>
    </dgm:linClrLst>
    <dgm:effectClrLst/>
    <dgm:txLinClrLst/>
    <dgm:txFillClrLst/>
    <dgm:txEffectClrLst/>
  </dgm:styleLbl>
  <dgm:styleLbl name="asst2">
    <dgm:fillClrLst>
      <a:schemeClr val="accent6">
        <a:alpha val="90000"/>
      </a:schemeClr>
    </dgm:fillClrLst>
    <dgm:linClrLst meth="repeat">
      <a:schemeClr val="lt1"/>
    </dgm:linClrLst>
    <dgm:effectClrLst/>
    <dgm:txLinClrLst/>
    <dgm:txFillClrLst/>
    <dgm:txEffectClrLst/>
  </dgm:styleLbl>
  <dgm:styleLbl name="asst3">
    <dgm:fillClrLst>
      <a:schemeClr val="accent6">
        <a:alpha val="70000"/>
      </a:schemeClr>
    </dgm:fillClrLst>
    <dgm:linClrLst meth="repeat">
      <a:schemeClr val="lt1"/>
    </dgm:linClrLst>
    <dgm:effectClrLst/>
    <dgm:txLinClrLst/>
    <dgm:txFillClrLst/>
    <dgm:txEffectClrLst/>
  </dgm:styleLbl>
  <dgm:styleLbl name="asst4">
    <dgm:fillClrLst>
      <a:schemeClr val="accent6">
        <a:alpha val="50000"/>
      </a:schemeClr>
    </dgm:fillClrLst>
    <dgm:linClrLst meth="repeat">
      <a:schemeClr val="lt1"/>
    </dgm:linClrLst>
    <dgm:effectClrLst/>
    <dgm:txLinClrLst/>
    <dgm:txFillClrLst/>
    <dgm:txEffectClrLst/>
  </dgm:styleLbl>
  <dgm:styleLbl name="parChTrans2D1">
    <dgm:fillClrLst meth="repeat">
      <a:schemeClr val="accent6">
        <a:shade val="80000"/>
      </a:schemeClr>
    </dgm:fillClrLst>
    <dgm:linClrLst meth="repeat">
      <a:schemeClr val="accent6">
        <a:shade val="80000"/>
      </a:schemeClr>
    </dgm:linClrLst>
    <dgm:effectClrLst/>
    <dgm:txLinClrLst/>
    <dgm:txFillClrLst/>
    <dgm:txEffectClrLst/>
  </dgm:styleLbl>
  <dgm:styleLbl name="parChTrans2D2">
    <dgm:fillClrLst meth="repeat">
      <a:schemeClr val="accent6">
        <a:tint val="90000"/>
      </a:schemeClr>
    </dgm:fillClrLst>
    <dgm:linClrLst meth="repeat">
      <a:schemeClr val="accent6">
        <a:tint val="90000"/>
      </a:schemeClr>
    </dgm:linClrLst>
    <dgm:effectClrLst/>
    <dgm:txLinClrLst/>
    <dgm:txFillClrLst/>
    <dgm:txEffectClrLst/>
  </dgm:styleLbl>
  <dgm:styleLbl name="parChTrans2D3">
    <dgm:fillClrLst meth="repeat">
      <a:schemeClr val="accent6">
        <a:tint val="70000"/>
      </a:schemeClr>
    </dgm:fillClrLst>
    <dgm:linClrLst meth="repeat">
      <a:schemeClr val="accent6">
        <a:tint val="70000"/>
      </a:schemeClr>
    </dgm:linClrLst>
    <dgm:effectClrLst/>
    <dgm:txLinClrLst/>
    <dgm:txFillClrLst/>
    <dgm:txEffectClrLst/>
  </dgm:styleLbl>
  <dgm:styleLbl name="parChTrans2D4">
    <dgm:fillClrLst meth="repeat">
      <a:schemeClr val="accent6">
        <a:tint val="50000"/>
      </a:schemeClr>
    </dgm:fillClrLst>
    <dgm:linClrLst meth="repeat">
      <a:schemeClr val="accent6">
        <a:tint val="50000"/>
      </a:schemeClr>
    </dgm:linClrLst>
    <dgm:effectClrLst/>
    <dgm:txLinClrLst/>
    <dgm:txFillClrLst meth="repeat">
      <a:schemeClr val="dk1"/>
    </dgm:txFillClrLst>
    <dgm:txEffectClrLst/>
  </dgm:styleLbl>
  <dgm:styleLbl name="parChTrans1D1">
    <dgm:fillClrLst meth="repeat">
      <a:schemeClr val="accent6">
        <a:shade val="80000"/>
      </a:schemeClr>
    </dgm:fillClrLst>
    <dgm:linClrLst meth="repeat">
      <a:schemeClr val="accent6">
        <a:shade val="80000"/>
      </a:schemeClr>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a:tint val="90000"/>
      </a:schemeClr>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6">
        <a:tint val="70000"/>
      </a:schemeClr>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6">
        <a:alpha val="90000"/>
      </a:schemeClr>
      <a:schemeClr val="accent6">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6">
        <a:alpha val="90000"/>
      </a:schemeClr>
      <a:schemeClr val="accent6">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a:schemeClr val="accent6">
        <a:alpha val="90000"/>
        <a:tint val="40000"/>
      </a:schemeClr>
      <a:schemeClr val="accent6">
        <a:alpha val="5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alignAccFollowNode1">
    <dgm:fillClrLst meth="repeat">
      <a:schemeClr val="accent6">
        <a:alpha val="90000"/>
        <a:tint val="40000"/>
      </a:schemeClr>
    </dgm:fillClrLst>
    <dgm:linClrLst meth="repeat">
      <a:schemeClr val="accent6">
        <a:alpha val="90000"/>
        <a:tint val="40000"/>
      </a:schemeClr>
    </dgm:linClrLst>
    <dgm:effectClrLst/>
    <dgm:txLinClrLst/>
    <dgm:txFillClrLst meth="repeat">
      <a:schemeClr val="dk1"/>
    </dgm:txFillClrLst>
    <dgm:txEffectClrLst/>
  </dgm:styleLbl>
  <dgm:styleLbl name="bgAccFollowNode1">
    <dgm:fillClrLst meth="repeat">
      <a:schemeClr val="accent6">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a:tint val="50000"/>
      </a:schemeClr>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6">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7E433DC-1BEF-44AD-9DD4-C17750E3BD3A}" type="doc">
      <dgm:prSet loTypeId="urn:microsoft.com/office/officeart/2005/8/layout/list1#1" loCatId="list" qsTypeId="urn:microsoft.com/office/officeart/2005/8/quickstyle/simple1" qsCatId="simple" csTypeId="urn:microsoft.com/office/officeart/2005/8/colors/accent6_5" csCatId="accent6" phldr="1"/>
      <dgm:spPr/>
      <dgm:t>
        <a:bodyPr/>
        <a:lstStyle/>
        <a:p>
          <a:endParaRPr lang="en-US"/>
        </a:p>
      </dgm:t>
    </dgm:pt>
    <dgm:pt modelId="{65A6E811-FBD9-4AE3-A910-DB420707B3E1}">
      <dgm:prSet phldrT="[Text]" custT="1"/>
      <dgm:spPr/>
      <dgm:t>
        <a:bodyPr/>
        <a:lstStyle/>
        <a:p>
          <a:pPr algn="ctr"/>
          <a:r>
            <a:rPr lang="en-US" sz="1200">
              <a:solidFill>
                <a:schemeClr val="tx1"/>
              </a:solidFill>
              <a:latin typeface="Times New Roman" pitchFamily="18" charset="0"/>
              <a:cs typeface="Times New Roman" pitchFamily="18" charset="0"/>
            </a:rPr>
            <a:t>Need for achievement </a:t>
          </a:r>
        </a:p>
      </dgm:t>
    </dgm:pt>
    <dgm:pt modelId="{E5777CD9-B2CF-4619-8E96-BF28BA616FAB}" type="parTrans" cxnId="{78A0CD06-5A51-4325-ACBE-A19859368EAB}">
      <dgm:prSet/>
      <dgm:spPr/>
      <dgm:t>
        <a:bodyPr/>
        <a:lstStyle/>
        <a:p>
          <a:endParaRPr lang="en-US"/>
        </a:p>
      </dgm:t>
    </dgm:pt>
    <dgm:pt modelId="{80C0BBB9-CA5F-4262-9358-7AB835163C49}" type="sibTrans" cxnId="{78A0CD06-5A51-4325-ACBE-A19859368EAB}">
      <dgm:prSet/>
      <dgm:spPr/>
      <dgm:t>
        <a:bodyPr/>
        <a:lstStyle/>
        <a:p>
          <a:endParaRPr lang="en-US"/>
        </a:p>
      </dgm:t>
    </dgm:pt>
    <dgm:pt modelId="{D2316552-96EB-4522-B172-AAC919A98952}">
      <dgm:prSet phldrT="[Text]" custT="1"/>
      <dgm:spPr/>
      <dgm:t>
        <a:bodyPr/>
        <a:lstStyle/>
        <a:p>
          <a:pPr algn="ctr"/>
          <a:r>
            <a:rPr lang="en-US" sz="1200">
              <a:solidFill>
                <a:schemeClr val="tx1"/>
              </a:solidFill>
              <a:latin typeface="Times New Roman" pitchFamily="18" charset="0"/>
              <a:cs typeface="Times New Roman" pitchFamily="18" charset="0"/>
            </a:rPr>
            <a:t>Need for power </a:t>
          </a:r>
        </a:p>
      </dgm:t>
    </dgm:pt>
    <dgm:pt modelId="{6282C881-9D61-4014-BD61-F3019E08ECE8}" type="parTrans" cxnId="{457DB4B2-F962-4DBC-9E87-F175A6C5C340}">
      <dgm:prSet/>
      <dgm:spPr/>
      <dgm:t>
        <a:bodyPr/>
        <a:lstStyle/>
        <a:p>
          <a:endParaRPr lang="en-US"/>
        </a:p>
      </dgm:t>
    </dgm:pt>
    <dgm:pt modelId="{ABA69386-E8CF-4661-BCEE-28CDC03C5A09}" type="sibTrans" cxnId="{457DB4B2-F962-4DBC-9E87-F175A6C5C340}">
      <dgm:prSet/>
      <dgm:spPr/>
      <dgm:t>
        <a:bodyPr/>
        <a:lstStyle/>
        <a:p>
          <a:endParaRPr lang="en-US"/>
        </a:p>
      </dgm:t>
    </dgm:pt>
    <dgm:pt modelId="{403E5B5A-885E-4E89-A4C1-E98401725488}">
      <dgm:prSet phldrT="[Text]" custT="1"/>
      <dgm:spPr/>
      <dgm:t>
        <a:bodyPr/>
        <a:lstStyle/>
        <a:p>
          <a:pPr algn="ctr"/>
          <a:r>
            <a:rPr lang="en-US" sz="1200">
              <a:solidFill>
                <a:schemeClr val="tx1"/>
              </a:solidFill>
              <a:latin typeface="Times New Roman" pitchFamily="18" charset="0"/>
              <a:cs typeface="Times New Roman" pitchFamily="18" charset="0"/>
            </a:rPr>
            <a:t>Need for affiliation</a:t>
          </a:r>
        </a:p>
      </dgm:t>
    </dgm:pt>
    <dgm:pt modelId="{A5586630-F2CA-4415-9E62-2EC768A0363D}" type="parTrans" cxnId="{54CBCA20-C083-431F-B083-D4D9E30BEE07}">
      <dgm:prSet/>
      <dgm:spPr/>
      <dgm:t>
        <a:bodyPr/>
        <a:lstStyle/>
        <a:p>
          <a:endParaRPr lang="en-US"/>
        </a:p>
      </dgm:t>
    </dgm:pt>
    <dgm:pt modelId="{F162011D-869F-48C1-A1D6-7F767E9A6978}" type="sibTrans" cxnId="{54CBCA20-C083-431F-B083-D4D9E30BEE07}">
      <dgm:prSet/>
      <dgm:spPr/>
      <dgm:t>
        <a:bodyPr/>
        <a:lstStyle/>
        <a:p>
          <a:endParaRPr lang="en-US"/>
        </a:p>
      </dgm:t>
    </dgm:pt>
    <dgm:pt modelId="{1CAF92B1-8811-4478-82EC-BB9F9E875861}" type="pres">
      <dgm:prSet presAssocID="{97E433DC-1BEF-44AD-9DD4-C17750E3BD3A}" presName="linear" presStyleCnt="0">
        <dgm:presLayoutVars>
          <dgm:dir/>
          <dgm:animLvl val="lvl"/>
          <dgm:resizeHandles val="exact"/>
        </dgm:presLayoutVars>
      </dgm:prSet>
      <dgm:spPr/>
    </dgm:pt>
    <dgm:pt modelId="{7C310B17-618D-4B1A-A693-00CF40BC27A6}" type="pres">
      <dgm:prSet presAssocID="{65A6E811-FBD9-4AE3-A910-DB420707B3E1}" presName="parentLin" presStyleCnt="0"/>
      <dgm:spPr/>
    </dgm:pt>
    <dgm:pt modelId="{37013CFB-1450-489F-ABAE-F566F3C276F4}" type="pres">
      <dgm:prSet presAssocID="{65A6E811-FBD9-4AE3-A910-DB420707B3E1}" presName="parentLeftMargin" presStyleLbl="node1" presStyleIdx="0" presStyleCnt="3"/>
      <dgm:spPr/>
    </dgm:pt>
    <dgm:pt modelId="{510F915E-F99C-4495-99BD-3C76BE4940DF}" type="pres">
      <dgm:prSet presAssocID="{65A6E811-FBD9-4AE3-A910-DB420707B3E1}" presName="parentText" presStyleLbl="node1" presStyleIdx="0" presStyleCnt="3">
        <dgm:presLayoutVars>
          <dgm:chMax val="0"/>
          <dgm:bulletEnabled val="1"/>
        </dgm:presLayoutVars>
      </dgm:prSet>
      <dgm:spPr/>
    </dgm:pt>
    <dgm:pt modelId="{019A1874-C5F8-4DDE-A1F7-CA2289AC2EB8}" type="pres">
      <dgm:prSet presAssocID="{65A6E811-FBD9-4AE3-A910-DB420707B3E1}" presName="negativeSpace" presStyleCnt="0"/>
      <dgm:spPr/>
    </dgm:pt>
    <dgm:pt modelId="{7A44648D-B221-4B15-A059-FEA937022FE2}" type="pres">
      <dgm:prSet presAssocID="{65A6E811-FBD9-4AE3-A910-DB420707B3E1}" presName="childText" presStyleLbl="conFgAcc1" presStyleIdx="0" presStyleCnt="3">
        <dgm:presLayoutVars>
          <dgm:bulletEnabled val="1"/>
        </dgm:presLayoutVars>
      </dgm:prSet>
      <dgm:spPr/>
    </dgm:pt>
    <dgm:pt modelId="{92200AAC-4261-4AF3-948D-D98C2AA6C723}" type="pres">
      <dgm:prSet presAssocID="{80C0BBB9-CA5F-4262-9358-7AB835163C49}" presName="spaceBetweenRectangles" presStyleCnt="0"/>
      <dgm:spPr/>
    </dgm:pt>
    <dgm:pt modelId="{ED240E52-2BD3-422F-8C01-5D382C523419}" type="pres">
      <dgm:prSet presAssocID="{D2316552-96EB-4522-B172-AAC919A98952}" presName="parentLin" presStyleCnt="0"/>
      <dgm:spPr/>
    </dgm:pt>
    <dgm:pt modelId="{1F350347-C7E1-4CB5-B744-081CB1596EBA}" type="pres">
      <dgm:prSet presAssocID="{D2316552-96EB-4522-B172-AAC919A98952}" presName="parentLeftMargin" presStyleLbl="node1" presStyleIdx="0" presStyleCnt="3"/>
      <dgm:spPr/>
    </dgm:pt>
    <dgm:pt modelId="{9FAD2142-94A3-4371-A19F-A53E33E4CD36}" type="pres">
      <dgm:prSet presAssocID="{D2316552-96EB-4522-B172-AAC919A98952}" presName="parentText" presStyleLbl="node1" presStyleIdx="1" presStyleCnt="3">
        <dgm:presLayoutVars>
          <dgm:chMax val="0"/>
          <dgm:bulletEnabled val="1"/>
        </dgm:presLayoutVars>
      </dgm:prSet>
      <dgm:spPr/>
    </dgm:pt>
    <dgm:pt modelId="{E2927920-A346-4270-9262-697983D168CE}" type="pres">
      <dgm:prSet presAssocID="{D2316552-96EB-4522-B172-AAC919A98952}" presName="negativeSpace" presStyleCnt="0"/>
      <dgm:spPr/>
    </dgm:pt>
    <dgm:pt modelId="{0BD9955C-ABCB-42B6-82B4-10B9BF0DFE4D}" type="pres">
      <dgm:prSet presAssocID="{D2316552-96EB-4522-B172-AAC919A98952}" presName="childText" presStyleLbl="conFgAcc1" presStyleIdx="1" presStyleCnt="3">
        <dgm:presLayoutVars>
          <dgm:bulletEnabled val="1"/>
        </dgm:presLayoutVars>
      </dgm:prSet>
      <dgm:spPr/>
    </dgm:pt>
    <dgm:pt modelId="{DAE5BC59-236F-40E1-929C-89700A5A6FE0}" type="pres">
      <dgm:prSet presAssocID="{ABA69386-E8CF-4661-BCEE-28CDC03C5A09}" presName="spaceBetweenRectangles" presStyleCnt="0"/>
      <dgm:spPr/>
    </dgm:pt>
    <dgm:pt modelId="{109FBD52-705D-4673-AA80-3CB37616AEC5}" type="pres">
      <dgm:prSet presAssocID="{403E5B5A-885E-4E89-A4C1-E98401725488}" presName="parentLin" presStyleCnt="0"/>
      <dgm:spPr/>
    </dgm:pt>
    <dgm:pt modelId="{AEE876C5-650C-4738-BD56-45A8099A4593}" type="pres">
      <dgm:prSet presAssocID="{403E5B5A-885E-4E89-A4C1-E98401725488}" presName="parentLeftMargin" presStyleLbl="node1" presStyleIdx="1" presStyleCnt="3"/>
      <dgm:spPr/>
    </dgm:pt>
    <dgm:pt modelId="{FE0C5F95-1E1D-4E47-B58D-6D052DC5E58F}" type="pres">
      <dgm:prSet presAssocID="{403E5B5A-885E-4E89-A4C1-E98401725488}" presName="parentText" presStyleLbl="node1" presStyleIdx="2" presStyleCnt="3">
        <dgm:presLayoutVars>
          <dgm:chMax val="0"/>
          <dgm:bulletEnabled val="1"/>
        </dgm:presLayoutVars>
      </dgm:prSet>
      <dgm:spPr/>
    </dgm:pt>
    <dgm:pt modelId="{89675BD0-C057-456B-8C2A-27A8A7DD2F57}" type="pres">
      <dgm:prSet presAssocID="{403E5B5A-885E-4E89-A4C1-E98401725488}" presName="negativeSpace" presStyleCnt="0"/>
      <dgm:spPr/>
    </dgm:pt>
    <dgm:pt modelId="{14BCC216-D613-4347-A629-E162E7A000BB}" type="pres">
      <dgm:prSet presAssocID="{403E5B5A-885E-4E89-A4C1-E98401725488}" presName="childText" presStyleLbl="conFgAcc1" presStyleIdx="2" presStyleCnt="3">
        <dgm:presLayoutVars>
          <dgm:bulletEnabled val="1"/>
        </dgm:presLayoutVars>
      </dgm:prSet>
      <dgm:spPr/>
    </dgm:pt>
  </dgm:ptLst>
  <dgm:cxnLst>
    <dgm:cxn modelId="{78A0CD06-5A51-4325-ACBE-A19859368EAB}" srcId="{97E433DC-1BEF-44AD-9DD4-C17750E3BD3A}" destId="{65A6E811-FBD9-4AE3-A910-DB420707B3E1}" srcOrd="0" destOrd="0" parTransId="{E5777CD9-B2CF-4619-8E96-BF28BA616FAB}" sibTransId="{80C0BBB9-CA5F-4262-9358-7AB835163C49}"/>
    <dgm:cxn modelId="{54CBCA20-C083-431F-B083-D4D9E30BEE07}" srcId="{97E433DC-1BEF-44AD-9DD4-C17750E3BD3A}" destId="{403E5B5A-885E-4E89-A4C1-E98401725488}" srcOrd="2" destOrd="0" parTransId="{A5586630-F2CA-4415-9E62-2EC768A0363D}" sibTransId="{F162011D-869F-48C1-A1D6-7F767E9A6978}"/>
    <dgm:cxn modelId="{26BD2835-A06C-4B7D-82CA-4BB5A27EAB8B}" type="presOf" srcId="{D2316552-96EB-4522-B172-AAC919A98952}" destId="{1F350347-C7E1-4CB5-B744-081CB1596EBA}" srcOrd="0" destOrd="0" presId="urn:microsoft.com/office/officeart/2005/8/layout/list1#1"/>
    <dgm:cxn modelId="{DF5B625F-3284-4BA4-85CC-BEFD7514DC3B}" type="presOf" srcId="{97E433DC-1BEF-44AD-9DD4-C17750E3BD3A}" destId="{1CAF92B1-8811-4478-82EC-BB9F9E875861}" srcOrd="0" destOrd="0" presId="urn:microsoft.com/office/officeart/2005/8/layout/list1#1"/>
    <dgm:cxn modelId="{9A050554-E599-409A-AD6D-75061B1C5279}" type="presOf" srcId="{403E5B5A-885E-4E89-A4C1-E98401725488}" destId="{AEE876C5-650C-4738-BD56-45A8099A4593}" srcOrd="0" destOrd="0" presId="urn:microsoft.com/office/officeart/2005/8/layout/list1#1"/>
    <dgm:cxn modelId="{56146356-BCF3-4DA1-994C-2A7CFF2ADD85}" type="presOf" srcId="{D2316552-96EB-4522-B172-AAC919A98952}" destId="{9FAD2142-94A3-4371-A19F-A53E33E4CD36}" srcOrd="1" destOrd="0" presId="urn:microsoft.com/office/officeart/2005/8/layout/list1#1"/>
    <dgm:cxn modelId="{0238B69B-9396-49CE-98C0-592B3A75FCE9}" type="presOf" srcId="{65A6E811-FBD9-4AE3-A910-DB420707B3E1}" destId="{510F915E-F99C-4495-99BD-3C76BE4940DF}" srcOrd="1" destOrd="0" presId="urn:microsoft.com/office/officeart/2005/8/layout/list1#1"/>
    <dgm:cxn modelId="{457DB4B2-F962-4DBC-9E87-F175A6C5C340}" srcId="{97E433DC-1BEF-44AD-9DD4-C17750E3BD3A}" destId="{D2316552-96EB-4522-B172-AAC919A98952}" srcOrd="1" destOrd="0" parTransId="{6282C881-9D61-4014-BD61-F3019E08ECE8}" sibTransId="{ABA69386-E8CF-4661-BCEE-28CDC03C5A09}"/>
    <dgm:cxn modelId="{4003B8BE-A120-4102-8352-C5CAF47C9D92}" type="presOf" srcId="{65A6E811-FBD9-4AE3-A910-DB420707B3E1}" destId="{37013CFB-1450-489F-ABAE-F566F3C276F4}" srcOrd="0" destOrd="0" presId="urn:microsoft.com/office/officeart/2005/8/layout/list1#1"/>
    <dgm:cxn modelId="{F7FA03FA-5277-401D-9F61-D50795107A68}" type="presOf" srcId="{403E5B5A-885E-4E89-A4C1-E98401725488}" destId="{FE0C5F95-1E1D-4E47-B58D-6D052DC5E58F}" srcOrd="1" destOrd="0" presId="urn:microsoft.com/office/officeart/2005/8/layout/list1#1"/>
    <dgm:cxn modelId="{BB8110C6-5F4A-4E9D-9932-91817426BEB8}" type="presParOf" srcId="{1CAF92B1-8811-4478-82EC-BB9F9E875861}" destId="{7C310B17-618D-4B1A-A693-00CF40BC27A6}" srcOrd="0" destOrd="0" presId="urn:microsoft.com/office/officeart/2005/8/layout/list1#1"/>
    <dgm:cxn modelId="{A933A880-AD70-42B8-87BA-55C116026021}" type="presParOf" srcId="{7C310B17-618D-4B1A-A693-00CF40BC27A6}" destId="{37013CFB-1450-489F-ABAE-F566F3C276F4}" srcOrd="0" destOrd="0" presId="urn:microsoft.com/office/officeart/2005/8/layout/list1#1"/>
    <dgm:cxn modelId="{B18F71A4-AB93-4A1C-A84E-14EAA592104A}" type="presParOf" srcId="{7C310B17-618D-4B1A-A693-00CF40BC27A6}" destId="{510F915E-F99C-4495-99BD-3C76BE4940DF}" srcOrd="1" destOrd="0" presId="urn:microsoft.com/office/officeart/2005/8/layout/list1#1"/>
    <dgm:cxn modelId="{71ACA7B9-EEDD-4D23-83DA-BCA7CE7F90E8}" type="presParOf" srcId="{1CAF92B1-8811-4478-82EC-BB9F9E875861}" destId="{019A1874-C5F8-4DDE-A1F7-CA2289AC2EB8}" srcOrd="1" destOrd="0" presId="urn:microsoft.com/office/officeart/2005/8/layout/list1#1"/>
    <dgm:cxn modelId="{E1C7368A-36FC-4D6D-8946-D4E278747A9C}" type="presParOf" srcId="{1CAF92B1-8811-4478-82EC-BB9F9E875861}" destId="{7A44648D-B221-4B15-A059-FEA937022FE2}" srcOrd="2" destOrd="0" presId="urn:microsoft.com/office/officeart/2005/8/layout/list1#1"/>
    <dgm:cxn modelId="{C695A5FB-EA5A-4977-9D5E-8A25E21F8765}" type="presParOf" srcId="{1CAF92B1-8811-4478-82EC-BB9F9E875861}" destId="{92200AAC-4261-4AF3-948D-D98C2AA6C723}" srcOrd="3" destOrd="0" presId="urn:microsoft.com/office/officeart/2005/8/layout/list1#1"/>
    <dgm:cxn modelId="{60BE1DE9-386D-4BB8-B91C-54503902EEE2}" type="presParOf" srcId="{1CAF92B1-8811-4478-82EC-BB9F9E875861}" destId="{ED240E52-2BD3-422F-8C01-5D382C523419}" srcOrd="4" destOrd="0" presId="urn:microsoft.com/office/officeart/2005/8/layout/list1#1"/>
    <dgm:cxn modelId="{5E622842-8F96-47CF-8BB4-4EBF44DAF22C}" type="presParOf" srcId="{ED240E52-2BD3-422F-8C01-5D382C523419}" destId="{1F350347-C7E1-4CB5-B744-081CB1596EBA}" srcOrd="0" destOrd="0" presId="urn:microsoft.com/office/officeart/2005/8/layout/list1#1"/>
    <dgm:cxn modelId="{67858707-0D6B-4CCE-BF06-0E8EDA1DBDF1}" type="presParOf" srcId="{ED240E52-2BD3-422F-8C01-5D382C523419}" destId="{9FAD2142-94A3-4371-A19F-A53E33E4CD36}" srcOrd="1" destOrd="0" presId="urn:microsoft.com/office/officeart/2005/8/layout/list1#1"/>
    <dgm:cxn modelId="{B8C57243-A4F2-43FD-B345-14EBEA7D4B0D}" type="presParOf" srcId="{1CAF92B1-8811-4478-82EC-BB9F9E875861}" destId="{E2927920-A346-4270-9262-697983D168CE}" srcOrd="5" destOrd="0" presId="urn:microsoft.com/office/officeart/2005/8/layout/list1#1"/>
    <dgm:cxn modelId="{B1EFEA8E-CAA2-4DD8-B539-F74061F4FC9F}" type="presParOf" srcId="{1CAF92B1-8811-4478-82EC-BB9F9E875861}" destId="{0BD9955C-ABCB-42B6-82B4-10B9BF0DFE4D}" srcOrd="6" destOrd="0" presId="urn:microsoft.com/office/officeart/2005/8/layout/list1#1"/>
    <dgm:cxn modelId="{5D1EFF2F-8A33-4B2C-BDD0-F087D6E635A0}" type="presParOf" srcId="{1CAF92B1-8811-4478-82EC-BB9F9E875861}" destId="{DAE5BC59-236F-40E1-929C-89700A5A6FE0}" srcOrd="7" destOrd="0" presId="urn:microsoft.com/office/officeart/2005/8/layout/list1#1"/>
    <dgm:cxn modelId="{8B290F07-EAE8-403E-8150-0CD62A17586F}" type="presParOf" srcId="{1CAF92B1-8811-4478-82EC-BB9F9E875861}" destId="{109FBD52-705D-4673-AA80-3CB37616AEC5}" srcOrd="8" destOrd="0" presId="urn:microsoft.com/office/officeart/2005/8/layout/list1#1"/>
    <dgm:cxn modelId="{979C26BD-2F72-4782-9847-560EAEAE8A24}" type="presParOf" srcId="{109FBD52-705D-4673-AA80-3CB37616AEC5}" destId="{AEE876C5-650C-4738-BD56-45A8099A4593}" srcOrd="0" destOrd="0" presId="urn:microsoft.com/office/officeart/2005/8/layout/list1#1"/>
    <dgm:cxn modelId="{76F42DC0-CEE4-41BC-883B-918273352FB6}" type="presParOf" srcId="{109FBD52-705D-4673-AA80-3CB37616AEC5}" destId="{FE0C5F95-1E1D-4E47-B58D-6D052DC5E58F}" srcOrd="1" destOrd="0" presId="urn:microsoft.com/office/officeart/2005/8/layout/list1#1"/>
    <dgm:cxn modelId="{558E8F48-4EBB-4B90-9D90-DA320E313CA8}" type="presParOf" srcId="{1CAF92B1-8811-4478-82EC-BB9F9E875861}" destId="{89675BD0-C057-456B-8C2A-27A8A7DD2F57}" srcOrd="9" destOrd="0" presId="urn:microsoft.com/office/officeart/2005/8/layout/list1#1"/>
    <dgm:cxn modelId="{0D20783D-B365-41B9-AE17-604F1EA0ECDE}" type="presParOf" srcId="{1CAF92B1-8811-4478-82EC-BB9F9E875861}" destId="{14BCC216-D613-4347-A629-E162E7A000BB}" srcOrd="10" destOrd="0" presId="urn:microsoft.com/office/officeart/2005/8/layout/list1#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A44648D-B221-4B15-A059-FEA937022FE2}">
      <dsp:nvSpPr>
        <dsp:cNvPr id="0" name=""/>
        <dsp:cNvSpPr/>
      </dsp:nvSpPr>
      <dsp:spPr>
        <a:xfrm>
          <a:off x="0" y="256859"/>
          <a:ext cx="3562350" cy="327600"/>
        </a:xfrm>
        <a:prstGeom prst="rect">
          <a:avLst/>
        </a:prstGeom>
        <a:solidFill>
          <a:schemeClr val="lt1">
            <a:alpha val="90000"/>
            <a:hueOff val="0"/>
            <a:satOff val="0"/>
            <a:lumOff val="0"/>
            <a:alphaOff val="0"/>
          </a:schemeClr>
        </a:solidFill>
        <a:ln w="25400" cap="flat" cmpd="sng" algn="ctr">
          <a:solidFill>
            <a:schemeClr val="accent6">
              <a:alpha val="9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510F915E-F99C-4495-99BD-3C76BE4940DF}">
      <dsp:nvSpPr>
        <dsp:cNvPr id="0" name=""/>
        <dsp:cNvSpPr/>
      </dsp:nvSpPr>
      <dsp:spPr>
        <a:xfrm>
          <a:off x="178117" y="64979"/>
          <a:ext cx="2493645" cy="383760"/>
        </a:xfrm>
        <a:prstGeom prst="roundRect">
          <a:avLst/>
        </a:prstGeom>
        <a:solidFill>
          <a:schemeClr val="accent6">
            <a:alpha val="9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4254" tIns="0" rIns="94254" bIns="0" numCol="1" spcCol="1270" anchor="ctr" anchorCtr="0">
          <a:noAutofit/>
        </a:bodyPr>
        <a:lstStyle/>
        <a:p>
          <a:pPr marL="0" lvl="0" indent="0" algn="ctr" defTabSz="533400">
            <a:lnSpc>
              <a:spcPct val="90000"/>
            </a:lnSpc>
            <a:spcBef>
              <a:spcPct val="0"/>
            </a:spcBef>
            <a:spcAft>
              <a:spcPct val="35000"/>
            </a:spcAft>
            <a:buNone/>
          </a:pPr>
          <a:r>
            <a:rPr lang="en-US" sz="1200" kern="1200">
              <a:solidFill>
                <a:schemeClr val="tx1"/>
              </a:solidFill>
              <a:latin typeface="Times New Roman" pitchFamily="18" charset="0"/>
              <a:cs typeface="Times New Roman" pitchFamily="18" charset="0"/>
            </a:rPr>
            <a:t>Need for achievement </a:t>
          </a:r>
        </a:p>
      </dsp:txBody>
      <dsp:txXfrm>
        <a:off x="196851" y="83713"/>
        <a:ext cx="2456177" cy="346292"/>
      </dsp:txXfrm>
    </dsp:sp>
    <dsp:sp modelId="{0BD9955C-ABCB-42B6-82B4-10B9BF0DFE4D}">
      <dsp:nvSpPr>
        <dsp:cNvPr id="0" name=""/>
        <dsp:cNvSpPr/>
      </dsp:nvSpPr>
      <dsp:spPr>
        <a:xfrm>
          <a:off x="0" y="846539"/>
          <a:ext cx="3562350" cy="327600"/>
        </a:xfrm>
        <a:prstGeom prst="rect">
          <a:avLst/>
        </a:prstGeom>
        <a:solidFill>
          <a:schemeClr val="lt1">
            <a:alpha val="90000"/>
            <a:hueOff val="0"/>
            <a:satOff val="0"/>
            <a:lumOff val="0"/>
            <a:alphaOff val="0"/>
          </a:schemeClr>
        </a:solidFill>
        <a:ln w="25400" cap="flat" cmpd="sng" algn="ctr">
          <a:solidFill>
            <a:schemeClr val="accent6">
              <a:alpha val="90000"/>
              <a:hueOff val="0"/>
              <a:satOff val="0"/>
              <a:lumOff val="0"/>
              <a:alphaOff val="-20000"/>
            </a:schemeClr>
          </a:solidFill>
          <a:prstDash val="solid"/>
        </a:ln>
        <a:effectLst/>
      </dsp:spPr>
      <dsp:style>
        <a:lnRef idx="2">
          <a:scrgbClr r="0" g="0" b="0"/>
        </a:lnRef>
        <a:fillRef idx="1">
          <a:scrgbClr r="0" g="0" b="0"/>
        </a:fillRef>
        <a:effectRef idx="0">
          <a:scrgbClr r="0" g="0" b="0"/>
        </a:effectRef>
        <a:fontRef idx="minor"/>
      </dsp:style>
    </dsp:sp>
    <dsp:sp modelId="{9FAD2142-94A3-4371-A19F-A53E33E4CD36}">
      <dsp:nvSpPr>
        <dsp:cNvPr id="0" name=""/>
        <dsp:cNvSpPr/>
      </dsp:nvSpPr>
      <dsp:spPr>
        <a:xfrm>
          <a:off x="178117" y="654660"/>
          <a:ext cx="2493645" cy="383760"/>
        </a:xfrm>
        <a:prstGeom prst="roundRect">
          <a:avLst/>
        </a:prstGeom>
        <a:solidFill>
          <a:schemeClr val="accent6">
            <a:alpha val="90000"/>
            <a:hueOff val="0"/>
            <a:satOff val="0"/>
            <a:lumOff val="0"/>
            <a:alphaOff val="-20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4254" tIns="0" rIns="94254" bIns="0" numCol="1" spcCol="1270" anchor="ctr" anchorCtr="0">
          <a:noAutofit/>
        </a:bodyPr>
        <a:lstStyle/>
        <a:p>
          <a:pPr marL="0" lvl="0" indent="0" algn="ctr" defTabSz="533400">
            <a:lnSpc>
              <a:spcPct val="90000"/>
            </a:lnSpc>
            <a:spcBef>
              <a:spcPct val="0"/>
            </a:spcBef>
            <a:spcAft>
              <a:spcPct val="35000"/>
            </a:spcAft>
            <a:buNone/>
          </a:pPr>
          <a:r>
            <a:rPr lang="en-US" sz="1200" kern="1200">
              <a:solidFill>
                <a:schemeClr val="tx1"/>
              </a:solidFill>
              <a:latin typeface="Times New Roman" pitchFamily="18" charset="0"/>
              <a:cs typeface="Times New Roman" pitchFamily="18" charset="0"/>
            </a:rPr>
            <a:t>Need for power </a:t>
          </a:r>
        </a:p>
      </dsp:txBody>
      <dsp:txXfrm>
        <a:off x="196851" y="673394"/>
        <a:ext cx="2456177" cy="346292"/>
      </dsp:txXfrm>
    </dsp:sp>
    <dsp:sp modelId="{14BCC216-D613-4347-A629-E162E7A000BB}">
      <dsp:nvSpPr>
        <dsp:cNvPr id="0" name=""/>
        <dsp:cNvSpPr/>
      </dsp:nvSpPr>
      <dsp:spPr>
        <a:xfrm>
          <a:off x="0" y="1436219"/>
          <a:ext cx="3562350" cy="327600"/>
        </a:xfrm>
        <a:prstGeom prst="rect">
          <a:avLst/>
        </a:prstGeom>
        <a:solidFill>
          <a:schemeClr val="lt1">
            <a:alpha val="90000"/>
            <a:hueOff val="0"/>
            <a:satOff val="0"/>
            <a:lumOff val="0"/>
            <a:alphaOff val="0"/>
          </a:schemeClr>
        </a:solidFill>
        <a:ln w="25400" cap="flat" cmpd="sng" algn="ctr">
          <a:solidFill>
            <a:schemeClr val="accent6">
              <a:alpha val="90000"/>
              <a:hueOff val="0"/>
              <a:satOff val="0"/>
              <a:lumOff val="0"/>
              <a:alphaOff val="-40000"/>
            </a:schemeClr>
          </a:solidFill>
          <a:prstDash val="solid"/>
        </a:ln>
        <a:effectLst/>
      </dsp:spPr>
      <dsp:style>
        <a:lnRef idx="2">
          <a:scrgbClr r="0" g="0" b="0"/>
        </a:lnRef>
        <a:fillRef idx="1">
          <a:scrgbClr r="0" g="0" b="0"/>
        </a:fillRef>
        <a:effectRef idx="0">
          <a:scrgbClr r="0" g="0" b="0"/>
        </a:effectRef>
        <a:fontRef idx="minor"/>
      </dsp:style>
    </dsp:sp>
    <dsp:sp modelId="{FE0C5F95-1E1D-4E47-B58D-6D052DC5E58F}">
      <dsp:nvSpPr>
        <dsp:cNvPr id="0" name=""/>
        <dsp:cNvSpPr/>
      </dsp:nvSpPr>
      <dsp:spPr>
        <a:xfrm>
          <a:off x="178117" y="1244340"/>
          <a:ext cx="2493645" cy="383760"/>
        </a:xfrm>
        <a:prstGeom prst="roundRect">
          <a:avLst/>
        </a:prstGeom>
        <a:solidFill>
          <a:schemeClr val="accent6">
            <a:alpha val="90000"/>
            <a:hueOff val="0"/>
            <a:satOff val="0"/>
            <a:lumOff val="0"/>
            <a:alphaOff val="-40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94254" tIns="0" rIns="94254" bIns="0" numCol="1" spcCol="1270" anchor="ctr" anchorCtr="0">
          <a:noAutofit/>
        </a:bodyPr>
        <a:lstStyle/>
        <a:p>
          <a:pPr marL="0" lvl="0" indent="0" algn="ctr" defTabSz="533400">
            <a:lnSpc>
              <a:spcPct val="90000"/>
            </a:lnSpc>
            <a:spcBef>
              <a:spcPct val="0"/>
            </a:spcBef>
            <a:spcAft>
              <a:spcPct val="35000"/>
            </a:spcAft>
            <a:buNone/>
          </a:pPr>
          <a:r>
            <a:rPr lang="en-US" sz="1200" kern="1200">
              <a:solidFill>
                <a:schemeClr val="tx1"/>
              </a:solidFill>
              <a:latin typeface="Times New Roman" pitchFamily="18" charset="0"/>
              <a:cs typeface="Times New Roman" pitchFamily="18" charset="0"/>
            </a:rPr>
            <a:t>Need for affiliation</a:t>
          </a:r>
        </a:p>
      </dsp:txBody>
      <dsp:txXfrm>
        <a:off x="196851" y="1263074"/>
        <a:ext cx="2456177" cy="346292"/>
      </dsp:txXfrm>
    </dsp:sp>
  </dsp:spTree>
</dsp:drawing>
</file>

<file path=word/diagrams/layout1.xml><?xml version="1.0" encoding="utf-8"?>
<dgm:layoutDef xmlns:dgm="http://schemas.openxmlformats.org/drawingml/2006/diagram" xmlns:a="http://schemas.openxmlformats.org/drawingml/2006/main" uniqueId="urn:microsoft.com/office/officeart/2005/8/layout/list1#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horzAlign" val="l"/>
          <dgm:param type="linDir" val="fromT"/>
          <dgm:param type="nodeHorzAlign" val="l"/>
          <dgm:param type="vertAlign" val="mid"/>
        </dgm:alg>
      </dgm:if>
      <dgm:else name="Name2">
        <dgm:alg type="lin">
          <dgm:param type="horzAlign" val="r"/>
          <dgm:param type="linDir" val="fromT"/>
          <dgm:param type="nodeHorzAlign" val="r"/>
          <dgm:param type="vertAlign" val="mid"/>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horzAlign" val="l"/>
              <dgm:param type="linDir" val="fromL"/>
              <dgm:param type="nodeHorzAlign" val="l"/>
            </dgm:alg>
          </dgm:if>
          <dgm:else name="Name6">
            <dgm:alg type="lin">
              <dgm:param type="horzAlign" val="r"/>
              <dgm:param type="linDir" val="from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9E7356C-85E2-4118-A44E-8A72D2359A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185</TotalTime>
  <Pages>10</Pages>
  <Words>2320</Words>
  <Characters>13225</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SANCHARI</dc:creator>
  <cp:lastModifiedBy>Stilyana-filipova Mincheva</cp:lastModifiedBy>
  <cp:revision>10</cp:revision>
  <dcterms:created xsi:type="dcterms:W3CDTF">2020-06-05T07:26:00Z</dcterms:created>
  <dcterms:modified xsi:type="dcterms:W3CDTF">2020-06-18T17:35:00Z</dcterms:modified>
</cp:coreProperties>
</file>