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2BD3" w:rsidRPr="002E1E03" w:rsidRDefault="00572BD3" w:rsidP="00572BD3">
      <w:pPr>
        <w:spacing w:line="360" w:lineRule="auto"/>
        <w:rPr>
          <w:rFonts w:ascii="Arial" w:hAnsi="Arial" w:cs="Arial"/>
          <w:b/>
        </w:rPr>
      </w:pPr>
      <w:r w:rsidRPr="002E1E03">
        <w:rPr>
          <w:rFonts w:ascii="Arial" w:hAnsi="Arial" w:cs="Arial"/>
          <w:b/>
        </w:rPr>
        <w:t xml:space="preserve">1502221                                                                                                     </w:t>
      </w:r>
      <w:r>
        <w:rPr>
          <w:rFonts w:ascii="Arial" w:hAnsi="Arial" w:cs="Arial"/>
          <w:b/>
        </w:rPr>
        <w:t>SJEU6006</w:t>
      </w:r>
      <w:r w:rsidRPr="002E1E03">
        <w:rPr>
          <w:rFonts w:ascii="Arial" w:hAnsi="Arial" w:cs="Arial"/>
          <w:b/>
        </w:rPr>
        <w:t>C</w:t>
      </w:r>
    </w:p>
    <w:tbl>
      <w:tblPr>
        <w:tblpPr w:leftFromText="180" w:rightFromText="180" w:vertAnchor="text" w:tblpX="108" w:tblpY="188"/>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48"/>
        <w:gridCol w:w="4948"/>
      </w:tblGrid>
      <w:tr w:rsidR="00572BD3" w:rsidRPr="002E1E03" w:rsidTr="00D62070">
        <w:trPr>
          <w:trHeight w:val="572"/>
        </w:trPr>
        <w:tc>
          <w:tcPr>
            <w:tcW w:w="8996" w:type="dxa"/>
            <w:gridSpan w:val="2"/>
            <w:tcBorders>
              <w:top w:val="double" w:sz="4" w:space="0" w:color="auto"/>
              <w:left w:val="double" w:sz="4" w:space="0" w:color="auto"/>
              <w:bottom w:val="single" w:sz="6" w:space="0" w:color="auto"/>
              <w:right w:val="double" w:sz="4" w:space="0" w:color="auto"/>
            </w:tcBorders>
          </w:tcPr>
          <w:p w:rsidR="00572BD3" w:rsidRPr="002E1E03" w:rsidRDefault="00572BD3" w:rsidP="00D62070">
            <w:pPr>
              <w:jc w:val="center"/>
              <w:rPr>
                <w:rFonts w:ascii="Calibri" w:hAnsi="Calibri" w:cs="Arial"/>
                <w:b/>
                <w:color w:val="FF0000"/>
                <w:u w:val="single"/>
              </w:rPr>
            </w:pPr>
            <w:r w:rsidRPr="002E1E03">
              <w:rPr>
                <w:rFonts w:ascii="Calibri" w:hAnsi="Calibri" w:cs="Arial"/>
                <w:b/>
              </w:rPr>
              <w:t xml:space="preserve">Gwerthusiad personol – </w:t>
            </w:r>
            <w:r w:rsidRPr="002E1E03">
              <w:rPr>
                <w:rFonts w:ascii="Calibri" w:hAnsi="Calibri" w:cs="Arial"/>
                <w:bCs/>
              </w:rPr>
              <w:t>er mwyn cefnogi eich cynnydd academaidd, mae darllen eich asesiad chi o’r gwaith hwn o ddiddordeb i ni, fel mesur o’ch ymdrech bersonol ac er mwyn i ni allu gwneud sylwadau am eich cryfderau a’ch gwendidau.</w:t>
            </w:r>
            <w:r w:rsidRPr="002E1E03">
              <w:rPr>
                <w:rFonts w:ascii="Calibri" w:hAnsi="Calibri" w:cs="Arial"/>
                <w:b/>
                <w:color w:val="FF0000"/>
                <w:u w:val="single"/>
              </w:rPr>
              <w:t xml:space="preserve"> </w:t>
            </w:r>
          </w:p>
          <w:p w:rsidR="00572BD3" w:rsidRPr="002E1E03" w:rsidRDefault="00572BD3" w:rsidP="00D62070">
            <w:pPr>
              <w:jc w:val="center"/>
              <w:rPr>
                <w:rFonts w:ascii="Calibri" w:hAnsi="Calibri"/>
                <w:b/>
                <w:u w:val="single"/>
              </w:rPr>
            </w:pPr>
            <w:r w:rsidRPr="002E1E03">
              <w:rPr>
                <w:rFonts w:ascii="Calibri" w:hAnsi="Calibri" w:cs="Arial"/>
                <w:b/>
                <w:color w:val="FF0000"/>
                <w:u w:val="single"/>
              </w:rPr>
              <w:t>Cofiwch lenwi’r asesiad hwn cyn cyflwyno eich gwaith</w:t>
            </w:r>
          </w:p>
        </w:tc>
      </w:tr>
      <w:tr w:rsidR="00572BD3" w:rsidRPr="002E1E03" w:rsidTr="00D62070">
        <w:trPr>
          <w:trHeight w:val="572"/>
        </w:trPr>
        <w:tc>
          <w:tcPr>
            <w:tcW w:w="4048" w:type="dxa"/>
            <w:tcBorders>
              <w:top w:val="single" w:sz="6" w:space="0" w:color="auto"/>
              <w:left w:val="double" w:sz="4" w:space="0" w:color="auto"/>
              <w:bottom w:val="single" w:sz="6" w:space="0" w:color="auto"/>
              <w:right w:val="single" w:sz="6" w:space="0" w:color="auto"/>
            </w:tcBorders>
          </w:tcPr>
          <w:p w:rsidR="00572BD3" w:rsidRPr="002E1E03" w:rsidRDefault="00572BD3" w:rsidP="00D62070">
            <w:pPr>
              <w:rPr>
                <w:rFonts w:ascii="Calibri" w:hAnsi="Calibri" w:cs="Arial"/>
              </w:rPr>
            </w:pPr>
            <w:r w:rsidRPr="002E1E03">
              <w:rPr>
                <w:rFonts w:ascii="Calibri" w:hAnsi="Calibri" w:cs="Arial"/>
              </w:rPr>
              <w:t xml:space="preserve">Beth yn eich barn chi yw agweddau gorau’r gwaith hwn?    </w:t>
            </w:r>
          </w:p>
        </w:tc>
        <w:tc>
          <w:tcPr>
            <w:tcW w:w="4948" w:type="dxa"/>
            <w:tcBorders>
              <w:top w:val="single" w:sz="6" w:space="0" w:color="auto"/>
              <w:left w:val="single" w:sz="6" w:space="0" w:color="auto"/>
              <w:bottom w:val="single" w:sz="6" w:space="0" w:color="auto"/>
              <w:right w:val="double" w:sz="4" w:space="0" w:color="auto"/>
            </w:tcBorders>
          </w:tcPr>
          <w:p w:rsidR="00572BD3" w:rsidRPr="002E1E03" w:rsidRDefault="00572BD3" w:rsidP="00D62070">
            <w:pPr>
              <w:rPr>
                <w:rFonts w:ascii="Calibri" w:hAnsi="Calibri"/>
              </w:rPr>
            </w:pPr>
            <w:r>
              <w:rPr>
                <w:rFonts w:ascii="Calibri" w:hAnsi="Calibri"/>
              </w:rPr>
              <w:t>Strwythur yr aseiniad.</w:t>
            </w:r>
          </w:p>
        </w:tc>
      </w:tr>
      <w:tr w:rsidR="00572BD3" w:rsidRPr="002E1E03" w:rsidTr="00D62070">
        <w:trPr>
          <w:trHeight w:val="571"/>
        </w:trPr>
        <w:tc>
          <w:tcPr>
            <w:tcW w:w="4048" w:type="dxa"/>
            <w:tcBorders>
              <w:top w:val="single" w:sz="6" w:space="0" w:color="auto"/>
              <w:left w:val="double" w:sz="4" w:space="0" w:color="auto"/>
              <w:bottom w:val="single" w:sz="6" w:space="0" w:color="auto"/>
              <w:right w:val="single" w:sz="6" w:space="0" w:color="auto"/>
            </w:tcBorders>
          </w:tcPr>
          <w:p w:rsidR="00572BD3" w:rsidRPr="002E1E03" w:rsidRDefault="00572BD3" w:rsidP="00D62070">
            <w:pPr>
              <w:rPr>
                <w:rFonts w:ascii="Calibri" w:hAnsi="Calibri"/>
              </w:rPr>
            </w:pPr>
            <w:r w:rsidRPr="002E1E03">
              <w:rPr>
                <w:rFonts w:ascii="Calibri" w:hAnsi="Calibri" w:cs="Arial"/>
              </w:rPr>
              <w:t>Pa agweddau, yn eich barn chi, y gellid bod wedi’u gwella yn y gwaith hwn?</w:t>
            </w:r>
          </w:p>
        </w:tc>
        <w:tc>
          <w:tcPr>
            <w:tcW w:w="4948" w:type="dxa"/>
            <w:tcBorders>
              <w:top w:val="single" w:sz="6" w:space="0" w:color="auto"/>
              <w:left w:val="single" w:sz="6" w:space="0" w:color="auto"/>
              <w:bottom w:val="single" w:sz="6" w:space="0" w:color="auto"/>
              <w:right w:val="double" w:sz="4" w:space="0" w:color="auto"/>
            </w:tcBorders>
          </w:tcPr>
          <w:p w:rsidR="00572BD3" w:rsidRPr="002E1E03" w:rsidRDefault="00572BD3" w:rsidP="00D62070">
            <w:pPr>
              <w:rPr>
                <w:rFonts w:ascii="Calibri" w:hAnsi="Calibri"/>
              </w:rPr>
            </w:pPr>
            <w:r>
              <w:rPr>
                <w:rFonts w:ascii="Calibri" w:eastAsiaTheme="minorHAnsi" w:hAnsi="Calibri" w:cs="Calibri"/>
              </w:rPr>
              <w:t>Edrych mwy manwl ar heriau CPG</w:t>
            </w:r>
          </w:p>
        </w:tc>
      </w:tr>
      <w:tr w:rsidR="00572BD3" w:rsidRPr="002E1E03" w:rsidTr="00D62070">
        <w:trPr>
          <w:trHeight w:val="571"/>
        </w:trPr>
        <w:tc>
          <w:tcPr>
            <w:tcW w:w="4048" w:type="dxa"/>
            <w:tcBorders>
              <w:top w:val="single" w:sz="6" w:space="0" w:color="auto"/>
              <w:left w:val="double" w:sz="4" w:space="0" w:color="auto"/>
              <w:bottom w:val="double" w:sz="4" w:space="0" w:color="auto"/>
              <w:right w:val="single" w:sz="6" w:space="0" w:color="auto"/>
            </w:tcBorders>
          </w:tcPr>
          <w:p w:rsidR="00572BD3" w:rsidRPr="002E1E03" w:rsidRDefault="00572BD3" w:rsidP="00D62070">
            <w:pPr>
              <w:rPr>
                <w:rFonts w:ascii="Calibri" w:hAnsi="Calibri"/>
              </w:rPr>
            </w:pPr>
            <w:r w:rsidRPr="002E1E03">
              <w:rPr>
                <w:rFonts w:ascii="Calibri" w:hAnsi="Calibri" w:cs="Arial"/>
              </w:rPr>
              <w:t>Beth a roddodd y boddhad mwyaf i chi wrth baratoi’r gwaith hwn?</w:t>
            </w:r>
          </w:p>
        </w:tc>
        <w:tc>
          <w:tcPr>
            <w:tcW w:w="4948" w:type="dxa"/>
            <w:tcBorders>
              <w:top w:val="single" w:sz="6" w:space="0" w:color="auto"/>
              <w:left w:val="single" w:sz="6" w:space="0" w:color="auto"/>
              <w:bottom w:val="double" w:sz="4" w:space="0" w:color="auto"/>
              <w:right w:val="double" w:sz="4" w:space="0" w:color="auto"/>
            </w:tcBorders>
          </w:tcPr>
          <w:p w:rsidR="00572BD3" w:rsidRPr="002E1E03" w:rsidRDefault="00572BD3" w:rsidP="00D62070">
            <w:pPr>
              <w:rPr>
                <w:rFonts w:ascii="Calibri" w:hAnsi="Calibri"/>
              </w:rPr>
            </w:pPr>
            <w:r>
              <w:rPr>
                <w:rFonts w:ascii="Calibri" w:hAnsi="Calibri"/>
              </w:rPr>
              <w:t>Yr ymchwil a chreu gwasanaeth.</w:t>
            </w:r>
          </w:p>
        </w:tc>
      </w:tr>
    </w:tbl>
    <w:p w:rsidR="00572BD3" w:rsidRPr="002E1E03" w:rsidRDefault="00572BD3" w:rsidP="00572BD3">
      <w:pPr>
        <w:spacing w:line="360" w:lineRule="auto"/>
        <w:rPr>
          <w:rFonts w:ascii="Arial" w:hAnsi="Arial" w:cs="Arial"/>
          <w:b/>
        </w:rPr>
      </w:pPr>
    </w:p>
    <w:p w:rsidR="00572BD3" w:rsidRPr="007B073D" w:rsidRDefault="00572BD3" w:rsidP="00572BD3">
      <w:pPr>
        <w:tabs>
          <w:tab w:val="left" w:pos="-720"/>
        </w:tabs>
        <w:spacing w:line="360" w:lineRule="auto"/>
        <w:jc w:val="both"/>
        <w:rPr>
          <w:rFonts w:ascii="Arial" w:hAnsi="Arial" w:cs="Arial"/>
          <w:b/>
          <w:lang w:val="cy-GB"/>
        </w:rPr>
      </w:pPr>
      <w:r>
        <w:rPr>
          <w:rFonts w:ascii="Arial" w:hAnsi="Arial" w:cs="Arial"/>
          <w:b/>
          <w:bCs/>
        </w:rPr>
        <w:t>TEITL / CWESTIWN</w:t>
      </w:r>
      <w:r w:rsidRPr="002E1E03">
        <w:rPr>
          <w:rFonts w:ascii="Arial" w:hAnsi="Arial" w:cs="Arial"/>
          <w:b/>
          <w:bCs/>
        </w:rPr>
        <w:t>:</w:t>
      </w:r>
      <w:r w:rsidRPr="002E1E03">
        <w:rPr>
          <w:rFonts w:ascii="Arial" w:hAnsi="Arial" w:cs="Arial"/>
        </w:rPr>
        <w:t xml:space="preserve"> </w:t>
      </w:r>
      <w:r w:rsidRPr="007B073D">
        <w:rPr>
          <w:rFonts w:ascii="Arial" w:hAnsi="Arial" w:cs="Arial"/>
          <w:b/>
        </w:rPr>
        <w:t xml:space="preserve">Dyluniwch wasanaeth person-ganolog i blant bregus. Cynhwyswch werthusiad beirniadol o wahanol fathau o gynllunio person </w:t>
      </w:r>
      <w:r>
        <w:rPr>
          <w:rFonts w:ascii="Arial" w:hAnsi="Arial" w:cs="Arial"/>
          <w:b/>
        </w:rPr>
        <w:t>–</w:t>
      </w:r>
      <w:r w:rsidRPr="007B073D">
        <w:rPr>
          <w:rFonts w:ascii="Arial" w:hAnsi="Arial" w:cs="Arial"/>
          <w:b/>
        </w:rPr>
        <w:t xml:space="preserve"> ganolog</w:t>
      </w:r>
      <w:r>
        <w:rPr>
          <w:rFonts w:ascii="Arial" w:hAnsi="Arial" w:cs="Arial"/>
          <w:b/>
        </w:rPr>
        <w:t>.</w:t>
      </w:r>
    </w:p>
    <w:p w:rsidR="00572BD3" w:rsidRPr="002E1E03" w:rsidRDefault="00572BD3" w:rsidP="00572BD3">
      <w:pPr>
        <w:tabs>
          <w:tab w:val="left" w:pos="-720"/>
        </w:tabs>
        <w:spacing w:line="360" w:lineRule="auto"/>
        <w:jc w:val="both"/>
        <w:rPr>
          <w:rFonts w:ascii="Arial" w:hAnsi="Arial" w:cs="Arial"/>
          <w:b/>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 xml:space="preserve">“I believe that individuals nowadays are probably more aware of their inner loneliness than has ever been true before in history” (Rogers, 1974, t.4). Mae hyn yn adlewyrchu teimladau llawer o ffoaduriaid yng Nghymru, sydd wedi ffoi o Syria, sy'n dioddef o anhwylder straen ar ôl trawma, wrth geisio ymgartrefu i'w hysgolion a'u hamgylcheddau newydd. Fel rhan o'r rhaglen ailsefydlu Sirol gychwynnol ledled y Deyrnas Unedig, croesawyd ffoaduriaid i Gymru ers dechrau mis Rhagfyr 2015. Erbyn Mawrth 2017, ailsefydlwyd dros bedwar </w:t>
      </w:r>
      <w:proofErr w:type="gramStart"/>
      <w:r>
        <w:rPr>
          <w:rFonts w:ascii="Arial" w:eastAsiaTheme="minorHAnsi" w:hAnsi="Arial" w:cs="Arial"/>
        </w:rPr>
        <w:t>cant</w:t>
      </w:r>
      <w:proofErr w:type="gramEnd"/>
      <w:r>
        <w:rPr>
          <w:rFonts w:ascii="Arial" w:eastAsiaTheme="minorHAnsi" w:hAnsi="Arial" w:cs="Arial"/>
        </w:rPr>
        <w:t xml:space="preserve"> o ffoaduriaid yng Nghymru (Llywodraeth Cymru, 2018a). Mae gan ysgolion a darparwyr blynyddoedd cynnar ran hanfodol wrth hyrwyddo lles plant ffoaduriaid, gan eu helpu i ailadeiladu eu hunan-barch a'u cyfeillgarwch, a'u cyflawniad addysgiadol. Mae athrawon ac ymarferwyr blynyddoedd cynnar wedi datblygu cryn brofiad o weithio gyda phlant ffoaduriaid a'u teuluoedd; maent wedi </w:t>
      </w:r>
      <w:proofErr w:type="gramStart"/>
      <w:r>
        <w:rPr>
          <w:rFonts w:ascii="Arial" w:eastAsiaTheme="minorHAnsi" w:hAnsi="Arial" w:cs="Arial"/>
        </w:rPr>
        <w:t>dod</w:t>
      </w:r>
      <w:proofErr w:type="gramEnd"/>
      <w:r>
        <w:rPr>
          <w:rFonts w:ascii="Arial" w:eastAsiaTheme="minorHAnsi" w:hAnsi="Arial" w:cs="Arial"/>
        </w:rPr>
        <w:t xml:space="preserve"> yn fwy ymwybodol o'u profiadau a'u hanghenion, a'r angen i ymarferwyr o wahanol wasanaethau weithio'n agos gyda'i gilydd (</w:t>
      </w:r>
      <w:r>
        <w:rPr>
          <w:rFonts w:ascii="Arial" w:eastAsiaTheme="minorHAnsi" w:hAnsi="Arial" w:cs="Arial"/>
          <w:color w:val="000000"/>
        </w:rPr>
        <w:t xml:space="preserve">National Association for Language Development in the Curriculum, 2018). Er hyn, </w:t>
      </w:r>
      <w:proofErr w:type="gramStart"/>
      <w:r>
        <w:rPr>
          <w:rFonts w:ascii="Arial" w:eastAsiaTheme="minorHAnsi" w:hAnsi="Arial" w:cs="Arial"/>
          <w:color w:val="000000"/>
        </w:rPr>
        <w:t>mae</w:t>
      </w:r>
      <w:proofErr w:type="gramEnd"/>
      <w:r>
        <w:rPr>
          <w:rFonts w:ascii="Arial" w:eastAsiaTheme="minorHAnsi" w:hAnsi="Arial" w:cs="Arial"/>
          <w:color w:val="000000"/>
        </w:rPr>
        <w:t xml:space="preserve"> lle i wella o fewn y system, yn benodol wrth edrych ar ddulliau cynllunio sy'n canolbwyntio ar yr unigolyn (Ashton, 2018). </w:t>
      </w:r>
      <w:r>
        <w:rPr>
          <w:rFonts w:ascii="Arial" w:eastAsiaTheme="minorHAnsi" w:hAnsi="Arial" w:cs="Arial"/>
        </w:rPr>
        <w:t xml:space="preserve">Er bod llawer o bwyslais yn cael ei roi ar iechyd corfforol ac adsefydlu ffoaduriaid, </w:t>
      </w:r>
      <w:proofErr w:type="gramStart"/>
      <w:r>
        <w:rPr>
          <w:rFonts w:ascii="Arial" w:eastAsiaTheme="minorHAnsi" w:hAnsi="Arial" w:cs="Arial"/>
        </w:rPr>
        <w:t>mae</w:t>
      </w:r>
      <w:proofErr w:type="gramEnd"/>
      <w:r>
        <w:rPr>
          <w:rFonts w:ascii="Arial" w:eastAsiaTheme="minorHAnsi" w:hAnsi="Arial" w:cs="Arial"/>
        </w:rPr>
        <w:t xml:space="preserve"> cyflwr meddwl plant yn aml yn cael ei anwybyddu. Pan anwybyddir materion, mae'r broblem ei hun yn dwysáu a gall </w:t>
      </w:r>
      <w:proofErr w:type="gramStart"/>
      <w:r>
        <w:rPr>
          <w:rFonts w:ascii="Arial" w:eastAsiaTheme="minorHAnsi" w:hAnsi="Arial" w:cs="Arial"/>
        </w:rPr>
        <w:t>gael</w:t>
      </w:r>
      <w:proofErr w:type="gramEnd"/>
      <w:r>
        <w:rPr>
          <w:rFonts w:ascii="Arial" w:eastAsiaTheme="minorHAnsi" w:hAnsi="Arial" w:cs="Arial"/>
        </w:rPr>
        <w:t xml:space="preserve"> effaith ar weddill bywyd plentyn (Deol, 2018). </w:t>
      </w:r>
      <w:r>
        <w:rPr>
          <w:rFonts w:ascii="Arial" w:eastAsiaTheme="minorHAnsi" w:hAnsi="Arial" w:cs="Arial"/>
          <w:color w:val="000000"/>
        </w:rPr>
        <w:t xml:space="preserve">Fe fydd y gwasanaeth yma felly, a elwir </w:t>
      </w:r>
      <w:r>
        <w:rPr>
          <w:rFonts w:ascii="Arial" w:eastAsiaTheme="minorHAnsi" w:hAnsi="Arial" w:cs="Arial"/>
          <w:i/>
          <w:iCs/>
          <w:color w:val="000000"/>
        </w:rPr>
        <w:t xml:space="preserve">Fi: </w:t>
      </w:r>
      <w:proofErr w:type="gramStart"/>
      <w:r>
        <w:rPr>
          <w:rFonts w:ascii="Arial" w:eastAsiaTheme="minorHAnsi" w:hAnsi="Arial" w:cs="Arial"/>
          <w:i/>
          <w:iCs/>
          <w:color w:val="000000"/>
        </w:rPr>
        <w:t>Fy</w:t>
      </w:r>
      <w:proofErr w:type="gramEnd"/>
      <w:r>
        <w:rPr>
          <w:rFonts w:ascii="Arial" w:eastAsiaTheme="minorHAnsi" w:hAnsi="Arial" w:cs="Arial"/>
          <w:i/>
          <w:iCs/>
          <w:color w:val="000000"/>
        </w:rPr>
        <w:t xml:space="preserve"> hun, </w:t>
      </w:r>
      <w:r>
        <w:rPr>
          <w:rFonts w:ascii="Arial" w:eastAsiaTheme="minorHAnsi" w:hAnsi="Arial" w:cs="Arial"/>
          <w:color w:val="000000"/>
        </w:rPr>
        <w:t xml:space="preserve">yn helpu athrawon ac ymarferwyr i ddatblygu ymagwedd person-ganolog tuag at y ffoaduriaid, trwy nifer </w:t>
      </w:r>
      <w:r>
        <w:rPr>
          <w:rFonts w:ascii="Arial" w:eastAsiaTheme="minorHAnsi" w:hAnsi="Arial" w:cs="Arial"/>
          <w:color w:val="000000"/>
        </w:rPr>
        <w:lastRenderedPageBreak/>
        <w:t>wahanol o strategaethau ac adnoddau, i geisio cefnogi'r plentyn gyda rheolaeth iechyd meddwl.</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Datblygwyd cynllunio person-ganolog fel agwedd ar gyfer pobl ag anableddau dysgu yn y 1970au a'r 1980au yn America a Chanada, wrth i grŵp o unigolion tebyg cyfarfod a chytuno bod y dulliau cyfredol a ddefnyddiwyd wrth gefnogi pobl ag anableddau dysgu yn hyrwyddo gwasanaeth model meddygol ac yn bell o fod yn gynhwysol (O'Brien a O'Brien, 2002; Ritchie, 2003). O ganlyniad, datblygwyd nifer o dechnegau gwahanol, ond yn eu craidd, roedd y cred bod rhaid cynyddu personoli o fewn wasanaethau. Mae hyn yn hyrwyddo dewis a rheolaeth unigol dros y ffordd y mae'r unigolyn yn byw, a'r ffordd y cânt eu cynorthwyo gan y bobl y maent wedi dewis eu cefnogi (Millard, 2015). Cyflawnir hyn yn unig drwy wrando'n ofalus ar yr unigolyn a'u buddiannau personol, eu breuddwydion a'u dymuniadau. Mae'n herio unigolion a gwasanaethau i werthfawrogi pob unigolyn yn unigryw, adnabod potensial pob unigolyn, ac ystyried amrywiaeth o bosibiliadau. Yn aml, mae hyn yn golygu meddwl yn greadigol gydag agwedd bositif heb ei gyfyngu gan labeli, gofynion gwasanaeth neu ddiffygion adnoddau. Yn y modd hwn, mae'n adeiladu ar egwyddorion normalydd a rôl gwertholi gymdeithasol (Brown a Smith, 2012; Race, 2003). Dylid ystyried cynllunio person-ganolog yng nghyd-destun esboniadau dynol a bodolaeth o sut mae pobl yn perthyn i'w gilydd, a'u cymunedau (Mount, 2000). Yn hytrach na gweithredu ar faes unigol, maent yn gweithredu o fewn fframwaith cyd-destunol sy'n gymhleth, ac yn benodol gysylltiedig â sut mae unigolion yn eu gweld eu hunain, a sut mae eraill yn eu gweld (Deleuze a Guattari, 2016). Credir mai'r pwyslais ar ddynoliaeth, ynghyd a hunan-benderfyniad yw sail cynllunio person-ganolog, yn ogystal â gweithredu'n foesegol ac mewn modd sy'n gwerthfawrogi'r unigolyn yn gadarnhaol, ac yn gymhwysol (Wolfensberger, 2011). Wrth gynllunio’n person-ganolog, rhaid i bobl fod yn agored i ffyrdd newydd o gyflawni'r bywyd y mae'r person yn ei anelu ato, ac mae'n rhaid dod o hyd i ffyrdd arloesol o weithio ynghyd ag atebion creadigol (O'Brien a O'Brien, 2002). Mae hyn hefyd yn cynnwys rhannu yn onest gyda'r person yr ydych yn bwriadu ei gynllunio i, gan ystyried bod rhoi rhywfaint ohonoch chi eich hun, a chael llais unigol i mewn i gynllun, yn rhan annatod o gynllunio person-ganolog (Cole a Lloyd, 2005).</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sidRPr="00253A02">
        <w:rPr>
          <w:rFonts w:ascii="Arial" w:hAnsi="Arial" w:cs="Arial"/>
          <w:bCs/>
        </w:rPr>
        <w:lastRenderedPageBreak/>
        <w:t>Yn y Deyrnas Unedig, daethpwy</w:t>
      </w:r>
      <w:r>
        <w:rPr>
          <w:rFonts w:ascii="Arial" w:hAnsi="Arial" w:cs="Arial"/>
          <w:bCs/>
        </w:rPr>
        <w:t>d i'r afael â chynllunio person-</w:t>
      </w:r>
      <w:r w:rsidRPr="00253A02">
        <w:rPr>
          <w:rFonts w:ascii="Arial" w:hAnsi="Arial" w:cs="Arial"/>
          <w:bCs/>
        </w:rPr>
        <w:t xml:space="preserve">ganolog ar ddiwedd y 1990au, yn dilyn nifer o ymchwiliadau ac adroddiadau cyhoeddedig, lle canfuwyd methiannau difrifol yn y modd y darperir gwasanaethau i bobl </w:t>
      </w:r>
      <w:proofErr w:type="gramStart"/>
      <w:r w:rsidRPr="00253A02">
        <w:rPr>
          <w:rFonts w:ascii="Arial" w:hAnsi="Arial" w:cs="Arial"/>
          <w:bCs/>
        </w:rPr>
        <w:t>ag</w:t>
      </w:r>
      <w:proofErr w:type="gramEnd"/>
      <w:r w:rsidRPr="00253A02">
        <w:rPr>
          <w:rFonts w:ascii="Arial" w:hAnsi="Arial" w:cs="Arial"/>
          <w:bCs/>
        </w:rPr>
        <w:t xml:space="preserve"> anableddau dysgu (</w:t>
      </w:r>
      <w:r w:rsidRPr="00253A02">
        <w:rPr>
          <w:rFonts w:ascii="Arial" w:hAnsi="Arial" w:cs="Arial"/>
          <w:color w:val="000000" w:themeColor="text1"/>
          <w:shd w:val="clear" w:color="auto" w:fill="FFFFFF"/>
        </w:rPr>
        <w:t>Commission for Healthcare Audit and Inspection</w:t>
      </w:r>
      <w:r>
        <w:rPr>
          <w:rFonts w:ascii="Arial" w:hAnsi="Arial" w:cs="Arial"/>
          <w:bCs/>
        </w:rPr>
        <w:t xml:space="preserve">, </w:t>
      </w:r>
      <w:r w:rsidRPr="00253A02">
        <w:rPr>
          <w:rFonts w:ascii="Arial" w:hAnsi="Arial" w:cs="Arial"/>
          <w:bCs/>
        </w:rPr>
        <w:t>2007).</w:t>
      </w:r>
      <w:r>
        <w:rPr>
          <w:rFonts w:ascii="Arial" w:hAnsi="Arial" w:cs="Arial"/>
          <w:bCs/>
        </w:rPr>
        <w:t xml:space="preserve"> Yng Nghymru, </w:t>
      </w:r>
      <w:r w:rsidRPr="00F3460A">
        <w:rPr>
          <w:rFonts w:ascii="Arial" w:hAnsi="Arial" w:cs="Arial"/>
          <w:bCs/>
        </w:rPr>
        <w:t xml:space="preserve">cyflwynwyd Deddf Anghenion Dysgu Ychwanegol a’r Tribiwnlys Addysg (Cymru) i Gynulliad Cenedlaethol Cymru ym mis Rhagfyr 2016. Trosglwyddwyd y mesur i'r gyfraith ym mis Rhagfyr 2017, a bydd </w:t>
      </w:r>
      <w:r>
        <w:rPr>
          <w:rFonts w:ascii="Arial" w:hAnsi="Arial" w:cs="Arial"/>
          <w:bCs/>
        </w:rPr>
        <w:t xml:space="preserve">y ddeddf </w:t>
      </w:r>
      <w:r w:rsidRPr="00F3460A">
        <w:rPr>
          <w:rFonts w:ascii="Arial" w:hAnsi="Arial" w:cs="Arial"/>
          <w:bCs/>
        </w:rPr>
        <w:t>yn cael ei weithredu</w:t>
      </w:r>
      <w:r>
        <w:rPr>
          <w:rFonts w:ascii="Arial" w:hAnsi="Arial" w:cs="Arial"/>
          <w:bCs/>
        </w:rPr>
        <w:t xml:space="preserve">'n llawn yng Nghymru erbyn 2020 (Llywodraeth Cymru, 2018). </w:t>
      </w:r>
      <w:r w:rsidRPr="00207A31">
        <w:rPr>
          <w:rFonts w:ascii="Arial" w:hAnsi="Arial" w:cs="Arial"/>
          <w:bCs/>
        </w:rPr>
        <w:t xml:space="preserve">Er mwyn cyflawni amcanion y ddeddf newydd, </w:t>
      </w:r>
      <w:proofErr w:type="gramStart"/>
      <w:r w:rsidRPr="00207A31">
        <w:rPr>
          <w:rFonts w:ascii="Arial" w:hAnsi="Arial" w:cs="Arial"/>
          <w:bCs/>
        </w:rPr>
        <w:t>mae</w:t>
      </w:r>
      <w:proofErr w:type="gramEnd"/>
      <w:r w:rsidRPr="00207A31">
        <w:rPr>
          <w:rFonts w:ascii="Arial" w:hAnsi="Arial" w:cs="Arial"/>
          <w:bCs/>
        </w:rPr>
        <w:t xml:space="preserve"> Llywodraeth Cymru wedi datblygu deg nod craidd. Dau o'r nodau hyn yw cynyddu cyfranogiad plant a phobl ifanc, a mwy o gydweithio rhwng gwasanaethau i ddarparu cymorth effeithlon, effeithiol, sy'n canolbwyntio ar y plentyn ar gyfer dysgwy</w:t>
      </w:r>
      <w:r>
        <w:rPr>
          <w:rFonts w:ascii="Arial" w:hAnsi="Arial" w:cs="Arial"/>
          <w:bCs/>
        </w:rPr>
        <w:t xml:space="preserve">r </w:t>
      </w:r>
      <w:proofErr w:type="gramStart"/>
      <w:r>
        <w:rPr>
          <w:rFonts w:ascii="Arial" w:hAnsi="Arial" w:cs="Arial"/>
          <w:bCs/>
        </w:rPr>
        <w:t>ag</w:t>
      </w:r>
      <w:proofErr w:type="gramEnd"/>
      <w:r>
        <w:rPr>
          <w:rFonts w:ascii="Arial" w:hAnsi="Arial" w:cs="Arial"/>
          <w:bCs/>
        </w:rPr>
        <w:t xml:space="preserve"> anghenion dysgu ychwanegol (Plant yng Nghymru, 2017). Dywed Llywodraeth Cymru:</w:t>
      </w:r>
    </w:p>
    <w:p w:rsidR="00572BD3" w:rsidRDefault="00572BD3" w:rsidP="00572BD3">
      <w:pPr>
        <w:ind w:left="720" w:right="720"/>
        <w:jc w:val="both"/>
        <w:rPr>
          <w:rFonts w:ascii="Arial" w:hAnsi="Arial" w:cs="Arial"/>
          <w:color w:val="333333"/>
          <w:shd w:val="clear" w:color="auto" w:fill="FFFFFF"/>
        </w:rPr>
      </w:pPr>
      <w:r>
        <w:rPr>
          <w:rFonts w:ascii="Arial" w:hAnsi="Arial" w:cs="Arial"/>
          <w:color w:val="333333"/>
          <w:shd w:val="clear" w:color="auto" w:fill="FFFFFF"/>
        </w:rPr>
        <w:t>Mae’r Ddeddf yn ei gwneud hi’n ofynnol ystyried barn y dysgwyr bob amser fel rhan o’r broses gynllunio, yn ogystal â safbwyntiau’r rhieni. Mae'n gwbl allweddol fod plant a phobl ifanc yn gweld y broses gynllunio fel rhywbeth sy'n eu cynnwys yn hytrach nag yn rhywbeth sy'n digwydd iddynt (Llywodraeth Cymru, 2018, p. 9).</w:t>
      </w:r>
    </w:p>
    <w:p w:rsidR="00572BD3" w:rsidRPr="00BE5E7C" w:rsidRDefault="00572BD3" w:rsidP="00572BD3">
      <w:pPr>
        <w:spacing w:before="120" w:line="360" w:lineRule="auto"/>
        <w:jc w:val="both"/>
        <w:rPr>
          <w:rFonts w:ascii="Arial" w:hAnsi="Arial" w:cs="Arial"/>
        </w:rPr>
      </w:pPr>
      <w:r>
        <w:rPr>
          <w:rFonts w:ascii="Arial" w:eastAsiaTheme="minorHAnsi" w:hAnsi="Arial" w:cs="Arial"/>
        </w:rPr>
        <w:t>Mae hyn yn dangos ymwybyddiaeth Llywodraeth Cymru o bwysigrwydd cynllunio person-ganolog. Wrth edrych ar ffoaduriaid Syria yng Nghymru, mae erthygl 22 o’r Confensiwn y Cenhedloedd Unedig ar Hawliau'r Plentyn yn nodi mae gan blant sy’n ffoaduriaid yr un hawliau â phlant a aned yng Nghymru (Comisiynydd Plant Cymru, 2018), ac felly yn ymateb i saith nod craidd Llywodraeth Cymru, sydd yn cynnwys yr hawl i fwynhau'r iechyd corfforol a meddyliol, cymdeithasol ac emosiynol gorau posibl (Chwarae Cymru, 2018).</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 xml:space="preserve">Mae cynllunio person-ganolog yn tynnu ar syniadau o amrywiaeth o draddodiadau seicolegol, gan gynnwys seicoleg gymdeithasol, theori adeiladu bersonol a seicoleg bositif (Ravenette, 1999; </w:t>
      </w:r>
      <w:r>
        <w:rPr>
          <w:rFonts w:ascii="Arial" w:eastAsiaTheme="minorHAnsi" w:hAnsi="Arial" w:cs="Arial"/>
          <w:color w:val="000000"/>
        </w:rPr>
        <w:t>Hefferon a Boniwell, 2011; Sutcliffe a Birney, 2015)</w:t>
      </w:r>
      <w:r>
        <w:rPr>
          <w:rFonts w:ascii="Arial" w:eastAsiaTheme="minorHAnsi" w:hAnsi="Arial" w:cs="Arial"/>
        </w:rPr>
        <w:t xml:space="preserve">, ac </w:t>
      </w:r>
      <w:proofErr w:type="gramStart"/>
      <w:r>
        <w:rPr>
          <w:rFonts w:ascii="Arial" w:eastAsiaTheme="minorHAnsi" w:hAnsi="Arial" w:cs="Arial"/>
        </w:rPr>
        <w:t>fe</w:t>
      </w:r>
      <w:proofErr w:type="gramEnd"/>
      <w:r>
        <w:rPr>
          <w:rFonts w:ascii="Arial" w:eastAsiaTheme="minorHAnsi" w:hAnsi="Arial" w:cs="Arial"/>
        </w:rPr>
        <w:t xml:space="preserve"> ystyrir y tair elfen hyn wrth ddylunio'r gwasanaeth </w:t>
      </w:r>
      <w:r>
        <w:rPr>
          <w:rFonts w:ascii="Arial" w:eastAsiaTheme="minorHAnsi" w:hAnsi="Arial" w:cs="Arial"/>
          <w:i/>
          <w:iCs/>
        </w:rPr>
        <w:t>Fi: Fy hun</w:t>
      </w:r>
      <w:r>
        <w:rPr>
          <w:rFonts w:ascii="Arial" w:eastAsiaTheme="minorHAnsi" w:hAnsi="Arial" w:cs="Arial"/>
        </w:rPr>
        <w:t xml:space="preserve">. Theori dysgu gymdeithasol yw </w:t>
      </w:r>
      <w:proofErr w:type="gramStart"/>
      <w:r>
        <w:rPr>
          <w:rFonts w:ascii="Arial" w:eastAsiaTheme="minorHAnsi" w:hAnsi="Arial" w:cs="Arial"/>
        </w:rPr>
        <w:t>un</w:t>
      </w:r>
      <w:proofErr w:type="gramEnd"/>
      <w:r>
        <w:rPr>
          <w:rFonts w:ascii="Arial" w:eastAsiaTheme="minorHAnsi" w:hAnsi="Arial" w:cs="Arial"/>
        </w:rPr>
        <w:t xml:space="preserve"> o'r dylanwadau dysgu a datblygu mwyaf i blant, a luniwyd gan Albert Bandura ym 1977, ac fe'i datblygwyd yn ddiweddarach gan Carol Dweck Sutcliffe a Birney, 2015). Mae hyn yn pwysleisio pwysigrwydd dysgu o arsylwi, a hefyd rôl cymhelliant cynhenid ​​y dysgwr - eu hymdeimlad o falchder, bodlonrwydd a chyflawniad (Bandura, 1977). Mae Dweck (2006) yn esbonio pwysigrwydd meddylfryd twf, gyda chamgymeriadau a heriau yn rhan hanfodol o unrhyw broses ddysgu </w:t>
      </w:r>
      <w:r>
        <w:rPr>
          <w:rFonts w:ascii="Arial" w:eastAsiaTheme="minorHAnsi" w:hAnsi="Arial" w:cs="Arial"/>
        </w:rPr>
        <w:lastRenderedPageBreak/>
        <w:t xml:space="preserve">ystyrlon. Theori adeiladu bersonol yw'r ffordd o ddeall y syniadau sy'n ffurfio golwg unigryw pob </w:t>
      </w:r>
      <w:proofErr w:type="gramStart"/>
      <w:r>
        <w:rPr>
          <w:rFonts w:ascii="Arial" w:eastAsiaTheme="minorHAnsi" w:hAnsi="Arial" w:cs="Arial"/>
        </w:rPr>
        <w:t>un</w:t>
      </w:r>
      <w:proofErr w:type="gramEnd"/>
      <w:r>
        <w:rPr>
          <w:rFonts w:ascii="Arial" w:eastAsiaTheme="minorHAnsi" w:hAnsi="Arial" w:cs="Arial"/>
        </w:rPr>
        <w:t xml:space="preserve"> o'r byd. Yn union fel gwyddonwyr, </w:t>
      </w:r>
      <w:proofErr w:type="gramStart"/>
      <w:r>
        <w:rPr>
          <w:rFonts w:ascii="Arial" w:eastAsiaTheme="minorHAnsi" w:hAnsi="Arial" w:cs="Arial"/>
        </w:rPr>
        <w:t>mae</w:t>
      </w:r>
      <w:proofErr w:type="gramEnd"/>
      <w:r>
        <w:rPr>
          <w:rFonts w:ascii="Arial" w:eastAsiaTheme="minorHAnsi" w:hAnsi="Arial" w:cs="Arial"/>
        </w:rPr>
        <w:t xml:space="preserve"> plant yn ymdrechu i ddeall y byd o'u cwmpas a gwneud rhagfynegiadau ynghylch yr hyn a fydd yn digwydd (Hefferon a Boniwell, 2011). Mae hyn yn golygu creu damcaniaethau i esbonio digwyddiadau, hynny yw, adeiladu personol. Mae'r lluniau meddyliol unigol yn gweithredu fel lensys sydd yn dehongli digwyddiadau. Mae ceisio gwneud synnwyr o sut </w:t>
      </w:r>
      <w:proofErr w:type="gramStart"/>
      <w:r>
        <w:rPr>
          <w:rFonts w:ascii="Arial" w:eastAsiaTheme="minorHAnsi" w:hAnsi="Arial" w:cs="Arial"/>
        </w:rPr>
        <w:t>mae</w:t>
      </w:r>
      <w:proofErr w:type="gramEnd"/>
      <w:r>
        <w:rPr>
          <w:rFonts w:ascii="Arial" w:eastAsiaTheme="minorHAnsi" w:hAnsi="Arial" w:cs="Arial"/>
        </w:rPr>
        <w:t xml:space="preserve"> rhywun yn gweld y byd yn helpu gweithwyr i wrando'n ystyrlon ar yr unigolyn, a'u deall fel person (</w:t>
      </w:r>
      <w:r>
        <w:rPr>
          <w:rFonts w:ascii="Arial" w:eastAsiaTheme="minorHAnsi" w:hAnsi="Arial" w:cs="Arial"/>
          <w:color w:val="000000"/>
        </w:rPr>
        <w:t xml:space="preserve">Seligman a Csikszentmihalyi, 2000; Robertson </w:t>
      </w:r>
      <w:r>
        <w:rPr>
          <w:rFonts w:ascii="Arial" w:eastAsiaTheme="minorHAnsi" w:hAnsi="Arial" w:cs="Arial"/>
          <w:i/>
          <w:iCs/>
          <w:color w:val="000000"/>
        </w:rPr>
        <w:t>et al</w:t>
      </w:r>
      <w:r>
        <w:rPr>
          <w:rFonts w:ascii="Arial" w:eastAsiaTheme="minorHAnsi" w:hAnsi="Arial" w:cs="Arial"/>
          <w:color w:val="000000"/>
        </w:rPr>
        <w:t xml:space="preserve">., 2005; Gersch </w:t>
      </w:r>
      <w:r>
        <w:rPr>
          <w:rFonts w:ascii="Arial" w:eastAsiaTheme="minorHAnsi" w:hAnsi="Arial" w:cs="Arial"/>
          <w:i/>
          <w:iCs/>
          <w:color w:val="000000"/>
        </w:rPr>
        <w:t xml:space="preserve">et al., </w:t>
      </w:r>
      <w:r>
        <w:rPr>
          <w:rFonts w:ascii="Arial" w:eastAsiaTheme="minorHAnsi" w:hAnsi="Arial" w:cs="Arial"/>
          <w:color w:val="000000"/>
        </w:rPr>
        <w:t>2008)</w:t>
      </w:r>
      <w:r>
        <w:rPr>
          <w:rFonts w:ascii="Arial" w:eastAsiaTheme="minorHAnsi" w:hAnsi="Arial" w:cs="Arial"/>
        </w:rPr>
        <w:t>. Seicoleg bositif yw'r astudiaeth o agweddau positif bywyd dynol, fel hapusrwydd a lles. Dywed Martin Seligman fod seicoleg bositif fel astudiaeth wyddonol o'r gweithredai dynol gorau posibl, sy'n ceisio darganfod a hyrwyddo'r ffactorau sy'n galluogi unigolion a chymunedau i ffynnu (</w:t>
      </w:r>
      <w:r>
        <w:rPr>
          <w:rFonts w:ascii="Arial" w:eastAsiaTheme="minorHAnsi" w:hAnsi="Arial" w:cs="Arial"/>
          <w:color w:val="000000"/>
        </w:rPr>
        <w:t>Seligman a Csikszentmihalyi, 2000; Hefferon a Boniwell, 2011; Sutcliffe a Birney, 2015)</w:t>
      </w:r>
      <w:r>
        <w:rPr>
          <w:rFonts w:ascii="Arial" w:eastAsiaTheme="minorHAnsi" w:hAnsi="Arial" w:cs="Arial"/>
        </w:rPr>
        <w:t>. Felly, gall cynllunio person-ganolog hyrwyddo dysgu personol, hunanymwybyddiaeth, hunan-effeithiolrwydd, gwydnwch ac ymdeimlad o berthyn (Sutcliffe a Birney, 2015). Bydd llawer o weithwyr proffesiynol yn adnabod dulliau person-ganolog fel cymhwysiad ymarferol o syniadau seicoleg bositif, gan gynnwys gwaith ffocws ateb ac ymchwiliad gwerthfawrogol. Gall gweithwyr proffesiynol hefyd sylwi ar gyfochrog rhwng gwaith person-ganolog a chymwysiadau seicoleg gymdeithasol, a ddefnyddir yn rheolaidd fel amser cylch o fewn awyrgylch ystafell ddosbarth (Newton, Taylor a Wilson, 2003; Mosley, 2005).</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proofErr w:type="gramStart"/>
      <w:r>
        <w:rPr>
          <w:rFonts w:ascii="Arial" w:eastAsiaTheme="minorHAnsi" w:hAnsi="Arial" w:cs="Arial"/>
        </w:rPr>
        <w:t>Un</w:t>
      </w:r>
      <w:proofErr w:type="gramEnd"/>
      <w:r>
        <w:rPr>
          <w:rFonts w:ascii="Arial" w:eastAsiaTheme="minorHAnsi" w:hAnsi="Arial" w:cs="Arial"/>
        </w:rPr>
        <w:t xml:space="preserve"> o'r adnoddau fydd yn cael ei ddefnyddio yn y gwasanaeth </w:t>
      </w:r>
      <w:r>
        <w:rPr>
          <w:rFonts w:ascii="Arial" w:eastAsiaTheme="minorHAnsi" w:hAnsi="Arial" w:cs="Arial"/>
          <w:i/>
          <w:iCs/>
        </w:rPr>
        <w:t>Fi: Fy hun</w:t>
      </w:r>
      <w:r>
        <w:rPr>
          <w:rFonts w:ascii="Arial" w:eastAsiaTheme="minorHAnsi" w:hAnsi="Arial" w:cs="Arial"/>
        </w:rPr>
        <w:t xml:space="preserve"> fydd y dull P.A.T.H (Planning Alternative Tomorrows with Hope). Mae P.A.T.H (gweler atodiad 1) yn defnyddio'r egwyddorion canlynol ac yn adeiladu ar y nodweddion sydd eu hangen ar gyfer dull sy'n person-ganolog: sicrhau fod pawb yn gweld yr unigolyn fel person sydd ag anghenion a dyheadau; sicrhau fod yna rhywun i wrando a gwneud i’r unigolyn deimlo'n arbennig; bod â phobl o gwmpas yr unigolyn sydd â diddordeb ynddynt; cael nod bywyd ar gyfer y dyfodol; i fod yn gysylltiedig â'u cymuned ac i gael cynllun bywyd (Mount, 2002; Pearpoint, O’Brien </w:t>
      </w:r>
      <w:r>
        <w:rPr>
          <w:rFonts w:ascii="Arial" w:eastAsiaTheme="minorHAnsi" w:hAnsi="Arial" w:cs="Arial"/>
          <w:i/>
          <w:iCs/>
        </w:rPr>
        <w:t>et al</w:t>
      </w:r>
      <w:r>
        <w:rPr>
          <w:rFonts w:ascii="Arial" w:eastAsiaTheme="minorHAnsi" w:hAnsi="Arial" w:cs="Arial"/>
        </w:rPr>
        <w:t xml:space="preserve">., 2008). Mae'n bwysig cydnabod bod yn rhaid i'r dull a ddewisir fod yn berthnasol i gefnogi'r person dan sylw. Rhaid i'r unigolyn allu deall y fethodoleg, a chymryd rhan </w:t>
      </w:r>
      <w:proofErr w:type="gramStart"/>
      <w:r>
        <w:rPr>
          <w:rFonts w:ascii="Arial" w:eastAsiaTheme="minorHAnsi" w:hAnsi="Arial" w:cs="Arial"/>
        </w:rPr>
        <w:t>mor</w:t>
      </w:r>
      <w:proofErr w:type="gramEnd"/>
      <w:r>
        <w:rPr>
          <w:rFonts w:ascii="Arial" w:eastAsiaTheme="minorHAnsi" w:hAnsi="Arial" w:cs="Arial"/>
        </w:rPr>
        <w:t xml:space="preserve"> llawn â phosib wrth ddatblygu'r cynllun (</w:t>
      </w:r>
      <w:r>
        <w:rPr>
          <w:rFonts w:ascii="Arial" w:eastAsiaTheme="minorHAnsi" w:hAnsi="Arial" w:cs="Arial"/>
          <w:color w:val="000000"/>
        </w:rPr>
        <w:t xml:space="preserve">O'Brien a O'Brien, 2002; </w:t>
      </w:r>
      <w:r>
        <w:rPr>
          <w:rFonts w:ascii="Arial" w:eastAsiaTheme="minorHAnsi" w:hAnsi="Arial" w:cs="Arial"/>
        </w:rPr>
        <w:t xml:space="preserve">Pearpoint, O’Brien </w:t>
      </w:r>
      <w:r>
        <w:rPr>
          <w:rFonts w:ascii="Arial" w:eastAsiaTheme="minorHAnsi" w:hAnsi="Arial" w:cs="Arial"/>
          <w:i/>
          <w:iCs/>
        </w:rPr>
        <w:t>et al</w:t>
      </w:r>
      <w:r>
        <w:rPr>
          <w:rFonts w:ascii="Arial" w:eastAsiaTheme="minorHAnsi" w:hAnsi="Arial" w:cs="Arial"/>
        </w:rPr>
        <w:t xml:space="preserve">., 2008). Rhaid i ymarferwyr gofio y gellir addasu dulliau gwahanol i ddiwallu anghenion unigol, yn hytrach </w:t>
      </w:r>
      <w:proofErr w:type="gramStart"/>
      <w:r>
        <w:rPr>
          <w:rFonts w:ascii="Arial" w:eastAsiaTheme="minorHAnsi" w:hAnsi="Arial" w:cs="Arial"/>
        </w:rPr>
        <w:t>na</w:t>
      </w:r>
      <w:proofErr w:type="gramEnd"/>
      <w:r>
        <w:rPr>
          <w:rFonts w:ascii="Arial" w:eastAsiaTheme="minorHAnsi" w:hAnsi="Arial" w:cs="Arial"/>
        </w:rPr>
        <w:t xml:space="preserve"> chymhwyso fformat anhyblyg. Yr allwedd yw ffitio'r cynllun i'r person, nid y ffordd arall (Sanderson, </w:t>
      </w:r>
      <w:r>
        <w:rPr>
          <w:rFonts w:ascii="Arial" w:eastAsiaTheme="minorHAnsi" w:hAnsi="Arial" w:cs="Arial"/>
        </w:rPr>
        <w:lastRenderedPageBreak/>
        <w:t xml:space="preserve">2000). Mae'r P.A.T.H yn cynnwys tair elfen hanfodol allweddol ychwanegol (Pearpoint, O'Brien </w:t>
      </w:r>
      <w:r>
        <w:rPr>
          <w:rFonts w:ascii="Arial" w:eastAsiaTheme="minorHAnsi" w:hAnsi="Arial" w:cs="Arial"/>
          <w:i/>
          <w:iCs/>
        </w:rPr>
        <w:t>et al</w:t>
      </w:r>
      <w:r>
        <w:rPr>
          <w:rFonts w:ascii="Arial" w:eastAsiaTheme="minorHAnsi" w:hAnsi="Arial" w:cs="Arial"/>
        </w:rPr>
        <w:t xml:space="preserve">., 2001). Y cyntaf yw hwyluso tîm. Trwy weithio fel tîm, cynhelir cydweithrediad. Mae holl aelodau'r tîm yn ymdrechu i weithio gyda'i gilydd er budd yr unigolyn y maent yn ei gynllunio i (Millard, 2015). Ail gam y broses yw hyrwyddo hwyluso graffig. Drwy gynrychioli gobeithion, breuddwydion a dyheadau'r unigolion yn raffigol, heb y defnydd mawr o eiriau, </w:t>
      </w:r>
      <w:proofErr w:type="gramStart"/>
      <w:r>
        <w:rPr>
          <w:rFonts w:ascii="Arial" w:eastAsiaTheme="minorHAnsi" w:hAnsi="Arial" w:cs="Arial"/>
        </w:rPr>
        <w:t>mae</w:t>
      </w:r>
      <w:proofErr w:type="gramEnd"/>
      <w:r>
        <w:rPr>
          <w:rFonts w:ascii="Arial" w:eastAsiaTheme="minorHAnsi" w:hAnsi="Arial" w:cs="Arial"/>
        </w:rPr>
        <w:t xml:space="preserve"> holl aelodau'r tîm yn gweithio gyda'i gilydd mewn modd dychmygus, creadigol a newydd. Nid yn unig y mae'r unigolyn yn cael y neges eu bod yn bwysig, ond bod y broses yn hwyl, a bod aelodau'r tîm yn gweld y profiad fel </w:t>
      </w:r>
      <w:proofErr w:type="gramStart"/>
      <w:r>
        <w:rPr>
          <w:rFonts w:ascii="Arial" w:eastAsiaTheme="minorHAnsi" w:hAnsi="Arial" w:cs="Arial"/>
        </w:rPr>
        <w:t>un</w:t>
      </w:r>
      <w:proofErr w:type="gramEnd"/>
      <w:r>
        <w:rPr>
          <w:rFonts w:ascii="Arial" w:eastAsiaTheme="minorHAnsi" w:hAnsi="Arial" w:cs="Arial"/>
        </w:rPr>
        <w:t xml:space="preserve"> pleserus (Falvey, 2003). At hynny, </w:t>
      </w:r>
      <w:proofErr w:type="gramStart"/>
      <w:r>
        <w:rPr>
          <w:rFonts w:ascii="Arial" w:eastAsiaTheme="minorHAnsi" w:hAnsi="Arial" w:cs="Arial"/>
        </w:rPr>
        <w:t>mae</w:t>
      </w:r>
      <w:proofErr w:type="gramEnd"/>
      <w:r>
        <w:rPr>
          <w:rFonts w:ascii="Arial" w:eastAsiaTheme="minorHAnsi" w:hAnsi="Arial" w:cs="Arial"/>
        </w:rPr>
        <w:t xml:space="preserve"> hyn yn chwalu unrhyw rwystrau iaith ar gyfer ffoaduriaid Syria, ac yn eu galluogi i ddeall y cynllun yn llawn. Y cam </w:t>
      </w:r>
      <w:proofErr w:type="gramStart"/>
      <w:r>
        <w:rPr>
          <w:rFonts w:ascii="Arial" w:eastAsiaTheme="minorHAnsi" w:hAnsi="Arial" w:cs="Arial"/>
        </w:rPr>
        <w:t>olaf</w:t>
      </w:r>
      <w:proofErr w:type="gramEnd"/>
      <w:r>
        <w:rPr>
          <w:rFonts w:ascii="Arial" w:eastAsiaTheme="minorHAnsi" w:hAnsi="Arial" w:cs="Arial"/>
        </w:rPr>
        <w:t xml:space="preserve"> yw grymuso tîm. Mae gan y tîm a'r unigolyn yr holl bŵer a rheolaeth. Maent yn penderfynu gyda'i gilydd beth sy'n bwysig a'r hyn y byddant yn ei wneud nesaf, pwy y byddant yn ymgysylltu â hwy, a beth yw'r pethau pwysicaf i'r person (Pearpoint, O'Brien </w:t>
      </w:r>
      <w:r>
        <w:rPr>
          <w:rFonts w:ascii="Arial" w:eastAsiaTheme="minorHAnsi" w:hAnsi="Arial" w:cs="Arial"/>
          <w:i/>
          <w:iCs/>
        </w:rPr>
        <w:t>et al</w:t>
      </w:r>
      <w:r>
        <w:rPr>
          <w:rFonts w:ascii="Arial" w:eastAsiaTheme="minorHAnsi" w:hAnsi="Arial" w:cs="Arial"/>
        </w:rPr>
        <w:t xml:space="preserve">., 2001; </w:t>
      </w:r>
      <w:r>
        <w:rPr>
          <w:rFonts w:ascii="Arial" w:eastAsiaTheme="minorHAnsi" w:hAnsi="Arial" w:cs="Arial"/>
          <w:color w:val="000000"/>
        </w:rPr>
        <w:t xml:space="preserve">O'Brien a O'Brien, 2002; </w:t>
      </w:r>
      <w:r>
        <w:rPr>
          <w:rFonts w:ascii="Arial" w:eastAsiaTheme="minorHAnsi" w:hAnsi="Arial" w:cs="Arial"/>
        </w:rPr>
        <w:t xml:space="preserve">Falvey, 2003). Rhan bwysig o'r P.A.T.H yw'r </w:t>
      </w:r>
      <w:r>
        <w:rPr>
          <w:rFonts w:ascii="Arial" w:eastAsiaTheme="minorHAnsi" w:hAnsi="Arial" w:cs="Arial"/>
          <w:i/>
          <w:iCs/>
        </w:rPr>
        <w:t>North Star</w:t>
      </w:r>
      <w:r>
        <w:rPr>
          <w:rFonts w:ascii="Arial" w:eastAsiaTheme="minorHAnsi" w:hAnsi="Arial" w:cs="Arial"/>
        </w:rPr>
        <w:t xml:space="preserve">. Mae hyn yn amgáu breuddwydion y person; mae'n fynegiant o hunaniaeth y person ac yn aml, caiff ei gynrychioli yn raffigol. Mae'r freuddwyd yn helpu'r person a'r grŵp i ddod o hyd i'r ffordd trwy gymhlethdod o wybodaeth. Mae Pearpoint (2002) yn ei ddisgrifio yn debyg i ddod o hyd i lwybr trwy goedwig anhysbys. Mae'n aml yn cwmpasu syniadau a gwerthoedd, ac mae'n galluogi'r grŵp a'r person i ganolbwyntio eu gweithgareddau i geisio cyflawni'r nod hwnnw, neu o leiaf i fynd rhywfaint o'r ffordd ar hyd y llwybr (Pearpoint, O'Brien </w:t>
      </w:r>
      <w:r>
        <w:rPr>
          <w:rFonts w:ascii="Arial" w:eastAsiaTheme="minorHAnsi" w:hAnsi="Arial" w:cs="Arial"/>
          <w:i/>
          <w:iCs/>
        </w:rPr>
        <w:t>et al</w:t>
      </w:r>
      <w:r>
        <w:rPr>
          <w:rFonts w:ascii="Arial" w:eastAsiaTheme="minorHAnsi" w:hAnsi="Arial" w:cs="Arial"/>
        </w:rPr>
        <w:t xml:space="preserve">., 2001; </w:t>
      </w:r>
      <w:r>
        <w:rPr>
          <w:rFonts w:ascii="Arial" w:eastAsiaTheme="minorHAnsi" w:hAnsi="Arial" w:cs="Arial"/>
          <w:color w:val="000000"/>
        </w:rPr>
        <w:t xml:space="preserve">O'Brien a O'Brien, 2002; Pearpoint, 2002; </w:t>
      </w:r>
      <w:r>
        <w:rPr>
          <w:rFonts w:ascii="Arial" w:eastAsiaTheme="minorHAnsi" w:hAnsi="Arial" w:cs="Arial"/>
        </w:rPr>
        <w:t xml:space="preserve">Falvey, 2003). Mae'n bwysig cydnabod y gall rhai breuddwydion ymddangos yn afrealistig, ond mae'n bwysig peidio â'u diystyru. Mae'r syniad </w:t>
      </w:r>
      <w:r>
        <w:rPr>
          <w:rFonts w:ascii="Arial" w:eastAsiaTheme="minorHAnsi" w:hAnsi="Arial" w:cs="Arial"/>
          <w:i/>
          <w:iCs/>
        </w:rPr>
        <w:t>North Star</w:t>
      </w:r>
      <w:r>
        <w:rPr>
          <w:rFonts w:ascii="Arial" w:eastAsiaTheme="minorHAnsi" w:hAnsi="Arial" w:cs="Arial"/>
        </w:rPr>
        <w:t xml:space="preserve"> yn codi o ysbrydolrwydd brodorol a diwylliant Americanaidd. Mae dalwyr breuddwydion yn bwysig o fewn rhai diwylliannau Brodorol America, ac maent yn cynrychioli gweledigaeth neu bwynt i anelu ato (Pearpoint, O'Brien </w:t>
      </w:r>
      <w:r>
        <w:rPr>
          <w:rFonts w:ascii="Arial" w:eastAsiaTheme="minorHAnsi" w:hAnsi="Arial" w:cs="Arial"/>
          <w:i/>
          <w:iCs/>
        </w:rPr>
        <w:t>et al</w:t>
      </w:r>
      <w:r>
        <w:rPr>
          <w:rFonts w:ascii="Arial" w:eastAsiaTheme="minorHAnsi" w:hAnsi="Arial" w:cs="Arial"/>
        </w:rPr>
        <w:t xml:space="preserve">., 2001). O ystyried y profiadau cythryblus y byddai ffoaduriaid Syria wedi eu profi, bydd cydnabod eu breuddwydion yn codi eu dyheadau, ac yn eu helpu i ail-adeiladu eu bywydau. Dywed Elk (2001 dyfynnwyd yn Pearpoint, O’Brien </w:t>
      </w:r>
      <w:r>
        <w:rPr>
          <w:rFonts w:ascii="Arial" w:eastAsiaTheme="minorHAnsi" w:hAnsi="Arial" w:cs="Arial"/>
          <w:i/>
          <w:iCs/>
        </w:rPr>
        <w:t>et al.,</w:t>
      </w:r>
      <w:r>
        <w:rPr>
          <w:rFonts w:ascii="Arial" w:eastAsiaTheme="minorHAnsi" w:hAnsi="Arial" w:cs="Arial"/>
        </w:rPr>
        <w:t xml:space="preserve"> 2001, t.20), “a vision without a task is a dream. A dream without a vision is drudgery. But a vision with a task can change the world.” Er hyn, </w:t>
      </w:r>
      <w:proofErr w:type="gramStart"/>
      <w:r>
        <w:rPr>
          <w:rFonts w:ascii="Arial" w:eastAsiaTheme="minorHAnsi" w:hAnsi="Arial" w:cs="Arial"/>
        </w:rPr>
        <w:t>mae</w:t>
      </w:r>
      <w:proofErr w:type="gramEnd"/>
      <w:r>
        <w:rPr>
          <w:rFonts w:ascii="Arial" w:eastAsiaTheme="minorHAnsi" w:hAnsi="Arial" w:cs="Arial"/>
        </w:rPr>
        <w:t xml:space="preserve"> angen ymchwil bellach ym maes gobeithion a breuddwydion unigol a'r effaith bosibl sydd ganddi wrth hyrwyddo eu dyheadau bywyd, gan fod hyn yn aml yn cael ei nodi mewn llenyddiaeth cynllunio person-ganolog (Snow, 1993; O'Brien a O’Brien, 2002; Pearpoint, Forest a O’Brien, 2008; Millard, 2015).</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 xml:space="preserve">Adnodd arall a ddefnyddir yng ngwasanaeth </w:t>
      </w:r>
      <w:r>
        <w:rPr>
          <w:rFonts w:ascii="Arial" w:eastAsiaTheme="minorHAnsi" w:hAnsi="Arial" w:cs="Arial"/>
          <w:i/>
          <w:iCs/>
        </w:rPr>
        <w:t xml:space="preserve">Fi: </w:t>
      </w:r>
      <w:proofErr w:type="gramStart"/>
      <w:r>
        <w:rPr>
          <w:rFonts w:ascii="Arial" w:eastAsiaTheme="minorHAnsi" w:hAnsi="Arial" w:cs="Arial"/>
          <w:i/>
          <w:iCs/>
        </w:rPr>
        <w:t>Fy</w:t>
      </w:r>
      <w:proofErr w:type="gramEnd"/>
      <w:r>
        <w:rPr>
          <w:rFonts w:ascii="Arial" w:eastAsiaTheme="minorHAnsi" w:hAnsi="Arial" w:cs="Arial"/>
          <w:i/>
          <w:iCs/>
        </w:rPr>
        <w:t xml:space="preserve"> hun</w:t>
      </w:r>
      <w:r>
        <w:rPr>
          <w:rFonts w:ascii="Arial" w:eastAsiaTheme="minorHAnsi" w:hAnsi="Arial" w:cs="Arial"/>
        </w:rPr>
        <w:t xml:space="preserve"> fydd map perthynas, sy'n dangos pwy sy'n bwysig i'r unigolyn (gweler atodiad 2). Dangosir y person mewn ffocws yn y canol. Mae'r cylch nesaf yn dangos agosatrwydd, sy'n rhoi manylion y bobl agosaf at y person, pobl </w:t>
      </w:r>
      <w:proofErr w:type="gramStart"/>
      <w:r>
        <w:rPr>
          <w:rFonts w:ascii="Arial" w:eastAsiaTheme="minorHAnsi" w:hAnsi="Arial" w:cs="Arial"/>
        </w:rPr>
        <w:t>na</w:t>
      </w:r>
      <w:proofErr w:type="gramEnd"/>
      <w:r>
        <w:rPr>
          <w:rFonts w:ascii="Arial" w:eastAsiaTheme="minorHAnsi" w:hAnsi="Arial" w:cs="Arial"/>
        </w:rPr>
        <w:t xml:space="preserve"> allent feddwl am fyw hebddynt, fel aelodau o’r teulu. Mae'r cylch nesaf yn dangos manylion cyfeillgarwch, fel ffrindiau gorau. Mae pobl ar ymyl y cylch fel arfer yn weithwyr proffesiynol a darparwyr gwasanaeth, fel athro ysgol a gweithiwr cymdeithasol. Mae'r rhain yn ffurfio'r cylch cyfranogiad (Millard, 2015). Weithiau cynhwysir cylch arall o'r enw cylch cyfnewid. Mae hyn yn cynnwys pobl sy'n cael eu talu am wasanaethau, fel cyfreithiwr. Nid yw hyn wedi'i gynnwys yn y map perthynas hwn, gan </w:t>
      </w:r>
      <w:proofErr w:type="gramStart"/>
      <w:r>
        <w:rPr>
          <w:rFonts w:ascii="Arial" w:eastAsiaTheme="minorHAnsi" w:hAnsi="Arial" w:cs="Arial"/>
        </w:rPr>
        <w:t>nad</w:t>
      </w:r>
      <w:proofErr w:type="gramEnd"/>
      <w:r>
        <w:rPr>
          <w:rFonts w:ascii="Arial" w:eastAsiaTheme="minorHAnsi" w:hAnsi="Arial" w:cs="Arial"/>
        </w:rPr>
        <w:t xml:space="preserve"> yw'n berthnasol i ffoaduriaid mewn lleoliad ysgol. Mae honno'n egwyddor bwysig arall mewn cynllunio person-ganolog; cynlluniau sy'n seiliedig ar anghenion a dymuniadau unigol. Mae cynllunio fel hyn yn aml yn arwain at addasu offer cynllunio person-ganolog, i gwrdd â dymuniadau unigolion yn benodol (Millard, 2015), fel yn yr achos hwn. Fe fydd y map yn cael ei ddefnyddio i benderfynu pa unigolion / gweithwyr proffesiynol i gynnwys mewn unrhyw weithgaredd person-ganolog.</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 xml:space="preserve">Mae proffil un dudalen (gweler atodiad 3) yn adnodd person-ganolog </w:t>
      </w:r>
      <w:proofErr w:type="gramStart"/>
      <w:r>
        <w:rPr>
          <w:rFonts w:ascii="Arial" w:eastAsiaTheme="minorHAnsi" w:hAnsi="Arial" w:cs="Arial"/>
        </w:rPr>
        <w:t>pwerus ,</w:t>
      </w:r>
      <w:proofErr w:type="gramEnd"/>
      <w:r>
        <w:rPr>
          <w:rFonts w:ascii="Arial" w:eastAsiaTheme="minorHAnsi" w:hAnsi="Arial" w:cs="Arial"/>
        </w:rPr>
        <w:t xml:space="preserve"> a ddatblygwyd yn wreiddiol gan Helen Sanderson Associates. Mae'n ffordd gadarnhaol ac ystyrlon i ddefnyddwyr gwasanaethau iechyd, addysg a gofal cymdeithasol i gyfeirio eu cefnogaeth. Mae proffiliau </w:t>
      </w:r>
      <w:proofErr w:type="gramStart"/>
      <w:r>
        <w:rPr>
          <w:rFonts w:ascii="Arial" w:eastAsiaTheme="minorHAnsi" w:hAnsi="Arial" w:cs="Arial"/>
        </w:rPr>
        <w:t>un</w:t>
      </w:r>
      <w:proofErr w:type="gramEnd"/>
      <w:r>
        <w:rPr>
          <w:rFonts w:ascii="Arial" w:eastAsiaTheme="minorHAnsi" w:hAnsi="Arial" w:cs="Arial"/>
        </w:rPr>
        <w:t xml:space="preserve"> tudalen yn darparu strwythur ar gyfer cofnodi'r wybodaeth bwysicaf am berson mewn un lle, gan gynnwys yr hyn y mae pobl yn ei werthfawrogi amdanynt, yr hyn sy'n bwysig iddyn nhw a'r ffordd orau i'w cefnogi. Gellir defnyddio proffiliau </w:t>
      </w:r>
      <w:proofErr w:type="gramStart"/>
      <w:r>
        <w:rPr>
          <w:rFonts w:ascii="Arial" w:eastAsiaTheme="minorHAnsi" w:hAnsi="Arial" w:cs="Arial"/>
        </w:rPr>
        <w:t>un</w:t>
      </w:r>
      <w:proofErr w:type="gramEnd"/>
      <w:r>
        <w:rPr>
          <w:rFonts w:ascii="Arial" w:eastAsiaTheme="minorHAnsi" w:hAnsi="Arial" w:cs="Arial"/>
        </w:rPr>
        <w:t xml:space="preserve"> tudalen i baratoi ar gyfer adolygiad person-ganolog neu i grynhoi canlyniadau adolygiad (Sanderson, Smith a Wilson, 2001). Cred Sanderson (2000) </w:t>
      </w:r>
      <w:proofErr w:type="gramStart"/>
      <w:r>
        <w:rPr>
          <w:rFonts w:ascii="Arial" w:eastAsiaTheme="minorHAnsi" w:hAnsi="Arial" w:cs="Arial"/>
        </w:rPr>
        <w:t>mae</w:t>
      </w:r>
      <w:proofErr w:type="gramEnd"/>
      <w:r>
        <w:rPr>
          <w:rFonts w:ascii="Arial" w:eastAsiaTheme="minorHAnsi" w:hAnsi="Arial" w:cs="Arial"/>
        </w:rPr>
        <w:t xml:space="preserve"> proffiliau un dudalen yw'r sylfaen o bersonoli, a gall arwain at newid cadarnhaol i bobl, beth bynnag fo'u hoedran neu eu hamgylchiadau. Gellir defnyddio proffiliau </w:t>
      </w:r>
      <w:proofErr w:type="gramStart"/>
      <w:r>
        <w:rPr>
          <w:rFonts w:ascii="Arial" w:eastAsiaTheme="minorHAnsi" w:hAnsi="Arial" w:cs="Arial"/>
        </w:rPr>
        <w:t>un</w:t>
      </w:r>
      <w:proofErr w:type="gramEnd"/>
      <w:r>
        <w:rPr>
          <w:rFonts w:ascii="Arial" w:eastAsiaTheme="minorHAnsi" w:hAnsi="Arial" w:cs="Arial"/>
        </w:rPr>
        <w:t xml:space="preserve"> dudalen i rymuso pobl i gael mwy o ddewis a rheolaeth yn eu bywyd a'u gwaith. Gellir cefnogi plant a phobl ifanc i greu eu proffil </w:t>
      </w:r>
      <w:proofErr w:type="gramStart"/>
      <w:r>
        <w:rPr>
          <w:rFonts w:ascii="Arial" w:eastAsiaTheme="minorHAnsi" w:hAnsi="Arial" w:cs="Arial"/>
        </w:rPr>
        <w:t>un</w:t>
      </w:r>
      <w:proofErr w:type="gramEnd"/>
      <w:r>
        <w:rPr>
          <w:rFonts w:ascii="Arial" w:eastAsiaTheme="minorHAnsi" w:hAnsi="Arial" w:cs="Arial"/>
        </w:rPr>
        <w:t xml:space="preserve"> dudalen, neu i gyfrannu yn ôl eu lefel cyfranogiad. Gall oedolion hefyd wneud proffiliau </w:t>
      </w:r>
      <w:proofErr w:type="gramStart"/>
      <w:r>
        <w:rPr>
          <w:rFonts w:ascii="Arial" w:eastAsiaTheme="minorHAnsi" w:hAnsi="Arial" w:cs="Arial"/>
        </w:rPr>
        <w:t>un</w:t>
      </w:r>
      <w:proofErr w:type="gramEnd"/>
      <w:r>
        <w:rPr>
          <w:rFonts w:ascii="Arial" w:eastAsiaTheme="minorHAnsi" w:hAnsi="Arial" w:cs="Arial"/>
        </w:rPr>
        <w:t xml:space="preserve"> tudalen ar ran plant iau, gan sicrhau eu bod yn cael eu hystyried neu eu cynrychioli yn briodol (Sanderson, Smith a Wilson, 2001). Y bwriad fydd i ddefnyddio’r tudalen </w:t>
      </w:r>
      <w:proofErr w:type="gramStart"/>
      <w:r>
        <w:rPr>
          <w:rFonts w:ascii="Arial" w:eastAsiaTheme="minorHAnsi" w:hAnsi="Arial" w:cs="Arial"/>
        </w:rPr>
        <w:t>un</w:t>
      </w:r>
      <w:proofErr w:type="gramEnd"/>
      <w:r>
        <w:rPr>
          <w:rFonts w:ascii="Arial" w:eastAsiaTheme="minorHAnsi" w:hAnsi="Arial" w:cs="Arial"/>
        </w:rPr>
        <w:t xml:space="preserve"> proffil i sicrhau llais y ffoaduriaid o fewn sefydliad ysgol, ac i ddarganfod pa gefnogaeth sydd ei hangen ar </w:t>
      </w:r>
      <w:r>
        <w:rPr>
          <w:rFonts w:ascii="Arial" w:eastAsiaTheme="minorHAnsi" w:hAnsi="Arial" w:cs="Arial"/>
        </w:rPr>
        <w:lastRenderedPageBreak/>
        <w:t xml:space="preserve">ddysgwr, ac i gydbwyso hyn gyda'r hyn sy'n bwysig i'r dysgwr. Yn wir, </w:t>
      </w:r>
      <w:proofErr w:type="gramStart"/>
      <w:r>
        <w:rPr>
          <w:rFonts w:ascii="Arial" w:eastAsiaTheme="minorHAnsi" w:hAnsi="Arial" w:cs="Arial"/>
        </w:rPr>
        <w:t>mae</w:t>
      </w:r>
      <w:proofErr w:type="gramEnd"/>
      <w:r>
        <w:rPr>
          <w:rFonts w:ascii="Arial" w:eastAsiaTheme="minorHAnsi" w:hAnsi="Arial" w:cs="Arial"/>
        </w:rPr>
        <w:t xml:space="preserve"> Llywodraeth Cymru (2015) wedi cyhoeddi dogfen o'r enw </w:t>
      </w:r>
      <w:r>
        <w:rPr>
          <w:rFonts w:ascii="Arial" w:eastAsiaTheme="minorHAnsi" w:hAnsi="Arial" w:cs="Arial"/>
          <w:i/>
          <w:iCs/>
        </w:rPr>
        <w:t>Ymarfer Person-ganolog mewn addysg: Canllaw ar gyfer blynyddoedd cynnar, ysgolion a cholegau yng Nghymru</w:t>
      </w:r>
      <w:r>
        <w:rPr>
          <w:rFonts w:ascii="Arial" w:eastAsiaTheme="minorHAnsi" w:hAnsi="Arial" w:cs="Arial"/>
        </w:rPr>
        <w:t xml:space="preserve">, sy'n rhoi manylion proffil un dudalen fel un o'r adnoddau a awgrymir. Bydd hyn yn cefnogi bwriad y gwasanaeth </w:t>
      </w:r>
      <w:r>
        <w:rPr>
          <w:rFonts w:ascii="Arial" w:eastAsiaTheme="minorHAnsi" w:hAnsi="Arial" w:cs="Arial"/>
          <w:i/>
          <w:iCs/>
        </w:rPr>
        <w:t xml:space="preserve">Fi: </w:t>
      </w:r>
      <w:proofErr w:type="gramStart"/>
      <w:r>
        <w:rPr>
          <w:rFonts w:ascii="Arial" w:eastAsiaTheme="minorHAnsi" w:hAnsi="Arial" w:cs="Arial"/>
          <w:i/>
          <w:iCs/>
        </w:rPr>
        <w:t>Fy</w:t>
      </w:r>
      <w:proofErr w:type="gramEnd"/>
      <w:r>
        <w:rPr>
          <w:rFonts w:ascii="Arial" w:eastAsiaTheme="minorHAnsi" w:hAnsi="Arial" w:cs="Arial"/>
          <w:i/>
          <w:iCs/>
        </w:rPr>
        <w:t xml:space="preserve"> hun </w:t>
      </w:r>
      <w:r>
        <w:rPr>
          <w:rFonts w:ascii="Arial" w:eastAsiaTheme="minorHAnsi" w:hAnsi="Arial" w:cs="Arial"/>
        </w:rPr>
        <w:t>o glywed llais y ffoaduriaid.</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 xml:space="preserve">Er mwyn i hyn ddigwydd, </w:t>
      </w:r>
      <w:proofErr w:type="gramStart"/>
      <w:r>
        <w:rPr>
          <w:rFonts w:ascii="Arial" w:eastAsiaTheme="minorHAnsi" w:hAnsi="Arial" w:cs="Arial"/>
        </w:rPr>
        <w:t>fe</w:t>
      </w:r>
      <w:proofErr w:type="gramEnd"/>
      <w:r>
        <w:rPr>
          <w:rFonts w:ascii="Arial" w:eastAsiaTheme="minorHAnsi" w:hAnsi="Arial" w:cs="Arial"/>
        </w:rPr>
        <w:t xml:space="preserve"> fydd yn allweddol i feddwl am iaith person-ganolog drwy gydol y gwasanaeth. Mae iaith person-ganolog yn golygu disgrifio'r person a'u hanawsterau mewn ffordd sy'n ystyried yr unigolyn fel person cyflawn. Gall defnyddio iaith sy'n canolbwyntio ar yr unigolyn fod yn ffordd rymus o gefnogi cyfathrebu onest a pharchus. Mae hyn yn golygu cyfathrebu'n uniongyrchol i'r person ifanc lle bynnag y </w:t>
      </w:r>
      <w:proofErr w:type="gramStart"/>
      <w:r>
        <w:rPr>
          <w:rFonts w:ascii="Arial" w:eastAsiaTheme="minorHAnsi" w:hAnsi="Arial" w:cs="Arial"/>
        </w:rPr>
        <w:t>bo</w:t>
      </w:r>
      <w:proofErr w:type="gramEnd"/>
      <w:r>
        <w:rPr>
          <w:rFonts w:ascii="Arial" w:eastAsiaTheme="minorHAnsi" w:hAnsi="Arial" w:cs="Arial"/>
        </w:rPr>
        <w:t xml:space="preserve"> modd, gan ddefnyddio'r cyfrwng y maent yn ei ddeall orau (Sutcliffe a Birney, 2015). I’r pwynt hyn, </w:t>
      </w:r>
      <w:proofErr w:type="gramStart"/>
      <w:r>
        <w:rPr>
          <w:rFonts w:ascii="Arial" w:eastAsiaTheme="minorHAnsi" w:hAnsi="Arial" w:cs="Arial"/>
        </w:rPr>
        <w:t>fe</w:t>
      </w:r>
      <w:proofErr w:type="gramEnd"/>
      <w:r>
        <w:rPr>
          <w:rFonts w:ascii="Arial" w:eastAsiaTheme="minorHAnsi" w:hAnsi="Arial" w:cs="Arial"/>
        </w:rPr>
        <w:t xml:space="preserve"> fydd cyfieithydd yn bresennol ym mhob gweithgaredd sydd yn cael ei gydlynu gan </w:t>
      </w:r>
      <w:r>
        <w:rPr>
          <w:rFonts w:ascii="Arial" w:eastAsiaTheme="minorHAnsi" w:hAnsi="Arial" w:cs="Arial"/>
          <w:i/>
          <w:iCs/>
        </w:rPr>
        <w:t>Fi: Fy hun</w:t>
      </w:r>
      <w:r>
        <w:rPr>
          <w:rFonts w:ascii="Arial" w:eastAsiaTheme="minorHAnsi" w:hAnsi="Arial" w:cs="Arial"/>
        </w:rPr>
        <w:t xml:space="preserve">. Gall cyfathrebu'n gywir â phlant fod yn gymhleth. Mae'n bwysig bod oedolion yn cydnabod bod hwn yn broses amherffaith. Fel oedolion, gall plant newid eu meddyliau; gallant hefyd ddweud rhywbeth </w:t>
      </w:r>
      <w:proofErr w:type="gramStart"/>
      <w:r>
        <w:rPr>
          <w:rFonts w:ascii="Arial" w:eastAsiaTheme="minorHAnsi" w:hAnsi="Arial" w:cs="Arial"/>
        </w:rPr>
        <w:t>nad</w:t>
      </w:r>
      <w:proofErr w:type="gramEnd"/>
      <w:r>
        <w:rPr>
          <w:rFonts w:ascii="Arial" w:eastAsiaTheme="minorHAnsi" w:hAnsi="Arial" w:cs="Arial"/>
        </w:rPr>
        <w:t xml:space="preserve"> yw'r oedolion wedi ei ddeall yn berffaith, a gallant hyd yn oed ddweud rhywbeth oherwydd maen nhw'n credu mai'r hyn y mae'r oedolion eisiau ei glywed. Gyda'r gorau o fwriadau, gall rhai oedolion siarad ar ran plentyn, yn hytrach </w:t>
      </w:r>
      <w:proofErr w:type="gramStart"/>
      <w:r>
        <w:rPr>
          <w:rFonts w:ascii="Arial" w:eastAsiaTheme="minorHAnsi" w:hAnsi="Arial" w:cs="Arial"/>
        </w:rPr>
        <w:t>na</w:t>
      </w:r>
      <w:proofErr w:type="gramEnd"/>
      <w:r>
        <w:rPr>
          <w:rFonts w:ascii="Arial" w:eastAsiaTheme="minorHAnsi" w:hAnsi="Arial" w:cs="Arial"/>
        </w:rPr>
        <w:t xml:space="preserve"> chynrychioli eu barn yn wirioneddol (Gersch, 2001; Sutcliffe a Birney, 2015). Mae cyfathrebu'n gweithio'n dda pan fo'r oedolyn yn dangos gwir ddiddordeb yn yr hyn y mae'r plentyn neu'r person ifanc yn ei ddweud, yn gallu cadw meddwl agored, ac yn gwirio'n ofalus eu bod wedi deall yn iawn, a chynrychioli'r plentyn yn gywir. Mae gwaith y seicolegydd Irvine Gersch yn ein hatgoffa bod gwrando yn gweithio orau fel sgwrs sydd yn rhyngweithio rhwng dau o bobl gyda safbwyntiau gwahanol, yn hytrach nag </w:t>
      </w:r>
      <w:proofErr w:type="gramStart"/>
      <w:r>
        <w:rPr>
          <w:rFonts w:ascii="Arial" w:eastAsiaTheme="minorHAnsi" w:hAnsi="Arial" w:cs="Arial"/>
        </w:rPr>
        <w:t>un</w:t>
      </w:r>
      <w:proofErr w:type="gramEnd"/>
      <w:r>
        <w:rPr>
          <w:rFonts w:ascii="Arial" w:eastAsiaTheme="minorHAnsi" w:hAnsi="Arial" w:cs="Arial"/>
        </w:rPr>
        <w:t xml:space="preserve"> person yn ceisio prosesu'r holl wybodaeth (Sutcliffe a Birney, 2015). Nid yw gwrando yn golygu gwneud popeth y gall plentyn ei ofyn. Mae angen i blant ddysgu sut i ddewis, a sut i gyflwyno'u barn yn ogystal â sut i wrando ar eraill. Felly </w:t>
      </w:r>
      <w:proofErr w:type="gramStart"/>
      <w:r>
        <w:rPr>
          <w:rFonts w:ascii="Arial" w:eastAsiaTheme="minorHAnsi" w:hAnsi="Arial" w:cs="Arial"/>
        </w:rPr>
        <w:t>mae</w:t>
      </w:r>
      <w:proofErr w:type="gramEnd"/>
      <w:r>
        <w:rPr>
          <w:rFonts w:ascii="Arial" w:eastAsiaTheme="minorHAnsi" w:hAnsi="Arial" w:cs="Arial"/>
        </w:rPr>
        <w:t xml:space="preserve"> cymryd rhan yn golygu negodi, sgiliau cyfryngu a'r gallu i gyfaddawdu. Dylai'r disgwyliadau fod yn briodol ar gyfer oedran ac aeddfedrwydd y plenty (Gersch </w:t>
      </w:r>
      <w:r>
        <w:rPr>
          <w:rFonts w:ascii="Arial" w:eastAsiaTheme="minorHAnsi" w:hAnsi="Arial" w:cs="Arial"/>
          <w:i/>
          <w:iCs/>
        </w:rPr>
        <w:t>et al</w:t>
      </w:r>
      <w:r>
        <w:rPr>
          <w:rFonts w:ascii="Arial" w:eastAsiaTheme="minorHAnsi" w:hAnsi="Arial" w:cs="Arial"/>
        </w:rPr>
        <w:t xml:space="preserve">., 2014). Mae Gersch (2001) yn meddwl am wrando ar blant fel continwwm - nid popeth neu ddim byd, ond yn hytrach fel rheoli lefel sain, sydd yn gallu cael ei droi i fyny yn raddol. Gydag amser ac ymarfer, </w:t>
      </w:r>
      <w:proofErr w:type="gramStart"/>
      <w:r>
        <w:rPr>
          <w:rFonts w:ascii="Arial" w:eastAsiaTheme="minorHAnsi" w:hAnsi="Arial" w:cs="Arial"/>
        </w:rPr>
        <w:t>mae</w:t>
      </w:r>
      <w:proofErr w:type="gramEnd"/>
      <w:r>
        <w:rPr>
          <w:rFonts w:ascii="Arial" w:eastAsiaTheme="minorHAnsi" w:hAnsi="Arial" w:cs="Arial"/>
        </w:rPr>
        <w:t xml:space="preserve"> oedolion a phlant yn datblygu eu sgiliau wrth fynegi eu hunain a gwrando ar ei gilydd. Yn wir, gall iaith person-ganolog </w:t>
      </w:r>
      <w:proofErr w:type="gramStart"/>
      <w:r>
        <w:rPr>
          <w:rFonts w:ascii="Arial" w:eastAsiaTheme="minorHAnsi" w:hAnsi="Arial" w:cs="Arial"/>
        </w:rPr>
        <w:t>gael</w:t>
      </w:r>
      <w:proofErr w:type="gramEnd"/>
      <w:r>
        <w:rPr>
          <w:rFonts w:ascii="Arial" w:eastAsiaTheme="minorHAnsi" w:hAnsi="Arial" w:cs="Arial"/>
        </w:rPr>
        <w:t xml:space="preserve"> effaith gadarnhaol ar ffoaduriaid Syria. Yma, </w:t>
      </w:r>
      <w:r>
        <w:rPr>
          <w:rFonts w:ascii="Arial" w:eastAsiaTheme="minorHAnsi" w:hAnsi="Arial" w:cs="Arial"/>
        </w:rPr>
        <w:lastRenderedPageBreak/>
        <w:t xml:space="preserve">efallai y bydd y buddion yn fwyaf amlwg i'r teulu, er enghraifft mewn cyfarfod cynllunio P.A.T.H. Fodd bynnag, </w:t>
      </w:r>
      <w:proofErr w:type="gramStart"/>
      <w:r>
        <w:rPr>
          <w:rFonts w:ascii="Arial" w:eastAsiaTheme="minorHAnsi" w:hAnsi="Arial" w:cs="Arial"/>
        </w:rPr>
        <w:t>mae</w:t>
      </w:r>
      <w:proofErr w:type="gramEnd"/>
      <w:r>
        <w:rPr>
          <w:rFonts w:ascii="Arial" w:eastAsiaTheme="minorHAnsi" w:hAnsi="Arial" w:cs="Arial"/>
        </w:rPr>
        <w:t xml:space="preserve"> profiad wedi dangos ei bod hi'n rhy hawdd i oedolion amcangyfrif faint y mae plant a phobl ifanc yn ei ddeall (Sutcliffe a Birney, 2015). Felly mae'n rhaid i iaith person-ganolog fod yn glir, yn onest ac yn realistig, yn defnyddio asesiadau eglur a theg, yn ffeithiol ac yn wiriadwy ac yn caniatáu newid (Gersch </w:t>
      </w:r>
      <w:r>
        <w:rPr>
          <w:rFonts w:ascii="Arial" w:eastAsiaTheme="minorHAnsi" w:hAnsi="Arial" w:cs="Arial"/>
          <w:i/>
          <w:iCs/>
        </w:rPr>
        <w:t>et al</w:t>
      </w:r>
      <w:r>
        <w:rPr>
          <w:rFonts w:ascii="Arial" w:eastAsiaTheme="minorHAnsi" w:hAnsi="Arial" w:cs="Arial"/>
        </w:rPr>
        <w:t xml:space="preserve">., 2008; Gersch </w:t>
      </w:r>
      <w:r>
        <w:rPr>
          <w:rFonts w:ascii="Arial" w:eastAsiaTheme="minorHAnsi" w:hAnsi="Arial" w:cs="Arial"/>
          <w:i/>
          <w:iCs/>
        </w:rPr>
        <w:t>et al</w:t>
      </w:r>
      <w:r>
        <w:rPr>
          <w:rFonts w:ascii="Arial" w:eastAsiaTheme="minorHAnsi" w:hAnsi="Arial" w:cs="Arial"/>
        </w:rPr>
        <w:t>., 2014; Sutcliffe a Birney, 2015).</w:t>
      </w:r>
    </w:p>
    <w:p w:rsidR="00572BD3" w:rsidRDefault="00572BD3" w:rsidP="00572BD3">
      <w:pPr>
        <w:tabs>
          <w:tab w:val="left" w:pos="-720"/>
        </w:tabs>
        <w:spacing w:line="360" w:lineRule="auto"/>
        <w:jc w:val="both"/>
        <w:rPr>
          <w:rFonts w:ascii="Arial" w:hAnsi="Arial" w:cs="Arial"/>
          <w:bCs/>
        </w:rPr>
      </w:pPr>
    </w:p>
    <w:p w:rsidR="00572BD3" w:rsidRDefault="00572BD3" w:rsidP="00572BD3">
      <w:pPr>
        <w:tabs>
          <w:tab w:val="left" w:pos="-720"/>
        </w:tabs>
        <w:spacing w:line="360" w:lineRule="auto"/>
        <w:jc w:val="both"/>
        <w:rPr>
          <w:rFonts w:ascii="Arial" w:hAnsi="Arial" w:cs="Arial"/>
          <w:bCs/>
        </w:rPr>
      </w:pPr>
      <w:r>
        <w:rPr>
          <w:rFonts w:ascii="Arial" w:eastAsiaTheme="minorHAnsi" w:hAnsi="Arial" w:cs="Arial"/>
        </w:rPr>
        <w:t xml:space="preserve">Wrth feddwl am y strategaethau ac adnoddau uchod, </w:t>
      </w:r>
      <w:proofErr w:type="gramStart"/>
      <w:r>
        <w:rPr>
          <w:rFonts w:ascii="Arial" w:eastAsiaTheme="minorHAnsi" w:hAnsi="Arial" w:cs="Arial"/>
        </w:rPr>
        <w:t>fe</w:t>
      </w:r>
      <w:proofErr w:type="gramEnd"/>
      <w:r>
        <w:rPr>
          <w:rFonts w:ascii="Arial" w:eastAsiaTheme="minorHAnsi" w:hAnsi="Arial" w:cs="Arial"/>
        </w:rPr>
        <w:t xml:space="preserve"> fydd y gwasanaeth </w:t>
      </w:r>
      <w:r>
        <w:rPr>
          <w:rFonts w:ascii="Arial" w:eastAsiaTheme="minorHAnsi" w:hAnsi="Arial" w:cs="Arial"/>
          <w:i/>
          <w:iCs/>
        </w:rPr>
        <w:t xml:space="preserve">Fi: Fy hun </w:t>
      </w:r>
      <w:r>
        <w:rPr>
          <w:rFonts w:ascii="Arial" w:eastAsiaTheme="minorHAnsi" w:hAnsi="Arial" w:cs="Arial"/>
        </w:rPr>
        <w:t xml:space="preserve">yn bwriadu i </w:t>
      </w:r>
      <w:r>
        <w:rPr>
          <w:rFonts w:ascii="Arial" w:eastAsiaTheme="minorHAnsi" w:hAnsi="Arial" w:cs="Arial"/>
          <w:color w:val="000000"/>
        </w:rPr>
        <w:t>ddatblygu ymagwedd person-ganolog tuag at y ffoaduriaid, er mwyn ddatblygu eu rheolaeth iechyd meddwl. Ar ben hyn, mae'r dyfodol yng Nghymru yn edrych yn addawol i blant ffoaduriaid Syria, gydag ymrwymiad y Llywodraeth i hawliau plant a'r ddeddf anghenion dysgu ychwanegol newydd, sy'n pwysleisio pwysigrwydd cynllunio person-ganolog wrth sicrhau arfer cynhwysol ledled y wlad.</w:t>
      </w:r>
    </w:p>
    <w:p w:rsidR="00572BD3" w:rsidRPr="00A90906" w:rsidRDefault="00572BD3" w:rsidP="00572BD3">
      <w:pPr>
        <w:tabs>
          <w:tab w:val="left" w:pos="-720"/>
        </w:tabs>
        <w:spacing w:line="360" w:lineRule="auto"/>
        <w:jc w:val="both"/>
        <w:rPr>
          <w:rFonts w:ascii="Arial" w:hAnsi="Arial" w:cs="Arial"/>
          <w:bCs/>
        </w:rPr>
      </w:pPr>
      <w:bookmarkStart w:id="0" w:name="_GoBack"/>
      <w:bookmarkEnd w:id="0"/>
    </w:p>
    <w:p w:rsidR="00572BD3" w:rsidRDefault="00572BD3" w:rsidP="00572BD3">
      <w:pPr>
        <w:tabs>
          <w:tab w:val="left" w:pos="-720"/>
        </w:tabs>
        <w:spacing w:line="360" w:lineRule="auto"/>
        <w:jc w:val="both"/>
        <w:rPr>
          <w:rFonts w:ascii="Arial" w:hAnsi="Arial" w:cs="Arial"/>
          <w:bCs/>
        </w:rPr>
      </w:pPr>
      <w:bookmarkStart w:id="1" w:name="cysill"/>
      <w:bookmarkEnd w:id="1"/>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p>
    <w:p w:rsidR="00572BD3" w:rsidRPr="00E0270E" w:rsidRDefault="00572BD3" w:rsidP="00572BD3">
      <w:pPr>
        <w:spacing w:line="360" w:lineRule="auto"/>
        <w:jc w:val="both"/>
        <w:outlineLvl w:val="0"/>
        <w:rPr>
          <w:rFonts w:ascii="Arial" w:hAnsi="Arial" w:cs="Arial"/>
          <w:b/>
        </w:rPr>
      </w:pPr>
      <w:r w:rsidRPr="002E1E03">
        <w:rPr>
          <w:rFonts w:ascii="Arial" w:hAnsi="Arial" w:cs="Arial"/>
          <w:b/>
        </w:rPr>
        <w:t>Rhestr Cyfeirnodi</w:t>
      </w:r>
    </w:p>
    <w:p w:rsidR="00572BD3" w:rsidRDefault="00572BD3" w:rsidP="00572BD3">
      <w:pPr>
        <w:spacing w:line="360" w:lineRule="auto"/>
        <w:jc w:val="both"/>
        <w:rPr>
          <w:rFonts w:ascii="Arial" w:hAnsi="Arial" w:cs="Arial"/>
        </w:rPr>
      </w:pPr>
    </w:p>
    <w:p w:rsidR="00572BD3" w:rsidRDefault="00572BD3" w:rsidP="00572BD3">
      <w:pPr>
        <w:spacing w:line="360" w:lineRule="auto"/>
        <w:jc w:val="both"/>
        <w:rPr>
          <w:rFonts w:ascii="Arial" w:hAnsi="Arial" w:cs="Arial"/>
          <w:color w:val="000000" w:themeColor="text1"/>
          <w:shd w:val="clear" w:color="auto" w:fill="FFFFFF"/>
        </w:rPr>
      </w:pPr>
      <w:r w:rsidRPr="004458EA">
        <w:rPr>
          <w:rFonts w:ascii="Arial" w:hAnsi="Arial" w:cs="Arial"/>
          <w:color w:val="000000" w:themeColor="text1"/>
          <w:shd w:val="clear" w:color="auto" w:fill="FFFFFF"/>
        </w:rPr>
        <w:t>Ashton, C. (2018). </w:t>
      </w:r>
      <w:r w:rsidRPr="004458EA">
        <w:rPr>
          <w:rFonts w:ascii="Arial" w:hAnsi="Arial" w:cs="Arial"/>
          <w:i/>
          <w:iCs/>
          <w:color w:val="000000" w:themeColor="text1"/>
          <w:shd w:val="clear" w:color="auto" w:fill="FFFFFF"/>
        </w:rPr>
        <w:t>Educating Asylum Seeking and Refugee Children: Guidance on the education of asylum seeking and refugee children</w:t>
      </w:r>
      <w:r>
        <w:rPr>
          <w:rFonts w:ascii="Arial" w:hAnsi="Arial" w:cs="Arial"/>
          <w:color w:val="000000" w:themeColor="text1"/>
          <w:shd w:val="clear" w:color="auto" w:fill="FFFFFF"/>
        </w:rPr>
        <w:t>. [Ar-lein</w:t>
      </w:r>
      <w:r w:rsidRPr="004458EA">
        <w:rPr>
          <w:rFonts w:ascii="Arial" w:hAnsi="Arial" w:cs="Arial"/>
          <w:color w:val="000000" w:themeColor="text1"/>
          <w:shd w:val="clear" w:color="auto" w:fill="FFFFFF"/>
        </w:rPr>
        <w:t xml:space="preserve">] Dera.ioe.ac.uk. </w:t>
      </w:r>
      <w:r>
        <w:rPr>
          <w:rFonts w:ascii="Arial" w:hAnsi="Arial" w:cs="Arial"/>
          <w:color w:val="000000" w:themeColor="text1"/>
          <w:shd w:val="clear" w:color="auto" w:fill="FFFFFF"/>
        </w:rPr>
        <w:t xml:space="preserve">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4458EA">
        <w:rPr>
          <w:rFonts w:ascii="Arial" w:hAnsi="Arial" w:cs="Arial"/>
          <w:color w:val="000000" w:themeColor="text1"/>
          <w:shd w:val="clear" w:color="auto" w:fill="FFFFFF"/>
        </w:rPr>
        <w:t>: http://dera.ioe.ac.uk/</w:t>
      </w:r>
      <w:r>
        <w:rPr>
          <w:rFonts w:ascii="Arial" w:hAnsi="Arial" w:cs="Arial"/>
          <w:color w:val="000000" w:themeColor="text1"/>
          <w:shd w:val="clear" w:color="auto" w:fill="FFFFFF"/>
        </w:rPr>
        <w:t>4925/1/EducatAsylumSeeking.pdf (Darllenwyd: 7 Ebrill 2018)</w:t>
      </w:r>
      <w:r w:rsidRPr="004458EA">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Pr="00C46782" w:rsidRDefault="00572BD3" w:rsidP="00572BD3">
      <w:pPr>
        <w:spacing w:line="360" w:lineRule="auto"/>
        <w:jc w:val="both"/>
        <w:outlineLvl w:val="0"/>
        <w:rPr>
          <w:rFonts w:ascii="Arial" w:hAnsi="Arial" w:cs="Arial"/>
          <w:color w:val="000000" w:themeColor="text1"/>
          <w:shd w:val="clear" w:color="auto" w:fill="FFFFFF"/>
        </w:rPr>
      </w:pPr>
      <w:r>
        <w:rPr>
          <w:rFonts w:ascii="Arial" w:hAnsi="Arial" w:cs="Arial"/>
          <w:color w:val="000000" w:themeColor="text1"/>
          <w:shd w:val="clear" w:color="auto" w:fill="FFFFFF"/>
        </w:rPr>
        <w:t>Bandura, A.</w:t>
      </w:r>
      <w:r w:rsidRPr="00C46782">
        <w:rPr>
          <w:rFonts w:ascii="Arial" w:hAnsi="Arial" w:cs="Arial"/>
          <w:color w:val="000000" w:themeColor="text1"/>
          <w:shd w:val="clear" w:color="auto" w:fill="FFFFFF"/>
        </w:rPr>
        <w:t xml:space="preserve"> (1977). </w:t>
      </w:r>
      <w:r w:rsidRPr="00C46782">
        <w:rPr>
          <w:rFonts w:ascii="Arial" w:hAnsi="Arial" w:cs="Arial"/>
          <w:i/>
          <w:iCs/>
          <w:color w:val="000000" w:themeColor="text1"/>
          <w:shd w:val="clear" w:color="auto" w:fill="FFFFFF"/>
        </w:rPr>
        <w:t xml:space="preserve">Social Learning Theory. </w:t>
      </w:r>
      <w:r w:rsidRPr="00C46782">
        <w:rPr>
          <w:rFonts w:ascii="Arial" w:hAnsi="Arial" w:cs="Arial"/>
          <w:color w:val="000000" w:themeColor="text1"/>
          <w:shd w:val="clear" w:color="auto" w:fill="FFFFFF"/>
        </w:rPr>
        <w:t xml:space="preserve">Englewood Cliffs, NJ: Prentice Hall.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Pr>
          <w:rFonts w:ascii="Arial" w:hAnsi="Arial" w:cs="Arial"/>
          <w:color w:val="000000" w:themeColor="text1"/>
          <w:shd w:val="clear" w:color="auto" w:fill="FFFFFF"/>
        </w:rPr>
        <w:t>Brown, H. a</w:t>
      </w:r>
      <w:r w:rsidRPr="00B7732A">
        <w:rPr>
          <w:rFonts w:ascii="Arial" w:hAnsi="Arial" w:cs="Arial"/>
          <w:color w:val="000000" w:themeColor="text1"/>
          <w:shd w:val="clear" w:color="auto" w:fill="FFFFFF"/>
        </w:rPr>
        <w:t xml:space="preserve"> Smith, H. (2012). </w:t>
      </w:r>
      <w:r w:rsidRPr="00B7732A">
        <w:rPr>
          <w:rFonts w:ascii="Arial" w:hAnsi="Arial" w:cs="Arial"/>
          <w:i/>
          <w:iCs/>
          <w:color w:val="000000" w:themeColor="text1"/>
          <w:shd w:val="clear" w:color="auto" w:fill="FFFFFF"/>
        </w:rPr>
        <w:t>Normalisation</w:t>
      </w:r>
      <w:r w:rsidRPr="00B7732A">
        <w:rPr>
          <w:rFonts w:ascii="Arial" w:hAnsi="Arial" w:cs="Arial"/>
          <w:color w:val="000000" w:themeColor="text1"/>
          <w:shd w:val="clear" w:color="auto" w:fill="FFFFFF"/>
        </w:rPr>
        <w:t>. Hoboken: Routledge.</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BE5E7C">
        <w:rPr>
          <w:rFonts w:ascii="Arial" w:hAnsi="Arial" w:cs="Arial"/>
          <w:color w:val="000000" w:themeColor="text1"/>
          <w:shd w:val="clear" w:color="auto" w:fill="FFFFFF"/>
        </w:rPr>
        <w:t>Chwarae Cymru (2018). </w:t>
      </w:r>
      <w:r>
        <w:rPr>
          <w:rFonts w:ascii="Arial" w:hAnsi="Arial" w:cs="Arial"/>
          <w:i/>
          <w:iCs/>
          <w:color w:val="000000" w:themeColor="text1"/>
          <w:shd w:val="clear" w:color="auto" w:fill="FFFFFF"/>
        </w:rPr>
        <w:t xml:space="preserve">Play </w:t>
      </w:r>
      <w:proofErr w:type="gramStart"/>
      <w:r>
        <w:rPr>
          <w:rFonts w:ascii="Arial" w:hAnsi="Arial" w:cs="Arial"/>
          <w:i/>
          <w:iCs/>
          <w:color w:val="000000" w:themeColor="text1"/>
          <w:shd w:val="clear" w:color="auto" w:fill="FFFFFF"/>
        </w:rPr>
        <w:t>Wales :</w:t>
      </w:r>
      <w:proofErr w:type="gramEnd"/>
      <w:r w:rsidRPr="00BE5E7C">
        <w:rPr>
          <w:rFonts w:ascii="Arial" w:hAnsi="Arial" w:cs="Arial"/>
          <w:i/>
          <w:iCs/>
          <w:color w:val="000000" w:themeColor="text1"/>
          <w:shd w:val="clear" w:color="auto" w:fill="FFFFFF"/>
        </w:rPr>
        <w:t xml:space="preserve"> Seven Core Aims</w:t>
      </w:r>
      <w:r>
        <w:rPr>
          <w:rFonts w:ascii="Arial" w:hAnsi="Arial" w:cs="Arial"/>
          <w:color w:val="000000" w:themeColor="text1"/>
          <w:shd w:val="clear" w:color="auto" w:fill="FFFFFF"/>
        </w:rPr>
        <w:t xml:space="preserve">. [Ar-lein] playwales.org.uk.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BE5E7C">
        <w:rPr>
          <w:rFonts w:ascii="Arial" w:hAnsi="Arial" w:cs="Arial"/>
          <w:color w:val="000000" w:themeColor="text1"/>
          <w:shd w:val="clear" w:color="auto" w:fill="FFFFFF"/>
        </w:rPr>
        <w:t>: http://www.play</w:t>
      </w:r>
      <w:r>
        <w:rPr>
          <w:rFonts w:ascii="Arial" w:hAnsi="Arial" w:cs="Arial"/>
          <w:color w:val="000000" w:themeColor="text1"/>
          <w:shd w:val="clear" w:color="auto" w:fill="FFFFFF"/>
        </w:rPr>
        <w:t>wales.org.uk/eng/sevencoreaims (Darllenwyd: 13 Ebrill 2018)</w:t>
      </w:r>
      <w:r w:rsidRPr="00BE5E7C">
        <w:rPr>
          <w:rFonts w:ascii="Arial" w:hAnsi="Arial" w:cs="Arial"/>
          <w:color w:val="000000" w:themeColor="text1"/>
          <w:shd w:val="clear" w:color="auto" w:fill="FFFFFF"/>
        </w:rPr>
        <w:t>.</w:t>
      </w:r>
    </w:p>
    <w:p w:rsidR="00572BD3" w:rsidRPr="00B7732A" w:rsidRDefault="00572BD3" w:rsidP="00572BD3">
      <w:pPr>
        <w:spacing w:line="360" w:lineRule="auto"/>
        <w:jc w:val="both"/>
        <w:rPr>
          <w:rFonts w:ascii="Arial" w:hAnsi="Arial" w:cs="Arial"/>
          <w:color w:val="000000" w:themeColor="text1"/>
          <w:shd w:val="clear" w:color="auto" w:fill="FFFFFF"/>
        </w:rPr>
      </w:pPr>
    </w:p>
    <w:p w:rsidR="00572BD3" w:rsidRPr="0041144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Cole, A. a</w:t>
      </w:r>
      <w:r w:rsidRPr="00411443">
        <w:rPr>
          <w:rFonts w:ascii="Arial" w:hAnsi="Arial" w:cs="Arial"/>
          <w:color w:val="000000" w:themeColor="text1"/>
          <w:shd w:val="clear" w:color="auto" w:fill="FFFFFF"/>
        </w:rPr>
        <w:t xml:space="preserve"> Lloyd, A. (2005). </w:t>
      </w:r>
      <w:r w:rsidRPr="00411443">
        <w:rPr>
          <w:rFonts w:ascii="Arial" w:hAnsi="Arial" w:cs="Arial"/>
          <w:i/>
          <w:iCs/>
          <w:color w:val="000000" w:themeColor="text1"/>
          <w:shd w:val="clear" w:color="auto" w:fill="FFFFFF"/>
        </w:rPr>
        <w:t>Shaping the future together</w:t>
      </w:r>
      <w:r w:rsidRPr="00411443">
        <w:rPr>
          <w:rFonts w:ascii="Arial" w:hAnsi="Arial" w:cs="Arial"/>
          <w:color w:val="000000" w:themeColor="text1"/>
          <w:shd w:val="clear" w:color="auto" w:fill="FFFFFF"/>
        </w:rPr>
        <w:t>. London: Mental Health Foundation.</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751145">
        <w:rPr>
          <w:rFonts w:ascii="Arial" w:hAnsi="Arial" w:cs="Arial"/>
          <w:color w:val="000000" w:themeColor="text1"/>
          <w:shd w:val="clear" w:color="auto" w:fill="FFFFFF"/>
        </w:rPr>
        <w:t>Comisiynydd Plant Cymru (2018). </w:t>
      </w:r>
      <w:r w:rsidRPr="00751145">
        <w:rPr>
          <w:rFonts w:ascii="Arial" w:hAnsi="Arial" w:cs="Arial"/>
          <w:i/>
          <w:iCs/>
          <w:color w:val="000000" w:themeColor="text1"/>
          <w:shd w:val="clear" w:color="auto" w:fill="FFFFFF"/>
        </w:rPr>
        <w:t>CCUHP - Hawliau Plant - Hawlfraint Comisiynydd Plant Cymru</w:t>
      </w:r>
      <w:r>
        <w:rPr>
          <w:rFonts w:ascii="Arial" w:hAnsi="Arial" w:cs="Arial"/>
          <w:color w:val="000000" w:themeColor="text1"/>
          <w:shd w:val="clear" w:color="auto" w:fill="FFFFFF"/>
        </w:rPr>
        <w:t>. [Ar-lein</w:t>
      </w:r>
      <w:r w:rsidRPr="00751145">
        <w:rPr>
          <w:rFonts w:ascii="Arial" w:hAnsi="Arial" w:cs="Arial"/>
          <w:color w:val="000000" w:themeColor="text1"/>
          <w:shd w:val="clear" w:color="auto" w:fill="FFFFFF"/>
        </w:rPr>
        <w:t>] co</w:t>
      </w:r>
      <w:r>
        <w:rPr>
          <w:rFonts w:ascii="Arial" w:hAnsi="Arial" w:cs="Arial"/>
          <w:color w:val="000000" w:themeColor="text1"/>
          <w:shd w:val="clear" w:color="auto" w:fill="FFFFFF"/>
        </w:rPr>
        <w:t xml:space="preserve">mplantcymru.org.uk.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751145">
        <w:rPr>
          <w:rFonts w:ascii="Arial" w:hAnsi="Arial" w:cs="Arial"/>
          <w:color w:val="000000" w:themeColor="text1"/>
          <w:shd w:val="clear" w:color="auto" w:fill="FFFFFF"/>
        </w:rPr>
        <w:t>: https://www.complantcymru.org.uk/ccuhp-hawliau-plant/ccuhp-hawliau-planthttpswww-youtube-comwatchvvs1usdrn-voindex4listplgsi</w:t>
      </w:r>
      <w:r>
        <w:rPr>
          <w:rFonts w:ascii="Arial" w:hAnsi="Arial" w:cs="Arial"/>
          <w:color w:val="000000" w:themeColor="text1"/>
          <w:shd w:val="clear" w:color="auto" w:fill="FFFFFF"/>
        </w:rPr>
        <w:t>znczbjkhq3lfdktmsbnlhtbzu5yrc/ (Darllenwyd: 13 Ebrill 2018)</w:t>
      </w:r>
      <w:r w:rsidRPr="00751145">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253A02">
        <w:rPr>
          <w:rFonts w:ascii="Arial" w:hAnsi="Arial" w:cs="Arial"/>
          <w:color w:val="000000" w:themeColor="text1"/>
          <w:shd w:val="clear" w:color="auto" w:fill="FFFFFF"/>
        </w:rPr>
        <w:t>Commission for Healthcare Audit and Inspection (2007). </w:t>
      </w:r>
      <w:r w:rsidRPr="00253A02">
        <w:rPr>
          <w:rFonts w:ascii="Arial" w:hAnsi="Arial" w:cs="Arial"/>
          <w:i/>
          <w:iCs/>
          <w:color w:val="000000" w:themeColor="text1"/>
          <w:shd w:val="clear" w:color="auto" w:fill="FFFFFF"/>
        </w:rPr>
        <w:t>State of Healthcare 2007: Improvements and challenges in services in England and Wales</w:t>
      </w:r>
      <w:r w:rsidRPr="00253A02">
        <w:rPr>
          <w:rFonts w:ascii="Arial" w:hAnsi="Arial" w:cs="Arial"/>
          <w:color w:val="000000" w:themeColor="text1"/>
          <w:shd w:val="clear" w:color="auto" w:fill="FFFFFF"/>
        </w:rPr>
        <w:t>. London: The Stationery Office.</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Pr>
          <w:rFonts w:ascii="Arial" w:hAnsi="Arial" w:cs="Arial"/>
          <w:color w:val="000000" w:themeColor="text1"/>
          <w:shd w:val="clear" w:color="auto" w:fill="FFFFFF"/>
        </w:rPr>
        <w:t>Deleuze, G. a</w:t>
      </w:r>
      <w:r w:rsidRPr="00C75263">
        <w:rPr>
          <w:rFonts w:ascii="Arial" w:hAnsi="Arial" w:cs="Arial"/>
          <w:color w:val="000000" w:themeColor="text1"/>
          <w:shd w:val="clear" w:color="auto" w:fill="FFFFFF"/>
        </w:rPr>
        <w:t xml:space="preserve"> Guattari, F. (2016). </w:t>
      </w:r>
      <w:r w:rsidRPr="00C75263">
        <w:rPr>
          <w:rFonts w:ascii="Arial" w:hAnsi="Arial" w:cs="Arial"/>
          <w:i/>
          <w:iCs/>
          <w:color w:val="000000" w:themeColor="text1"/>
          <w:shd w:val="clear" w:color="auto" w:fill="FFFFFF"/>
        </w:rPr>
        <w:t>A thousand plateaus</w:t>
      </w:r>
      <w:r w:rsidRPr="00C75263">
        <w:rPr>
          <w:rFonts w:ascii="Arial" w:hAnsi="Arial" w:cs="Arial"/>
          <w:color w:val="000000" w:themeColor="text1"/>
          <w:shd w:val="clear" w:color="auto" w:fill="FFFFFF"/>
        </w:rPr>
        <w:t>. London: Bloomsbury.</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EA7AD2">
        <w:rPr>
          <w:rFonts w:ascii="Arial" w:hAnsi="Arial" w:cs="Arial"/>
          <w:color w:val="000000" w:themeColor="text1"/>
          <w:shd w:val="clear" w:color="auto" w:fill="FFFFFF"/>
        </w:rPr>
        <w:t>Deol, H. (2018). </w:t>
      </w:r>
      <w:r w:rsidRPr="00EA7AD2">
        <w:rPr>
          <w:rFonts w:ascii="Arial" w:hAnsi="Arial" w:cs="Arial"/>
          <w:i/>
          <w:iCs/>
          <w:color w:val="000000" w:themeColor="text1"/>
          <w:shd w:val="clear" w:color="auto" w:fill="FFFFFF"/>
        </w:rPr>
        <w:t>Refugee children in crisis, are you aware of the challenges they face?</w:t>
      </w:r>
      <w:r>
        <w:rPr>
          <w:rFonts w:ascii="Arial" w:hAnsi="Arial" w:cs="Arial"/>
          <w:color w:val="000000" w:themeColor="text1"/>
          <w:shd w:val="clear" w:color="auto" w:fill="FFFFFF"/>
        </w:rPr>
        <w:t xml:space="preserve"> [Ar-lein] ReliefWeb.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EA7AD2">
        <w:rPr>
          <w:rFonts w:ascii="Arial" w:hAnsi="Arial" w:cs="Arial"/>
          <w:color w:val="000000" w:themeColor="text1"/>
          <w:shd w:val="clear" w:color="auto" w:fill="FFFFFF"/>
        </w:rPr>
        <w:t>: https://reliefweb.int/report/world/refugee-children-crisis-are-</w:t>
      </w:r>
      <w:r>
        <w:rPr>
          <w:rFonts w:ascii="Arial" w:hAnsi="Arial" w:cs="Arial"/>
          <w:color w:val="000000" w:themeColor="text1"/>
          <w:shd w:val="clear" w:color="auto" w:fill="FFFFFF"/>
        </w:rPr>
        <w:t>you-aware-challenges-they-face (Darllenwyd: 7 Ebrill 2018)</w:t>
      </w:r>
      <w:r w:rsidRPr="00EA7AD2">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Dweck, C.</w:t>
      </w:r>
      <w:r w:rsidRPr="00C46782">
        <w:rPr>
          <w:rFonts w:ascii="Arial" w:hAnsi="Arial" w:cs="Arial"/>
          <w:color w:val="000000" w:themeColor="text1"/>
          <w:shd w:val="clear" w:color="auto" w:fill="FFFFFF"/>
        </w:rPr>
        <w:t xml:space="preserve"> (2006). </w:t>
      </w:r>
      <w:r w:rsidRPr="00C46782">
        <w:rPr>
          <w:rFonts w:ascii="Arial" w:hAnsi="Arial" w:cs="Arial"/>
          <w:i/>
          <w:iCs/>
          <w:color w:val="000000" w:themeColor="text1"/>
          <w:shd w:val="clear" w:color="auto" w:fill="FFFFFF"/>
        </w:rPr>
        <w:t>Mindset: The new psychology of success</w:t>
      </w:r>
      <w:r w:rsidRPr="00C46782">
        <w:rPr>
          <w:rFonts w:ascii="Arial" w:hAnsi="Arial" w:cs="Arial"/>
          <w:color w:val="000000" w:themeColor="text1"/>
          <w:shd w:val="clear" w:color="auto" w:fill="FFFFFF"/>
        </w:rPr>
        <w:t xml:space="preserve">. New York: Random House.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sidRPr="003A50FE">
        <w:rPr>
          <w:rFonts w:ascii="Arial" w:hAnsi="Arial" w:cs="Arial"/>
          <w:color w:val="000000" w:themeColor="text1"/>
          <w:shd w:val="clear" w:color="auto" w:fill="FFFFFF"/>
        </w:rPr>
        <w:t>Falvey, M. (2003). </w:t>
      </w:r>
      <w:r w:rsidRPr="003A50FE">
        <w:rPr>
          <w:rFonts w:ascii="Arial" w:hAnsi="Arial" w:cs="Arial"/>
          <w:i/>
          <w:iCs/>
          <w:color w:val="000000" w:themeColor="text1"/>
          <w:shd w:val="clear" w:color="auto" w:fill="FFFFFF"/>
        </w:rPr>
        <w:t>All my life's a circle</w:t>
      </w:r>
      <w:r w:rsidRPr="003A50FE">
        <w:rPr>
          <w:rFonts w:ascii="Arial" w:hAnsi="Arial" w:cs="Arial"/>
          <w:color w:val="000000" w:themeColor="text1"/>
          <w:shd w:val="clear" w:color="auto" w:fill="FFFFFF"/>
        </w:rPr>
        <w:t>. Toronto: Inclusion Press.</w:t>
      </w:r>
    </w:p>
    <w:p w:rsidR="00572BD3" w:rsidRDefault="00572BD3" w:rsidP="00572BD3">
      <w:pPr>
        <w:spacing w:line="360" w:lineRule="auto"/>
        <w:jc w:val="both"/>
        <w:rPr>
          <w:rFonts w:ascii="Arial" w:hAnsi="Arial" w:cs="Arial"/>
          <w:color w:val="000000" w:themeColor="text1"/>
          <w:shd w:val="clear" w:color="auto" w:fill="FFFFFF"/>
        </w:rPr>
      </w:pPr>
    </w:p>
    <w:p w:rsidR="00572BD3" w:rsidRPr="003A50FE"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Gersch, I.</w:t>
      </w:r>
      <w:r w:rsidRPr="003D19A3">
        <w:rPr>
          <w:rFonts w:ascii="Arial" w:hAnsi="Arial" w:cs="Arial"/>
          <w:color w:val="000000" w:themeColor="text1"/>
          <w:shd w:val="clear" w:color="auto" w:fill="FFFFFF"/>
        </w:rPr>
        <w:t xml:space="preserve"> (2001). Listening to children in pr</w:t>
      </w:r>
      <w:r>
        <w:rPr>
          <w:rFonts w:ascii="Arial" w:hAnsi="Arial" w:cs="Arial"/>
          <w:color w:val="000000" w:themeColor="text1"/>
          <w:shd w:val="clear" w:color="auto" w:fill="FFFFFF"/>
        </w:rPr>
        <w:t>actice and policy in schools. Yn</w:t>
      </w:r>
      <w:r w:rsidRPr="003D19A3">
        <w:rPr>
          <w:rFonts w:ascii="Arial" w:hAnsi="Arial" w:cs="Arial"/>
          <w:color w:val="000000" w:themeColor="text1"/>
          <w:shd w:val="clear" w:color="auto" w:fill="FFFFFF"/>
        </w:rPr>
        <w:t xml:space="preserve"> J. W</w:t>
      </w:r>
      <w:r>
        <w:rPr>
          <w:rFonts w:ascii="Arial" w:hAnsi="Arial" w:cs="Arial"/>
          <w:color w:val="000000" w:themeColor="text1"/>
          <w:shd w:val="clear" w:color="auto" w:fill="FFFFFF"/>
        </w:rPr>
        <w:t>earmouth (gol</w:t>
      </w:r>
      <w:r w:rsidRPr="003D19A3">
        <w:rPr>
          <w:rFonts w:ascii="Arial" w:hAnsi="Arial" w:cs="Arial"/>
          <w:color w:val="000000" w:themeColor="text1"/>
          <w:shd w:val="clear" w:color="auto" w:fill="FFFFFF"/>
        </w:rPr>
        <w:t xml:space="preserve">.), </w:t>
      </w:r>
      <w:r w:rsidRPr="003D19A3">
        <w:rPr>
          <w:rFonts w:ascii="Arial" w:hAnsi="Arial" w:cs="Arial"/>
          <w:i/>
          <w:iCs/>
          <w:color w:val="000000" w:themeColor="text1"/>
          <w:shd w:val="clear" w:color="auto" w:fill="FFFFFF"/>
        </w:rPr>
        <w:t>Special educational provision in the context of inclusion</w:t>
      </w:r>
      <w:r w:rsidRPr="003D19A3">
        <w:rPr>
          <w:rFonts w:ascii="Arial" w:hAnsi="Arial" w:cs="Arial"/>
          <w:color w:val="000000" w:themeColor="text1"/>
          <w:shd w:val="clear" w:color="auto" w:fill="FFFFFF"/>
        </w:rPr>
        <w:t xml:space="preserve">. London: David Fulton.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F3460A">
        <w:rPr>
          <w:rFonts w:ascii="Arial" w:hAnsi="Arial" w:cs="Arial"/>
          <w:color w:val="000000" w:themeColor="text1"/>
          <w:shd w:val="clear" w:color="auto" w:fill="FFFFFF"/>
        </w:rPr>
        <w:t>Gersch, I.,</w:t>
      </w:r>
      <w:r>
        <w:rPr>
          <w:rFonts w:ascii="Arial" w:hAnsi="Arial" w:cs="Arial"/>
          <w:color w:val="000000" w:themeColor="text1"/>
          <w:shd w:val="clear" w:color="auto" w:fill="FFFFFF"/>
        </w:rPr>
        <w:t xml:space="preserve"> Dowling, F., Panagiotaki, G., a</w:t>
      </w:r>
      <w:r w:rsidRPr="00F3460A">
        <w:rPr>
          <w:rFonts w:ascii="Arial" w:hAnsi="Arial" w:cs="Arial"/>
          <w:color w:val="000000" w:themeColor="text1"/>
          <w:shd w:val="clear" w:color="auto" w:fill="FFFFFF"/>
        </w:rPr>
        <w:t xml:space="preserve"> Potton, A. (2008). Children’s views of spiritual and metaphysical concepts: a new dimension to educational psychology practice. </w:t>
      </w:r>
      <w:r w:rsidRPr="00F3460A">
        <w:rPr>
          <w:rFonts w:ascii="Arial" w:hAnsi="Arial" w:cs="Arial"/>
          <w:i/>
          <w:iCs/>
          <w:color w:val="000000" w:themeColor="text1"/>
          <w:shd w:val="clear" w:color="auto" w:fill="FFFFFF"/>
        </w:rPr>
        <w:t>Educational Psychology in Practice</w:t>
      </w:r>
      <w:r>
        <w:rPr>
          <w:rFonts w:ascii="Arial" w:hAnsi="Arial" w:cs="Arial"/>
          <w:color w:val="000000" w:themeColor="text1"/>
          <w:shd w:val="clear" w:color="auto" w:fill="FFFFFF"/>
        </w:rPr>
        <w:t>, 24, 3</w:t>
      </w:r>
      <w:r w:rsidRPr="00F3460A">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tt.</w:t>
      </w:r>
      <w:r w:rsidRPr="00F3460A">
        <w:rPr>
          <w:rFonts w:ascii="Arial" w:hAnsi="Arial" w:cs="Arial"/>
          <w:color w:val="000000" w:themeColor="text1"/>
          <w:shd w:val="clear" w:color="auto" w:fill="FFFFFF"/>
        </w:rPr>
        <w:t xml:space="preserve"> 225</w:t>
      </w:r>
      <w:r>
        <w:rPr>
          <w:rFonts w:ascii="Arial" w:hAnsi="Arial" w:cs="Arial"/>
          <w:color w:val="000000" w:themeColor="text1"/>
          <w:shd w:val="clear" w:color="auto" w:fill="FFFFFF"/>
        </w:rPr>
        <w:t xml:space="preserve"> </w:t>
      </w:r>
      <w:r w:rsidRPr="00F3460A">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F3460A">
        <w:rPr>
          <w:rFonts w:ascii="Arial" w:hAnsi="Arial" w:cs="Arial"/>
          <w:color w:val="000000" w:themeColor="text1"/>
          <w:shd w:val="clear" w:color="auto" w:fill="FFFFFF"/>
        </w:rPr>
        <w:t xml:space="preserve">236.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626D84">
        <w:rPr>
          <w:rFonts w:ascii="Arial" w:hAnsi="Arial" w:cs="Arial"/>
          <w:color w:val="000000" w:themeColor="text1"/>
          <w:shd w:val="clear" w:color="auto" w:fill="FFFFFF"/>
        </w:rPr>
        <w:t xml:space="preserve">Gersch, </w:t>
      </w:r>
      <w:r>
        <w:rPr>
          <w:rFonts w:ascii="Arial" w:hAnsi="Arial" w:cs="Arial"/>
          <w:color w:val="000000" w:themeColor="text1"/>
          <w:shd w:val="clear" w:color="auto" w:fill="FFFFFF"/>
        </w:rPr>
        <w:t>I., Lipscomb, A., Stoyles, G. a</w:t>
      </w:r>
      <w:r w:rsidRPr="00626D84">
        <w:rPr>
          <w:rFonts w:ascii="Arial" w:hAnsi="Arial" w:cs="Arial"/>
          <w:color w:val="000000" w:themeColor="text1"/>
          <w:shd w:val="clear" w:color="auto" w:fill="FFFFFF"/>
        </w:rPr>
        <w:t xml:space="preserve"> Caputi, P. (2014). Using philosophical and spiritual conversations with children and young people: A method for psychological assessment, listening deeply and empowerment. </w:t>
      </w:r>
      <w:r w:rsidRPr="00626D84">
        <w:rPr>
          <w:rFonts w:ascii="Arial" w:hAnsi="Arial" w:cs="Arial"/>
          <w:i/>
          <w:iCs/>
          <w:color w:val="000000" w:themeColor="text1"/>
          <w:shd w:val="clear" w:color="auto" w:fill="FFFFFF"/>
        </w:rPr>
        <w:t>Educational &amp; Child Psychology</w:t>
      </w:r>
      <w:r>
        <w:rPr>
          <w:rFonts w:ascii="Arial" w:hAnsi="Arial" w:cs="Arial"/>
          <w:color w:val="000000" w:themeColor="text1"/>
          <w:shd w:val="clear" w:color="auto" w:fill="FFFFFF"/>
        </w:rPr>
        <w:t xml:space="preserve">, 31, </w:t>
      </w:r>
      <w:r w:rsidRPr="00626D84">
        <w:rPr>
          <w:rFonts w:ascii="Arial" w:hAnsi="Arial" w:cs="Arial"/>
          <w:color w:val="000000" w:themeColor="text1"/>
          <w:shd w:val="clear" w:color="auto" w:fill="FFFFFF"/>
        </w:rPr>
        <w:t>1,</w:t>
      </w:r>
      <w:r>
        <w:rPr>
          <w:rFonts w:ascii="Arial" w:hAnsi="Arial" w:cs="Arial"/>
          <w:color w:val="000000" w:themeColor="text1"/>
          <w:shd w:val="clear" w:color="auto" w:fill="FFFFFF"/>
        </w:rPr>
        <w:t xml:space="preserve"> tt.</w:t>
      </w:r>
      <w:r w:rsidRPr="00626D84">
        <w:rPr>
          <w:rFonts w:ascii="Arial" w:hAnsi="Arial" w:cs="Arial"/>
          <w:color w:val="000000" w:themeColor="text1"/>
          <w:shd w:val="clear" w:color="auto" w:fill="FFFFFF"/>
        </w:rPr>
        <w:t xml:space="preserve"> 32</w:t>
      </w:r>
      <w:r>
        <w:rPr>
          <w:rFonts w:ascii="Arial" w:hAnsi="Arial" w:cs="Arial"/>
          <w:color w:val="000000" w:themeColor="text1"/>
          <w:shd w:val="clear" w:color="auto" w:fill="FFFFFF"/>
        </w:rPr>
        <w:t xml:space="preserve"> </w:t>
      </w:r>
      <w:r w:rsidRPr="00626D84">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626D84">
        <w:rPr>
          <w:rFonts w:ascii="Arial" w:hAnsi="Arial" w:cs="Arial"/>
          <w:color w:val="000000" w:themeColor="text1"/>
          <w:shd w:val="clear" w:color="auto" w:fill="FFFFFF"/>
        </w:rPr>
        <w:t xml:space="preserve">47.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Pr>
          <w:rFonts w:ascii="Arial" w:hAnsi="Arial" w:cs="Arial"/>
          <w:color w:val="000000" w:themeColor="text1"/>
          <w:shd w:val="clear" w:color="auto" w:fill="FFFFFF"/>
        </w:rPr>
        <w:t>Hefferon, K. a Boniwell, I.</w:t>
      </w:r>
      <w:r w:rsidRPr="00C46782">
        <w:rPr>
          <w:rFonts w:ascii="Arial" w:hAnsi="Arial" w:cs="Arial"/>
          <w:color w:val="000000" w:themeColor="text1"/>
          <w:shd w:val="clear" w:color="auto" w:fill="FFFFFF"/>
        </w:rPr>
        <w:t xml:space="preserve"> (2011). </w:t>
      </w:r>
      <w:r>
        <w:rPr>
          <w:rFonts w:ascii="Arial" w:hAnsi="Arial" w:cs="Arial"/>
          <w:i/>
          <w:iCs/>
          <w:color w:val="000000" w:themeColor="text1"/>
          <w:shd w:val="clear" w:color="auto" w:fill="FFFFFF"/>
        </w:rPr>
        <w:t>Positive P</w:t>
      </w:r>
      <w:r w:rsidRPr="00C46782">
        <w:rPr>
          <w:rFonts w:ascii="Arial" w:hAnsi="Arial" w:cs="Arial"/>
          <w:i/>
          <w:iCs/>
          <w:color w:val="000000" w:themeColor="text1"/>
          <w:shd w:val="clear" w:color="auto" w:fill="FFFFFF"/>
        </w:rPr>
        <w:t xml:space="preserve">sychology. </w:t>
      </w:r>
      <w:r>
        <w:rPr>
          <w:rFonts w:ascii="Arial" w:hAnsi="Arial" w:cs="Arial"/>
          <w:iCs/>
          <w:color w:val="000000" w:themeColor="text1"/>
          <w:shd w:val="clear" w:color="auto" w:fill="FFFFFF"/>
        </w:rPr>
        <w:t xml:space="preserve">London: </w:t>
      </w:r>
      <w:r w:rsidRPr="00C46782">
        <w:rPr>
          <w:rFonts w:ascii="Arial" w:hAnsi="Arial" w:cs="Arial"/>
          <w:color w:val="000000" w:themeColor="text1"/>
          <w:shd w:val="clear" w:color="auto" w:fill="FFFFFF"/>
        </w:rPr>
        <w:t xml:space="preserve">McGraw-Hill. </w:t>
      </w:r>
    </w:p>
    <w:p w:rsidR="00572BD3" w:rsidRDefault="00572BD3" w:rsidP="00572BD3">
      <w:pPr>
        <w:spacing w:line="360" w:lineRule="auto"/>
        <w:jc w:val="both"/>
        <w:outlineLvl w:val="0"/>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sidRPr="00011485">
        <w:rPr>
          <w:rFonts w:ascii="Arial" w:hAnsi="Arial" w:cs="Arial"/>
          <w:color w:val="000000" w:themeColor="text1"/>
          <w:shd w:val="clear" w:color="auto" w:fill="FFFFFF"/>
        </w:rPr>
        <w:t>Helen Sanderson Associates (2018). </w:t>
      </w:r>
      <w:r w:rsidRPr="00011485">
        <w:rPr>
          <w:rFonts w:ascii="Arial" w:hAnsi="Arial" w:cs="Arial"/>
          <w:i/>
          <w:iCs/>
          <w:color w:val="000000" w:themeColor="text1"/>
          <w:shd w:val="clear" w:color="auto" w:fill="FFFFFF"/>
        </w:rPr>
        <w:t>One Page Profiles</w:t>
      </w:r>
      <w:r>
        <w:rPr>
          <w:rFonts w:ascii="Arial" w:hAnsi="Arial" w:cs="Arial"/>
          <w:color w:val="000000" w:themeColor="text1"/>
          <w:shd w:val="clear" w:color="auto" w:fill="FFFFFF"/>
        </w:rPr>
        <w:t>. [</w:t>
      </w:r>
      <w:proofErr w:type="gramStart"/>
      <w:r>
        <w:rPr>
          <w:rFonts w:ascii="Arial" w:hAnsi="Arial" w:cs="Arial"/>
          <w:color w:val="000000" w:themeColor="text1"/>
          <w:shd w:val="clear" w:color="auto" w:fill="FFFFFF"/>
        </w:rPr>
        <w:t>llun</w:t>
      </w:r>
      <w:proofErr w:type="gramEnd"/>
      <w:r>
        <w:rPr>
          <w:rFonts w:ascii="Arial" w:hAnsi="Arial" w:cs="Arial"/>
          <w:color w:val="000000" w:themeColor="text1"/>
          <w:shd w:val="clear" w:color="auto" w:fill="FFFFFF"/>
        </w:rPr>
        <w:t xml:space="preserve">]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011485">
        <w:rPr>
          <w:rFonts w:ascii="Arial" w:hAnsi="Arial" w:cs="Arial"/>
          <w:color w:val="000000" w:themeColor="text1"/>
          <w:shd w:val="clear" w:color="auto" w:fill="FFFFFF"/>
        </w:rPr>
        <w:t>: http://helensandersonassociates.co.uk/person-centred-practice/one-page-profil</w:t>
      </w:r>
      <w:r>
        <w:rPr>
          <w:rFonts w:ascii="Arial" w:hAnsi="Arial" w:cs="Arial"/>
          <w:color w:val="000000" w:themeColor="text1"/>
          <w:shd w:val="clear" w:color="auto" w:fill="FFFFFF"/>
        </w:rPr>
        <w:t>es/one-page-profile-templates/ (Darllenwyd: 15 Ebrill 2018)</w:t>
      </w:r>
      <w:r w:rsidRPr="00011485">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936ADA">
        <w:rPr>
          <w:rFonts w:ascii="Arial" w:hAnsi="Arial" w:cs="Arial"/>
          <w:color w:val="000000" w:themeColor="text1"/>
          <w:shd w:val="clear" w:color="auto" w:fill="FFFFFF"/>
        </w:rPr>
        <w:t>Inclusive Solutions (2018). </w:t>
      </w:r>
      <w:r w:rsidRPr="00936ADA">
        <w:rPr>
          <w:rFonts w:ascii="Arial" w:hAnsi="Arial" w:cs="Arial"/>
          <w:i/>
          <w:iCs/>
          <w:color w:val="000000" w:themeColor="text1"/>
          <w:shd w:val="clear" w:color="auto" w:fill="FFFFFF"/>
        </w:rPr>
        <w:t>P.A.T.H example</w:t>
      </w:r>
      <w:r>
        <w:rPr>
          <w:rFonts w:ascii="Arial" w:hAnsi="Arial" w:cs="Arial"/>
          <w:color w:val="000000" w:themeColor="text1"/>
          <w:shd w:val="clear" w:color="auto" w:fill="FFFFFF"/>
        </w:rPr>
        <w:t>. [</w:t>
      </w:r>
      <w:proofErr w:type="gramStart"/>
      <w:r>
        <w:rPr>
          <w:rFonts w:ascii="Arial" w:hAnsi="Arial" w:cs="Arial"/>
          <w:color w:val="000000" w:themeColor="text1"/>
          <w:shd w:val="clear" w:color="auto" w:fill="FFFFFF"/>
        </w:rPr>
        <w:t>llun</w:t>
      </w:r>
      <w:proofErr w:type="gramEnd"/>
      <w:r>
        <w:rPr>
          <w:rFonts w:ascii="Arial" w:hAnsi="Arial" w:cs="Arial"/>
          <w:color w:val="000000" w:themeColor="text1"/>
          <w:shd w:val="clear" w:color="auto" w:fill="FFFFFF"/>
        </w:rPr>
        <w:t xml:space="preserve">]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936ADA">
        <w:rPr>
          <w:rFonts w:ascii="Arial" w:hAnsi="Arial" w:cs="Arial"/>
          <w:color w:val="000000" w:themeColor="text1"/>
          <w:shd w:val="clear" w:color="auto" w:fill="FFFFFF"/>
        </w:rPr>
        <w:t>: https://inclusive-solution</w:t>
      </w:r>
      <w:r>
        <w:rPr>
          <w:rFonts w:ascii="Arial" w:hAnsi="Arial" w:cs="Arial"/>
          <w:color w:val="000000" w:themeColor="text1"/>
          <w:shd w:val="clear" w:color="auto" w:fill="FFFFFF"/>
        </w:rPr>
        <w:t>s.com/person-centred-planning/ (Darllenwyd: 10 Ebrill 2018)</w:t>
      </w:r>
      <w:r w:rsidRPr="00936ADA">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Pr="00EA7AD2" w:rsidRDefault="00572BD3" w:rsidP="00572BD3">
      <w:pPr>
        <w:spacing w:line="360" w:lineRule="auto"/>
        <w:jc w:val="both"/>
        <w:rPr>
          <w:rFonts w:ascii="Arial" w:hAnsi="Arial" w:cs="Arial"/>
          <w:color w:val="000000" w:themeColor="text1"/>
          <w:shd w:val="clear" w:color="auto" w:fill="FFFFFF"/>
        </w:rPr>
      </w:pPr>
      <w:r w:rsidRPr="000E59CA">
        <w:rPr>
          <w:rFonts w:ascii="Arial" w:hAnsi="Arial" w:cs="Arial"/>
          <w:color w:val="000000" w:themeColor="text1"/>
          <w:shd w:val="clear" w:color="auto" w:fill="FFFFFF"/>
        </w:rPr>
        <w:t>Llywodraeth Cymru (2015). </w:t>
      </w:r>
      <w:r w:rsidRPr="000E59CA">
        <w:rPr>
          <w:rFonts w:ascii="Arial" w:hAnsi="Arial" w:cs="Arial"/>
          <w:i/>
          <w:iCs/>
          <w:color w:val="000000" w:themeColor="text1"/>
          <w:shd w:val="clear" w:color="auto" w:fill="FFFFFF"/>
        </w:rPr>
        <w:t>Person-centred practice in education: a guide for early years, schools and colleges in Wales</w:t>
      </w:r>
      <w:r>
        <w:rPr>
          <w:rFonts w:ascii="Arial" w:hAnsi="Arial" w:cs="Arial"/>
          <w:color w:val="000000" w:themeColor="text1"/>
          <w:shd w:val="clear" w:color="auto" w:fill="FFFFFF"/>
        </w:rPr>
        <w:t>. [Ar-lein</w:t>
      </w:r>
      <w:r w:rsidRPr="000E59CA">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Learning.gov.wales.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0E59CA">
        <w:rPr>
          <w:rFonts w:ascii="Arial" w:hAnsi="Arial" w:cs="Arial"/>
          <w:color w:val="000000" w:themeColor="text1"/>
          <w:shd w:val="clear" w:color="auto" w:fill="FFFFFF"/>
        </w:rPr>
        <w:t>: http://learning.gov.wales/docs/learningwales/publications/151210-person-centred-practice-in-education-en.</w:t>
      </w:r>
      <w:r>
        <w:rPr>
          <w:rFonts w:ascii="Arial" w:hAnsi="Arial" w:cs="Arial"/>
          <w:color w:val="000000" w:themeColor="text1"/>
          <w:shd w:val="clear" w:color="auto" w:fill="FFFFFF"/>
        </w:rPr>
        <w:t>pdf (Darllenwyd: 12 Ebrill 2018)</w:t>
      </w:r>
      <w:r w:rsidRPr="000E59CA">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4260A1">
        <w:rPr>
          <w:rFonts w:ascii="Arial" w:hAnsi="Arial" w:cs="Arial"/>
          <w:color w:val="000000" w:themeColor="text1"/>
          <w:shd w:val="clear" w:color="auto" w:fill="FFFFFF"/>
        </w:rPr>
        <w:t>Llywodraeth Cymru (2018). </w:t>
      </w:r>
      <w:r w:rsidRPr="004260A1">
        <w:rPr>
          <w:rFonts w:ascii="Arial" w:hAnsi="Arial" w:cs="Arial"/>
          <w:i/>
          <w:iCs/>
          <w:color w:val="000000" w:themeColor="text1"/>
          <w:shd w:val="clear" w:color="auto" w:fill="FFFFFF"/>
        </w:rPr>
        <w:t>Deddf Anghenion Dysgu Ychwanegol a’r Tribiwnlys Addysg (Cymru) 2018</w:t>
      </w:r>
      <w:r>
        <w:rPr>
          <w:rFonts w:ascii="Arial" w:hAnsi="Arial" w:cs="Arial"/>
          <w:color w:val="000000" w:themeColor="text1"/>
          <w:shd w:val="clear" w:color="auto" w:fill="FFFFFF"/>
        </w:rPr>
        <w:t xml:space="preserve">. [Ar-lein] Gov.wales.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4260A1">
        <w:rPr>
          <w:rFonts w:ascii="Arial" w:hAnsi="Arial" w:cs="Arial"/>
          <w:color w:val="000000" w:themeColor="text1"/>
          <w:shd w:val="clear" w:color="auto" w:fill="FFFFFF"/>
        </w:rPr>
        <w:t>: http://gov.wales/topics/educationandskills/schoolshome/additional-learning-special-educational-needs/transformation-programme/legislation-and-stat</w:t>
      </w:r>
      <w:r>
        <w:rPr>
          <w:rFonts w:ascii="Arial" w:hAnsi="Arial" w:cs="Arial"/>
          <w:color w:val="000000" w:themeColor="text1"/>
          <w:shd w:val="clear" w:color="auto" w:fill="FFFFFF"/>
        </w:rPr>
        <w:t>utory-guidance/?skip=1&amp;lang=cy (Darllenwyd: 8 Ebrill 2018)</w:t>
      </w:r>
      <w:r w:rsidRPr="004260A1">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AF37EA">
        <w:rPr>
          <w:rFonts w:ascii="Arial" w:hAnsi="Arial" w:cs="Arial"/>
          <w:color w:val="000000" w:themeColor="text1"/>
          <w:shd w:val="clear" w:color="auto" w:fill="FFFFFF"/>
        </w:rPr>
        <w:t>Llywodraeth Cymru (2018</w:t>
      </w:r>
      <w:r>
        <w:rPr>
          <w:rFonts w:ascii="Arial" w:hAnsi="Arial" w:cs="Arial"/>
          <w:color w:val="000000" w:themeColor="text1"/>
          <w:shd w:val="clear" w:color="auto" w:fill="FFFFFF"/>
        </w:rPr>
        <w:t>a</w:t>
      </w:r>
      <w:r w:rsidRPr="00AF37EA">
        <w:rPr>
          <w:rFonts w:ascii="Arial" w:hAnsi="Arial" w:cs="Arial"/>
          <w:color w:val="000000" w:themeColor="text1"/>
          <w:shd w:val="clear" w:color="auto" w:fill="FFFFFF"/>
        </w:rPr>
        <w:t>). </w:t>
      </w:r>
      <w:r w:rsidRPr="00AF37EA">
        <w:rPr>
          <w:rFonts w:ascii="Arial" w:hAnsi="Arial" w:cs="Arial"/>
          <w:i/>
          <w:iCs/>
          <w:color w:val="000000" w:themeColor="text1"/>
          <w:shd w:val="clear" w:color="auto" w:fill="FFFFFF"/>
        </w:rPr>
        <w:t>Written Statement - An Update on Refugee Resettlement in Wales</w:t>
      </w:r>
      <w:r>
        <w:rPr>
          <w:rFonts w:ascii="Arial" w:hAnsi="Arial" w:cs="Arial"/>
          <w:color w:val="000000" w:themeColor="text1"/>
          <w:shd w:val="clear" w:color="auto" w:fill="FFFFFF"/>
        </w:rPr>
        <w:t xml:space="preserve">. [Ar-lein] Gov.wales.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AF37EA">
        <w:rPr>
          <w:rFonts w:ascii="Arial" w:hAnsi="Arial" w:cs="Arial"/>
          <w:color w:val="000000" w:themeColor="text1"/>
          <w:shd w:val="clear" w:color="auto" w:fill="FFFFFF"/>
        </w:rPr>
        <w:t>: http://gov.wales/about/cabinet/cabinetstatements/201</w:t>
      </w:r>
      <w:r>
        <w:rPr>
          <w:rFonts w:ascii="Arial" w:hAnsi="Arial" w:cs="Arial"/>
          <w:color w:val="000000" w:themeColor="text1"/>
          <w:shd w:val="clear" w:color="auto" w:fill="FFFFFF"/>
        </w:rPr>
        <w:t>7/refugeeresettlement/?lang=en (Darllenwyd: 7 Ebrill 2018)</w:t>
      </w:r>
      <w:r w:rsidRPr="00AF37EA">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EE0A1C">
        <w:rPr>
          <w:rFonts w:ascii="Arial" w:hAnsi="Arial" w:cs="Arial"/>
          <w:color w:val="000000" w:themeColor="text1"/>
          <w:shd w:val="clear" w:color="auto" w:fill="FFFFFF"/>
        </w:rPr>
        <w:t>Millard, C. (2015). </w:t>
      </w:r>
      <w:r w:rsidRPr="00EE0A1C">
        <w:rPr>
          <w:rFonts w:ascii="Arial" w:hAnsi="Arial" w:cs="Arial"/>
          <w:i/>
          <w:iCs/>
          <w:color w:val="000000" w:themeColor="text1"/>
          <w:shd w:val="clear" w:color="auto" w:fill="FFFFFF"/>
        </w:rPr>
        <w:t>The Authenticity of Person Centred Planning for People who use Learning Disability Services.</w:t>
      </w:r>
      <w:r>
        <w:rPr>
          <w:rFonts w:ascii="Arial" w:hAnsi="Arial" w:cs="Arial"/>
          <w:color w:val="000000" w:themeColor="text1"/>
          <w:shd w:val="clear" w:color="auto" w:fill="FFFFFF"/>
        </w:rPr>
        <w:t xml:space="preserve"> [Ar-lein] Ore.exeter.ac.uk.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EE0A1C">
        <w:rPr>
          <w:rFonts w:ascii="Arial" w:hAnsi="Arial" w:cs="Arial"/>
          <w:color w:val="000000" w:themeColor="text1"/>
          <w:shd w:val="clear" w:color="auto" w:fill="FFFFFF"/>
        </w:rPr>
        <w:t>: https://ore.exeter.ac.uk/repository/bitstream/handle/10871</w:t>
      </w:r>
      <w:r>
        <w:rPr>
          <w:rFonts w:ascii="Arial" w:hAnsi="Arial" w:cs="Arial"/>
          <w:color w:val="000000" w:themeColor="text1"/>
          <w:shd w:val="clear" w:color="auto" w:fill="FFFFFF"/>
        </w:rPr>
        <w:t>/22646/MillardC.pdf?sequence=1 (Darllenwyd: 7 Ebrill 2018)</w:t>
      </w:r>
      <w:r w:rsidRPr="00EE0A1C">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Pr>
          <w:rFonts w:ascii="Arial" w:hAnsi="Arial" w:cs="Arial"/>
          <w:color w:val="000000" w:themeColor="text1"/>
          <w:shd w:val="clear" w:color="auto" w:fill="FFFFFF"/>
        </w:rPr>
        <w:t>Mosley, J.</w:t>
      </w:r>
      <w:r w:rsidRPr="00152050">
        <w:rPr>
          <w:rFonts w:ascii="Arial" w:hAnsi="Arial" w:cs="Arial"/>
          <w:color w:val="000000" w:themeColor="text1"/>
          <w:shd w:val="clear" w:color="auto" w:fill="FFFFFF"/>
        </w:rPr>
        <w:t xml:space="preserve"> (2005)</w:t>
      </w:r>
      <w:r>
        <w:rPr>
          <w:rFonts w:ascii="Arial" w:hAnsi="Arial" w:cs="Arial"/>
          <w:color w:val="000000" w:themeColor="text1"/>
          <w:shd w:val="clear" w:color="auto" w:fill="FFFFFF"/>
        </w:rPr>
        <w:t>.</w:t>
      </w:r>
      <w:r w:rsidRPr="00152050">
        <w:rPr>
          <w:rFonts w:ascii="Arial" w:hAnsi="Arial" w:cs="Arial"/>
          <w:color w:val="000000" w:themeColor="text1"/>
          <w:shd w:val="clear" w:color="auto" w:fill="FFFFFF"/>
        </w:rPr>
        <w:t xml:space="preserve"> </w:t>
      </w:r>
      <w:r w:rsidRPr="00152050">
        <w:rPr>
          <w:rFonts w:ascii="Arial" w:hAnsi="Arial" w:cs="Arial"/>
          <w:i/>
          <w:iCs/>
          <w:color w:val="000000" w:themeColor="text1"/>
          <w:shd w:val="clear" w:color="auto" w:fill="FFFFFF"/>
        </w:rPr>
        <w:t>Circle time for young children</w:t>
      </w:r>
      <w:r>
        <w:rPr>
          <w:rFonts w:ascii="Arial" w:hAnsi="Arial" w:cs="Arial"/>
          <w:color w:val="000000" w:themeColor="text1"/>
          <w:shd w:val="clear" w:color="auto" w:fill="FFFFFF"/>
        </w:rPr>
        <w:t>. London: Routledge.</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29607F">
        <w:rPr>
          <w:rFonts w:ascii="Arial" w:hAnsi="Arial" w:cs="Arial"/>
          <w:color w:val="000000" w:themeColor="text1"/>
          <w:shd w:val="clear" w:color="auto" w:fill="FFFFFF"/>
        </w:rPr>
        <w:t xml:space="preserve">Mount, B. D. (2000). </w:t>
      </w:r>
      <w:r w:rsidRPr="0029607F">
        <w:rPr>
          <w:rFonts w:ascii="Arial" w:hAnsi="Arial" w:cs="Arial"/>
          <w:i/>
          <w:color w:val="000000" w:themeColor="text1"/>
          <w:shd w:val="clear" w:color="auto" w:fill="FFFFFF"/>
        </w:rPr>
        <w:t>Person-Centered Planning: Find</w:t>
      </w:r>
      <w:r>
        <w:rPr>
          <w:rFonts w:ascii="Arial" w:hAnsi="Arial" w:cs="Arial"/>
          <w:i/>
          <w:color w:val="000000" w:themeColor="text1"/>
          <w:shd w:val="clear" w:color="auto" w:fill="FFFFFF"/>
        </w:rPr>
        <w:t>ing Direction for Change Using P</w:t>
      </w:r>
      <w:r w:rsidRPr="0029607F">
        <w:rPr>
          <w:rFonts w:ascii="Arial" w:hAnsi="Arial" w:cs="Arial"/>
          <w:i/>
          <w:color w:val="000000" w:themeColor="text1"/>
          <w:shd w:val="clear" w:color="auto" w:fill="FFFFFF"/>
        </w:rPr>
        <w:t>ersonal Futures Planning</w:t>
      </w:r>
      <w:r>
        <w:rPr>
          <w:rFonts w:ascii="Arial" w:hAnsi="Arial" w:cs="Arial"/>
          <w:color w:val="000000" w:themeColor="text1"/>
          <w:shd w:val="clear" w:color="auto" w:fill="FFFFFF"/>
        </w:rPr>
        <w:t>. New York:</w:t>
      </w:r>
      <w:r w:rsidRPr="0029607F">
        <w:rPr>
          <w:rFonts w:ascii="Arial" w:hAnsi="Arial" w:cs="Arial"/>
          <w:color w:val="000000" w:themeColor="text1"/>
          <w:shd w:val="clear" w:color="auto" w:fill="FFFFFF"/>
        </w:rPr>
        <w:t xml:space="preserve"> Graphic Futures.</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8621BD">
        <w:rPr>
          <w:rFonts w:ascii="Arial" w:hAnsi="Arial" w:cs="Arial"/>
          <w:color w:val="000000" w:themeColor="text1"/>
          <w:shd w:val="clear" w:color="auto" w:fill="FFFFFF"/>
        </w:rPr>
        <w:t>National Association for Language Development in the Curriculum (2018). </w:t>
      </w:r>
      <w:r w:rsidRPr="008621BD">
        <w:rPr>
          <w:rFonts w:ascii="Arial" w:hAnsi="Arial" w:cs="Arial"/>
          <w:i/>
          <w:iCs/>
          <w:color w:val="000000" w:themeColor="text1"/>
          <w:shd w:val="clear" w:color="auto" w:fill="FFFFFF"/>
        </w:rPr>
        <w:t>Refugee and asylum seeker children in UK schools</w:t>
      </w:r>
      <w:r>
        <w:rPr>
          <w:rFonts w:ascii="Arial" w:hAnsi="Arial" w:cs="Arial"/>
          <w:color w:val="000000" w:themeColor="text1"/>
          <w:shd w:val="clear" w:color="auto" w:fill="FFFFFF"/>
        </w:rPr>
        <w:t xml:space="preserve">. [Ar-lein] Naldic.org.uk.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8621BD">
        <w:rPr>
          <w:rFonts w:ascii="Arial" w:hAnsi="Arial" w:cs="Arial"/>
          <w:color w:val="000000" w:themeColor="text1"/>
          <w:shd w:val="clear" w:color="auto" w:fill="FFFFFF"/>
        </w:rPr>
        <w:t>: https://www.naldic.org.uk/eal-teaching-and-learnin</w:t>
      </w:r>
      <w:r>
        <w:rPr>
          <w:rFonts w:ascii="Arial" w:hAnsi="Arial" w:cs="Arial"/>
          <w:color w:val="000000" w:themeColor="text1"/>
          <w:shd w:val="clear" w:color="auto" w:fill="FFFFFF"/>
        </w:rPr>
        <w:t>g/outline-guidance/ealrefugee/ (Darllenwyd: 7 Ebrill 2018)</w:t>
      </w:r>
      <w:r w:rsidRPr="008621BD">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Pr="008621BD" w:rsidRDefault="00572BD3" w:rsidP="00572BD3">
      <w:pPr>
        <w:spacing w:line="360" w:lineRule="auto"/>
        <w:jc w:val="both"/>
        <w:rPr>
          <w:rFonts w:ascii="Arial" w:hAnsi="Arial" w:cs="Arial"/>
          <w:color w:val="000000" w:themeColor="text1"/>
          <w:shd w:val="clear" w:color="auto" w:fill="FFFFFF"/>
        </w:rPr>
      </w:pPr>
      <w:r w:rsidRPr="00011485">
        <w:rPr>
          <w:rFonts w:ascii="Arial" w:hAnsi="Arial" w:cs="Arial"/>
          <w:color w:val="000000" w:themeColor="text1"/>
          <w:shd w:val="clear" w:color="auto" w:fill="FFFFFF"/>
        </w:rPr>
        <w:t>New Paths to Inclusion Network (2018). </w:t>
      </w:r>
      <w:r w:rsidRPr="00011485">
        <w:rPr>
          <w:rFonts w:ascii="Arial" w:hAnsi="Arial" w:cs="Arial"/>
          <w:i/>
          <w:iCs/>
          <w:color w:val="000000" w:themeColor="text1"/>
          <w:shd w:val="clear" w:color="auto" w:fill="FFFFFF"/>
        </w:rPr>
        <w:t>Relationship Map</w:t>
      </w:r>
      <w:r>
        <w:rPr>
          <w:rFonts w:ascii="Arial" w:hAnsi="Arial" w:cs="Arial"/>
          <w:color w:val="000000" w:themeColor="text1"/>
          <w:shd w:val="clear" w:color="auto" w:fill="FFFFFF"/>
        </w:rPr>
        <w:t>. [</w:t>
      </w:r>
      <w:proofErr w:type="gramStart"/>
      <w:r>
        <w:rPr>
          <w:rFonts w:ascii="Arial" w:hAnsi="Arial" w:cs="Arial"/>
          <w:color w:val="000000" w:themeColor="text1"/>
          <w:shd w:val="clear" w:color="auto" w:fill="FFFFFF"/>
        </w:rPr>
        <w:t>llun</w:t>
      </w:r>
      <w:proofErr w:type="gramEnd"/>
      <w:r>
        <w:rPr>
          <w:rFonts w:ascii="Arial" w:hAnsi="Arial" w:cs="Arial"/>
          <w:color w:val="000000" w:themeColor="text1"/>
          <w:shd w:val="clear" w:color="auto" w:fill="FFFFFF"/>
        </w:rPr>
        <w:t xml:space="preserve">]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011485">
        <w:rPr>
          <w:rFonts w:ascii="Arial" w:hAnsi="Arial" w:cs="Arial"/>
          <w:color w:val="000000" w:themeColor="text1"/>
          <w:shd w:val="clear" w:color="auto" w:fill="FFFFFF"/>
        </w:rPr>
        <w:t>: http://personcentredplanning.eu/index.php/knowledge-home/150-koc/tools-and-m</w:t>
      </w:r>
      <w:r>
        <w:rPr>
          <w:rFonts w:ascii="Arial" w:hAnsi="Arial" w:cs="Arial"/>
          <w:color w:val="000000" w:themeColor="text1"/>
          <w:shd w:val="clear" w:color="auto" w:fill="FFFFFF"/>
        </w:rPr>
        <w:t>ethods (Darllenwyd: 15 Ebrill 2018)</w:t>
      </w:r>
      <w:r w:rsidRPr="00011485">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r w:rsidRPr="0029607F">
        <w:rPr>
          <w:rFonts w:ascii="Arial" w:hAnsi="Arial" w:cs="Arial"/>
          <w:color w:val="000000" w:themeColor="text1"/>
          <w:shd w:val="clear" w:color="auto" w:fill="FFFFFF"/>
        </w:rPr>
        <w:t xml:space="preserve"> </w:t>
      </w:r>
    </w:p>
    <w:p w:rsidR="00572BD3" w:rsidRPr="007160DC"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Newton, C., Taylor, G. a Wilson, D.</w:t>
      </w:r>
      <w:r w:rsidRPr="007160DC">
        <w:rPr>
          <w:rFonts w:ascii="Arial" w:hAnsi="Arial" w:cs="Arial"/>
          <w:color w:val="000000" w:themeColor="text1"/>
          <w:shd w:val="clear" w:color="auto" w:fill="FFFFFF"/>
        </w:rPr>
        <w:t xml:space="preserve"> (1996). Circles of Friends: An inclusive approach to meeting emotional and behavioural needs. </w:t>
      </w:r>
      <w:r w:rsidRPr="007160DC">
        <w:rPr>
          <w:rFonts w:ascii="Arial" w:hAnsi="Arial" w:cs="Arial"/>
          <w:i/>
          <w:iCs/>
          <w:color w:val="000000" w:themeColor="text1"/>
          <w:shd w:val="clear" w:color="auto" w:fill="FFFFFF"/>
        </w:rPr>
        <w:t>Educational Psychology in Practice</w:t>
      </w:r>
      <w:r>
        <w:rPr>
          <w:rFonts w:ascii="Arial" w:hAnsi="Arial" w:cs="Arial"/>
          <w:color w:val="000000" w:themeColor="text1"/>
          <w:shd w:val="clear" w:color="auto" w:fill="FFFFFF"/>
        </w:rPr>
        <w:t xml:space="preserve">, 11, </w:t>
      </w:r>
      <w:r w:rsidRPr="007160DC">
        <w:rPr>
          <w:rFonts w:ascii="Arial" w:hAnsi="Arial" w:cs="Arial"/>
          <w:color w:val="000000" w:themeColor="text1"/>
          <w:shd w:val="clear" w:color="auto" w:fill="FFFFFF"/>
        </w:rPr>
        <w:t>4,</w:t>
      </w:r>
      <w:r>
        <w:rPr>
          <w:rFonts w:ascii="Arial" w:hAnsi="Arial" w:cs="Arial"/>
          <w:color w:val="000000" w:themeColor="text1"/>
          <w:shd w:val="clear" w:color="auto" w:fill="FFFFFF"/>
        </w:rPr>
        <w:t xml:space="preserve"> tt.</w:t>
      </w:r>
      <w:r w:rsidRPr="007160DC">
        <w:rPr>
          <w:rFonts w:ascii="Arial" w:hAnsi="Arial" w:cs="Arial"/>
          <w:color w:val="000000" w:themeColor="text1"/>
          <w:shd w:val="clear" w:color="auto" w:fill="FFFFFF"/>
        </w:rPr>
        <w:t xml:space="preserve"> 41</w:t>
      </w:r>
      <w:r>
        <w:rPr>
          <w:rFonts w:ascii="Arial" w:hAnsi="Arial" w:cs="Arial"/>
          <w:color w:val="000000" w:themeColor="text1"/>
          <w:shd w:val="clear" w:color="auto" w:fill="FFFFFF"/>
        </w:rPr>
        <w:t xml:space="preserve"> </w:t>
      </w:r>
      <w:r w:rsidRPr="007160DC">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7160DC">
        <w:rPr>
          <w:rFonts w:ascii="Arial" w:hAnsi="Arial" w:cs="Arial"/>
          <w:color w:val="000000" w:themeColor="text1"/>
          <w:shd w:val="clear" w:color="auto" w:fill="FFFFFF"/>
        </w:rPr>
        <w:t xml:space="preserve">48.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O'Brien, J. </w:t>
      </w:r>
      <w:proofErr w:type="gramStart"/>
      <w:r>
        <w:rPr>
          <w:rFonts w:ascii="Arial" w:hAnsi="Arial" w:cs="Arial"/>
          <w:color w:val="000000" w:themeColor="text1"/>
          <w:shd w:val="clear" w:color="auto" w:fill="FFFFFF"/>
        </w:rPr>
        <w:t>a</w:t>
      </w:r>
      <w:proofErr w:type="gramEnd"/>
      <w:r w:rsidRPr="00411443">
        <w:rPr>
          <w:rFonts w:ascii="Arial" w:hAnsi="Arial" w:cs="Arial"/>
          <w:color w:val="000000" w:themeColor="text1"/>
          <w:shd w:val="clear" w:color="auto" w:fill="FFFFFF"/>
        </w:rPr>
        <w:t xml:space="preserve"> O'Brien, C. (2002). </w:t>
      </w:r>
      <w:r w:rsidRPr="00411443">
        <w:rPr>
          <w:rFonts w:ascii="Arial" w:hAnsi="Arial" w:cs="Arial"/>
          <w:i/>
          <w:iCs/>
          <w:color w:val="000000" w:themeColor="text1"/>
          <w:shd w:val="clear" w:color="auto" w:fill="FFFFFF"/>
        </w:rPr>
        <w:t>A little book about Person Centred Planning</w:t>
      </w:r>
      <w:r w:rsidRPr="00411443">
        <w:rPr>
          <w:rFonts w:ascii="Arial" w:hAnsi="Arial" w:cs="Arial"/>
          <w:color w:val="000000" w:themeColor="text1"/>
          <w:shd w:val="clear" w:color="auto" w:fill="FFFFFF"/>
        </w:rPr>
        <w:t>. Toronto: Inclusion Press.</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sidRPr="00337D3E">
        <w:rPr>
          <w:rFonts w:ascii="Arial" w:hAnsi="Arial" w:cs="Arial"/>
          <w:color w:val="000000" w:themeColor="text1"/>
          <w:shd w:val="clear" w:color="auto" w:fill="FFFFFF"/>
        </w:rPr>
        <w:t xml:space="preserve">Pearpoint, J. (2002). </w:t>
      </w:r>
      <w:r w:rsidRPr="00337D3E">
        <w:rPr>
          <w:rFonts w:ascii="Arial" w:hAnsi="Arial" w:cs="Arial"/>
          <w:i/>
          <w:color w:val="000000" w:themeColor="text1"/>
          <w:shd w:val="clear" w:color="auto" w:fill="FFFFFF"/>
        </w:rPr>
        <w:t>Hints for New Graphic Facilitators</w:t>
      </w:r>
      <w:r>
        <w:rPr>
          <w:rFonts w:ascii="Arial" w:hAnsi="Arial" w:cs="Arial"/>
          <w:color w:val="000000" w:themeColor="text1"/>
          <w:shd w:val="clear" w:color="auto" w:fill="FFFFFF"/>
        </w:rPr>
        <w:t>. Toronto:</w:t>
      </w:r>
      <w:r w:rsidRPr="00337D3E">
        <w:rPr>
          <w:rFonts w:ascii="Arial" w:hAnsi="Arial" w:cs="Arial"/>
          <w:color w:val="000000" w:themeColor="text1"/>
          <w:shd w:val="clear" w:color="auto" w:fill="FFFFFF"/>
        </w:rPr>
        <w:t xml:space="preserve"> Inclusion Press.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Pearpoint, J., Forest, M. </w:t>
      </w:r>
      <w:proofErr w:type="gramStart"/>
      <w:r>
        <w:rPr>
          <w:rFonts w:ascii="Arial" w:hAnsi="Arial" w:cs="Arial"/>
          <w:color w:val="000000" w:themeColor="text1"/>
          <w:shd w:val="clear" w:color="auto" w:fill="FFFFFF"/>
        </w:rPr>
        <w:t>a</w:t>
      </w:r>
      <w:proofErr w:type="gramEnd"/>
      <w:r w:rsidRPr="00A91459">
        <w:rPr>
          <w:rFonts w:ascii="Arial" w:hAnsi="Arial" w:cs="Arial"/>
          <w:color w:val="000000" w:themeColor="text1"/>
          <w:shd w:val="clear" w:color="auto" w:fill="FFFFFF"/>
        </w:rPr>
        <w:t xml:space="preserve"> O'Brien, J. (2008). </w:t>
      </w:r>
      <w:r w:rsidRPr="00A91459">
        <w:rPr>
          <w:rFonts w:ascii="Arial" w:hAnsi="Arial" w:cs="Arial"/>
          <w:i/>
          <w:iCs/>
          <w:color w:val="000000" w:themeColor="text1"/>
          <w:shd w:val="clear" w:color="auto" w:fill="FFFFFF"/>
        </w:rPr>
        <w:t>P.A.T.H: A Workbook for Planning Positive Futures</w:t>
      </w:r>
      <w:r w:rsidRPr="00A91459">
        <w:rPr>
          <w:rFonts w:ascii="Arial" w:hAnsi="Arial" w:cs="Arial"/>
          <w:color w:val="000000" w:themeColor="text1"/>
          <w:shd w:val="clear" w:color="auto" w:fill="FFFFFF"/>
        </w:rPr>
        <w:t>. Toronto: Inclusion Press.</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207A31">
        <w:rPr>
          <w:rFonts w:ascii="Arial" w:hAnsi="Arial" w:cs="Arial"/>
          <w:color w:val="000000" w:themeColor="text1"/>
          <w:shd w:val="clear" w:color="auto" w:fill="FFFFFF"/>
        </w:rPr>
        <w:t>Plant yng Nghymru (2017). </w:t>
      </w:r>
      <w:r w:rsidRPr="00207A31">
        <w:rPr>
          <w:rFonts w:ascii="Arial" w:hAnsi="Arial" w:cs="Arial"/>
          <w:i/>
          <w:iCs/>
          <w:color w:val="000000" w:themeColor="text1"/>
          <w:shd w:val="clear" w:color="auto" w:fill="FFFFFF"/>
        </w:rPr>
        <w:t>Additional Learning Needs and Education Tribunal (Wales) Bill</w:t>
      </w:r>
      <w:r>
        <w:rPr>
          <w:rFonts w:ascii="Arial" w:hAnsi="Arial" w:cs="Arial"/>
          <w:color w:val="000000" w:themeColor="text1"/>
          <w:shd w:val="clear" w:color="auto" w:fill="FFFFFF"/>
        </w:rPr>
        <w:t>. [Ar-lein</w:t>
      </w:r>
      <w:r w:rsidRPr="00207A31">
        <w:rPr>
          <w:rFonts w:ascii="Arial" w:hAnsi="Arial" w:cs="Arial"/>
          <w:color w:val="000000" w:themeColor="text1"/>
          <w:shd w:val="clear" w:color="auto" w:fill="FFFFFF"/>
        </w:rPr>
        <w:t>] Chil</w:t>
      </w:r>
      <w:r>
        <w:rPr>
          <w:rFonts w:ascii="Arial" w:hAnsi="Arial" w:cs="Arial"/>
          <w:color w:val="000000" w:themeColor="text1"/>
          <w:shd w:val="clear" w:color="auto" w:fill="FFFFFF"/>
        </w:rPr>
        <w:t xml:space="preserve">dreninwales.org.uk.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207A31">
        <w:rPr>
          <w:rFonts w:ascii="Arial" w:hAnsi="Arial" w:cs="Arial"/>
          <w:color w:val="000000" w:themeColor="text1"/>
          <w:shd w:val="clear" w:color="auto" w:fill="FFFFFF"/>
        </w:rPr>
        <w:t>: https://www.childreninwales.org.uk/wp-conten</w:t>
      </w:r>
      <w:r>
        <w:rPr>
          <w:rFonts w:ascii="Arial" w:hAnsi="Arial" w:cs="Arial"/>
          <w:color w:val="000000" w:themeColor="text1"/>
          <w:shd w:val="clear" w:color="auto" w:fill="FFFFFF"/>
        </w:rPr>
        <w:t>t/uploads/2017/04/ALN-Bill.pdf (Darllenwyd: 8 Ebrill 2018)</w:t>
      </w:r>
      <w:r w:rsidRPr="00207A31">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B7732A">
        <w:rPr>
          <w:rFonts w:ascii="Arial" w:hAnsi="Arial" w:cs="Arial"/>
          <w:color w:val="000000" w:themeColor="text1"/>
          <w:shd w:val="clear" w:color="auto" w:fill="FFFFFF"/>
        </w:rPr>
        <w:t>Race, D. (2003). </w:t>
      </w:r>
      <w:r w:rsidRPr="00B7732A">
        <w:rPr>
          <w:rFonts w:ascii="Arial" w:hAnsi="Arial" w:cs="Arial"/>
          <w:i/>
          <w:iCs/>
          <w:color w:val="000000" w:themeColor="text1"/>
          <w:shd w:val="clear" w:color="auto" w:fill="FFFFFF"/>
        </w:rPr>
        <w:t>Leadership and Change in Human Services</w:t>
      </w:r>
      <w:r w:rsidRPr="00B7732A">
        <w:rPr>
          <w:rFonts w:ascii="Arial" w:hAnsi="Arial" w:cs="Arial"/>
          <w:color w:val="000000" w:themeColor="text1"/>
          <w:shd w:val="clear" w:color="auto" w:fill="FFFFFF"/>
        </w:rPr>
        <w:t>. London: Taylor &amp; Francis.</w:t>
      </w:r>
    </w:p>
    <w:p w:rsidR="00572BD3" w:rsidRDefault="00572BD3" w:rsidP="00572BD3">
      <w:pPr>
        <w:spacing w:line="360" w:lineRule="auto"/>
        <w:jc w:val="both"/>
        <w:rPr>
          <w:rFonts w:ascii="Arial" w:hAnsi="Arial" w:cs="Arial"/>
          <w:color w:val="000000" w:themeColor="text1"/>
          <w:shd w:val="clear" w:color="auto" w:fill="FFFFFF"/>
        </w:rPr>
      </w:pPr>
    </w:p>
    <w:p w:rsidR="00572BD3" w:rsidRPr="0029607F"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Ravenette, T.</w:t>
      </w:r>
      <w:r w:rsidRPr="00C46782">
        <w:rPr>
          <w:rFonts w:ascii="Arial" w:hAnsi="Arial" w:cs="Arial"/>
          <w:color w:val="000000" w:themeColor="text1"/>
          <w:shd w:val="clear" w:color="auto" w:fill="FFFFFF"/>
        </w:rPr>
        <w:t xml:space="preserve"> (1999). </w:t>
      </w:r>
      <w:r w:rsidRPr="00C46782">
        <w:rPr>
          <w:rFonts w:ascii="Arial" w:hAnsi="Arial" w:cs="Arial"/>
          <w:i/>
          <w:iCs/>
          <w:color w:val="000000" w:themeColor="text1"/>
          <w:shd w:val="clear" w:color="auto" w:fill="FFFFFF"/>
        </w:rPr>
        <w:t>Personal construct theory in educational psychology: a practitioner’s view</w:t>
      </w:r>
      <w:r w:rsidRPr="00C46782">
        <w:rPr>
          <w:rFonts w:ascii="Arial" w:hAnsi="Arial" w:cs="Arial"/>
          <w:color w:val="000000" w:themeColor="text1"/>
          <w:shd w:val="clear" w:color="auto" w:fill="FFFFFF"/>
        </w:rPr>
        <w:t xml:space="preserve">. Oxford: Wiley-Blackwell.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253A02">
        <w:rPr>
          <w:rFonts w:ascii="Arial" w:hAnsi="Arial" w:cs="Arial"/>
          <w:color w:val="000000" w:themeColor="text1"/>
          <w:shd w:val="clear" w:color="auto" w:fill="FFFFFF"/>
        </w:rPr>
        <w:t>Ritchie, P. (2003).</w:t>
      </w:r>
      <w:r w:rsidRPr="00253A02">
        <w:rPr>
          <w:rStyle w:val="apple-converted-space"/>
          <w:rFonts w:ascii="Arial" w:hAnsi="Arial" w:cs="Arial"/>
          <w:color w:val="000000" w:themeColor="text1"/>
          <w:shd w:val="clear" w:color="auto" w:fill="FFFFFF"/>
        </w:rPr>
        <w:t> </w:t>
      </w:r>
      <w:r w:rsidRPr="00253A02">
        <w:rPr>
          <w:rFonts w:ascii="Arial" w:hAnsi="Arial" w:cs="Arial"/>
          <w:i/>
          <w:iCs/>
          <w:color w:val="000000" w:themeColor="text1"/>
        </w:rPr>
        <w:t>People, plans and practicalities: achieving change through person centred planning</w:t>
      </w:r>
      <w:r w:rsidRPr="00253A02">
        <w:rPr>
          <w:rFonts w:ascii="Arial" w:hAnsi="Arial" w:cs="Arial"/>
          <w:color w:val="000000" w:themeColor="text1"/>
          <w:shd w:val="clear" w:color="auto" w:fill="FFFFFF"/>
        </w:rPr>
        <w:t>. Edinburgh: SHS Trust.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F3460A">
        <w:rPr>
          <w:rFonts w:ascii="Arial" w:hAnsi="Arial" w:cs="Arial"/>
          <w:color w:val="000000" w:themeColor="text1"/>
          <w:shd w:val="clear" w:color="auto" w:fill="FFFFFF"/>
        </w:rPr>
        <w:t>Robertson</w:t>
      </w:r>
      <w:r>
        <w:rPr>
          <w:rFonts w:ascii="Arial" w:hAnsi="Arial" w:cs="Arial"/>
          <w:color w:val="000000" w:themeColor="text1"/>
          <w:shd w:val="clear" w:color="auto" w:fill="FFFFFF"/>
        </w:rPr>
        <w:t>,</w:t>
      </w:r>
      <w:r w:rsidRPr="00F3460A">
        <w:rPr>
          <w:rFonts w:ascii="Arial" w:hAnsi="Arial" w:cs="Arial"/>
          <w:color w:val="000000" w:themeColor="text1"/>
          <w:shd w:val="clear" w:color="auto" w:fill="FFFFFF"/>
        </w:rPr>
        <w:t xml:space="preserve"> J., Emerson</w:t>
      </w:r>
      <w:r>
        <w:rPr>
          <w:rFonts w:ascii="Arial" w:hAnsi="Arial" w:cs="Arial"/>
          <w:color w:val="000000" w:themeColor="text1"/>
          <w:shd w:val="clear" w:color="auto" w:fill="FFFFFF"/>
        </w:rPr>
        <w:t>,</w:t>
      </w:r>
      <w:r w:rsidRPr="00F3460A">
        <w:rPr>
          <w:rFonts w:ascii="Arial" w:hAnsi="Arial" w:cs="Arial"/>
          <w:color w:val="000000" w:themeColor="text1"/>
          <w:shd w:val="clear" w:color="auto" w:fill="FFFFFF"/>
        </w:rPr>
        <w:t xml:space="preserve"> E., Hatton</w:t>
      </w:r>
      <w:r>
        <w:rPr>
          <w:rFonts w:ascii="Arial" w:hAnsi="Arial" w:cs="Arial"/>
          <w:color w:val="000000" w:themeColor="text1"/>
          <w:shd w:val="clear" w:color="auto" w:fill="FFFFFF"/>
        </w:rPr>
        <w:t>,</w:t>
      </w:r>
      <w:r w:rsidRPr="00F3460A">
        <w:rPr>
          <w:rFonts w:ascii="Arial" w:hAnsi="Arial" w:cs="Arial"/>
          <w:color w:val="000000" w:themeColor="text1"/>
          <w:shd w:val="clear" w:color="auto" w:fill="FFFFFF"/>
        </w:rPr>
        <w:t xml:space="preserve"> C., Elliott</w:t>
      </w:r>
      <w:r>
        <w:rPr>
          <w:rFonts w:ascii="Arial" w:hAnsi="Arial" w:cs="Arial"/>
          <w:color w:val="000000" w:themeColor="text1"/>
          <w:shd w:val="clear" w:color="auto" w:fill="FFFFFF"/>
        </w:rPr>
        <w:t>, J. a</w:t>
      </w:r>
      <w:r w:rsidRPr="00F3460A">
        <w:rPr>
          <w:rFonts w:ascii="Arial" w:hAnsi="Arial" w:cs="Arial"/>
          <w:color w:val="000000" w:themeColor="text1"/>
          <w:shd w:val="clear" w:color="auto" w:fill="FFFFFF"/>
        </w:rPr>
        <w:t xml:space="preserve"> McIntosh</w:t>
      </w:r>
      <w:r>
        <w:rPr>
          <w:rFonts w:ascii="Arial" w:hAnsi="Arial" w:cs="Arial"/>
          <w:color w:val="000000" w:themeColor="text1"/>
          <w:shd w:val="clear" w:color="auto" w:fill="FFFFFF"/>
        </w:rPr>
        <w:t>, B.</w:t>
      </w:r>
      <w:r w:rsidRPr="00F3460A">
        <w:rPr>
          <w:rFonts w:ascii="Arial" w:hAnsi="Arial" w:cs="Arial"/>
          <w:color w:val="000000" w:themeColor="text1"/>
          <w:shd w:val="clear" w:color="auto" w:fill="FFFFFF"/>
        </w:rPr>
        <w:t xml:space="preserve"> (2005). </w:t>
      </w:r>
      <w:r w:rsidRPr="00F3460A">
        <w:rPr>
          <w:rFonts w:ascii="Arial" w:hAnsi="Arial" w:cs="Arial"/>
          <w:i/>
          <w:iCs/>
          <w:color w:val="000000" w:themeColor="text1"/>
          <w:shd w:val="clear" w:color="auto" w:fill="FFFFFF"/>
        </w:rPr>
        <w:t xml:space="preserve">Research Health – The impact of person centred planning for people with intellectual disabilities in England: A summary of findings. </w:t>
      </w:r>
      <w:r w:rsidRPr="00F3460A">
        <w:rPr>
          <w:rFonts w:ascii="Arial" w:hAnsi="Arial" w:cs="Arial"/>
          <w:color w:val="000000" w:themeColor="text1"/>
          <w:shd w:val="clear" w:color="auto" w:fill="FFFFFF"/>
        </w:rPr>
        <w:t xml:space="preserve">Lancaster University: Institute for Health Research.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outlineLvl w:val="0"/>
        <w:rPr>
          <w:rFonts w:ascii="Arial" w:hAnsi="Arial" w:cs="Arial"/>
          <w:color w:val="000000" w:themeColor="text1"/>
          <w:shd w:val="clear" w:color="auto" w:fill="FFFFFF"/>
        </w:rPr>
      </w:pPr>
      <w:r w:rsidRPr="00B23FAD">
        <w:rPr>
          <w:rFonts w:ascii="Arial" w:hAnsi="Arial" w:cs="Arial"/>
          <w:color w:val="000000" w:themeColor="text1"/>
          <w:shd w:val="clear" w:color="auto" w:fill="FFFFFF"/>
        </w:rPr>
        <w:t>Rogers, C. (1974). </w:t>
      </w:r>
      <w:r w:rsidRPr="00B23FAD">
        <w:rPr>
          <w:rFonts w:ascii="Arial" w:hAnsi="Arial" w:cs="Arial"/>
          <w:i/>
          <w:iCs/>
          <w:color w:val="000000" w:themeColor="text1"/>
          <w:shd w:val="clear" w:color="auto" w:fill="FFFFFF"/>
        </w:rPr>
        <w:t>Encounter groups</w:t>
      </w:r>
      <w:r>
        <w:rPr>
          <w:rFonts w:ascii="Arial" w:hAnsi="Arial" w:cs="Arial"/>
          <w:color w:val="000000" w:themeColor="text1"/>
          <w:shd w:val="clear" w:color="auto" w:fill="FFFFFF"/>
        </w:rPr>
        <w:t>. London: Allen Lane, t</w:t>
      </w:r>
      <w:r w:rsidRPr="00B23FAD">
        <w:rPr>
          <w:rFonts w:ascii="Arial" w:hAnsi="Arial" w:cs="Arial"/>
          <w:color w:val="000000" w:themeColor="text1"/>
          <w:shd w:val="clear" w:color="auto" w:fill="FFFFFF"/>
        </w:rPr>
        <w:t>.4.</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sidRPr="006E1D69">
        <w:rPr>
          <w:rFonts w:ascii="Arial" w:hAnsi="Arial" w:cs="Arial"/>
          <w:color w:val="000000" w:themeColor="text1"/>
          <w:shd w:val="clear" w:color="auto" w:fill="FFFFFF"/>
        </w:rPr>
        <w:t xml:space="preserve">Sanderson, H. (2000). </w:t>
      </w:r>
      <w:r w:rsidRPr="006E1D69">
        <w:rPr>
          <w:rFonts w:ascii="Arial" w:hAnsi="Arial" w:cs="Arial"/>
          <w:i/>
          <w:color w:val="000000" w:themeColor="text1"/>
          <w:shd w:val="clear" w:color="auto" w:fill="FFFFFF"/>
        </w:rPr>
        <w:t>Person Centred Planning Key Features and Approaches</w:t>
      </w:r>
      <w:r>
        <w:rPr>
          <w:rFonts w:ascii="Arial" w:hAnsi="Arial" w:cs="Arial"/>
          <w:color w:val="000000" w:themeColor="text1"/>
          <w:shd w:val="clear" w:color="auto" w:fill="FFFFFF"/>
        </w:rPr>
        <w:t>. Edinburgh:</w:t>
      </w:r>
      <w:r w:rsidRPr="006E1D69">
        <w:rPr>
          <w:rFonts w:ascii="Arial" w:hAnsi="Arial" w:cs="Arial"/>
          <w:color w:val="000000" w:themeColor="text1"/>
          <w:shd w:val="clear" w:color="auto" w:fill="FFFFFF"/>
        </w:rPr>
        <w:t xml:space="preserve"> Joseph Rowntree Trust. </w:t>
      </w:r>
    </w:p>
    <w:p w:rsidR="00572BD3" w:rsidRDefault="00572BD3" w:rsidP="00572BD3">
      <w:pPr>
        <w:spacing w:line="360" w:lineRule="auto"/>
        <w:jc w:val="both"/>
        <w:rPr>
          <w:rFonts w:ascii="Arial" w:hAnsi="Arial" w:cs="Arial"/>
          <w:color w:val="000000" w:themeColor="text1"/>
          <w:shd w:val="clear" w:color="auto" w:fill="FFFFFF"/>
        </w:rPr>
      </w:pPr>
    </w:p>
    <w:p w:rsidR="00572BD3" w:rsidRPr="004C714C"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Sanderson, H., Smith, T. a</w:t>
      </w:r>
      <w:r w:rsidRPr="004C714C">
        <w:rPr>
          <w:rFonts w:ascii="Arial" w:hAnsi="Arial" w:cs="Arial"/>
          <w:color w:val="000000" w:themeColor="text1"/>
          <w:shd w:val="clear" w:color="auto" w:fill="FFFFFF"/>
        </w:rPr>
        <w:t xml:space="preserve"> Wilson, E., (2010). </w:t>
      </w:r>
      <w:r w:rsidRPr="004C714C">
        <w:rPr>
          <w:rFonts w:ascii="Arial" w:hAnsi="Arial" w:cs="Arial"/>
          <w:i/>
          <w:iCs/>
          <w:color w:val="000000" w:themeColor="text1"/>
          <w:shd w:val="clear" w:color="auto" w:fill="FFFFFF"/>
        </w:rPr>
        <w:t>One page profiles in schools: a guide</w:t>
      </w:r>
      <w:r w:rsidRPr="004C714C">
        <w:rPr>
          <w:rFonts w:ascii="Arial" w:hAnsi="Arial" w:cs="Arial"/>
          <w:color w:val="000000" w:themeColor="text1"/>
          <w:shd w:val="clear" w:color="auto" w:fill="FFFFFF"/>
        </w:rPr>
        <w:t xml:space="preserve">. Stockport: HSA Press.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Seligman, M. a Csikszentmihalyi, M. (2000). Positive Psychology: An I</w:t>
      </w:r>
      <w:r w:rsidRPr="00827A0E">
        <w:rPr>
          <w:rFonts w:ascii="Arial" w:hAnsi="Arial" w:cs="Arial"/>
          <w:color w:val="000000" w:themeColor="text1"/>
          <w:shd w:val="clear" w:color="auto" w:fill="FFFFFF"/>
        </w:rPr>
        <w:t xml:space="preserve">ntroduction. </w:t>
      </w:r>
      <w:r w:rsidRPr="00827A0E">
        <w:rPr>
          <w:rFonts w:ascii="Arial" w:hAnsi="Arial" w:cs="Arial"/>
          <w:i/>
          <w:iCs/>
          <w:color w:val="000000" w:themeColor="text1"/>
          <w:shd w:val="clear" w:color="auto" w:fill="FFFFFF"/>
        </w:rPr>
        <w:t>American Psychologist</w:t>
      </w:r>
      <w:r>
        <w:rPr>
          <w:rFonts w:ascii="Arial" w:hAnsi="Arial" w:cs="Arial"/>
          <w:color w:val="000000" w:themeColor="text1"/>
          <w:shd w:val="clear" w:color="auto" w:fill="FFFFFF"/>
        </w:rPr>
        <w:t xml:space="preserve">, 55, </w:t>
      </w:r>
      <w:r w:rsidRPr="00827A0E">
        <w:rPr>
          <w:rFonts w:ascii="Arial" w:hAnsi="Arial" w:cs="Arial"/>
          <w:color w:val="000000" w:themeColor="text1"/>
          <w:shd w:val="clear" w:color="auto" w:fill="FFFFFF"/>
        </w:rPr>
        <w:t>1,</w:t>
      </w:r>
      <w:r>
        <w:rPr>
          <w:rFonts w:ascii="Arial" w:hAnsi="Arial" w:cs="Arial"/>
          <w:color w:val="000000" w:themeColor="text1"/>
          <w:shd w:val="clear" w:color="auto" w:fill="FFFFFF"/>
        </w:rPr>
        <w:t xml:space="preserve"> tt.</w:t>
      </w:r>
      <w:r w:rsidRPr="00827A0E">
        <w:rPr>
          <w:rFonts w:ascii="Arial" w:hAnsi="Arial" w:cs="Arial"/>
          <w:color w:val="000000" w:themeColor="text1"/>
          <w:shd w:val="clear" w:color="auto" w:fill="FFFFFF"/>
        </w:rPr>
        <w:t xml:space="preserve"> 5</w:t>
      </w:r>
      <w:r>
        <w:rPr>
          <w:rFonts w:ascii="Arial" w:hAnsi="Arial" w:cs="Arial"/>
          <w:color w:val="000000" w:themeColor="text1"/>
          <w:shd w:val="clear" w:color="auto" w:fill="FFFFFF"/>
        </w:rPr>
        <w:t xml:space="preserve"> </w:t>
      </w:r>
      <w:r w:rsidRPr="00827A0E">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827A0E">
        <w:rPr>
          <w:rFonts w:ascii="Arial" w:hAnsi="Arial" w:cs="Arial"/>
          <w:color w:val="000000" w:themeColor="text1"/>
          <w:shd w:val="clear" w:color="auto" w:fill="FFFFFF"/>
        </w:rPr>
        <w:t xml:space="preserve">14.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Snow, J. (1993). Giftedness, y</w:t>
      </w:r>
      <w:r w:rsidRPr="005210B3">
        <w:rPr>
          <w:rFonts w:ascii="Arial" w:hAnsi="Arial" w:cs="Arial"/>
          <w:color w:val="000000" w:themeColor="text1"/>
          <w:shd w:val="clear" w:color="auto" w:fill="FFFFFF"/>
        </w:rPr>
        <w:t xml:space="preserve">n </w:t>
      </w:r>
      <w:r>
        <w:rPr>
          <w:rFonts w:ascii="Arial" w:hAnsi="Arial" w:cs="Arial"/>
          <w:color w:val="000000" w:themeColor="text1"/>
          <w:shd w:val="clear" w:color="auto" w:fill="FFFFFF"/>
        </w:rPr>
        <w:t xml:space="preserve">J. Pearpoint, M. Forest a J. Snow (1993). </w:t>
      </w:r>
      <w:r w:rsidRPr="00F441B5">
        <w:rPr>
          <w:rFonts w:ascii="Arial" w:hAnsi="Arial" w:cs="Arial"/>
          <w:i/>
          <w:color w:val="000000" w:themeColor="text1"/>
          <w:shd w:val="clear" w:color="auto" w:fill="FFFFFF"/>
        </w:rPr>
        <w:t>The Inclusion Papers: Strategies to Make Inclusion Work</w:t>
      </w:r>
      <w:r>
        <w:rPr>
          <w:rFonts w:ascii="Arial" w:hAnsi="Arial" w:cs="Arial"/>
          <w:color w:val="000000" w:themeColor="text1"/>
          <w:shd w:val="clear" w:color="auto" w:fill="FFFFFF"/>
        </w:rPr>
        <w:t>,</w:t>
      </w:r>
      <w:r w:rsidRPr="005210B3">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12, 4, tt.</w:t>
      </w:r>
      <w:r w:rsidRPr="005210B3">
        <w:rPr>
          <w:rFonts w:ascii="Arial" w:hAnsi="Arial" w:cs="Arial"/>
          <w:color w:val="000000" w:themeColor="text1"/>
          <w:shd w:val="clear" w:color="auto" w:fill="FFFFFF"/>
        </w:rPr>
        <w:t xml:space="preserve"> 109</w:t>
      </w:r>
      <w:r>
        <w:rPr>
          <w:rFonts w:ascii="Arial" w:hAnsi="Arial" w:cs="Arial"/>
          <w:color w:val="000000" w:themeColor="text1"/>
          <w:shd w:val="clear" w:color="auto" w:fill="FFFFFF"/>
        </w:rPr>
        <w:t xml:space="preserve"> </w:t>
      </w:r>
      <w:r w:rsidRPr="005210B3">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5210B3">
        <w:rPr>
          <w:rFonts w:ascii="Arial" w:hAnsi="Arial" w:cs="Arial"/>
          <w:color w:val="000000" w:themeColor="text1"/>
          <w:shd w:val="clear" w:color="auto" w:fill="FFFFFF"/>
        </w:rPr>
        <w:t xml:space="preserve">111. </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Sutcliffe, A. a</w:t>
      </w:r>
      <w:r w:rsidRPr="00FC2EE6">
        <w:rPr>
          <w:rFonts w:ascii="Arial" w:hAnsi="Arial" w:cs="Arial"/>
          <w:color w:val="000000" w:themeColor="text1"/>
          <w:shd w:val="clear" w:color="auto" w:fill="FFFFFF"/>
        </w:rPr>
        <w:t xml:space="preserve"> Birney, B. (2015). </w:t>
      </w:r>
      <w:r w:rsidRPr="00FC2EE6">
        <w:rPr>
          <w:rFonts w:ascii="Arial" w:hAnsi="Arial" w:cs="Arial"/>
          <w:i/>
          <w:iCs/>
          <w:color w:val="000000" w:themeColor="text1"/>
          <w:shd w:val="clear" w:color="auto" w:fill="FFFFFF"/>
        </w:rPr>
        <w:t>Person centred planning with children and young people: The Tower Hamlets model</w:t>
      </w:r>
      <w:r>
        <w:rPr>
          <w:rFonts w:ascii="Arial" w:hAnsi="Arial" w:cs="Arial"/>
          <w:color w:val="000000" w:themeColor="text1"/>
          <w:shd w:val="clear" w:color="auto" w:fill="FFFFFF"/>
        </w:rPr>
        <w:t>. [Ar-lein</w:t>
      </w:r>
      <w:r w:rsidRPr="00FC2EE6">
        <w:rPr>
          <w:rFonts w:ascii="Arial" w:hAnsi="Arial" w:cs="Arial"/>
          <w:color w:val="000000" w:themeColor="text1"/>
          <w:shd w:val="clear" w:color="auto" w:fill="FFFFFF"/>
        </w:rPr>
        <w:t>] T</w:t>
      </w:r>
      <w:r>
        <w:rPr>
          <w:rFonts w:ascii="Arial" w:hAnsi="Arial" w:cs="Arial"/>
          <w:color w:val="000000" w:themeColor="text1"/>
          <w:shd w:val="clear" w:color="auto" w:fill="FFFFFF"/>
        </w:rPr>
        <w:t xml:space="preserve">owerhamlets.gov.uk. Ar </w:t>
      </w:r>
      <w:proofErr w:type="gramStart"/>
      <w:r>
        <w:rPr>
          <w:rFonts w:ascii="Arial" w:hAnsi="Arial" w:cs="Arial"/>
          <w:color w:val="000000" w:themeColor="text1"/>
          <w:shd w:val="clear" w:color="auto" w:fill="FFFFFF"/>
        </w:rPr>
        <w:t>gael</w:t>
      </w:r>
      <w:proofErr w:type="gramEnd"/>
      <w:r>
        <w:rPr>
          <w:rFonts w:ascii="Arial" w:hAnsi="Arial" w:cs="Arial"/>
          <w:color w:val="000000" w:themeColor="text1"/>
          <w:shd w:val="clear" w:color="auto" w:fill="FFFFFF"/>
        </w:rPr>
        <w:t xml:space="preserve"> yn</w:t>
      </w:r>
      <w:r w:rsidRPr="00FC2EE6">
        <w:rPr>
          <w:rFonts w:ascii="Arial" w:hAnsi="Arial" w:cs="Arial"/>
          <w:color w:val="000000" w:themeColor="text1"/>
          <w:shd w:val="clear" w:color="auto" w:fill="FFFFFF"/>
        </w:rPr>
        <w:t>: https://www.towerhamlets.gov.uk/Documents/Children-and-families-service</w:t>
      </w:r>
      <w:r>
        <w:rPr>
          <w:rFonts w:ascii="Arial" w:hAnsi="Arial" w:cs="Arial"/>
          <w:color w:val="000000" w:themeColor="text1"/>
          <w:shd w:val="clear" w:color="auto" w:fill="FFFFFF"/>
        </w:rPr>
        <w:t>s/Early-Years/TH_PCP_Model.pdf (Darllenwyd: 8 Ebrill 2018)</w:t>
      </w:r>
      <w:r w:rsidRPr="00FC2EE6">
        <w:rPr>
          <w:rFonts w:ascii="Arial" w:hAnsi="Arial" w:cs="Arial"/>
          <w:color w:val="000000" w:themeColor="text1"/>
          <w:shd w:val="clear" w:color="auto" w:fill="FFFFFF"/>
        </w:rPr>
        <w:t>.</w:t>
      </w:r>
    </w:p>
    <w:p w:rsidR="00572BD3" w:rsidRDefault="00572BD3" w:rsidP="00572BD3">
      <w:pPr>
        <w:spacing w:line="360" w:lineRule="auto"/>
        <w:jc w:val="both"/>
        <w:rPr>
          <w:rFonts w:ascii="Arial" w:hAnsi="Arial" w:cs="Arial"/>
          <w:color w:val="000000" w:themeColor="text1"/>
          <w:shd w:val="clear" w:color="auto" w:fill="FFFFFF"/>
        </w:rPr>
      </w:pPr>
    </w:p>
    <w:p w:rsidR="00572BD3" w:rsidRDefault="00572BD3" w:rsidP="00572BD3">
      <w:pPr>
        <w:spacing w:line="360" w:lineRule="auto"/>
        <w:jc w:val="both"/>
        <w:rPr>
          <w:rFonts w:ascii="Arial" w:hAnsi="Arial" w:cs="Arial"/>
          <w:color w:val="000000" w:themeColor="text1"/>
        </w:rPr>
      </w:pPr>
      <w:r w:rsidRPr="00C04191">
        <w:rPr>
          <w:rFonts w:ascii="Arial" w:hAnsi="Arial" w:cs="Arial"/>
          <w:color w:val="000000" w:themeColor="text1"/>
        </w:rPr>
        <w:t>Wolfensberger, W. (2011). Social Role Valorization: A Proposed New Term for the Principle of Normalization, </w:t>
      </w:r>
      <w:r w:rsidRPr="00C04191">
        <w:rPr>
          <w:rFonts w:ascii="Arial" w:hAnsi="Arial" w:cs="Arial"/>
          <w:i/>
          <w:iCs/>
          <w:color w:val="000000" w:themeColor="text1"/>
        </w:rPr>
        <w:t>Intellectual and Developmental Disabilities</w:t>
      </w:r>
      <w:r w:rsidRPr="00C04191">
        <w:rPr>
          <w:rFonts w:ascii="Arial" w:hAnsi="Arial" w:cs="Arial"/>
          <w:color w:val="000000" w:themeColor="text1"/>
        </w:rPr>
        <w:t xml:space="preserve">. [Ar-lein] 49, 6, tt. 435 - 440. Ar </w:t>
      </w:r>
      <w:proofErr w:type="gramStart"/>
      <w:r w:rsidRPr="00C04191">
        <w:rPr>
          <w:rFonts w:ascii="Arial" w:hAnsi="Arial" w:cs="Arial"/>
          <w:color w:val="000000" w:themeColor="text1"/>
        </w:rPr>
        <w:t>gael</w:t>
      </w:r>
      <w:proofErr w:type="gramEnd"/>
      <w:r w:rsidRPr="00C04191">
        <w:rPr>
          <w:rFonts w:ascii="Arial" w:hAnsi="Arial" w:cs="Arial"/>
          <w:color w:val="000000" w:themeColor="text1"/>
        </w:rPr>
        <w:t xml:space="preserve"> yn: http://www.aaiddjournals.org/doi/abs/10.1352/1934-9556-49.6.435?code=aamr-site (Darllenwyd: 7 Ebrill 2018).</w:t>
      </w:r>
    </w:p>
    <w:p w:rsidR="00572BD3" w:rsidRDefault="00572BD3" w:rsidP="00572BD3">
      <w:pPr>
        <w:spacing w:line="360" w:lineRule="auto"/>
        <w:jc w:val="both"/>
        <w:rPr>
          <w:rFonts w:ascii="Arial" w:hAnsi="Arial" w:cs="Arial"/>
          <w:color w:val="000000" w:themeColor="text1"/>
        </w:rPr>
      </w:pPr>
    </w:p>
    <w:p w:rsidR="00572BD3" w:rsidRDefault="00572BD3" w:rsidP="00572BD3">
      <w:pPr>
        <w:spacing w:line="360" w:lineRule="auto"/>
        <w:jc w:val="both"/>
        <w:rPr>
          <w:rFonts w:ascii="Arial" w:hAnsi="Arial" w:cs="Arial"/>
          <w:color w:val="000000" w:themeColor="text1"/>
        </w:rPr>
      </w:pPr>
    </w:p>
    <w:p w:rsidR="00572BD3" w:rsidRPr="009643D4" w:rsidRDefault="00572BD3" w:rsidP="00572BD3">
      <w:pPr>
        <w:spacing w:line="360" w:lineRule="auto"/>
        <w:jc w:val="both"/>
        <w:outlineLvl w:val="0"/>
        <w:rPr>
          <w:rFonts w:ascii="Arial" w:hAnsi="Arial" w:cs="Arial"/>
          <w:b/>
          <w:color w:val="000000" w:themeColor="text1"/>
        </w:rPr>
      </w:pPr>
      <w:r w:rsidRPr="009643D4">
        <w:rPr>
          <w:rFonts w:ascii="Arial" w:hAnsi="Arial" w:cs="Arial"/>
          <w:b/>
          <w:color w:val="000000" w:themeColor="text1"/>
        </w:rPr>
        <w:t>Llyfryddiaeth:</w:t>
      </w:r>
    </w:p>
    <w:p w:rsidR="00572BD3" w:rsidRDefault="00572BD3" w:rsidP="00572BD3">
      <w:pPr>
        <w:spacing w:line="360" w:lineRule="auto"/>
        <w:jc w:val="both"/>
        <w:rPr>
          <w:rFonts w:ascii="Arial" w:hAnsi="Arial" w:cs="Arial"/>
          <w:color w:val="000000" w:themeColor="text1"/>
        </w:rPr>
      </w:pPr>
    </w:p>
    <w:p w:rsidR="00572BD3" w:rsidRDefault="00572BD3" w:rsidP="00572BD3">
      <w:pPr>
        <w:spacing w:line="360" w:lineRule="auto"/>
        <w:jc w:val="both"/>
        <w:outlineLvl w:val="0"/>
        <w:rPr>
          <w:rFonts w:ascii="Arial" w:hAnsi="Arial" w:cs="Arial"/>
          <w:color w:val="000000" w:themeColor="text1"/>
        </w:rPr>
      </w:pPr>
      <w:r w:rsidRPr="00572BD3">
        <w:rPr>
          <w:rFonts w:ascii="Arial" w:hAnsi="Arial" w:cs="Arial"/>
          <w:color w:val="000000" w:themeColor="text1"/>
        </w:rPr>
        <w:t>Felce, D. (2004)</w:t>
      </w:r>
      <w:r>
        <w:rPr>
          <w:rFonts w:ascii="Arial" w:hAnsi="Arial" w:cs="Arial"/>
          <w:color w:val="000000" w:themeColor="text1"/>
        </w:rPr>
        <w:t xml:space="preserve">. </w:t>
      </w:r>
      <w:r w:rsidRPr="00572BD3">
        <w:rPr>
          <w:rFonts w:ascii="Arial" w:hAnsi="Arial" w:cs="Arial"/>
          <w:color w:val="000000" w:themeColor="text1"/>
        </w:rPr>
        <w:t>Can person-centred planning fulfil a strategic planning role? Comme</w:t>
      </w:r>
      <w:r>
        <w:rPr>
          <w:rFonts w:ascii="Arial" w:hAnsi="Arial" w:cs="Arial"/>
          <w:color w:val="000000" w:themeColor="text1"/>
        </w:rPr>
        <w:t>nts on Mansell and Beadle-Brown</w:t>
      </w:r>
      <w:r w:rsidRPr="00572BD3">
        <w:rPr>
          <w:rFonts w:ascii="Arial" w:hAnsi="Arial" w:cs="Arial"/>
          <w:color w:val="000000" w:themeColor="text1"/>
        </w:rPr>
        <w:t xml:space="preserve">, </w:t>
      </w:r>
      <w:r w:rsidRPr="00572BD3">
        <w:rPr>
          <w:rFonts w:ascii="Arial" w:hAnsi="Arial" w:cs="Arial"/>
          <w:i/>
          <w:color w:val="000000" w:themeColor="text1"/>
        </w:rPr>
        <w:t>Journal of Applied Research in Intellectual Disability</w:t>
      </w:r>
      <w:r>
        <w:rPr>
          <w:rFonts w:ascii="Arial" w:hAnsi="Arial" w:cs="Arial"/>
          <w:color w:val="000000" w:themeColor="text1"/>
        </w:rPr>
        <w:t>, 17, 1, tt</w:t>
      </w:r>
      <w:r w:rsidRPr="00572BD3">
        <w:rPr>
          <w:rFonts w:ascii="Arial" w:hAnsi="Arial" w:cs="Arial"/>
          <w:color w:val="000000" w:themeColor="text1"/>
        </w:rPr>
        <w:t>. 27–30</w:t>
      </w:r>
      <w:r>
        <w:rPr>
          <w:rFonts w:ascii="Arial" w:hAnsi="Arial" w:cs="Arial"/>
          <w:color w:val="000000" w:themeColor="text1"/>
        </w:rPr>
        <w:t>.</w:t>
      </w:r>
    </w:p>
    <w:p w:rsidR="00572BD3" w:rsidRDefault="00572BD3" w:rsidP="00572BD3">
      <w:pPr>
        <w:spacing w:line="360" w:lineRule="auto"/>
        <w:jc w:val="both"/>
        <w:outlineLvl w:val="0"/>
        <w:rPr>
          <w:rFonts w:ascii="Arial" w:hAnsi="Arial" w:cs="Arial"/>
          <w:color w:val="000000" w:themeColor="text1"/>
        </w:rPr>
      </w:pPr>
    </w:p>
    <w:p w:rsidR="00572BD3" w:rsidRDefault="00572BD3" w:rsidP="00572BD3">
      <w:pPr>
        <w:spacing w:line="360" w:lineRule="auto"/>
        <w:jc w:val="both"/>
        <w:outlineLvl w:val="0"/>
        <w:rPr>
          <w:rFonts w:ascii="Arial" w:hAnsi="Arial" w:cs="Arial"/>
          <w:color w:val="000000" w:themeColor="text1"/>
        </w:rPr>
      </w:pPr>
      <w:r w:rsidRPr="00572BD3">
        <w:rPr>
          <w:rFonts w:ascii="Arial" w:hAnsi="Arial" w:cs="Arial"/>
          <w:color w:val="000000" w:themeColor="text1"/>
        </w:rPr>
        <w:t>Jarvis, A. (2001)</w:t>
      </w:r>
      <w:r>
        <w:rPr>
          <w:rFonts w:ascii="Arial" w:hAnsi="Arial" w:cs="Arial"/>
          <w:color w:val="000000" w:themeColor="text1"/>
        </w:rPr>
        <w:t xml:space="preserve">. </w:t>
      </w:r>
      <w:r w:rsidRPr="00572BD3">
        <w:rPr>
          <w:rFonts w:ascii="Arial" w:hAnsi="Arial" w:cs="Arial"/>
          <w:color w:val="000000" w:themeColor="text1"/>
        </w:rPr>
        <w:t>Person-centred planni</w:t>
      </w:r>
      <w:r>
        <w:rPr>
          <w:rFonts w:ascii="Arial" w:hAnsi="Arial" w:cs="Arial"/>
          <w:color w:val="000000" w:themeColor="text1"/>
        </w:rPr>
        <w:t>ng: a plea for lateral thinking</w:t>
      </w:r>
      <w:r w:rsidRPr="00572BD3">
        <w:rPr>
          <w:rFonts w:ascii="Arial" w:hAnsi="Arial" w:cs="Arial"/>
          <w:color w:val="000000" w:themeColor="text1"/>
        </w:rPr>
        <w:t xml:space="preserve">, </w:t>
      </w:r>
      <w:r w:rsidRPr="00572BD3">
        <w:rPr>
          <w:rFonts w:ascii="Arial" w:hAnsi="Arial" w:cs="Arial"/>
          <w:i/>
          <w:color w:val="000000" w:themeColor="text1"/>
        </w:rPr>
        <w:t>Housing, Care and Support</w:t>
      </w:r>
      <w:r>
        <w:rPr>
          <w:rFonts w:ascii="Arial" w:hAnsi="Arial" w:cs="Arial"/>
          <w:color w:val="000000" w:themeColor="text1"/>
        </w:rPr>
        <w:t>, 4, 3, tt</w:t>
      </w:r>
      <w:r w:rsidRPr="00572BD3">
        <w:rPr>
          <w:rFonts w:ascii="Arial" w:hAnsi="Arial" w:cs="Arial"/>
          <w:color w:val="000000" w:themeColor="text1"/>
        </w:rPr>
        <w:t>. 26–7</w:t>
      </w:r>
      <w:r>
        <w:rPr>
          <w:rFonts w:ascii="Arial" w:hAnsi="Arial" w:cs="Arial"/>
          <w:color w:val="000000" w:themeColor="text1"/>
        </w:rPr>
        <w:t>.</w:t>
      </w:r>
    </w:p>
    <w:p w:rsidR="00572BD3" w:rsidRDefault="00572BD3" w:rsidP="00572BD3">
      <w:pPr>
        <w:spacing w:line="360" w:lineRule="auto"/>
        <w:jc w:val="both"/>
        <w:outlineLvl w:val="0"/>
        <w:rPr>
          <w:rFonts w:ascii="Arial" w:hAnsi="Arial" w:cs="Arial"/>
          <w:color w:val="000000" w:themeColor="text1"/>
        </w:rPr>
      </w:pPr>
    </w:p>
    <w:p w:rsidR="00572BD3" w:rsidRDefault="00572BD3" w:rsidP="00572BD3">
      <w:pPr>
        <w:spacing w:line="360" w:lineRule="auto"/>
        <w:jc w:val="both"/>
        <w:outlineLvl w:val="0"/>
        <w:rPr>
          <w:rFonts w:ascii="Arial" w:hAnsi="Arial" w:cs="Arial"/>
          <w:color w:val="000000" w:themeColor="text1"/>
        </w:rPr>
      </w:pPr>
      <w:r w:rsidRPr="00572BD3">
        <w:rPr>
          <w:rFonts w:ascii="Arial" w:hAnsi="Arial" w:cs="Arial"/>
          <w:color w:val="000000" w:themeColor="text1"/>
        </w:rPr>
        <w:t>Kinsella, P. (2000)</w:t>
      </w:r>
      <w:r>
        <w:rPr>
          <w:rFonts w:ascii="Arial" w:hAnsi="Arial" w:cs="Arial"/>
          <w:color w:val="000000" w:themeColor="text1"/>
        </w:rPr>
        <w:t>.</w:t>
      </w:r>
      <w:r w:rsidRPr="00572BD3">
        <w:rPr>
          <w:rFonts w:ascii="Arial" w:hAnsi="Arial" w:cs="Arial"/>
          <w:color w:val="000000" w:themeColor="text1"/>
        </w:rPr>
        <w:t xml:space="preserve"> </w:t>
      </w:r>
      <w:r w:rsidRPr="00572BD3">
        <w:rPr>
          <w:rFonts w:ascii="Arial" w:hAnsi="Arial" w:cs="Arial"/>
          <w:i/>
          <w:color w:val="000000" w:themeColor="text1"/>
        </w:rPr>
        <w:t xml:space="preserve">What are the Barriers in Relation to Person-centred Planning? </w:t>
      </w:r>
      <w:r>
        <w:rPr>
          <w:rFonts w:ascii="Arial" w:hAnsi="Arial" w:cs="Arial"/>
          <w:color w:val="000000" w:themeColor="text1"/>
        </w:rPr>
        <w:t xml:space="preserve">[Ar-lein] Valuing People. Ar </w:t>
      </w:r>
      <w:proofErr w:type="gramStart"/>
      <w:r>
        <w:rPr>
          <w:rFonts w:ascii="Arial" w:hAnsi="Arial" w:cs="Arial"/>
          <w:color w:val="000000" w:themeColor="text1"/>
        </w:rPr>
        <w:t>gael</w:t>
      </w:r>
      <w:proofErr w:type="gramEnd"/>
      <w:r>
        <w:rPr>
          <w:rFonts w:ascii="Arial" w:hAnsi="Arial" w:cs="Arial"/>
          <w:color w:val="000000" w:themeColor="text1"/>
        </w:rPr>
        <w:t xml:space="preserve"> yn: </w:t>
      </w:r>
      <w:r w:rsidRPr="00572BD3">
        <w:rPr>
          <w:rFonts w:ascii="Arial" w:hAnsi="Arial" w:cs="Arial"/>
          <w:color w:val="000000" w:themeColor="text1"/>
        </w:rPr>
        <w:t>www.valuingpeople.gov.uk/documents/PCPJrfpcp.pdf</w:t>
      </w:r>
      <w:r>
        <w:rPr>
          <w:rFonts w:ascii="Arial" w:hAnsi="Arial" w:cs="Arial"/>
          <w:color w:val="000000" w:themeColor="text1"/>
        </w:rPr>
        <w:t xml:space="preserve"> (Darllenwyd: 7 Ebrill 2018).</w:t>
      </w:r>
    </w:p>
    <w:p w:rsidR="00572BD3" w:rsidRDefault="00572BD3" w:rsidP="00572BD3">
      <w:pPr>
        <w:spacing w:line="360" w:lineRule="auto"/>
        <w:jc w:val="both"/>
        <w:outlineLvl w:val="0"/>
        <w:rPr>
          <w:rFonts w:ascii="Arial" w:hAnsi="Arial" w:cs="Arial"/>
          <w:color w:val="000000" w:themeColor="text1"/>
        </w:rPr>
      </w:pPr>
    </w:p>
    <w:p w:rsidR="00572BD3" w:rsidRDefault="00572BD3" w:rsidP="00572BD3">
      <w:pPr>
        <w:spacing w:line="360" w:lineRule="auto"/>
        <w:jc w:val="both"/>
        <w:outlineLvl w:val="0"/>
        <w:rPr>
          <w:rFonts w:ascii="Arial" w:hAnsi="Arial" w:cs="Arial"/>
          <w:color w:val="000000" w:themeColor="text1"/>
        </w:rPr>
      </w:pPr>
      <w:r>
        <w:rPr>
          <w:rFonts w:ascii="Arial" w:hAnsi="Arial" w:cs="Arial"/>
          <w:color w:val="000000" w:themeColor="text1"/>
        </w:rPr>
        <w:t>Mansell, J. a Beadle-Brown, J. (2004</w:t>
      </w:r>
      <w:r w:rsidRPr="00572BD3">
        <w:rPr>
          <w:rFonts w:ascii="Arial" w:hAnsi="Arial" w:cs="Arial"/>
          <w:color w:val="000000" w:themeColor="text1"/>
        </w:rPr>
        <w:t>)</w:t>
      </w:r>
      <w:r>
        <w:rPr>
          <w:rFonts w:ascii="Arial" w:hAnsi="Arial" w:cs="Arial"/>
          <w:color w:val="000000" w:themeColor="text1"/>
        </w:rPr>
        <w:t xml:space="preserve">. </w:t>
      </w:r>
      <w:r w:rsidRPr="00572BD3">
        <w:rPr>
          <w:rFonts w:ascii="Arial" w:hAnsi="Arial" w:cs="Arial"/>
          <w:color w:val="000000" w:themeColor="text1"/>
        </w:rPr>
        <w:t>Person-centred planning or personcentred act</w:t>
      </w:r>
      <w:r>
        <w:rPr>
          <w:rFonts w:ascii="Arial" w:hAnsi="Arial" w:cs="Arial"/>
          <w:color w:val="000000" w:themeColor="text1"/>
        </w:rPr>
        <w:t>ion? A response to commentaries</w:t>
      </w:r>
      <w:r w:rsidRPr="00572BD3">
        <w:rPr>
          <w:rFonts w:ascii="Arial" w:hAnsi="Arial" w:cs="Arial"/>
          <w:color w:val="000000" w:themeColor="text1"/>
        </w:rPr>
        <w:t xml:space="preserve">, </w:t>
      </w:r>
      <w:r w:rsidRPr="00572BD3">
        <w:rPr>
          <w:rFonts w:ascii="Arial" w:hAnsi="Arial" w:cs="Arial"/>
          <w:i/>
          <w:color w:val="000000" w:themeColor="text1"/>
        </w:rPr>
        <w:t>Journal of Applied Research in Intellectual Disabilities</w:t>
      </w:r>
      <w:r>
        <w:rPr>
          <w:rFonts w:ascii="Arial" w:hAnsi="Arial" w:cs="Arial"/>
          <w:color w:val="000000" w:themeColor="text1"/>
        </w:rPr>
        <w:t>, 17, 1, tt</w:t>
      </w:r>
      <w:r w:rsidRPr="00572BD3">
        <w:rPr>
          <w:rFonts w:ascii="Arial" w:hAnsi="Arial" w:cs="Arial"/>
          <w:color w:val="000000" w:themeColor="text1"/>
        </w:rPr>
        <w:t>. 31–6</w:t>
      </w:r>
      <w:r>
        <w:rPr>
          <w:rFonts w:ascii="Arial" w:hAnsi="Arial" w:cs="Arial"/>
          <w:color w:val="000000" w:themeColor="text1"/>
        </w:rPr>
        <w:t>.</w:t>
      </w:r>
    </w:p>
    <w:p w:rsidR="00572BD3" w:rsidRPr="00572BD3" w:rsidRDefault="00572BD3" w:rsidP="00572BD3">
      <w:pPr>
        <w:spacing w:line="360" w:lineRule="auto"/>
        <w:jc w:val="both"/>
        <w:outlineLvl w:val="0"/>
        <w:rPr>
          <w:rFonts w:ascii="Arial" w:hAnsi="Arial" w:cs="Arial"/>
          <w:color w:val="000000" w:themeColor="text1"/>
        </w:rPr>
      </w:pPr>
      <w:r>
        <w:rPr>
          <w:rFonts w:ascii="Arial" w:hAnsi="Arial" w:cs="Arial"/>
          <w:b/>
          <w:color w:val="000000" w:themeColor="text1"/>
        </w:rPr>
        <w:lastRenderedPageBreak/>
        <w:t>Atodiad 1 – enghraifft o P.A.T.H:</w:t>
      </w:r>
    </w:p>
    <w:p w:rsidR="00572BD3" w:rsidRDefault="00572BD3" w:rsidP="00572BD3">
      <w:pPr>
        <w:spacing w:line="360" w:lineRule="auto"/>
        <w:jc w:val="both"/>
        <w:rPr>
          <w:rFonts w:ascii="Arial" w:hAnsi="Arial" w:cs="Arial"/>
          <w:color w:val="000000" w:themeColor="text1"/>
        </w:rPr>
      </w:pPr>
    </w:p>
    <w:p w:rsidR="00572BD3" w:rsidRPr="00C04191" w:rsidRDefault="00572BD3" w:rsidP="00572BD3">
      <w:pPr>
        <w:spacing w:line="360" w:lineRule="auto"/>
        <w:jc w:val="both"/>
        <w:rPr>
          <w:rFonts w:ascii="Arial" w:hAnsi="Arial" w:cs="Arial"/>
          <w:color w:val="000000" w:themeColor="text1"/>
        </w:rPr>
      </w:pPr>
      <w:r>
        <w:rPr>
          <w:rFonts w:ascii="Helvetica" w:eastAsiaTheme="minorHAnsi" w:hAnsi="Helvetica" w:cs="Helvetica"/>
          <w:noProof/>
          <w:lang w:eastAsia="en-GB"/>
        </w:rPr>
        <w:drawing>
          <wp:inline distT="0" distB="0" distL="0" distR="0" wp14:anchorId="7E1C4AE9" wp14:editId="1E72CF8C">
            <wp:extent cx="5730844" cy="2514266"/>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61457" cy="2527697"/>
                    </a:xfrm>
                    <a:prstGeom prst="rect">
                      <a:avLst/>
                    </a:prstGeom>
                    <a:noFill/>
                    <a:ln>
                      <a:noFill/>
                    </a:ln>
                  </pic:spPr>
                </pic:pic>
              </a:graphicData>
            </a:graphic>
          </wp:inline>
        </w:drawing>
      </w:r>
    </w:p>
    <w:p w:rsidR="00572BD3" w:rsidRDefault="00572BD3" w:rsidP="00572BD3">
      <w:pPr>
        <w:spacing w:line="360" w:lineRule="auto"/>
        <w:jc w:val="right"/>
        <w:rPr>
          <w:rFonts w:ascii="Arial" w:hAnsi="Arial" w:cs="Arial"/>
        </w:rPr>
      </w:pPr>
      <w:r w:rsidRPr="00936ADA">
        <w:rPr>
          <w:rFonts w:ascii="Arial" w:hAnsi="Arial" w:cs="Arial"/>
        </w:rPr>
        <w:t>(Inclusive Solutions, 2018)</w:t>
      </w:r>
    </w:p>
    <w:p w:rsidR="00572BD3" w:rsidRDefault="00572BD3" w:rsidP="00572BD3">
      <w:pPr>
        <w:spacing w:line="360" w:lineRule="auto"/>
        <w:outlineLvl w:val="0"/>
        <w:rPr>
          <w:rFonts w:ascii="Arial" w:hAnsi="Arial" w:cs="Arial"/>
          <w:b/>
        </w:rPr>
      </w:pPr>
      <w:r>
        <w:rPr>
          <w:rFonts w:ascii="Arial" w:hAnsi="Arial" w:cs="Arial"/>
          <w:b/>
        </w:rPr>
        <w:t>Atodiad 2 – Map P</w:t>
      </w:r>
      <w:r w:rsidRPr="00FF5073">
        <w:rPr>
          <w:rFonts w:ascii="Arial" w:hAnsi="Arial" w:cs="Arial"/>
          <w:b/>
        </w:rPr>
        <w:t>erthynas</w:t>
      </w:r>
      <w:r>
        <w:rPr>
          <w:rFonts w:ascii="Arial" w:hAnsi="Arial" w:cs="Arial"/>
          <w:b/>
        </w:rPr>
        <w:t>:</w:t>
      </w:r>
    </w:p>
    <w:p w:rsidR="00572BD3" w:rsidRDefault="00572BD3" w:rsidP="00572BD3">
      <w:pPr>
        <w:spacing w:line="360" w:lineRule="auto"/>
        <w:rPr>
          <w:rFonts w:ascii="Arial" w:hAnsi="Arial" w:cs="Arial"/>
          <w:b/>
        </w:rPr>
      </w:pPr>
    </w:p>
    <w:p w:rsidR="00572BD3" w:rsidRPr="00FF5073" w:rsidRDefault="00572BD3" w:rsidP="00572BD3">
      <w:pPr>
        <w:spacing w:line="360" w:lineRule="auto"/>
        <w:rPr>
          <w:rFonts w:ascii="Arial" w:hAnsi="Arial" w:cs="Arial"/>
          <w:b/>
        </w:rPr>
      </w:pPr>
      <w:r>
        <w:rPr>
          <w:rFonts w:ascii="Arial" w:hAnsi="Arial" w:cs="Arial"/>
          <w:b/>
          <w:noProof/>
          <w:lang w:eastAsia="en-GB"/>
        </w:rPr>
        <w:drawing>
          <wp:inline distT="0" distB="0" distL="0" distR="0" wp14:anchorId="3590EDED" wp14:editId="14045C31">
            <wp:extent cx="5884752" cy="393599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10 at 20.18.55.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09913" cy="3952820"/>
                    </a:xfrm>
                    <a:prstGeom prst="rect">
                      <a:avLst/>
                    </a:prstGeom>
                  </pic:spPr>
                </pic:pic>
              </a:graphicData>
            </a:graphic>
          </wp:inline>
        </w:drawing>
      </w:r>
    </w:p>
    <w:p w:rsidR="00572BD3" w:rsidRDefault="00572BD3" w:rsidP="00572BD3">
      <w:pPr>
        <w:spacing w:line="360" w:lineRule="auto"/>
        <w:jc w:val="both"/>
        <w:rPr>
          <w:rFonts w:ascii="Arial" w:hAnsi="Arial" w:cs="Arial"/>
          <w:b/>
        </w:rPr>
      </w:pPr>
    </w:p>
    <w:p w:rsidR="00572BD3" w:rsidRPr="00FF5073" w:rsidRDefault="00572BD3" w:rsidP="00572BD3">
      <w:pPr>
        <w:spacing w:line="360" w:lineRule="auto"/>
        <w:jc w:val="right"/>
        <w:rPr>
          <w:rFonts w:ascii="Arial" w:hAnsi="Arial" w:cs="Arial"/>
        </w:rPr>
      </w:pPr>
      <w:r>
        <w:rPr>
          <w:rFonts w:ascii="Arial" w:hAnsi="Arial" w:cs="Arial"/>
        </w:rPr>
        <w:t>(New Paths to Inclusion Network, 2018</w:t>
      </w:r>
      <w:r w:rsidRPr="00FF5073">
        <w:rPr>
          <w:rFonts w:ascii="Arial" w:hAnsi="Arial" w:cs="Arial"/>
        </w:rPr>
        <w:t>)</w:t>
      </w:r>
    </w:p>
    <w:p w:rsidR="00572BD3" w:rsidRDefault="00572BD3" w:rsidP="00572BD3">
      <w:pPr>
        <w:spacing w:line="360" w:lineRule="auto"/>
        <w:jc w:val="both"/>
        <w:outlineLvl w:val="0"/>
        <w:rPr>
          <w:rFonts w:ascii="Arial" w:hAnsi="Arial" w:cs="Arial"/>
          <w:b/>
        </w:rPr>
      </w:pPr>
    </w:p>
    <w:p w:rsidR="00572BD3" w:rsidRDefault="00572BD3" w:rsidP="00572BD3">
      <w:pPr>
        <w:spacing w:line="360" w:lineRule="auto"/>
        <w:jc w:val="both"/>
        <w:outlineLvl w:val="0"/>
        <w:rPr>
          <w:rFonts w:ascii="Arial" w:hAnsi="Arial" w:cs="Arial"/>
          <w:b/>
        </w:rPr>
      </w:pPr>
      <w:r>
        <w:rPr>
          <w:rFonts w:ascii="Arial" w:hAnsi="Arial" w:cs="Arial"/>
          <w:b/>
        </w:rPr>
        <w:lastRenderedPageBreak/>
        <w:t xml:space="preserve">Atodiad 3 – Proffil </w:t>
      </w:r>
      <w:proofErr w:type="gramStart"/>
      <w:r>
        <w:rPr>
          <w:rFonts w:ascii="Arial" w:hAnsi="Arial" w:cs="Arial"/>
          <w:b/>
        </w:rPr>
        <w:t>Un</w:t>
      </w:r>
      <w:proofErr w:type="gramEnd"/>
      <w:r>
        <w:rPr>
          <w:rFonts w:ascii="Arial" w:hAnsi="Arial" w:cs="Arial"/>
          <w:b/>
        </w:rPr>
        <w:t xml:space="preserve"> Dudalen</w:t>
      </w:r>
    </w:p>
    <w:p w:rsidR="00572BD3" w:rsidRDefault="00572BD3" w:rsidP="00572BD3">
      <w:pPr>
        <w:spacing w:line="360" w:lineRule="auto"/>
        <w:jc w:val="both"/>
        <w:rPr>
          <w:rFonts w:ascii="Arial" w:hAnsi="Arial" w:cs="Arial"/>
          <w:b/>
        </w:rPr>
      </w:pPr>
    </w:p>
    <w:p w:rsidR="00572BD3" w:rsidRDefault="00572BD3" w:rsidP="00572BD3">
      <w:pPr>
        <w:spacing w:line="360" w:lineRule="auto"/>
        <w:jc w:val="both"/>
        <w:rPr>
          <w:rFonts w:ascii="Arial" w:hAnsi="Arial" w:cs="Arial"/>
          <w:b/>
        </w:rPr>
      </w:pPr>
      <w:r>
        <w:rPr>
          <w:rFonts w:ascii="Arial" w:hAnsi="Arial" w:cs="Arial"/>
          <w:b/>
          <w:noProof/>
          <w:lang w:eastAsia="en-GB"/>
        </w:rPr>
        <w:drawing>
          <wp:inline distT="0" distB="0" distL="0" distR="0" wp14:anchorId="06517508" wp14:editId="7E037457">
            <wp:extent cx="4572000" cy="6731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15 at 10.59.20.png"/>
                    <pic:cNvPicPr/>
                  </pic:nvPicPr>
                  <pic:blipFill>
                    <a:blip r:embed="rId6">
                      <a:extLst>
                        <a:ext uri="{28A0092B-C50C-407E-A947-70E740481C1C}">
                          <a14:useLocalDpi xmlns:a14="http://schemas.microsoft.com/office/drawing/2010/main" val="0"/>
                        </a:ext>
                      </a:extLst>
                    </a:blip>
                    <a:stretch>
                      <a:fillRect/>
                    </a:stretch>
                  </pic:blipFill>
                  <pic:spPr>
                    <a:xfrm>
                      <a:off x="0" y="0"/>
                      <a:ext cx="4572000" cy="6731000"/>
                    </a:xfrm>
                    <a:prstGeom prst="rect">
                      <a:avLst/>
                    </a:prstGeom>
                  </pic:spPr>
                </pic:pic>
              </a:graphicData>
            </a:graphic>
          </wp:inline>
        </w:drawing>
      </w:r>
    </w:p>
    <w:p w:rsidR="00572BD3" w:rsidRPr="00011485" w:rsidRDefault="00572BD3" w:rsidP="00572BD3">
      <w:pPr>
        <w:spacing w:line="360" w:lineRule="auto"/>
        <w:jc w:val="right"/>
        <w:rPr>
          <w:rFonts w:ascii="Arial" w:hAnsi="Arial" w:cs="Arial"/>
        </w:rPr>
      </w:pPr>
      <w:r w:rsidRPr="00011485">
        <w:rPr>
          <w:rFonts w:ascii="Arial" w:hAnsi="Arial" w:cs="Arial"/>
        </w:rPr>
        <w:t>(Helen Sanderson Associates, 2018)</w:t>
      </w:r>
    </w:p>
    <w:p w:rsidR="00572BD3" w:rsidRDefault="00572BD3"/>
    <w:sectPr w:rsidR="00572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BD3"/>
    <w:rsid w:val="00572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335E6"/>
  <w15:chartTrackingRefBased/>
  <w15:docId w15:val="{61F56F11-FB40-414E-BA06-9169087CE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2BD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72BD3"/>
  </w:style>
  <w:style w:type="character" w:styleId="Hyperlink">
    <w:name w:val="Hyperlink"/>
    <w:basedOn w:val="DefaultParagraphFont"/>
    <w:uiPriority w:val="99"/>
    <w:unhideWhenUsed/>
    <w:rsid w:val="00572B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4079</Words>
  <Characters>23253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Peters (1502221)</dc:creator>
  <cp:keywords/>
  <dc:description/>
  <cp:lastModifiedBy>Ryan Peters (1502221)</cp:lastModifiedBy>
  <cp:revision>1</cp:revision>
  <dcterms:created xsi:type="dcterms:W3CDTF">2018-04-16T15:40:00Z</dcterms:created>
  <dcterms:modified xsi:type="dcterms:W3CDTF">2018-04-16T15:57:00Z</dcterms:modified>
</cp:coreProperties>
</file>