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325"/>
        <w:tblW w:w="10656" w:type="dxa"/>
        <w:tblLook w:val="01E0"/>
      </w:tblPr>
      <w:tblGrid>
        <w:gridCol w:w="10656"/>
      </w:tblGrid>
      <w:tr w:rsidR="00910AF2" w:rsidRPr="00861025" w:rsidTr="00A51C69">
        <w:tc>
          <w:tcPr>
            <w:tcW w:w="10656" w:type="dxa"/>
          </w:tcPr>
          <w:p w:rsidR="00910AF2" w:rsidRPr="00910AF2" w:rsidRDefault="00910AF2" w:rsidP="00910AF2">
            <w:pPr>
              <w:pStyle w:val="Heading2"/>
            </w:pPr>
            <w:r w:rsidRPr="00910AF2">
              <w:t>MODULE TITLE:  LEADING, MANAGING AND DEVELOPING PEOPLE</w:t>
            </w:r>
          </w:p>
          <w:p w:rsidR="00910AF2" w:rsidRPr="00910AF2" w:rsidRDefault="00910AF2" w:rsidP="00910AF2">
            <w:pPr>
              <w:pStyle w:val="Heading2"/>
              <w:rPr>
                <w:szCs w:val="24"/>
              </w:rPr>
            </w:pPr>
          </w:p>
        </w:tc>
      </w:tr>
      <w:tr w:rsidR="00910AF2" w:rsidRPr="00861025" w:rsidTr="00A51C69">
        <w:tc>
          <w:tcPr>
            <w:tcW w:w="10656" w:type="dxa"/>
          </w:tcPr>
          <w:p w:rsidR="00910AF2" w:rsidRDefault="00910AF2" w:rsidP="00910AF2">
            <w:pPr>
              <w:pStyle w:val="Heading2"/>
            </w:pPr>
            <w:r w:rsidRPr="00910AF2">
              <w:t>MODULE CODE: BMHR7008</w:t>
            </w:r>
          </w:p>
          <w:p w:rsidR="00910AF2" w:rsidRDefault="00910AF2" w:rsidP="00910AF2"/>
          <w:p w:rsidR="0098288A" w:rsidRDefault="0098288A" w:rsidP="00910AF2">
            <w:r>
              <w:t>Student number 0201743</w:t>
            </w:r>
          </w:p>
          <w:p w:rsidR="004970D4" w:rsidRDefault="004970D4" w:rsidP="004970D4">
            <w:pPr>
              <w:pStyle w:val="Heading2"/>
            </w:pPr>
            <w:r>
              <w:t>Section 1</w:t>
            </w:r>
          </w:p>
          <w:p w:rsidR="004970D4" w:rsidRPr="004970D4" w:rsidRDefault="004970D4" w:rsidP="004970D4"/>
          <w:p w:rsidR="00910AF2" w:rsidRPr="004970D4" w:rsidRDefault="00910AF2" w:rsidP="004970D4">
            <w:pPr>
              <w:pStyle w:val="ListParagraph"/>
              <w:numPr>
                <w:ilvl w:val="0"/>
                <w:numId w:val="11"/>
              </w:numPr>
              <w:spacing w:after="200" w:line="276" w:lineRule="auto"/>
              <w:jc w:val="both"/>
              <w:rPr>
                <w:rFonts w:eastAsiaTheme="minorHAnsi"/>
                <w:color w:val="0070C0"/>
                <w:szCs w:val="24"/>
                <w:lang w:eastAsia="en-US"/>
              </w:rPr>
            </w:pPr>
            <w:r w:rsidRPr="004970D4">
              <w:rPr>
                <w:rFonts w:eastAsiaTheme="minorHAnsi"/>
                <w:color w:val="0070C0"/>
                <w:szCs w:val="24"/>
                <w:lang w:eastAsia="en-US"/>
              </w:rPr>
              <w:t>In light of the above, critically evaluate the statement ‘culture eats strategy for breakfast’.</w:t>
            </w:r>
          </w:p>
          <w:p w:rsidR="00F836FB" w:rsidRDefault="00F836FB" w:rsidP="00910AF2">
            <w:pPr>
              <w:rPr>
                <w:rFonts w:asciiTheme="minorHAnsi" w:hAnsiTheme="minorHAnsi" w:cstheme="minorHAnsi"/>
                <w:color w:val="7F7F7F" w:themeColor="text1" w:themeTint="80"/>
              </w:rPr>
            </w:pPr>
          </w:p>
          <w:p w:rsidR="00717211" w:rsidRPr="00C75019" w:rsidRDefault="004970D4" w:rsidP="00717211">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 xml:space="preserve">1.1 </w:t>
            </w:r>
            <w:r w:rsidR="00EC10A7" w:rsidRPr="00C75019">
              <w:rPr>
                <w:rFonts w:asciiTheme="minorHAnsi" w:hAnsiTheme="minorHAnsi" w:cstheme="minorHAnsi"/>
                <w:color w:val="7F7F7F" w:themeColor="text1" w:themeTint="80"/>
                <w:sz w:val="22"/>
                <w:szCs w:val="22"/>
              </w:rPr>
              <w:t xml:space="preserve">The term culture is frequently bounded around within organisations but too often take for granted. To answer the question we need to understand what we mean by culture, is it too simplistic to say that it is just a pattern of behaviours and beliefs </w:t>
            </w:r>
            <w:sdt>
              <w:sdtPr>
                <w:rPr>
                  <w:rFonts w:asciiTheme="minorHAnsi" w:hAnsiTheme="minorHAnsi" w:cstheme="minorHAnsi"/>
                  <w:color w:val="7F7F7F" w:themeColor="text1" w:themeTint="80"/>
                  <w:sz w:val="22"/>
                  <w:szCs w:val="22"/>
                </w:rPr>
                <w:id w:val="-981322285"/>
                <w:citation/>
              </w:sdtPr>
              <w:sdtContent>
                <w:r w:rsidR="00833327" w:rsidRPr="00C75019">
                  <w:rPr>
                    <w:rFonts w:asciiTheme="minorHAnsi" w:hAnsiTheme="minorHAnsi" w:cstheme="minorHAnsi"/>
                    <w:color w:val="7F7F7F" w:themeColor="text1" w:themeTint="80"/>
                    <w:sz w:val="22"/>
                    <w:szCs w:val="22"/>
                  </w:rPr>
                  <w:fldChar w:fldCharType="begin"/>
                </w:r>
                <w:r w:rsidR="00EC10A7" w:rsidRPr="00C75019">
                  <w:rPr>
                    <w:rFonts w:asciiTheme="minorHAnsi" w:hAnsiTheme="minorHAnsi" w:cstheme="minorHAnsi"/>
                    <w:color w:val="7F7F7F" w:themeColor="text1" w:themeTint="80"/>
                    <w:sz w:val="22"/>
                    <w:szCs w:val="22"/>
                  </w:rPr>
                  <w:instrText xml:space="preserve"> CITATION Les00 \l 2057 </w:instrText>
                </w:r>
                <w:r w:rsidR="00833327" w:rsidRPr="00C75019">
                  <w:rPr>
                    <w:rFonts w:asciiTheme="minorHAnsi" w:hAnsiTheme="minorHAnsi" w:cstheme="minorHAnsi"/>
                    <w:color w:val="7F7F7F" w:themeColor="text1" w:themeTint="80"/>
                    <w:sz w:val="22"/>
                    <w:szCs w:val="22"/>
                  </w:rPr>
                  <w:fldChar w:fldCharType="separate"/>
                </w:r>
                <w:r w:rsidR="00EC10A7" w:rsidRPr="00C75019">
                  <w:rPr>
                    <w:rFonts w:asciiTheme="minorHAnsi" w:hAnsiTheme="minorHAnsi" w:cstheme="minorHAnsi"/>
                    <w:noProof/>
                    <w:color w:val="7F7F7F" w:themeColor="text1" w:themeTint="80"/>
                    <w:sz w:val="22"/>
                    <w:szCs w:val="22"/>
                  </w:rPr>
                  <w:t>(Willcoxson &amp; Bruce, 2000)</w:t>
                </w:r>
                <w:r w:rsidR="00833327" w:rsidRPr="00C75019">
                  <w:rPr>
                    <w:rFonts w:asciiTheme="minorHAnsi" w:hAnsiTheme="minorHAnsi" w:cstheme="minorHAnsi"/>
                    <w:color w:val="7F7F7F" w:themeColor="text1" w:themeTint="80"/>
                    <w:sz w:val="22"/>
                    <w:szCs w:val="22"/>
                  </w:rPr>
                  <w:fldChar w:fldCharType="end"/>
                </w:r>
              </w:sdtContent>
            </w:sdt>
            <w:r w:rsidR="00EC10A7" w:rsidRPr="00C75019">
              <w:rPr>
                <w:rFonts w:asciiTheme="minorHAnsi" w:hAnsiTheme="minorHAnsi" w:cstheme="minorHAnsi"/>
                <w:color w:val="7F7F7F" w:themeColor="text1" w:themeTint="80"/>
                <w:sz w:val="22"/>
                <w:szCs w:val="22"/>
              </w:rPr>
              <w:t xml:space="preserve">? </w:t>
            </w:r>
            <w:r w:rsidR="009A0100">
              <w:rPr>
                <w:rFonts w:asciiTheme="minorHAnsi" w:hAnsiTheme="minorHAnsi" w:cstheme="minorHAnsi"/>
                <w:color w:val="7F7F7F" w:themeColor="text1" w:themeTint="80"/>
                <w:sz w:val="22"/>
                <w:szCs w:val="22"/>
              </w:rPr>
              <w:t xml:space="preserve">What effect does culture have on strategy? Shouldn’t strategy be the one effecting culture? </w:t>
            </w:r>
            <w:r w:rsidR="008C3685" w:rsidRPr="00C75019">
              <w:rPr>
                <w:rFonts w:asciiTheme="minorHAnsi" w:hAnsiTheme="minorHAnsi" w:cstheme="minorHAnsi"/>
                <w:color w:val="7F7F7F" w:themeColor="text1" w:themeTint="80"/>
                <w:sz w:val="22"/>
                <w:szCs w:val="22"/>
              </w:rPr>
              <w:t>A 2017 paper</w:t>
            </w:r>
            <w:r w:rsidR="00F30E04" w:rsidRPr="00C75019">
              <w:rPr>
                <w:rFonts w:asciiTheme="minorHAnsi" w:hAnsiTheme="minorHAnsi" w:cstheme="minorHAnsi"/>
                <w:color w:val="7F7F7F" w:themeColor="text1" w:themeTint="80"/>
                <w:sz w:val="22"/>
                <w:szCs w:val="22"/>
              </w:rPr>
              <w:t xml:space="preserve"> Tran highlights the importance of building a positive organisational culture to enable stable growth</w:t>
            </w:r>
            <w:r w:rsidR="00E32CD3" w:rsidRPr="00C75019">
              <w:rPr>
                <w:rFonts w:asciiTheme="minorHAnsi" w:hAnsiTheme="minorHAnsi" w:cstheme="minorHAnsi"/>
                <w:color w:val="7F7F7F" w:themeColor="text1" w:themeTint="80"/>
                <w:sz w:val="22"/>
                <w:szCs w:val="22"/>
              </w:rPr>
              <w:t xml:space="preserve"> and to achieving high levels of organisational effectiveness. </w:t>
            </w:r>
            <w:r w:rsidR="00B73D78" w:rsidRPr="00C75019">
              <w:rPr>
                <w:rFonts w:asciiTheme="minorHAnsi" w:hAnsiTheme="minorHAnsi" w:cstheme="minorHAnsi"/>
                <w:color w:val="7F7F7F" w:themeColor="text1" w:themeTint="80"/>
                <w:sz w:val="22"/>
                <w:szCs w:val="22"/>
              </w:rPr>
              <w:t xml:space="preserve">Tran evaluates Google and </w:t>
            </w:r>
            <w:proofErr w:type="spellStart"/>
            <w:r w:rsidR="00B73D78" w:rsidRPr="00C75019">
              <w:rPr>
                <w:rFonts w:asciiTheme="minorHAnsi" w:hAnsiTheme="minorHAnsi" w:cstheme="minorHAnsi"/>
                <w:color w:val="7F7F7F" w:themeColor="text1" w:themeTint="80"/>
                <w:sz w:val="22"/>
                <w:szCs w:val="22"/>
              </w:rPr>
              <w:t>Zappos</w:t>
            </w:r>
            <w:proofErr w:type="spellEnd"/>
            <w:r w:rsidR="00B73D78" w:rsidRPr="00C75019">
              <w:rPr>
                <w:rFonts w:asciiTheme="minorHAnsi" w:hAnsiTheme="minorHAnsi" w:cstheme="minorHAnsi"/>
                <w:color w:val="7F7F7F" w:themeColor="text1" w:themeTint="80"/>
                <w:sz w:val="22"/>
                <w:szCs w:val="22"/>
              </w:rPr>
              <w:t xml:space="preserve"> for the purposes of the paper and identifies 8</w:t>
            </w:r>
            <w:r w:rsidR="00717211" w:rsidRPr="00C75019">
              <w:rPr>
                <w:rFonts w:asciiTheme="minorHAnsi" w:hAnsiTheme="minorHAnsi" w:cstheme="minorHAnsi"/>
                <w:color w:val="7F7F7F" w:themeColor="text1" w:themeTint="80"/>
                <w:sz w:val="22"/>
                <w:szCs w:val="22"/>
              </w:rPr>
              <w:t xml:space="preserve"> points for positive growth based around organisational culture -</w:t>
            </w:r>
          </w:p>
          <w:p w:rsidR="00B73D78" w:rsidRPr="00C75019" w:rsidRDefault="00B73D78" w:rsidP="00717211">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A good company is a company run by a distinctive culture and subculture.</w:t>
            </w:r>
          </w:p>
          <w:p w:rsidR="00B73D78" w:rsidRPr="00C75019" w:rsidRDefault="00B73D78"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 xml:space="preserve">Organisational culture is a key factor in every </w:t>
            </w:r>
            <w:r w:rsidR="00717211" w:rsidRPr="00C75019">
              <w:rPr>
                <w:rFonts w:asciiTheme="minorHAnsi" w:hAnsiTheme="minorHAnsi" w:cstheme="minorHAnsi"/>
                <w:color w:val="7F7F7F" w:themeColor="text1" w:themeTint="80"/>
                <w:sz w:val="22"/>
                <w:szCs w:val="22"/>
              </w:rPr>
              <w:t>company’s</w:t>
            </w:r>
            <w:r w:rsidRPr="00C75019">
              <w:rPr>
                <w:rFonts w:asciiTheme="minorHAnsi" w:hAnsiTheme="minorHAnsi" w:cstheme="minorHAnsi"/>
                <w:color w:val="7F7F7F" w:themeColor="text1" w:themeTint="80"/>
                <w:sz w:val="22"/>
                <w:szCs w:val="22"/>
              </w:rPr>
              <w:t xml:space="preserve"> everlasting success</w:t>
            </w:r>
            <w:r w:rsidR="00717211" w:rsidRPr="00C75019">
              <w:rPr>
                <w:rFonts w:asciiTheme="minorHAnsi" w:hAnsiTheme="minorHAnsi" w:cstheme="minorHAnsi"/>
                <w:color w:val="7F7F7F" w:themeColor="text1" w:themeTint="80"/>
                <w:sz w:val="22"/>
                <w:szCs w:val="22"/>
              </w:rPr>
              <w:t>.</w:t>
            </w:r>
          </w:p>
          <w:p w:rsidR="00B73D78" w:rsidRPr="00C75019" w:rsidRDefault="00B73D78"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Good leadership that creates a corporate</w:t>
            </w:r>
            <w:r w:rsidR="00717211" w:rsidRPr="00C75019">
              <w:rPr>
                <w:rFonts w:asciiTheme="minorHAnsi" w:hAnsiTheme="minorHAnsi" w:cstheme="minorHAnsi"/>
                <w:color w:val="7F7F7F" w:themeColor="text1" w:themeTint="80"/>
                <w:sz w:val="22"/>
                <w:szCs w:val="22"/>
              </w:rPr>
              <w:t xml:space="preserve"> culture with shared values</w:t>
            </w:r>
            <w:r w:rsidRPr="00C75019">
              <w:rPr>
                <w:rFonts w:asciiTheme="minorHAnsi" w:hAnsiTheme="minorHAnsi" w:cstheme="minorHAnsi"/>
                <w:color w:val="7F7F7F" w:themeColor="text1" w:themeTint="80"/>
                <w:sz w:val="22"/>
                <w:szCs w:val="22"/>
              </w:rPr>
              <w:t xml:space="preserve"> boosts employees.</w:t>
            </w:r>
          </w:p>
          <w:p w:rsidR="00B73D78" w:rsidRPr="00C75019" w:rsidRDefault="00B73D78"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Manager that are good coaches</w:t>
            </w:r>
            <w:r w:rsidR="00717211" w:rsidRPr="00C75019">
              <w:rPr>
                <w:rFonts w:asciiTheme="minorHAnsi" w:hAnsiTheme="minorHAnsi" w:cstheme="minorHAnsi"/>
                <w:color w:val="7F7F7F" w:themeColor="text1" w:themeTint="80"/>
                <w:sz w:val="22"/>
                <w:szCs w:val="22"/>
              </w:rPr>
              <w:t>.</w:t>
            </w:r>
            <w:r w:rsidRPr="00C75019">
              <w:rPr>
                <w:rFonts w:asciiTheme="minorHAnsi" w:hAnsiTheme="minorHAnsi" w:cstheme="minorHAnsi"/>
                <w:color w:val="7F7F7F" w:themeColor="text1" w:themeTint="80"/>
                <w:sz w:val="22"/>
                <w:szCs w:val="22"/>
              </w:rPr>
              <w:t xml:space="preserve">  </w:t>
            </w:r>
          </w:p>
          <w:p w:rsidR="00B73D78" w:rsidRPr="00C75019" w:rsidRDefault="00B73D78"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 xml:space="preserve">Connection is </w:t>
            </w:r>
            <w:proofErr w:type="gramStart"/>
            <w:r w:rsidRPr="00C75019">
              <w:rPr>
                <w:rFonts w:asciiTheme="minorHAnsi" w:hAnsiTheme="minorHAnsi" w:cstheme="minorHAnsi"/>
                <w:color w:val="7F7F7F" w:themeColor="text1" w:themeTint="80"/>
                <w:sz w:val="22"/>
                <w:szCs w:val="22"/>
              </w:rPr>
              <w:t>key</w:t>
            </w:r>
            <w:proofErr w:type="gramEnd"/>
            <w:r w:rsidRPr="00C75019">
              <w:rPr>
                <w:rFonts w:asciiTheme="minorHAnsi" w:hAnsiTheme="minorHAnsi" w:cstheme="minorHAnsi"/>
                <w:color w:val="7F7F7F" w:themeColor="text1" w:themeTint="80"/>
                <w:sz w:val="22"/>
                <w:szCs w:val="22"/>
              </w:rPr>
              <w:t xml:space="preserve"> in relation to local culture and leadership.</w:t>
            </w:r>
          </w:p>
          <w:p w:rsidR="00B73D78" w:rsidRPr="00C75019" w:rsidRDefault="00717211"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C</w:t>
            </w:r>
            <w:r w:rsidR="00B73D78" w:rsidRPr="00C75019">
              <w:rPr>
                <w:rFonts w:asciiTheme="minorHAnsi" w:hAnsiTheme="minorHAnsi" w:cstheme="minorHAnsi"/>
                <w:color w:val="7F7F7F" w:themeColor="text1" w:themeTint="80"/>
                <w:sz w:val="22"/>
                <w:szCs w:val="22"/>
              </w:rPr>
              <w:t xml:space="preserve">ulture is not fixed, </w:t>
            </w:r>
            <w:r w:rsidRPr="00C75019">
              <w:rPr>
                <w:rFonts w:asciiTheme="minorHAnsi" w:hAnsiTheme="minorHAnsi" w:cstheme="minorHAnsi"/>
                <w:color w:val="7F7F7F" w:themeColor="text1" w:themeTint="80"/>
                <w:sz w:val="22"/>
                <w:szCs w:val="22"/>
              </w:rPr>
              <w:t>it’s</w:t>
            </w:r>
            <w:r w:rsidR="00B73D78" w:rsidRPr="00C75019">
              <w:rPr>
                <w:rFonts w:asciiTheme="minorHAnsi" w:hAnsiTheme="minorHAnsi" w:cstheme="minorHAnsi"/>
                <w:color w:val="7F7F7F" w:themeColor="text1" w:themeTint="80"/>
                <w:sz w:val="22"/>
                <w:szCs w:val="22"/>
              </w:rPr>
              <w:t xml:space="preserve"> situational, historical, geographical,</w:t>
            </w:r>
            <w:r w:rsidR="007F70D3" w:rsidRPr="00C75019">
              <w:rPr>
                <w:rFonts w:asciiTheme="minorHAnsi" w:hAnsiTheme="minorHAnsi" w:cstheme="minorHAnsi"/>
                <w:color w:val="7F7F7F" w:themeColor="text1" w:themeTint="80"/>
                <w:sz w:val="22"/>
                <w:szCs w:val="22"/>
              </w:rPr>
              <w:t xml:space="preserve"> </w:t>
            </w:r>
            <w:r w:rsidRPr="00C75019">
              <w:rPr>
                <w:rFonts w:asciiTheme="minorHAnsi" w:hAnsiTheme="minorHAnsi" w:cstheme="minorHAnsi"/>
                <w:color w:val="7F7F7F" w:themeColor="text1" w:themeTint="80"/>
                <w:sz w:val="22"/>
                <w:szCs w:val="22"/>
              </w:rPr>
              <w:t>and environmental and should</w:t>
            </w:r>
            <w:r w:rsidR="00B73D78" w:rsidRPr="00C75019">
              <w:rPr>
                <w:rFonts w:asciiTheme="minorHAnsi" w:hAnsiTheme="minorHAnsi" w:cstheme="minorHAnsi"/>
                <w:color w:val="7F7F7F" w:themeColor="text1" w:themeTint="80"/>
                <w:sz w:val="22"/>
                <w:szCs w:val="22"/>
              </w:rPr>
              <w:t xml:space="preserve"> adapt accordingly. </w:t>
            </w:r>
          </w:p>
          <w:p w:rsidR="00B73D78" w:rsidRPr="00C75019" w:rsidRDefault="00B73D78"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 xml:space="preserve">The better the culture the stronger the innovation and creativity with a common desire for company and career </w:t>
            </w:r>
            <w:r w:rsidR="007F70D3" w:rsidRPr="00C75019">
              <w:rPr>
                <w:rFonts w:asciiTheme="minorHAnsi" w:hAnsiTheme="minorHAnsi" w:cstheme="minorHAnsi"/>
                <w:color w:val="7F7F7F" w:themeColor="text1" w:themeTint="80"/>
                <w:sz w:val="22"/>
                <w:szCs w:val="22"/>
              </w:rPr>
              <w:t>growth and development.</w:t>
            </w:r>
          </w:p>
          <w:p w:rsidR="007F70D3" w:rsidRPr="00C75019" w:rsidRDefault="007F70D3" w:rsidP="00B73D78">
            <w:pPr>
              <w:pStyle w:val="ListParagraph"/>
              <w:numPr>
                <w:ilvl w:val="0"/>
                <w:numId w:val="7"/>
              </w:numPr>
              <w:rPr>
                <w:rFonts w:asciiTheme="minorHAnsi" w:hAnsiTheme="minorHAnsi" w:cstheme="minorHAnsi"/>
                <w:color w:val="7F7F7F" w:themeColor="text1" w:themeTint="80"/>
                <w:szCs w:val="22"/>
              </w:rPr>
            </w:pPr>
            <w:r w:rsidRPr="00C75019">
              <w:rPr>
                <w:rFonts w:asciiTheme="minorHAnsi" w:hAnsiTheme="minorHAnsi" w:cstheme="minorHAnsi"/>
                <w:color w:val="7F7F7F" w:themeColor="text1" w:themeTint="80"/>
                <w:sz w:val="22"/>
                <w:szCs w:val="22"/>
              </w:rPr>
              <w:t>Good working environments provide opportunity for human interaction</w:t>
            </w:r>
            <w:sdt>
              <w:sdtPr>
                <w:rPr>
                  <w:rFonts w:asciiTheme="minorHAnsi" w:hAnsiTheme="minorHAnsi" w:cstheme="minorHAnsi"/>
                  <w:color w:val="7F7F7F" w:themeColor="text1" w:themeTint="80"/>
                  <w:sz w:val="22"/>
                  <w:szCs w:val="22"/>
                </w:rPr>
                <w:id w:val="-981322284"/>
                <w:citation/>
              </w:sdtPr>
              <w:sdtContent>
                <w:r w:rsidR="00833327" w:rsidRPr="00C75019">
                  <w:rPr>
                    <w:rFonts w:asciiTheme="minorHAnsi" w:hAnsiTheme="minorHAnsi" w:cstheme="minorHAnsi"/>
                    <w:color w:val="7F7F7F" w:themeColor="text1" w:themeTint="80"/>
                    <w:sz w:val="22"/>
                    <w:szCs w:val="22"/>
                  </w:rPr>
                  <w:fldChar w:fldCharType="begin"/>
                </w:r>
                <w:r w:rsidRPr="00C75019">
                  <w:rPr>
                    <w:rFonts w:asciiTheme="minorHAnsi" w:hAnsiTheme="minorHAnsi" w:cstheme="minorHAnsi"/>
                    <w:color w:val="7F7F7F" w:themeColor="text1" w:themeTint="80"/>
                    <w:sz w:val="22"/>
                    <w:szCs w:val="22"/>
                  </w:rPr>
                  <w:instrText xml:space="preserve"> CITATION San17 \l 2057 </w:instrText>
                </w:r>
                <w:r w:rsidR="00833327" w:rsidRPr="00C75019">
                  <w:rPr>
                    <w:rFonts w:asciiTheme="minorHAnsi" w:hAnsiTheme="minorHAnsi" w:cstheme="minorHAnsi"/>
                    <w:color w:val="7F7F7F" w:themeColor="text1" w:themeTint="80"/>
                    <w:sz w:val="22"/>
                    <w:szCs w:val="22"/>
                  </w:rPr>
                  <w:fldChar w:fldCharType="separate"/>
                </w:r>
                <w:r w:rsidRPr="00C75019">
                  <w:rPr>
                    <w:rFonts w:asciiTheme="minorHAnsi" w:hAnsiTheme="minorHAnsi" w:cstheme="minorHAnsi"/>
                    <w:noProof/>
                    <w:color w:val="7F7F7F" w:themeColor="text1" w:themeTint="80"/>
                    <w:sz w:val="22"/>
                    <w:szCs w:val="22"/>
                  </w:rPr>
                  <w:t xml:space="preserve"> (Tran, 2017)</w:t>
                </w:r>
                <w:r w:rsidR="00833327" w:rsidRPr="00C75019">
                  <w:rPr>
                    <w:rFonts w:asciiTheme="minorHAnsi" w:hAnsiTheme="minorHAnsi" w:cstheme="minorHAnsi"/>
                    <w:color w:val="7F7F7F" w:themeColor="text1" w:themeTint="80"/>
                    <w:sz w:val="22"/>
                    <w:szCs w:val="22"/>
                  </w:rPr>
                  <w:fldChar w:fldCharType="end"/>
                </w:r>
              </w:sdtContent>
            </w:sdt>
            <w:r w:rsidRPr="00C75019">
              <w:rPr>
                <w:rFonts w:asciiTheme="minorHAnsi" w:hAnsiTheme="minorHAnsi" w:cstheme="minorHAnsi"/>
                <w:color w:val="7F7F7F" w:themeColor="text1" w:themeTint="80"/>
                <w:sz w:val="22"/>
                <w:szCs w:val="22"/>
              </w:rPr>
              <w:t>.</w:t>
            </w:r>
          </w:p>
          <w:p w:rsidR="00F836FB" w:rsidRPr="00C75019" w:rsidRDefault="00F836FB" w:rsidP="00910AF2">
            <w:pPr>
              <w:rPr>
                <w:rFonts w:asciiTheme="minorHAnsi" w:hAnsiTheme="minorHAnsi" w:cstheme="minorHAnsi"/>
                <w:color w:val="7F7F7F" w:themeColor="text1" w:themeTint="80"/>
                <w:szCs w:val="22"/>
              </w:rPr>
            </w:pPr>
          </w:p>
          <w:p w:rsidR="00EC10A7" w:rsidRDefault="00C75019" w:rsidP="00910AF2">
            <w:pPr>
              <w:rPr>
                <w:rFonts w:asciiTheme="minorHAnsi" w:hAnsiTheme="minorHAnsi" w:cstheme="minorHAnsi"/>
                <w:color w:val="7F7F7F" w:themeColor="text1" w:themeTint="80"/>
                <w:szCs w:val="22"/>
                <w:shd w:val="clear" w:color="auto" w:fill="FFFFFF"/>
              </w:rPr>
            </w:pPr>
            <w:r w:rsidRPr="00C75019">
              <w:rPr>
                <w:rFonts w:asciiTheme="minorHAnsi" w:hAnsiTheme="minorHAnsi" w:cstheme="minorHAnsi"/>
                <w:color w:val="7F7F7F" w:themeColor="text1" w:themeTint="80"/>
                <w:sz w:val="22"/>
                <w:szCs w:val="22"/>
                <w:shd w:val="clear" w:color="auto" w:fill="FFFFFF"/>
              </w:rPr>
              <w:t>Schein describes “culture and leadership as two sides of the same coin”</w:t>
            </w:r>
            <w:r>
              <w:rPr>
                <w:rFonts w:asciiTheme="minorHAnsi" w:hAnsiTheme="minorHAnsi" w:cstheme="minorHAnsi"/>
                <w:color w:val="7F7F7F" w:themeColor="text1" w:themeTint="80"/>
                <w:sz w:val="22"/>
                <w:szCs w:val="22"/>
                <w:shd w:val="clear" w:color="auto" w:fill="FFFFFF"/>
              </w:rPr>
              <w:t>, stating that elements of culture determine corporate strategy. Effective leadership with</w:t>
            </w:r>
            <w:r w:rsidR="009A0100">
              <w:rPr>
                <w:rFonts w:asciiTheme="minorHAnsi" w:hAnsiTheme="minorHAnsi" w:cstheme="minorHAnsi"/>
                <w:color w:val="7F7F7F" w:themeColor="text1" w:themeTint="80"/>
                <w:sz w:val="22"/>
                <w:szCs w:val="22"/>
                <w:shd w:val="clear" w:color="auto" w:fill="FFFFFF"/>
              </w:rPr>
              <w:t>in</w:t>
            </w:r>
            <w:r>
              <w:rPr>
                <w:rFonts w:asciiTheme="minorHAnsi" w:hAnsiTheme="minorHAnsi" w:cstheme="minorHAnsi"/>
                <w:color w:val="7F7F7F" w:themeColor="text1" w:themeTint="80"/>
                <w:sz w:val="22"/>
                <w:szCs w:val="22"/>
                <w:shd w:val="clear" w:color="auto" w:fill="FFFFFF"/>
              </w:rPr>
              <w:t xml:space="preserve"> organisations must make the connection between t</w:t>
            </w:r>
            <w:r w:rsidR="009A0100">
              <w:rPr>
                <w:rFonts w:asciiTheme="minorHAnsi" w:hAnsiTheme="minorHAnsi" w:cstheme="minorHAnsi"/>
                <w:color w:val="7F7F7F" w:themeColor="text1" w:themeTint="80"/>
                <w:sz w:val="22"/>
                <w:szCs w:val="22"/>
                <w:shd w:val="clear" w:color="auto" w:fill="FFFFFF"/>
              </w:rPr>
              <w:t>hat and culture facilitators to create</w:t>
            </w:r>
            <w:r w:rsidR="00F41042">
              <w:rPr>
                <w:rFonts w:asciiTheme="minorHAnsi" w:hAnsiTheme="minorHAnsi" w:cstheme="minorHAnsi"/>
                <w:color w:val="7F7F7F" w:themeColor="text1" w:themeTint="80"/>
                <w:sz w:val="22"/>
                <w:szCs w:val="22"/>
                <w:shd w:val="clear" w:color="auto" w:fill="FFFFFF"/>
              </w:rPr>
              <w:t xml:space="preserve"> maximise performance outcomes</w:t>
            </w:r>
            <w:r w:rsidR="00CE5D85">
              <w:rPr>
                <w:rFonts w:asciiTheme="minorHAnsi" w:hAnsiTheme="minorHAnsi" w:cstheme="minorHAnsi"/>
                <w:color w:val="7F7F7F" w:themeColor="text1" w:themeTint="80"/>
                <w:sz w:val="22"/>
                <w:szCs w:val="22"/>
                <w:shd w:val="clear" w:color="auto" w:fill="FFFFFF"/>
              </w:rPr>
              <w:t>. He identifies 3 area</w:t>
            </w:r>
            <w:r w:rsidR="00EC0D0B">
              <w:rPr>
                <w:rFonts w:asciiTheme="minorHAnsi" w:hAnsiTheme="minorHAnsi" w:cstheme="minorHAnsi"/>
                <w:color w:val="7F7F7F" w:themeColor="text1" w:themeTint="80"/>
                <w:sz w:val="22"/>
                <w:szCs w:val="22"/>
                <w:shd w:val="clear" w:color="auto" w:fill="FFFFFF"/>
              </w:rPr>
              <w:t>s</w:t>
            </w:r>
            <w:r w:rsidR="00AD4EDF">
              <w:rPr>
                <w:rFonts w:asciiTheme="minorHAnsi" w:hAnsiTheme="minorHAnsi" w:cstheme="minorHAnsi"/>
                <w:color w:val="7F7F7F" w:themeColor="text1" w:themeTint="80"/>
                <w:sz w:val="22"/>
                <w:szCs w:val="22"/>
                <w:shd w:val="clear" w:color="auto" w:fill="FFFFFF"/>
              </w:rPr>
              <w:t xml:space="preserve"> of an organisations culture,</w:t>
            </w:r>
            <w:r w:rsidR="00CE5D85">
              <w:rPr>
                <w:rFonts w:asciiTheme="minorHAnsi" w:hAnsiTheme="minorHAnsi" w:cstheme="minorHAnsi"/>
                <w:color w:val="7F7F7F" w:themeColor="text1" w:themeTint="80"/>
                <w:sz w:val="22"/>
                <w:szCs w:val="22"/>
                <w:shd w:val="clear" w:color="auto" w:fill="FFFFFF"/>
              </w:rPr>
              <w:t xml:space="preserve"> physical space and behaviours</w:t>
            </w:r>
            <w:r w:rsidR="00AD4EDF">
              <w:rPr>
                <w:rFonts w:asciiTheme="minorHAnsi" w:hAnsiTheme="minorHAnsi" w:cstheme="minorHAnsi"/>
                <w:color w:val="7F7F7F" w:themeColor="text1" w:themeTint="80"/>
                <w:sz w:val="22"/>
                <w:szCs w:val="22"/>
                <w:shd w:val="clear" w:color="auto" w:fill="FFFFFF"/>
              </w:rPr>
              <w:t>, referred to as “</w:t>
            </w:r>
            <w:proofErr w:type="spellStart"/>
            <w:r w:rsidR="00AD4EDF">
              <w:rPr>
                <w:rFonts w:asciiTheme="minorHAnsi" w:hAnsiTheme="minorHAnsi" w:cstheme="minorHAnsi"/>
                <w:color w:val="7F7F7F" w:themeColor="text1" w:themeTint="80"/>
                <w:sz w:val="22"/>
                <w:szCs w:val="22"/>
                <w:shd w:val="clear" w:color="auto" w:fill="FFFFFF"/>
              </w:rPr>
              <w:t>artifacts</w:t>
            </w:r>
            <w:proofErr w:type="spellEnd"/>
            <w:r w:rsidR="00AD4EDF">
              <w:rPr>
                <w:rFonts w:asciiTheme="minorHAnsi" w:hAnsiTheme="minorHAnsi" w:cstheme="minorHAnsi"/>
                <w:color w:val="7F7F7F" w:themeColor="text1" w:themeTint="80"/>
                <w:sz w:val="22"/>
                <w:szCs w:val="22"/>
                <w:shd w:val="clear" w:color="auto" w:fill="FFFFFF"/>
              </w:rPr>
              <w:t>”,</w:t>
            </w:r>
            <w:r w:rsidR="00CE5D85">
              <w:rPr>
                <w:rFonts w:asciiTheme="minorHAnsi" w:hAnsiTheme="minorHAnsi" w:cstheme="minorHAnsi"/>
                <w:color w:val="7F7F7F" w:themeColor="text1" w:themeTint="80"/>
                <w:sz w:val="22"/>
                <w:szCs w:val="22"/>
                <w:shd w:val="clear" w:color="auto" w:fill="FFFFFF"/>
              </w:rPr>
              <w:t xml:space="preserve"> evaluating values and beliefs, and finally </w:t>
            </w:r>
            <w:r w:rsidR="0045072E">
              <w:rPr>
                <w:rFonts w:asciiTheme="minorHAnsi" w:hAnsiTheme="minorHAnsi" w:cstheme="minorHAnsi"/>
                <w:color w:val="7F7F7F" w:themeColor="text1" w:themeTint="80"/>
                <w:sz w:val="22"/>
                <w:szCs w:val="22"/>
                <w:shd w:val="clear" w:color="auto" w:fill="FFFFFF"/>
              </w:rPr>
              <w:t>by understanding the assumptions associated with the values</w:t>
            </w:r>
            <w:r w:rsidR="00F41042">
              <w:rPr>
                <w:rFonts w:asciiTheme="minorHAnsi" w:hAnsiTheme="minorHAnsi" w:cstheme="minorHAnsi"/>
                <w:color w:val="7F7F7F" w:themeColor="text1" w:themeTint="80"/>
                <w:sz w:val="22"/>
                <w:szCs w:val="22"/>
                <w:shd w:val="clear" w:color="auto" w:fill="FFFFFF"/>
              </w:rPr>
              <w:t xml:space="preserve"> </w:t>
            </w:r>
            <w:sdt>
              <w:sdtPr>
                <w:rPr>
                  <w:rFonts w:asciiTheme="minorHAnsi" w:hAnsiTheme="minorHAnsi" w:cstheme="minorHAnsi"/>
                  <w:color w:val="7F7F7F" w:themeColor="text1" w:themeTint="80"/>
                  <w:sz w:val="22"/>
                  <w:szCs w:val="22"/>
                  <w:shd w:val="clear" w:color="auto" w:fill="FFFFFF"/>
                </w:rPr>
                <w:id w:val="-981322279"/>
                <w:citation/>
              </w:sdtPr>
              <w:sdtContent>
                <w:r w:rsidR="00833327">
                  <w:rPr>
                    <w:rFonts w:asciiTheme="minorHAnsi" w:hAnsiTheme="minorHAnsi" w:cstheme="minorHAnsi"/>
                    <w:color w:val="7F7F7F" w:themeColor="text1" w:themeTint="80"/>
                    <w:sz w:val="22"/>
                    <w:szCs w:val="22"/>
                    <w:shd w:val="clear" w:color="auto" w:fill="FFFFFF"/>
                  </w:rPr>
                  <w:fldChar w:fldCharType="begin"/>
                </w:r>
                <w:r w:rsidR="00F41042">
                  <w:rPr>
                    <w:rFonts w:asciiTheme="minorHAnsi" w:hAnsiTheme="minorHAnsi" w:cstheme="minorHAnsi"/>
                    <w:color w:val="7F7F7F" w:themeColor="text1" w:themeTint="80"/>
                    <w:sz w:val="22"/>
                    <w:szCs w:val="22"/>
                    <w:shd w:val="clear" w:color="auto" w:fill="FFFFFF"/>
                  </w:rPr>
                  <w:instrText xml:space="preserve"> CITATION Edg09 \l 2057 </w:instrText>
                </w:r>
                <w:r w:rsidR="00833327">
                  <w:rPr>
                    <w:rFonts w:asciiTheme="minorHAnsi" w:hAnsiTheme="minorHAnsi" w:cstheme="minorHAnsi"/>
                    <w:color w:val="7F7F7F" w:themeColor="text1" w:themeTint="80"/>
                    <w:sz w:val="22"/>
                    <w:szCs w:val="22"/>
                    <w:shd w:val="clear" w:color="auto" w:fill="FFFFFF"/>
                  </w:rPr>
                  <w:fldChar w:fldCharType="separate"/>
                </w:r>
                <w:r w:rsidR="00F41042" w:rsidRPr="00F41042">
                  <w:rPr>
                    <w:rFonts w:asciiTheme="minorHAnsi" w:hAnsiTheme="minorHAnsi" w:cstheme="minorHAnsi"/>
                    <w:noProof/>
                    <w:color w:val="7F7F7F" w:themeColor="text1" w:themeTint="80"/>
                    <w:sz w:val="22"/>
                    <w:szCs w:val="22"/>
                    <w:shd w:val="clear" w:color="auto" w:fill="FFFFFF"/>
                  </w:rPr>
                  <w:t>(Schein, 2009)</w:t>
                </w:r>
                <w:r w:rsidR="00833327">
                  <w:rPr>
                    <w:rFonts w:asciiTheme="minorHAnsi" w:hAnsiTheme="minorHAnsi" w:cstheme="minorHAnsi"/>
                    <w:color w:val="7F7F7F" w:themeColor="text1" w:themeTint="80"/>
                    <w:sz w:val="22"/>
                    <w:szCs w:val="22"/>
                    <w:shd w:val="clear" w:color="auto" w:fill="FFFFFF"/>
                  </w:rPr>
                  <w:fldChar w:fldCharType="end"/>
                </w:r>
              </w:sdtContent>
            </w:sdt>
            <w:r w:rsidR="00F41042">
              <w:rPr>
                <w:rFonts w:asciiTheme="minorHAnsi" w:hAnsiTheme="minorHAnsi" w:cstheme="minorHAnsi"/>
                <w:color w:val="7F7F7F" w:themeColor="text1" w:themeTint="80"/>
                <w:sz w:val="22"/>
                <w:szCs w:val="22"/>
                <w:shd w:val="clear" w:color="auto" w:fill="FFFFFF"/>
              </w:rPr>
              <w:t xml:space="preserve">. The book is 11 years old yet it is clearly identifies the importance of linking leadership with culture. </w:t>
            </w:r>
            <w:r w:rsidR="00BE747D">
              <w:rPr>
                <w:rFonts w:asciiTheme="minorHAnsi" w:hAnsiTheme="minorHAnsi" w:cstheme="minorHAnsi"/>
                <w:color w:val="7F7F7F" w:themeColor="text1" w:themeTint="80"/>
                <w:sz w:val="22"/>
                <w:szCs w:val="22"/>
                <w:shd w:val="clear" w:color="auto" w:fill="FFFFFF"/>
              </w:rPr>
              <w:t>In 1980’s Schein discusses the importance of the physiological contract which is strongly linked to culture and expectation, the topic will be explored further in question 1.3</w:t>
            </w:r>
            <w:r w:rsidR="00F27D9C">
              <w:rPr>
                <w:rFonts w:asciiTheme="minorHAnsi" w:hAnsiTheme="minorHAnsi" w:cstheme="minorHAnsi"/>
                <w:color w:val="7F7F7F" w:themeColor="text1" w:themeTint="80"/>
                <w:sz w:val="22"/>
                <w:szCs w:val="22"/>
                <w:shd w:val="clear" w:color="auto" w:fill="FFFFFF"/>
              </w:rPr>
              <w:t xml:space="preserve"> </w:t>
            </w:r>
            <w:sdt>
              <w:sdtPr>
                <w:rPr>
                  <w:rFonts w:asciiTheme="minorHAnsi" w:hAnsiTheme="minorHAnsi" w:cstheme="minorHAnsi"/>
                  <w:color w:val="7F7F7F" w:themeColor="text1" w:themeTint="80"/>
                  <w:sz w:val="22"/>
                  <w:szCs w:val="22"/>
                  <w:shd w:val="clear" w:color="auto" w:fill="FFFFFF"/>
                </w:rPr>
                <w:id w:val="-981322278"/>
                <w:citation/>
              </w:sdtPr>
              <w:sdtContent>
                <w:r w:rsidR="00833327">
                  <w:rPr>
                    <w:rFonts w:asciiTheme="minorHAnsi" w:hAnsiTheme="minorHAnsi" w:cstheme="minorHAnsi"/>
                    <w:color w:val="7F7F7F" w:themeColor="text1" w:themeTint="80"/>
                    <w:sz w:val="22"/>
                    <w:szCs w:val="22"/>
                    <w:shd w:val="clear" w:color="auto" w:fill="FFFFFF"/>
                  </w:rPr>
                  <w:fldChar w:fldCharType="begin"/>
                </w:r>
                <w:r w:rsidR="00771043">
                  <w:rPr>
                    <w:rFonts w:asciiTheme="minorHAnsi" w:hAnsiTheme="minorHAnsi" w:cstheme="minorHAnsi"/>
                    <w:color w:val="7F7F7F" w:themeColor="text1" w:themeTint="80"/>
                    <w:sz w:val="22"/>
                    <w:szCs w:val="22"/>
                    <w:shd w:val="clear" w:color="auto" w:fill="FFFFFF"/>
                  </w:rPr>
                  <w:instrText xml:space="preserve"> CITATION Tay19 \l 2057 </w:instrText>
                </w:r>
                <w:r w:rsidR="00833327">
                  <w:rPr>
                    <w:rFonts w:asciiTheme="minorHAnsi" w:hAnsiTheme="minorHAnsi" w:cstheme="minorHAnsi"/>
                    <w:color w:val="7F7F7F" w:themeColor="text1" w:themeTint="80"/>
                    <w:sz w:val="22"/>
                    <w:szCs w:val="22"/>
                    <w:shd w:val="clear" w:color="auto" w:fill="FFFFFF"/>
                  </w:rPr>
                  <w:fldChar w:fldCharType="separate"/>
                </w:r>
                <w:r w:rsidR="00771043" w:rsidRPr="00771043">
                  <w:rPr>
                    <w:rFonts w:asciiTheme="minorHAnsi" w:hAnsiTheme="minorHAnsi" w:cstheme="minorHAnsi"/>
                    <w:noProof/>
                    <w:color w:val="7F7F7F" w:themeColor="text1" w:themeTint="80"/>
                    <w:sz w:val="22"/>
                    <w:szCs w:val="22"/>
                    <w:shd w:val="clear" w:color="auto" w:fill="FFFFFF"/>
                  </w:rPr>
                  <w:t>(Taylor, 2019)</w:t>
                </w:r>
                <w:r w:rsidR="00833327">
                  <w:rPr>
                    <w:rFonts w:asciiTheme="minorHAnsi" w:hAnsiTheme="minorHAnsi" w:cstheme="minorHAnsi"/>
                    <w:color w:val="7F7F7F" w:themeColor="text1" w:themeTint="80"/>
                    <w:sz w:val="22"/>
                    <w:szCs w:val="22"/>
                    <w:shd w:val="clear" w:color="auto" w:fill="FFFFFF"/>
                  </w:rPr>
                  <w:fldChar w:fldCharType="end"/>
                </w:r>
              </w:sdtContent>
            </w:sdt>
            <w:r w:rsidR="00BE747D">
              <w:rPr>
                <w:rFonts w:asciiTheme="minorHAnsi" w:hAnsiTheme="minorHAnsi" w:cstheme="minorHAnsi"/>
                <w:color w:val="7F7F7F" w:themeColor="text1" w:themeTint="80"/>
                <w:sz w:val="22"/>
                <w:szCs w:val="22"/>
                <w:shd w:val="clear" w:color="auto" w:fill="FFFFFF"/>
              </w:rPr>
              <w:t xml:space="preserve">. </w:t>
            </w:r>
          </w:p>
          <w:p w:rsidR="00D352B5" w:rsidRDefault="000A7DB2" w:rsidP="00910AF2">
            <w:pPr>
              <w:rPr>
                <w:rFonts w:asciiTheme="minorHAnsi" w:hAnsiTheme="minorHAnsi" w:cstheme="minorHAnsi"/>
                <w:color w:val="7F7F7F" w:themeColor="text1" w:themeTint="80"/>
                <w:szCs w:val="22"/>
                <w:shd w:val="clear" w:color="auto" w:fill="FFFFFF"/>
              </w:rPr>
            </w:pPr>
            <w:r>
              <w:rPr>
                <w:rFonts w:asciiTheme="minorHAnsi" w:hAnsiTheme="minorHAnsi" w:cstheme="minorHAnsi"/>
                <w:color w:val="7F7F7F" w:themeColor="text1" w:themeTint="80"/>
                <w:sz w:val="22"/>
                <w:szCs w:val="22"/>
                <w:shd w:val="clear" w:color="auto" w:fill="FFFFFF"/>
              </w:rPr>
              <w:t>The statement ‘culture eats strategy for breakfast’ features in chapter 2 of Bock</w:t>
            </w:r>
            <w:r w:rsidR="00EC0D0B">
              <w:rPr>
                <w:rFonts w:asciiTheme="minorHAnsi" w:hAnsiTheme="minorHAnsi" w:cstheme="minorHAnsi"/>
                <w:color w:val="7F7F7F" w:themeColor="text1" w:themeTint="80"/>
                <w:sz w:val="22"/>
                <w:szCs w:val="22"/>
                <w:shd w:val="clear" w:color="auto" w:fill="FFFFFF"/>
              </w:rPr>
              <w:t>s’</w:t>
            </w:r>
            <w:r>
              <w:rPr>
                <w:rFonts w:asciiTheme="minorHAnsi" w:hAnsiTheme="minorHAnsi" w:cstheme="minorHAnsi"/>
                <w:color w:val="7F7F7F" w:themeColor="text1" w:themeTint="80"/>
                <w:sz w:val="22"/>
                <w:szCs w:val="22"/>
                <w:shd w:val="clear" w:color="auto" w:fill="FFFFFF"/>
              </w:rPr>
              <w:t>, Google’s</w:t>
            </w:r>
            <w:r w:rsidR="002A424A">
              <w:rPr>
                <w:rFonts w:asciiTheme="minorHAnsi" w:hAnsiTheme="minorHAnsi" w:cstheme="minorHAnsi"/>
                <w:color w:val="7F7F7F" w:themeColor="text1" w:themeTint="80"/>
                <w:sz w:val="22"/>
                <w:szCs w:val="22"/>
                <w:shd w:val="clear" w:color="auto" w:fill="FFFFFF"/>
              </w:rPr>
              <w:t xml:space="preserve"> former Senior Vice President of People Operations,</w:t>
            </w:r>
            <w:r>
              <w:rPr>
                <w:rFonts w:asciiTheme="minorHAnsi" w:hAnsiTheme="minorHAnsi" w:cstheme="minorHAnsi"/>
                <w:color w:val="7F7F7F" w:themeColor="text1" w:themeTint="80"/>
                <w:sz w:val="22"/>
                <w:szCs w:val="22"/>
                <w:shd w:val="clear" w:color="auto" w:fill="FFFFFF"/>
              </w:rPr>
              <w:t xml:space="preserve"> book which discusses</w:t>
            </w:r>
            <w:r w:rsidR="002A424A">
              <w:rPr>
                <w:rFonts w:asciiTheme="minorHAnsi" w:hAnsiTheme="minorHAnsi" w:cstheme="minorHAnsi"/>
                <w:color w:val="7F7F7F" w:themeColor="text1" w:themeTint="80"/>
                <w:sz w:val="22"/>
                <w:szCs w:val="22"/>
                <w:shd w:val="clear" w:color="auto" w:fill="FFFFFF"/>
              </w:rPr>
              <w:t xml:space="preserve"> the organisations culture which is based around; transparency, mission and voice.  </w:t>
            </w:r>
            <w:r w:rsidR="00AC5749">
              <w:rPr>
                <w:rFonts w:asciiTheme="minorHAnsi" w:hAnsiTheme="minorHAnsi" w:cstheme="minorHAnsi"/>
                <w:color w:val="7F7F7F" w:themeColor="text1" w:themeTint="80"/>
                <w:sz w:val="22"/>
                <w:szCs w:val="22"/>
                <w:shd w:val="clear" w:color="auto" w:fill="FFFFFF"/>
              </w:rPr>
              <w:t xml:space="preserve">Google is a world leader in culture and Laszlo discussed the meaning that </w:t>
            </w:r>
            <w:r w:rsidR="00AD4EDF">
              <w:rPr>
                <w:rFonts w:asciiTheme="minorHAnsi" w:hAnsiTheme="minorHAnsi" w:cstheme="minorHAnsi"/>
                <w:color w:val="7F7F7F" w:themeColor="text1" w:themeTint="80"/>
                <w:sz w:val="22"/>
                <w:szCs w:val="22"/>
                <w:shd w:val="clear" w:color="auto" w:fill="FFFFFF"/>
              </w:rPr>
              <w:t>Google’s</w:t>
            </w:r>
            <w:r w:rsidR="00AC5749">
              <w:rPr>
                <w:rFonts w:asciiTheme="minorHAnsi" w:hAnsiTheme="minorHAnsi" w:cstheme="minorHAnsi"/>
                <w:color w:val="7F7F7F" w:themeColor="text1" w:themeTint="80"/>
                <w:sz w:val="22"/>
                <w:szCs w:val="22"/>
                <w:shd w:val="clear" w:color="auto" w:fill="FFFFFF"/>
              </w:rPr>
              <w:t xml:space="preserve"> mission provides, likening it to revol</w:t>
            </w:r>
            <w:r w:rsidR="00D352B5">
              <w:rPr>
                <w:rFonts w:asciiTheme="minorHAnsi" w:hAnsiTheme="minorHAnsi" w:cstheme="minorHAnsi"/>
                <w:color w:val="7F7F7F" w:themeColor="text1" w:themeTint="80"/>
                <w:sz w:val="22"/>
                <w:szCs w:val="22"/>
                <w:shd w:val="clear" w:color="auto" w:fill="FFFFFF"/>
              </w:rPr>
              <w:t>u</w:t>
            </w:r>
            <w:r w:rsidR="00AC5749">
              <w:rPr>
                <w:rFonts w:asciiTheme="minorHAnsi" w:hAnsiTheme="minorHAnsi" w:cstheme="minorHAnsi"/>
                <w:color w:val="7F7F7F" w:themeColor="text1" w:themeTint="80"/>
                <w:sz w:val="22"/>
                <w:szCs w:val="22"/>
                <w:shd w:val="clear" w:color="auto" w:fill="FFFFFF"/>
              </w:rPr>
              <w:t xml:space="preserve">tions </w:t>
            </w:r>
            <w:r w:rsidR="00D352B5">
              <w:rPr>
                <w:rFonts w:asciiTheme="minorHAnsi" w:hAnsiTheme="minorHAnsi" w:cstheme="minorHAnsi"/>
                <w:color w:val="7F7F7F" w:themeColor="text1" w:themeTint="80"/>
                <w:sz w:val="22"/>
                <w:szCs w:val="22"/>
                <w:shd w:val="clear" w:color="auto" w:fill="FFFFFF"/>
              </w:rPr>
              <w:t>which are based on ideas</w:t>
            </w:r>
            <w:r w:rsidR="00AC5749">
              <w:rPr>
                <w:rFonts w:asciiTheme="minorHAnsi" w:hAnsiTheme="minorHAnsi" w:cstheme="minorHAnsi"/>
                <w:color w:val="7F7F7F" w:themeColor="text1" w:themeTint="80"/>
                <w:sz w:val="22"/>
                <w:szCs w:val="22"/>
                <w:shd w:val="clear" w:color="auto" w:fill="FFFFFF"/>
              </w:rPr>
              <w:t>. It doesn’t refer to profit, stakeholders or goals instead it provides moral motives</w:t>
            </w:r>
            <w:r w:rsidR="00D352B5">
              <w:rPr>
                <w:rFonts w:asciiTheme="minorHAnsi" w:hAnsiTheme="minorHAnsi" w:cstheme="minorHAnsi"/>
                <w:color w:val="7F7F7F" w:themeColor="text1" w:themeTint="80"/>
                <w:sz w:val="22"/>
                <w:szCs w:val="22"/>
                <w:shd w:val="clear" w:color="auto" w:fill="FFFFFF"/>
              </w:rPr>
              <w:t xml:space="preserve">. However even in Google they have different levels of engagement and connection to mission. </w:t>
            </w:r>
          </w:p>
          <w:p w:rsidR="002D0EF2" w:rsidRDefault="002D0EF2" w:rsidP="00910AF2">
            <w:pPr>
              <w:rPr>
                <w:rFonts w:asciiTheme="minorHAnsi" w:hAnsiTheme="minorHAnsi" w:cstheme="minorHAnsi"/>
                <w:color w:val="7F7F7F" w:themeColor="text1" w:themeTint="80"/>
                <w:szCs w:val="22"/>
                <w:shd w:val="clear" w:color="auto" w:fill="FFFFFF"/>
              </w:rPr>
            </w:pPr>
          </w:p>
          <w:p w:rsidR="002D0EF2" w:rsidRDefault="002D0EF2" w:rsidP="00910AF2">
            <w:pPr>
              <w:rPr>
                <w:rFonts w:asciiTheme="minorHAnsi" w:hAnsiTheme="minorHAnsi" w:cstheme="minorHAnsi"/>
                <w:color w:val="7F7F7F" w:themeColor="text1" w:themeTint="80"/>
                <w:szCs w:val="22"/>
                <w:shd w:val="clear" w:color="auto" w:fill="FFFFFF"/>
              </w:rPr>
            </w:pPr>
            <w:r>
              <w:rPr>
                <w:rFonts w:asciiTheme="minorHAnsi" w:hAnsiTheme="minorHAnsi" w:cstheme="minorHAnsi"/>
                <w:color w:val="7F7F7F" w:themeColor="text1" w:themeTint="80"/>
                <w:sz w:val="22"/>
                <w:szCs w:val="22"/>
                <w:shd w:val="clear" w:color="auto" w:fill="FFFFFF"/>
              </w:rPr>
              <w:t xml:space="preserve">In contrast to the positive story of Google and </w:t>
            </w:r>
            <w:proofErr w:type="gramStart"/>
            <w:r>
              <w:rPr>
                <w:rFonts w:asciiTheme="minorHAnsi" w:hAnsiTheme="minorHAnsi" w:cstheme="minorHAnsi"/>
                <w:color w:val="7F7F7F" w:themeColor="text1" w:themeTint="80"/>
                <w:sz w:val="22"/>
                <w:szCs w:val="22"/>
                <w:shd w:val="clear" w:color="auto" w:fill="FFFFFF"/>
              </w:rPr>
              <w:t>it’s</w:t>
            </w:r>
            <w:proofErr w:type="gramEnd"/>
            <w:r>
              <w:rPr>
                <w:rFonts w:asciiTheme="minorHAnsi" w:hAnsiTheme="minorHAnsi" w:cstheme="minorHAnsi"/>
                <w:color w:val="7F7F7F" w:themeColor="text1" w:themeTint="80"/>
                <w:sz w:val="22"/>
                <w:szCs w:val="22"/>
                <w:shd w:val="clear" w:color="auto" w:fill="FFFFFF"/>
              </w:rPr>
              <w:t xml:space="preserve"> huge success as an organisation</w:t>
            </w:r>
            <w:r w:rsidR="00215A2C">
              <w:rPr>
                <w:rFonts w:asciiTheme="minorHAnsi" w:hAnsiTheme="minorHAnsi" w:cstheme="minorHAnsi"/>
                <w:color w:val="7F7F7F" w:themeColor="text1" w:themeTint="80"/>
                <w:sz w:val="22"/>
                <w:szCs w:val="22"/>
                <w:shd w:val="clear" w:color="auto" w:fill="FFFFFF"/>
              </w:rPr>
              <w:t>,</w:t>
            </w:r>
            <w:r>
              <w:rPr>
                <w:rFonts w:asciiTheme="minorHAnsi" w:hAnsiTheme="minorHAnsi" w:cstheme="minorHAnsi"/>
                <w:color w:val="7F7F7F" w:themeColor="text1" w:themeTint="80"/>
                <w:sz w:val="22"/>
                <w:szCs w:val="22"/>
                <w:shd w:val="clear" w:color="auto" w:fill="FFFFFF"/>
              </w:rPr>
              <w:t xml:space="preserve"> Lord Prior</w:t>
            </w:r>
            <w:r w:rsidR="00DB3499">
              <w:rPr>
                <w:rFonts w:asciiTheme="minorHAnsi" w:hAnsiTheme="minorHAnsi" w:cstheme="minorHAnsi"/>
                <w:color w:val="7F7F7F" w:themeColor="text1" w:themeTint="80"/>
                <w:sz w:val="22"/>
                <w:szCs w:val="22"/>
                <w:shd w:val="clear" w:color="auto" w:fill="FFFFFF"/>
              </w:rPr>
              <w:t>, chair of NHS England,</w:t>
            </w:r>
            <w:r>
              <w:rPr>
                <w:rFonts w:asciiTheme="minorHAnsi" w:hAnsiTheme="minorHAnsi" w:cstheme="minorHAnsi"/>
                <w:color w:val="7F7F7F" w:themeColor="text1" w:themeTint="80"/>
                <w:sz w:val="22"/>
                <w:szCs w:val="22"/>
                <w:shd w:val="clear" w:color="auto" w:fill="FFFFFF"/>
              </w:rPr>
              <w:t xml:space="preserve"> criticised the culture </w:t>
            </w:r>
            <w:r w:rsidR="00215A2C">
              <w:rPr>
                <w:rFonts w:asciiTheme="minorHAnsi" w:hAnsiTheme="minorHAnsi" w:cstheme="minorHAnsi"/>
                <w:color w:val="7F7F7F" w:themeColor="text1" w:themeTint="80"/>
                <w:sz w:val="22"/>
                <w:szCs w:val="22"/>
                <w:shd w:val="clear" w:color="auto" w:fill="FFFFFF"/>
              </w:rPr>
              <w:t>within the NHS. He highlighted a</w:t>
            </w:r>
            <w:r w:rsidR="00DB3499">
              <w:rPr>
                <w:rFonts w:asciiTheme="minorHAnsi" w:hAnsiTheme="minorHAnsi" w:cstheme="minorHAnsi"/>
                <w:color w:val="7F7F7F" w:themeColor="text1" w:themeTint="80"/>
                <w:sz w:val="22"/>
                <w:szCs w:val="22"/>
                <w:shd w:val="clear" w:color="auto" w:fill="FFFFFF"/>
              </w:rPr>
              <w:t>n</w:t>
            </w:r>
            <w:r w:rsidR="00215A2C">
              <w:rPr>
                <w:rFonts w:asciiTheme="minorHAnsi" w:hAnsiTheme="minorHAnsi" w:cstheme="minorHAnsi"/>
                <w:color w:val="7F7F7F" w:themeColor="text1" w:themeTint="80"/>
                <w:sz w:val="22"/>
                <w:szCs w:val="22"/>
                <w:shd w:val="clear" w:color="auto" w:fill="FFFFFF"/>
              </w:rPr>
              <w:t xml:space="preserve"> unrealistic, target driven culture which is “disempowered</w:t>
            </w:r>
            <w:r w:rsidR="00AD4EDF">
              <w:rPr>
                <w:rFonts w:asciiTheme="minorHAnsi" w:hAnsiTheme="minorHAnsi" w:cstheme="minorHAnsi"/>
                <w:color w:val="7F7F7F" w:themeColor="text1" w:themeTint="80"/>
                <w:sz w:val="22"/>
                <w:szCs w:val="22"/>
                <w:shd w:val="clear" w:color="auto" w:fill="FFFFFF"/>
              </w:rPr>
              <w:t xml:space="preserve">” and of “learned helplessness” </w:t>
            </w:r>
            <w:r w:rsidR="00215A2C">
              <w:rPr>
                <w:rFonts w:asciiTheme="minorHAnsi" w:hAnsiTheme="minorHAnsi" w:cstheme="minorHAnsi"/>
                <w:color w:val="7F7F7F" w:themeColor="text1" w:themeTint="80"/>
                <w:sz w:val="22"/>
                <w:szCs w:val="22"/>
                <w:shd w:val="clear" w:color="auto" w:fill="FFFFFF"/>
              </w:rPr>
              <w:t xml:space="preserve">developing “bad behaviours” associated with such targets. He described the damaging </w:t>
            </w:r>
            <w:r w:rsidR="00215A2C">
              <w:rPr>
                <w:rFonts w:asciiTheme="minorHAnsi" w:hAnsiTheme="minorHAnsi" w:cstheme="minorHAnsi"/>
                <w:color w:val="7F7F7F" w:themeColor="text1" w:themeTint="80"/>
                <w:sz w:val="22"/>
                <w:szCs w:val="22"/>
                <w:shd w:val="clear" w:color="auto" w:fill="FFFFFF"/>
              </w:rPr>
              <w:lastRenderedPageBreak/>
              <w:t>culture as hierarchical control and top-down.</w:t>
            </w:r>
            <w:r w:rsidR="00DB3499">
              <w:rPr>
                <w:rFonts w:asciiTheme="minorHAnsi" w:hAnsiTheme="minorHAnsi" w:cstheme="minorHAnsi"/>
                <w:color w:val="7F7F7F" w:themeColor="text1" w:themeTint="80"/>
                <w:sz w:val="22"/>
                <w:szCs w:val="22"/>
                <w:shd w:val="clear" w:color="auto" w:fill="FFFFFF"/>
              </w:rPr>
              <w:t xml:space="preserve"> He discussed further the a</w:t>
            </w:r>
            <w:r w:rsidR="00AD4EDF">
              <w:rPr>
                <w:rFonts w:asciiTheme="minorHAnsi" w:hAnsiTheme="minorHAnsi" w:cstheme="minorHAnsi"/>
                <w:color w:val="7F7F7F" w:themeColor="text1" w:themeTint="80"/>
                <w:sz w:val="22"/>
                <w:szCs w:val="22"/>
                <w:shd w:val="clear" w:color="auto" w:fill="FFFFFF"/>
              </w:rPr>
              <w:t>ttraction to work for the NHS has been</w:t>
            </w:r>
            <w:r w:rsidR="00DB3499">
              <w:rPr>
                <w:rFonts w:asciiTheme="minorHAnsi" w:hAnsiTheme="minorHAnsi" w:cstheme="minorHAnsi"/>
                <w:color w:val="7F7F7F" w:themeColor="text1" w:themeTint="80"/>
                <w:sz w:val="22"/>
                <w:szCs w:val="22"/>
                <w:shd w:val="clear" w:color="auto" w:fill="FFFFFF"/>
              </w:rPr>
              <w:t xml:space="preserve"> associated with self worth but describes the internal behaviours as lacking in teamwork and engagement. A plan is being implemented to change the culture which encourages working together</w:t>
            </w:r>
            <w:r w:rsidR="0095374C">
              <w:rPr>
                <w:rFonts w:asciiTheme="minorHAnsi" w:hAnsiTheme="minorHAnsi" w:cstheme="minorHAnsi"/>
                <w:color w:val="7F7F7F" w:themeColor="text1" w:themeTint="80"/>
                <w:sz w:val="22"/>
                <w:szCs w:val="22"/>
                <w:shd w:val="clear" w:color="auto" w:fill="FFFFFF"/>
              </w:rPr>
              <w:t xml:space="preserve"> </w:t>
            </w:r>
            <w:sdt>
              <w:sdtPr>
                <w:rPr>
                  <w:rFonts w:asciiTheme="minorHAnsi" w:hAnsiTheme="minorHAnsi" w:cstheme="minorHAnsi"/>
                  <w:color w:val="7F7F7F" w:themeColor="text1" w:themeTint="80"/>
                  <w:sz w:val="22"/>
                  <w:szCs w:val="22"/>
                  <w:shd w:val="clear" w:color="auto" w:fill="FFFFFF"/>
                </w:rPr>
                <w:id w:val="-981322277"/>
                <w:citation/>
              </w:sdtPr>
              <w:sdtContent>
                <w:r w:rsidR="00833327">
                  <w:rPr>
                    <w:rFonts w:asciiTheme="minorHAnsi" w:hAnsiTheme="minorHAnsi" w:cstheme="minorHAnsi"/>
                    <w:color w:val="7F7F7F" w:themeColor="text1" w:themeTint="80"/>
                    <w:sz w:val="22"/>
                    <w:szCs w:val="22"/>
                    <w:shd w:val="clear" w:color="auto" w:fill="FFFFFF"/>
                  </w:rPr>
                  <w:fldChar w:fldCharType="begin"/>
                </w:r>
                <w:r w:rsidR="0095374C">
                  <w:rPr>
                    <w:rFonts w:asciiTheme="minorHAnsi" w:hAnsiTheme="minorHAnsi" w:cstheme="minorHAnsi"/>
                    <w:color w:val="7F7F7F" w:themeColor="text1" w:themeTint="80"/>
                    <w:sz w:val="22"/>
                    <w:szCs w:val="22"/>
                    <w:shd w:val="clear" w:color="auto" w:fill="FFFFFF"/>
                  </w:rPr>
                  <w:instrText xml:space="preserve"> CITATION Rob19 \l 2057 </w:instrText>
                </w:r>
                <w:r w:rsidR="00833327">
                  <w:rPr>
                    <w:rFonts w:asciiTheme="minorHAnsi" w:hAnsiTheme="minorHAnsi" w:cstheme="minorHAnsi"/>
                    <w:color w:val="7F7F7F" w:themeColor="text1" w:themeTint="80"/>
                    <w:sz w:val="22"/>
                    <w:szCs w:val="22"/>
                    <w:shd w:val="clear" w:color="auto" w:fill="FFFFFF"/>
                  </w:rPr>
                  <w:fldChar w:fldCharType="separate"/>
                </w:r>
                <w:r w:rsidR="0095374C" w:rsidRPr="0095374C">
                  <w:rPr>
                    <w:rFonts w:asciiTheme="minorHAnsi" w:hAnsiTheme="minorHAnsi" w:cstheme="minorHAnsi"/>
                    <w:noProof/>
                    <w:color w:val="7F7F7F" w:themeColor="text1" w:themeTint="80"/>
                    <w:sz w:val="22"/>
                    <w:szCs w:val="22"/>
                    <w:shd w:val="clear" w:color="auto" w:fill="FFFFFF"/>
                  </w:rPr>
                  <w:t>(Moss, 2019)</w:t>
                </w:r>
                <w:r w:rsidR="00833327">
                  <w:rPr>
                    <w:rFonts w:asciiTheme="minorHAnsi" w:hAnsiTheme="minorHAnsi" w:cstheme="minorHAnsi"/>
                    <w:color w:val="7F7F7F" w:themeColor="text1" w:themeTint="80"/>
                    <w:sz w:val="22"/>
                    <w:szCs w:val="22"/>
                    <w:shd w:val="clear" w:color="auto" w:fill="FFFFFF"/>
                  </w:rPr>
                  <w:fldChar w:fldCharType="end"/>
                </w:r>
              </w:sdtContent>
            </w:sdt>
            <w:r w:rsidR="0095374C">
              <w:rPr>
                <w:rFonts w:asciiTheme="minorHAnsi" w:hAnsiTheme="minorHAnsi" w:cstheme="minorHAnsi"/>
                <w:color w:val="7F7F7F" w:themeColor="text1" w:themeTint="80"/>
                <w:sz w:val="22"/>
                <w:szCs w:val="22"/>
                <w:shd w:val="clear" w:color="auto" w:fill="FFFFFF"/>
              </w:rPr>
              <w:t>.</w:t>
            </w:r>
            <w:r w:rsidR="00712886">
              <w:rPr>
                <w:rFonts w:asciiTheme="minorHAnsi" w:hAnsiTheme="minorHAnsi" w:cstheme="minorHAnsi"/>
                <w:color w:val="7F7F7F" w:themeColor="text1" w:themeTint="80"/>
                <w:sz w:val="22"/>
                <w:szCs w:val="22"/>
                <w:shd w:val="clear" w:color="auto" w:fill="FFFFFF"/>
              </w:rPr>
              <w:t xml:space="preserve"> This highlights the contrast and link between an effective culture and an ineffective</w:t>
            </w:r>
            <w:r w:rsidR="008E541B">
              <w:rPr>
                <w:rFonts w:asciiTheme="minorHAnsi" w:hAnsiTheme="minorHAnsi" w:cstheme="minorHAnsi"/>
                <w:color w:val="7F7F7F" w:themeColor="text1" w:themeTint="80"/>
                <w:sz w:val="22"/>
                <w:szCs w:val="22"/>
                <w:shd w:val="clear" w:color="auto" w:fill="FFFFFF"/>
              </w:rPr>
              <w:t xml:space="preserve"> culture, strategy and ultimately productivity</w:t>
            </w:r>
            <w:r w:rsidR="00712886">
              <w:rPr>
                <w:rFonts w:asciiTheme="minorHAnsi" w:hAnsiTheme="minorHAnsi" w:cstheme="minorHAnsi"/>
                <w:color w:val="7F7F7F" w:themeColor="text1" w:themeTint="80"/>
                <w:sz w:val="22"/>
                <w:szCs w:val="22"/>
                <w:shd w:val="clear" w:color="auto" w:fill="FFFFFF"/>
              </w:rPr>
              <w:t xml:space="preserve">. </w:t>
            </w:r>
          </w:p>
          <w:p w:rsidR="001073CE" w:rsidRDefault="001073CE" w:rsidP="00910AF2">
            <w:pPr>
              <w:rPr>
                <w:rFonts w:asciiTheme="minorHAnsi" w:hAnsiTheme="minorHAnsi" w:cstheme="minorHAnsi"/>
                <w:color w:val="7F7F7F" w:themeColor="text1" w:themeTint="80"/>
                <w:szCs w:val="22"/>
                <w:shd w:val="clear" w:color="auto" w:fill="FFFFFF"/>
              </w:rPr>
            </w:pPr>
          </w:p>
          <w:p w:rsidR="00EC10A7" w:rsidRPr="00F03372" w:rsidRDefault="001073CE" w:rsidP="00910AF2">
            <w:pPr>
              <w:rPr>
                <w:rFonts w:asciiTheme="minorHAnsi" w:hAnsiTheme="minorHAnsi" w:cstheme="minorHAnsi"/>
                <w:color w:val="7F7F7F" w:themeColor="text1" w:themeTint="80"/>
                <w:szCs w:val="22"/>
                <w:shd w:val="clear" w:color="auto" w:fill="FFFFFF"/>
              </w:rPr>
            </w:pPr>
            <w:r>
              <w:rPr>
                <w:rFonts w:asciiTheme="minorHAnsi" w:hAnsiTheme="minorHAnsi" w:cstheme="minorHAnsi"/>
                <w:color w:val="7F7F7F" w:themeColor="text1" w:themeTint="80"/>
                <w:sz w:val="22"/>
                <w:szCs w:val="22"/>
                <w:shd w:val="clear" w:color="auto" w:fill="FFFFFF"/>
              </w:rPr>
              <w:t xml:space="preserve">Metro Bank creates the association between people as employees and people as customers. Their strategy to create engagement and satisfaction focusing on treating both in the same way. The organisation Chief People Officer is confident that this culture strategy will increase organisational performance by improved customer satisfaction </w:t>
            </w:r>
            <w:sdt>
              <w:sdtPr>
                <w:rPr>
                  <w:rFonts w:asciiTheme="minorHAnsi" w:hAnsiTheme="minorHAnsi" w:cstheme="minorHAnsi"/>
                  <w:color w:val="7F7F7F" w:themeColor="text1" w:themeTint="80"/>
                  <w:sz w:val="22"/>
                  <w:szCs w:val="22"/>
                  <w:shd w:val="clear" w:color="auto" w:fill="FFFFFF"/>
                </w:rPr>
                <w:id w:val="-981322276"/>
                <w:citation/>
              </w:sdtPr>
              <w:sdtContent>
                <w:r w:rsidR="00833327">
                  <w:rPr>
                    <w:rFonts w:asciiTheme="minorHAnsi" w:hAnsiTheme="minorHAnsi" w:cstheme="minorHAnsi"/>
                    <w:color w:val="7F7F7F" w:themeColor="text1" w:themeTint="80"/>
                    <w:sz w:val="22"/>
                    <w:szCs w:val="22"/>
                    <w:shd w:val="clear" w:color="auto" w:fill="FFFFFF"/>
                  </w:rPr>
                  <w:fldChar w:fldCharType="begin"/>
                </w:r>
                <w:r w:rsidR="00E24F66">
                  <w:rPr>
                    <w:rFonts w:asciiTheme="minorHAnsi" w:hAnsiTheme="minorHAnsi" w:cstheme="minorHAnsi"/>
                    <w:color w:val="7F7F7F" w:themeColor="text1" w:themeTint="80"/>
                    <w:sz w:val="22"/>
                    <w:szCs w:val="22"/>
                    <w:shd w:val="clear" w:color="auto" w:fill="FFFFFF"/>
                  </w:rPr>
                  <w:instrText xml:space="preserve"> CITATION Ash19 \l 2057 </w:instrText>
                </w:r>
                <w:r w:rsidR="00833327">
                  <w:rPr>
                    <w:rFonts w:asciiTheme="minorHAnsi" w:hAnsiTheme="minorHAnsi" w:cstheme="minorHAnsi"/>
                    <w:color w:val="7F7F7F" w:themeColor="text1" w:themeTint="80"/>
                    <w:sz w:val="22"/>
                    <w:szCs w:val="22"/>
                    <w:shd w:val="clear" w:color="auto" w:fill="FFFFFF"/>
                  </w:rPr>
                  <w:fldChar w:fldCharType="separate"/>
                </w:r>
                <w:r w:rsidR="00E24F66" w:rsidRPr="00E24F66">
                  <w:rPr>
                    <w:rFonts w:asciiTheme="minorHAnsi" w:hAnsiTheme="minorHAnsi" w:cstheme="minorHAnsi"/>
                    <w:noProof/>
                    <w:color w:val="7F7F7F" w:themeColor="text1" w:themeTint="80"/>
                    <w:sz w:val="22"/>
                    <w:szCs w:val="22"/>
                    <w:shd w:val="clear" w:color="auto" w:fill="FFFFFF"/>
                  </w:rPr>
                  <w:t>(Webber, 2019)</w:t>
                </w:r>
                <w:r w:rsidR="00833327">
                  <w:rPr>
                    <w:rFonts w:asciiTheme="minorHAnsi" w:hAnsiTheme="minorHAnsi" w:cstheme="minorHAnsi"/>
                    <w:color w:val="7F7F7F" w:themeColor="text1" w:themeTint="80"/>
                    <w:sz w:val="22"/>
                    <w:szCs w:val="22"/>
                    <w:shd w:val="clear" w:color="auto" w:fill="FFFFFF"/>
                  </w:rPr>
                  <w:fldChar w:fldCharType="end"/>
                </w:r>
              </w:sdtContent>
            </w:sdt>
            <w:r>
              <w:rPr>
                <w:rFonts w:asciiTheme="minorHAnsi" w:hAnsiTheme="minorHAnsi" w:cstheme="minorHAnsi"/>
                <w:color w:val="7F7F7F" w:themeColor="text1" w:themeTint="80"/>
                <w:sz w:val="22"/>
                <w:szCs w:val="22"/>
                <w:shd w:val="clear" w:color="auto" w:fill="FFFFFF"/>
              </w:rPr>
              <w:t xml:space="preserve">. </w:t>
            </w:r>
          </w:p>
          <w:p w:rsidR="00910AF2" w:rsidRDefault="00910AF2" w:rsidP="00910AF2"/>
          <w:p w:rsidR="00910AF2" w:rsidRDefault="00910AF2" w:rsidP="00910AF2"/>
          <w:p w:rsidR="00910AF2" w:rsidRPr="00946AB4" w:rsidRDefault="00910AF2" w:rsidP="00946AB4">
            <w:pPr>
              <w:pStyle w:val="ListParagraph"/>
              <w:numPr>
                <w:ilvl w:val="1"/>
                <w:numId w:val="16"/>
              </w:numPr>
              <w:spacing w:after="200" w:line="276" w:lineRule="auto"/>
              <w:jc w:val="both"/>
              <w:rPr>
                <w:rFonts w:eastAsiaTheme="minorHAnsi"/>
                <w:color w:val="0070C0"/>
                <w:szCs w:val="24"/>
                <w:lang w:eastAsia="en-US"/>
              </w:rPr>
            </w:pPr>
            <w:r w:rsidRPr="00946AB4">
              <w:rPr>
                <w:rFonts w:eastAsiaTheme="minorHAnsi"/>
                <w:color w:val="0070C0"/>
                <w:szCs w:val="24"/>
                <w:lang w:eastAsia="en-US"/>
              </w:rPr>
              <w:t>Critically evaluate the statement “there has been a shift in mindset from ‘push’ to ‘pull’, explain what this means for businesses/organisations now and what this could mean for businesses/organisations in the future.</w:t>
            </w:r>
          </w:p>
          <w:p w:rsidR="00910AF2" w:rsidRDefault="00910AF2" w:rsidP="00910AF2"/>
          <w:p w:rsidR="00DF7AFA" w:rsidRDefault="004970D4"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 xml:space="preserve">1.2 </w:t>
            </w:r>
            <w:r w:rsidR="00042CDD">
              <w:rPr>
                <w:rFonts w:asciiTheme="minorHAnsi" w:hAnsiTheme="minorHAnsi" w:cstheme="minorHAnsi"/>
                <w:color w:val="7F7F7F" w:themeColor="text1" w:themeTint="80"/>
                <w:sz w:val="22"/>
                <w:szCs w:val="22"/>
              </w:rPr>
              <w:t>‘Push’ and ‘Pull’ factors concern retention of talent within an organisation and define the reasons for leaving. The</w:t>
            </w:r>
            <w:r w:rsidR="00173542">
              <w:rPr>
                <w:rFonts w:asciiTheme="minorHAnsi" w:hAnsiTheme="minorHAnsi" w:cstheme="minorHAnsi"/>
                <w:color w:val="7F7F7F" w:themeColor="text1" w:themeTint="80"/>
                <w:sz w:val="22"/>
                <w:szCs w:val="22"/>
              </w:rPr>
              <w:t>y</w:t>
            </w:r>
            <w:r w:rsidR="00042CDD">
              <w:rPr>
                <w:rFonts w:asciiTheme="minorHAnsi" w:hAnsiTheme="minorHAnsi" w:cstheme="minorHAnsi"/>
                <w:color w:val="7F7F7F" w:themeColor="text1" w:themeTint="80"/>
                <w:sz w:val="22"/>
                <w:szCs w:val="22"/>
              </w:rPr>
              <w:t xml:space="preserve"> are one of four </w:t>
            </w:r>
            <w:r w:rsidR="00173542">
              <w:rPr>
                <w:rFonts w:asciiTheme="minorHAnsi" w:hAnsiTheme="minorHAnsi" w:cstheme="minorHAnsi"/>
                <w:color w:val="7F7F7F" w:themeColor="text1" w:themeTint="80"/>
                <w:sz w:val="22"/>
                <w:szCs w:val="22"/>
              </w:rPr>
              <w:t>categories</w:t>
            </w:r>
            <w:r w:rsidR="00042CDD">
              <w:rPr>
                <w:rFonts w:asciiTheme="minorHAnsi" w:hAnsiTheme="minorHAnsi" w:cstheme="minorHAnsi"/>
                <w:color w:val="7F7F7F" w:themeColor="text1" w:themeTint="80"/>
                <w:sz w:val="22"/>
                <w:szCs w:val="22"/>
              </w:rPr>
              <w:t xml:space="preserve"> defined by Taylor, the other two, unavoidable where reasons such as retirement are beyond the control of the organisation and are not to do with dissatisfaction,  and involuntary which relates to </w:t>
            </w:r>
            <w:r w:rsidR="00173542">
              <w:rPr>
                <w:rFonts w:asciiTheme="minorHAnsi" w:hAnsiTheme="minorHAnsi" w:cstheme="minorHAnsi"/>
                <w:color w:val="7F7F7F" w:themeColor="text1" w:themeTint="80"/>
                <w:sz w:val="22"/>
                <w:szCs w:val="22"/>
              </w:rPr>
              <w:t>dismissal and redundancy auctioned by an organisation.</w:t>
            </w:r>
            <w:r w:rsidR="00F37A40">
              <w:rPr>
                <w:rFonts w:asciiTheme="minorHAnsi" w:hAnsiTheme="minorHAnsi" w:cstheme="minorHAnsi"/>
                <w:color w:val="7F7F7F" w:themeColor="text1" w:themeTint="80"/>
                <w:sz w:val="22"/>
                <w:szCs w:val="22"/>
              </w:rPr>
              <w:t xml:space="preserve"> Push and Pull factors are voluntary reasons for leaving an organisation. </w:t>
            </w:r>
            <w:r w:rsidR="00DF7AFA">
              <w:rPr>
                <w:rFonts w:asciiTheme="minorHAnsi" w:hAnsiTheme="minorHAnsi" w:cstheme="minorHAnsi"/>
                <w:color w:val="7F7F7F" w:themeColor="text1" w:themeTint="80"/>
                <w:sz w:val="22"/>
                <w:szCs w:val="22"/>
              </w:rPr>
              <w:t xml:space="preserve"> Push fa</w:t>
            </w:r>
            <w:r w:rsidR="00F37A40">
              <w:rPr>
                <w:rFonts w:asciiTheme="minorHAnsi" w:hAnsiTheme="minorHAnsi" w:cstheme="minorHAnsi"/>
                <w:color w:val="7F7F7F" w:themeColor="text1" w:themeTint="80"/>
                <w:sz w:val="22"/>
                <w:szCs w:val="22"/>
              </w:rPr>
              <w:t>ctors resignations relate to</w:t>
            </w:r>
            <w:r w:rsidR="00DF7AFA">
              <w:rPr>
                <w:rFonts w:asciiTheme="minorHAnsi" w:hAnsiTheme="minorHAnsi" w:cstheme="minorHAnsi"/>
                <w:color w:val="7F7F7F" w:themeColor="text1" w:themeTint="80"/>
                <w:sz w:val="22"/>
                <w:szCs w:val="22"/>
              </w:rPr>
              <w:t xml:space="preserve"> a pr</w:t>
            </w:r>
            <w:r w:rsidR="00B97AAA">
              <w:rPr>
                <w:rFonts w:asciiTheme="minorHAnsi" w:hAnsiTheme="minorHAnsi" w:cstheme="minorHAnsi"/>
                <w:color w:val="7F7F7F" w:themeColor="text1" w:themeTint="80"/>
                <w:sz w:val="22"/>
                <w:szCs w:val="22"/>
              </w:rPr>
              <w:t>oblem within the organisation people</w:t>
            </w:r>
            <w:r w:rsidR="00DF7AFA">
              <w:rPr>
                <w:rFonts w:asciiTheme="minorHAnsi" w:hAnsiTheme="minorHAnsi" w:cstheme="minorHAnsi"/>
                <w:color w:val="7F7F7F" w:themeColor="text1" w:themeTint="80"/>
                <w:sz w:val="22"/>
                <w:szCs w:val="22"/>
              </w:rPr>
              <w:t xml:space="preserve"> are leaving</w:t>
            </w:r>
            <w:r w:rsidR="004231C8">
              <w:rPr>
                <w:rFonts w:asciiTheme="minorHAnsi" w:hAnsiTheme="minorHAnsi" w:cstheme="minorHAnsi"/>
                <w:color w:val="7F7F7F" w:themeColor="text1" w:themeTint="80"/>
                <w:sz w:val="22"/>
                <w:szCs w:val="22"/>
              </w:rPr>
              <w:t>, and hence push out</w:t>
            </w:r>
            <w:r w:rsidR="00B97AAA">
              <w:rPr>
                <w:rFonts w:asciiTheme="minorHAnsi" w:hAnsiTheme="minorHAnsi" w:cstheme="minorHAnsi"/>
                <w:color w:val="7F7F7F" w:themeColor="text1" w:themeTint="80"/>
                <w:sz w:val="22"/>
                <w:szCs w:val="22"/>
              </w:rPr>
              <w:t xml:space="preserve">. These can be problem such as </w:t>
            </w:r>
            <w:r w:rsidR="00F37A40">
              <w:rPr>
                <w:rFonts w:asciiTheme="minorHAnsi" w:hAnsiTheme="minorHAnsi" w:cstheme="minorHAnsi"/>
                <w:color w:val="7F7F7F" w:themeColor="text1" w:themeTint="80"/>
                <w:sz w:val="22"/>
                <w:szCs w:val="22"/>
              </w:rPr>
              <w:t xml:space="preserve">differences with colleagues or line managers, they could be bored with work feeling unfulfilled and unengaged or just feel a disconnect with the culture of the organisation.  </w:t>
            </w:r>
            <w:r w:rsidR="00CE4A26">
              <w:rPr>
                <w:rFonts w:asciiTheme="minorHAnsi" w:hAnsiTheme="minorHAnsi" w:cstheme="minorHAnsi"/>
                <w:color w:val="7F7F7F" w:themeColor="text1" w:themeTint="80"/>
                <w:sz w:val="22"/>
                <w:szCs w:val="22"/>
              </w:rPr>
              <w:t>High staff turnover is</w:t>
            </w:r>
            <w:r w:rsidR="00F37A40">
              <w:rPr>
                <w:rFonts w:asciiTheme="minorHAnsi" w:hAnsiTheme="minorHAnsi" w:cstheme="minorHAnsi"/>
                <w:color w:val="7F7F7F" w:themeColor="text1" w:themeTint="80"/>
                <w:sz w:val="22"/>
                <w:szCs w:val="22"/>
              </w:rPr>
              <w:t xml:space="preserve"> costly</w:t>
            </w:r>
            <w:r w:rsidR="00CE4A26">
              <w:rPr>
                <w:rFonts w:asciiTheme="minorHAnsi" w:hAnsiTheme="minorHAnsi" w:cstheme="minorHAnsi"/>
                <w:color w:val="7F7F7F" w:themeColor="text1" w:themeTint="80"/>
                <w:sz w:val="22"/>
                <w:szCs w:val="22"/>
              </w:rPr>
              <w:t xml:space="preserve"> for organisations due to</w:t>
            </w:r>
            <w:r w:rsidR="00F37A40">
              <w:rPr>
                <w:rFonts w:asciiTheme="minorHAnsi" w:hAnsiTheme="minorHAnsi" w:cstheme="minorHAnsi"/>
                <w:color w:val="7F7F7F" w:themeColor="text1" w:themeTint="80"/>
                <w:sz w:val="22"/>
                <w:szCs w:val="22"/>
              </w:rPr>
              <w:t xml:space="preserve"> recruitment</w:t>
            </w:r>
            <w:r w:rsidR="00CE4A26">
              <w:rPr>
                <w:rFonts w:asciiTheme="minorHAnsi" w:hAnsiTheme="minorHAnsi" w:cstheme="minorHAnsi"/>
                <w:color w:val="7F7F7F" w:themeColor="text1" w:themeTint="80"/>
                <w:sz w:val="22"/>
                <w:szCs w:val="22"/>
              </w:rPr>
              <w:t>, retraining,</w:t>
            </w:r>
            <w:r w:rsidR="00F37A40">
              <w:rPr>
                <w:rFonts w:asciiTheme="minorHAnsi" w:hAnsiTheme="minorHAnsi" w:cstheme="minorHAnsi"/>
                <w:color w:val="7F7F7F" w:themeColor="text1" w:themeTint="80"/>
                <w:sz w:val="22"/>
                <w:szCs w:val="22"/>
              </w:rPr>
              <w:t xml:space="preserve"> and resource </w:t>
            </w:r>
            <w:r w:rsidR="00CE4A26">
              <w:rPr>
                <w:rFonts w:asciiTheme="minorHAnsi" w:hAnsiTheme="minorHAnsi" w:cstheme="minorHAnsi"/>
                <w:color w:val="7F7F7F" w:themeColor="text1" w:themeTint="80"/>
                <w:sz w:val="22"/>
                <w:szCs w:val="22"/>
              </w:rPr>
              <w:t>and lack of productivity during these processes</w:t>
            </w:r>
            <w:r w:rsidR="00B53CA8">
              <w:rPr>
                <w:rFonts w:asciiTheme="minorHAnsi" w:hAnsiTheme="minorHAnsi" w:cstheme="minorHAnsi"/>
                <w:color w:val="7F7F7F" w:themeColor="text1" w:themeTint="80"/>
                <w:sz w:val="22"/>
                <w:szCs w:val="22"/>
              </w:rPr>
              <w:t xml:space="preserve">. An article by Forbes reported that in the US in 2017 the cost of hiring a replacement due to turnover could cost organisations 33% of the annual salary of that employee </w:t>
            </w:r>
            <w:sdt>
              <w:sdtPr>
                <w:rPr>
                  <w:rFonts w:asciiTheme="minorHAnsi" w:hAnsiTheme="minorHAnsi" w:cstheme="minorHAnsi"/>
                  <w:color w:val="7F7F7F" w:themeColor="text1" w:themeTint="80"/>
                  <w:sz w:val="22"/>
                  <w:szCs w:val="22"/>
                </w:rPr>
                <w:id w:val="-981322275"/>
                <w:citation/>
              </w:sdtPr>
              <w:sdtContent>
                <w:r w:rsidR="00833327">
                  <w:rPr>
                    <w:rFonts w:asciiTheme="minorHAnsi" w:hAnsiTheme="minorHAnsi" w:cstheme="minorHAnsi"/>
                    <w:color w:val="7F7F7F" w:themeColor="text1" w:themeTint="80"/>
                    <w:sz w:val="22"/>
                    <w:szCs w:val="22"/>
                  </w:rPr>
                  <w:fldChar w:fldCharType="begin"/>
                </w:r>
                <w:r w:rsidR="00B53CA8">
                  <w:rPr>
                    <w:rFonts w:asciiTheme="minorHAnsi" w:hAnsiTheme="minorHAnsi" w:cstheme="minorHAnsi"/>
                    <w:color w:val="7F7F7F" w:themeColor="text1" w:themeTint="80"/>
                    <w:sz w:val="22"/>
                    <w:szCs w:val="22"/>
                  </w:rPr>
                  <w:instrText xml:space="preserve"> CITATION Joh19 \l 2057 </w:instrText>
                </w:r>
                <w:r w:rsidR="00833327">
                  <w:rPr>
                    <w:rFonts w:asciiTheme="minorHAnsi" w:hAnsiTheme="minorHAnsi" w:cstheme="minorHAnsi"/>
                    <w:color w:val="7F7F7F" w:themeColor="text1" w:themeTint="80"/>
                    <w:sz w:val="22"/>
                    <w:szCs w:val="22"/>
                  </w:rPr>
                  <w:fldChar w:fldCharType="separate"/>
                </w:r>
                <w:r w:rsidR="00B53CA8" w:rsidRPr="00B53CA8">
                  <w:rPr>
                    <w:rFonts w:asciiTheme="minorHAnsi" w:hAnsiTheme="minorHAnsi" w:cstheme="minorHAnsi"/>
                    <w:noProof/>
                    <w:color w:val="7F7F7F" w:themeColor="text1" w:themeTint="80"/>
                    <w:sz w:val="22"/>
                    <w:szCs w:val="22"/>
                  </w:rPr>
                  <w:t>(Hall, 2019)</w:t>
                </w:r>
                <w:r w:rsidR="00833327">
                  <w:rPr>
                    <w:rFonts w:asciiTheme="minorHAnsi" w:hAnsiTheme="minorHAnsi" w:cstheme="minorHAnsi"/>
                    <w:color w:val="7F7F7F" w:themeColor="text1" w:themeTint="80"/>
                    <w:sz w:val="22"/>
                    <w:szCs w:val="22"/>
                  </w:rPr>
                  <w:fldChar w:fldCharType="end"/>
                </w:r>
              </w:sdtContent>
            </w:sdt>
            <w:r w:rsidR="00B53CA8">
              <w:rPr>
                <w:rFonts w:asciiTheme="minorHAnsi" w:hAnsiTheme="minorHAnsi" w:cstheme="minorHAnsi"/>
                <w:color w:val="7F7F7F" w:themeColor="text1" w:themeTint="80"/>
                <w:sz w:val="22"/>
                <w:szCs w:val="22"/>
              </w:rPr>
              <w:t>.</w:t>
            </w:r>
          </w:p>
          <w:p w:rsidR="00B53CA8" w:rsidRDefault="00B53CA8"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 xml:space="preserve">Where </w:t>
            </w:r>
            <w:r w:rsidR="00650A74">
              <w:rPr>
                <w:rFonts w:asciiTheme="minorHAnsi" w:hAnsiTheme="minorHAnsi" w:cstheme="minorHAnsi"/>
                <w:color w:val="7F7F7F" w:themeColor="text1" w:themeTint="80"/>
                <w:sz w:val="22"/>
                <w:szCs w:val="22"/>
              </w:rPr>
              <w:t>‘</w:t>
            </w:r>
            <w:r>
              <w:rPr>
                <w:rFonts w:asciiTheme="minorHAnsi" w:hAnsiTheme="minorHAnsi" w:cstheme="minorHAnsi"/>
                <w:color w:val="7F7F7F" w:themeColor="text1" w:themeTint="80"/>
                <w:sz w:val="22"/>
                <w:szCs w:val="22"/>
              </w:rPr>
              <w:t>Pull</w:t>
            </w:r>
            <w:r w:rsidR="00650A74">
              <w:rPr>
                <w:rFonts w:asciiTheme="minorHAnsi" w:hAnsiTheme="minorHAnsi" w:cstheme="minorHAnsi"/>
                <w:color w:val="7F7F7F" w:themeColor="text1" w:themeTint="80"/>
                <w:sz w:val="22"/>
                <w:szCs w:val="22"/>
              </w:rPr>
              <w:t>’</w:t>
            </w:r>
            <w:r>
              <w:rPr>
                <w:rFonts w:asciiTheme="minorHAnsi" w:hAnsiTheme="minorHAnsi" w:cstheme="minorHAnsi"/>
                <w:color w:val="7F7F7F" w:themeColor="text1" w:themeTint="80"/>
                <w:sz w:val="22"/>
                <w:szCs w:val="22"/>
              </w:rPr>
              <w:t xml:space="preserve"> factors affect a employees decision to leave they are generally happy in their current employment but make the decision to search for something better for reasons such as benefits, increased salary, flexibility, </w:t>
            </w:r>
            <w:r w:rsidR="008D20B1">
              <w:rPr>
                <w:rFonts w:asciiTheme="minorHAnsi" w:hAnsiTheme="minorHAnsi" w:cstheme="minorHAnsi"/>
                <w:color w:val="7F7F7F" w:themeColor="text1" w:themeTint="80"/>
                <w:sz w:val="22"/>
                <w:szCs w:val="22"/>
              </w:rPr>
              <w:t>working location or improved career opportunities</w:t>
            </w:r>
            <w:r>
              <w:rPr>
                <w:rFonts w:asciiTheme="minorHAnsi" w:hAnsiTheme="minorHAnsi" w:cstheme="minorHAnsi"/>
                <w:color w:val="7F7F7F" w:themeColor="text1" w:themeTint="80"/>
                <w:sz w:val="22"/>
                <w:szCs w:val="22"/>
              </w:rPr>
              <w:t>.</w:t>
            </w:r>
            <w:r w:rsidR="008D20B1">
              <w:rPr>
                <w:rFonts w:asciiTheme="minorHAnsi" w:hAnsiTheme="minorHAnsi" w:cstheme="minorHAnsi"/>
                <w:color w:val="7F7F7F" w:themeColor="text1" w:themeTint="80"/>
                <w:sz w:val="22"/>
                <w:szCs w:val="22"/>
              </w:rPr>
              <w:t xml:space="preserve"> </w:t>
            </w:r>
            <w:r>
              <w:rPr>
                <w:rFonts w:asciiTheme="minorHAnsi" w:hAnsiTheme="minorHAnsi" w:cstheme="minorHAnsi"/>
                <w:color w:val="7F7F7F" w:themeColor="text1" w:themeTint="80"/>
                <w:sz w:val="22"/>
                <w:szCs w:val="22"/>
              </w:rPr>
              <w:t xml:space="preserve"> </w:t>
            </w:r>
            <w:r w:rsidR="008D20B1">
              <w:rPr>
                <w:rFonts w:asciiTheme="minorHAnsi" w:hAnsiTheme="minorHAnsi" w:cstheme="minorHAnsi"/>
                <w:color w:val="7F7F7F" w:themeColor="text1" w:themeTint="80"/>
                <w:sz w:val="22"/>
                <w:szCs w:val="22"/>
              </w:rPr>
              <w:t xml:space="preserve">People will also make a move for the benefit of being associated with a certain brand or high profile organisation such as Disney or </w:t>
            </w:r>
            <w:proofErr w:type="spellStart"/>
            <w:r w:rsidR="008D20B1">
              <w:rPr>
                <w:rFonts w:asciiTheme="minorHAnsi" w:hAnsiTheme="minorHAnsi" w:cstheme="minorHAnsi"/>
                <w:color w:val="7F7F7F" w:themeColor="text1" w:themeTint="80"/>
                <w:sz w:val="22"/>
                <w:szCs w:val="22"/>
              </w:rPr>
              <w:t>Nexflix</w:t>
            </w:r>
            <w:proofErr w:type="spellEnd"/>
            <w:r w:rsidR="00650A74">
              <w:rPr>
                <w:rFonts w:asciiTheme="minorHAnsi" w:hAnsiTheme="minorHAnsi" w:cstheme="minorHAnsi"/>
                <w:color w:val="7F7F7F" w:themeColor="text1" w:themeTint="80"/>
                <w:sz w:val="22"/>
                <w:szCs w:val="22"/>
              </w:rPr>
              <w:t xml:space="preserve"> who are a strong example of </w:t>
            </w:r>
            <w:proofErr w:type="gramStart"/>
            <w:r w:rsidR="00650A74">
              <w:rPr>
                <w:rFonts w:asciiTheme="minorHAnsi" w:hAnsiTheme="minorHAnsi" w:cstheme="minorHAnsi"/>
                <w:color w:val="7F7F7F" w:themeColor="text1" w:themeTint="80"/>
                <w:sz w:val="22"/>
                <w:szCs w:val="22"/>
              </w:rPr>
              <w:t>‘Pull’</w:t>
            </w:r>
            <w:proofErr w:type="gramEnd"/>
            <w:sdt>
              <w:sdtPr>
                <w:rPr>
                  <w:rFonts w:asciiTheme="minorHAnsi" w:hAnsiTheme="minorHAnsi" w:cstheme="minorHAnsi"/>
                  <w:color w:val="7F7F7F" w:themeColor="text1" w:themeTint="80"/>
                  <w:sz w:val="22"/>
                  <w:szCs w:val="22"/>
                </w:rPr>
                <w:id w:val="-981322274"/>
                <w:citation/>
              </w:sdtPr>
              <w:sdtContent>
                <w:r w:rsidR="00833327">
                  <w:rPr>
                    <w:rFonts w:asciiTheme="minorHAnsi" w:hAnsiTheme="minorHAnsi" w:cstheme="minorHAnsi"/>
                    <w:color w:val="7F7F7F" w:themeColor="text1" w:themeTint="80"/>
                    <w:sz w:val="22"/>
                    <w:szCs w:val="22"/>
                  </w:rPr>
                  <w:fldChar w:fldCharType="begin"/>
                </w:r>
                <w:r w:rsidR="00650A74">
                  <w:rPr>
                    <w:rFonts w:asciiTheme="minorHAnsi" w:hAnsiTheme="minorHAnsi" w:cstheme="minorHAnsi"/>
                    <w:color w:val="7F7F7F" w:themeColor="text1" w:themeTint="80"/>
                    <w:sz w:val="22"/>
                    <w:szCs w:val="22"/>
                  </w:rPr>
                  <w:instrText xml:space="preserve"> CITATION Rob19 \l 2057 </w:instrText>
                </w:r>
                <w:r w:rsidR="00833327">
                  <w:rPr>
                    <w:rFonts w:asciiTheme="minorHAnsi" w:hAnsiTheme="minorHAnsi" w:cstheme="minorHAnsi"/>
                    <w:color w:val="7F7F7F" w:themeColor="text1" w:themeTint="80"/>
                    <w:sz w:val="22"/>
                    <w:szCs w:val="22"/>
                  </w:rPr>
                  <w:fldChar w:fldCharType="separate"/>
                </w:r>
                <w:r w:rsidR="00650A74" w:rsidRPr="00650A74">
                  <w:rPr>
                    <w:rFonts w:asciiTheme="minorHAnsi" w:hAnsiTheme="minorHAnsi" w:cstheme="minorHAnsi"/>
                    <w:noProof/>
                    <w:color w:val="7F7F7F" w:themeColor="text1" w:themeTint="80"/>
                    <w:sz w:val="22"/>
                    <w:szCs w:val="22"/>
                  </w:rPr>
                  <w:t>(Moss, 2019)</w:t>
                </w:r>
                <w:r w:rsidR="00833327">
                  <w:rPr>
                    <w:rFonts w:asciiTheme="minorHAnsi" w:hAnsiTheme="minorHAnsi" w:cstheme="minorHAnsi"/>
                    <w:color w:val="7F7F7F" w:themeColor="text1" w:themeTint="80"/>
                    <w:sz w:val="22"/>
                    <w:szCs w:val="22"/>
                  </w:rPr>
                  <w:fldChar w:fldCharType="end"/>
                </w:r>
              </w:sdtContent>
            </w:sdt>
            <w:r w:rsidR="008D20B1">
              <w:rPr>
                <w:rFonts w:asciiTheme="minorHAnsi" w:hAnsiTheme="minorHAnsi" w:cstheme="minorHAnsi"/>
                <w:color w:val="7F7F7F" w:themeColor="text1" w:themeTint="80"/>
                <w:sz w:val="22"/>
                <w:szCs w:val="22"/>
              </w:rPr>
              <w:t xml:space="preserve">. </w:t>
            </w:r>
            <w:r w:rsidR="00650A74">
              <w:rPr>
                <w:rFonts w:asciiTheme="minorHAnsi" w:hAnsiTheme="minorHAnsi" w:cstheme="minorHAnsi"/>
                <w:color w:val="7F7F7F" w:themeColor="text1" w:themeTint="80"/>
                <w:sz w:val="22"/>
                <w:szCs w:val="22"/>
              </w:rPr>
              <w:t xml:space="preserve">These employees are enticed way, therefore organisation will not reduce turnover by focusing on job satisfaction and would send time more wisely understanding what employee’s value in their careers and enabling these initiatives </w:t>
            </w:r>
            <w:sdt>
              <w:sdtPr>
                <w:rPr>
                  <w:rFonts w:asciiTheme="minorHAnsi" w:hAnsiTheme="minorHAnsi" w:cstheme="minorHAnsi"/>
                  <w:color w:val="7F7F7F" w:themeColor="text1" w:themeTint="80"/>
                  <w:sz w:val="22"/>
                  <w:szCs w:val="22"/>
                </w:rPr>
                <w:id w:val="-981322273"/>
                <w:citation/>
              </w:sdtPr>
              <w:sdtContent>
                <w:r w:rsidR="00833327">
                  <w:rPr>
                    <w:rFonts w:asciiTheme="minorHAnsi" w:hAnsiTheme="minorHAnsi" w:cstheme="minorHAnsi"/>
                    <w:color w:val="7F7F7F" w:themeColor="text1" w:themeTint="80"/>
                    <w:sz w:val="22"/>
                    <w:szCs w:val="22"/>
                  </w:rPr>
                  <w:fldChar w:fldCharType="begin"/>
                </w:r>
                <w:r w:rsidR="00650A74">
                  <w:rPr>
                    <w:rFonts w:asciiTheme="minorHAnsi" w:hAnsiTheme="minorHAnsi" w:cstheme="minorHAnsi"/>
                    <w:color w:val="7F7F7F" w:themeColor="text1" w:themeTint="80"/>
                    <w:sz w:val="22"/>
                    <w:szCs w:val="22"/>
                  </w:rPr>
                  <w:instrText xml:space="preserve"> CITATION Tay191 \l 2057 </w:instrText>
                </w:r>
                <w:r w:rsidR="00833327">
                  <w:rPr>
                    <w:rFonts w:asciiTheme="minorHAnsi" w:hAnsiTheme="minorHAnsi" w:cstheme="minorHAnsi"/>
                    <w:color w:val="7F7F7F" w:themeColor="text1" w:themeTint="80"/>
                    <w:sz w:val="22"/>
                    <w:szCs w:val="22"/>
                  </w:rPr>
                  <w:fldChar w:fldCharType="separate"/>
                </w:r>
                <w:r w:rsidR="00650A74" w:rsidRPr="00650A74">
                  <w:rPr>
                    <w:rFonts w:asciiTheme="minorHAnsi" w:hAnsiTheme="minorHAnsi" w:cstheme="minorHAnsi"/>
                    <w:noProof/>
                    <w:color w:val="7F7F7F" w:themeColor="text1" w:themeTint="80"/>
                    <w:sz w:val="22"/>
                    <w:szCs w:val="22"/>
                  </w:rPr>
                  <w:t>(Taylor, Improving Employee Retention, 2019)</w:t>
                </w:r>
                <w:r w:rsidR="00833327">
                  <w:rPr>
                    <w:rFonts w:asciiTheme="minorHAnsi" w:hAnsiTheme="minorHAnsi" w:cstheme="minorHAnsi"/>
                    <w:color w:val="7F7F7F" w:themeColor="text1" w:themeTint="80"/>
                    <w:sz w:val="22"/>
                    <w:szCs w:val="22"/>
                  </w:rPr>
                  <w:fldChar w:fldCharType="end"/>
                </w:r>
              </w:sdtContent>
            </w:sdt>
            <w:r w:rsidR="00650A74">
              <w:rPr>
                <w:rFonts w:asciiTheme="minorHAnsi" w:hAnsiTheme="minorHAnsi" w:cstheme="minorHAnsi"/>
                <w:color w:val="7F7F7F" w:themeColor="text1" w:themeTint="80"/>
                <w:sz w:val="22"/>
                <w:szCs w:val="22"/>
              </w:rPr>
              <w:t xml:space="preserve">. </w:t>
            </w:r>
          </w:p>
          <w:p w:rsidR="00D636F3" w:rsidRDefault="00D636F3" w:rsidP="00910AF2">
            <w:pPr>
              <w:rPr>
                <w:rFonts w:asciiTheme="minorHAnsi" w:hAnsiTheme="minorHAnsi" w:cstheme="minorHAnsi"/>
                <w:color w:val="7F7F7F" w:themeColor="text1" w:themeTint="80"/>
                <w:szCs w:val="22"/>
              </w:rPr>
            </w:pPr>
          </w:p>
          <w:p w:rsidR="003E5CAF" w:rsidRDefault="00D636F3"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In an article Thomas describes the potential organisations have for control in this area</w:t>
            </w:r>
            <w:r w:rsidR="00300921">
              <w:rPr>
                <w:rFonts w:asciiTheme="minorHAnsi" w:hAnsiTheme="minorHAnsi" w:cstheme="minorHAnsi"/>
                <w:color w:val="7F7F7F" w:themeColor="text1" w:themeTint="80"/>
                <w:sz w:val="22"/>
                <w:szCs w:val="22"/>
              </w:rPr>
              <w:t>. She highlights</w:t>
            </w:r>
            <w:r>
              <w:rPr>
                <w:rFonts w:asciiTheme="minorHAnsi" w:hAnsiTheme="minorHAnsi" w:cstheme="minorHAnsi"/>
                <w:color w:val="7F7F7F" w:themeColor="text1" w:themeTint="80"/>
                <w:sz w:val="22"/>
                <w:szCs w:val="22"/>
              </w:rPr>
              <w:t xml:space="preserve"> reducing </w:t>
            </w:r>
            <w:r w:rsidR="00300921">
              <w:rPr>
                <w:rFonts w:asciiTheme="minorHAnsi" w:hAnsiTheme="minorHAnsi" w:cstheme="minorHAnsi"/>
                <w:color w:val="7F7F7F" w:themeColor="text1" w:themeTint="80"/>
                <w:sz w:val="22"/>
                <w:szCs w:val="22"/>
              </w:rPr>
              <w:t>‘</w:t>
            </w:r>
            <w:r>
              <w:rPr>
                <w:rFonts w:asciiTheme="minorHAnsi" w:hAnsiTheme="minorHAnsi" w:cstheme="minorHAnsi"/>
                <w:color w:val="7F7F7F" w:themeColor="text1" w:themeTint="80"/>
                <w:sz w:val="22"/>
                <w:szCs w:val="22"/>
              </w:rPr>
              <w:t>push</w:t>
            </w:r>
            <w:r w:rsidR="00300921">
              <w:rPr>
                <w:rFonts w:asciiTheme="minorHAnsi" w:hAnsiTheme="minorHAnsi" w:cstheme="minorHAnsi"/>
                <w:color w:val="7F7F7F" w:themeColor="text1" w:themeTint="80"/>
                <w:sz w:val="22"/>
                <w:szCs w:val="22"/>
              </w:rPr>
              <w:t>’</w:t>
            </w:r>
            <w:r>
              <w:rPr>
                <w:rFonts w:asciiTheme="minorHAnsi" w:hAnsiTheme="minorHAnsi" w:cstheme="minorHAnsi"/>
                <w:color w:val="7F7F7F" w:themeColor="text1" w:themeTint="80"/>
                <w:sz w:val="22"/>
                <w:szCs w:val="22"/>
              </w:rPr>
              <w:t xml:space="preserve"> factors by understanding the reasons that employees might be unhappy with the organisation. She also identifies </w:t>
            </w:r>
            <w:r w:rsidR="00300921">
              <w:rPr>
                <w:rFonts w:asciiTheme="minorHAnsi" w:hAnsiTheme="minorHAnsi" w:cstheme="minorHAnsi"/>
                <w:color w:val="7F7F7F" w:themeColor="text1" w:themeTint="80"/>
                <w:sz w:val="22"/>
                <w:szCs w:val="22"/>
              </w:rPr>
              <w:t>the need for workforce planning to ensure that recruitment strategies are correct and organisations have the right people are in the right role at the right time. With regards to ‘pull’ she recommends evidence based</w:t>
            </w:r>
            <w:r w:rsidR="005D3AD8">
              <w:rPr>
                <w:rFonts w:asciiTheme="minorHAnsi" w:hAnsiTheme="minorHAnsi" w:cstheme="minorHAnsi"/>
                <w:color w:val="7F7F7F" w:themeColor="text1" w:themeTint="80"/>
                <w:sz w:val="22"/>
                <w:szCs w:val="22"/>
              </w:rPr>
              <w:t xml:space="preserve"> retention strategies </w:t>
            </w:r>
            <w:r w:rsidR="00300921">
              <w:rPr>
                <w:rFonts w:asciiTheme="minorHAnsi" w:hAnsiTheme="minorHAnsi" w:cstheme="minorHAnsi"/>
                <w:color w:val="7F7F7F" w:themeColor="text1" w:themeTint="80"/>
                <w:sz w:val="22"/>
                <w:szCs w:val="22"/>
              </w:rPr>
              <w:t xml:space="preserve">such as enhancing compensation and reward, career progressing in line with learning and development, supervision and engagement </w:t>
            </w:r>
            <w:sdt>
              <w:sdtPr>
                <w:rPr>
                  <w:rFonts w:asciiTheme="minorHAnsi" w:hAnsiTheme="minorHAnsi" w:cstheme="minorHAnsi"/>
                  <w:color w:val="7F7F7F" w:themeColor="text1" w:themeTint="80"/>
                  <w:sz w:val="22"/>
                  <w:szCs w:val="22"/>
                </w:rPr>
                <w:id w:val="-981322269"/>
                <w:citation/>
              </w:sdtPr>
              <w:sdtContent>
                <w:r w:rsidR="00833327">
                  <w:rPr>
                    <w:rFonts w:asciiTheme="minorHAnsi" w:hAnsiTheme="minorHAnsi" w:cstheme="minorHAnsi"/>
                    <w:color w:val="7F7F7F" w:themeColor="text1" w:themeTint="80"/>
                    <w:sz w:val="22"/>
                    <w:szCs w:val="22"/>
                  </w:rPr>
                  <w:fldChar w:fldCharType="begin"/>
                </w:r>
                <w:r w:rsidR="00300921">
                  <w:rPr>
                    <w:rFonts w:asciiTheme="minorHAnsi" w:hAnsiTheme="minorHAnsi" w:cstheme="minorHAnsi"/>
                    <w:color w:val="7F7F7F" w:themeColor="text1" w:themeTint="80"/>
                    <w:sz w:val="22"/>
                    <w:szCs w:val="22"/>
                  </w:rPr>
                  <w:instrText xml:space="preserve"> CITATION Jul19 \l 2057 </w:instrText>
                </w:r>
                <w:r w:rsidR="00833327">
                  <w:rPr>
                    <w:rFonts w:asciiTheme="minorHAnsi" w:hAnsiTheme="minorHAnsi" w:cstheme="minorHAnsi"/>
                    <w:color w:val="7F7F7F" w:themeColor="text1" w:themeTint="80"/>
                    <w:sz w:val="22"/>
                    <w:szCs w:val="22"/>
                  </w:rPr>
                  <w:fldChar w:fldCharType="separate"/>
                </w:r>
                <w:r w:rsidR="00300921" w:rsidRPr="00300921">
                  <w:rPr>
                    <w:rFonts w:asciiTheme="minorHAnsi" w:hAnsiTheme="minorHAnsi" w:cstheme="minorHAnsi"/>
                    <w:noProof/>
                    <w:color w:val="7F7F7F" w:themeColor="text1" w:themeTint="80"/>
                    <w:sz w:val="22"/>
                    <w:szCs w:val="22"/>
                  </w:rPr>
                  <w:t>(Thomas, 2019)</w:t>
                </w:r>
                <w:r w:rsidR="00833327">
                  <w:rPr>
                    <w:rFonts w:asciiTheme="minorHAnsi" w:hAnsiTheme="minorHAnsi" w:cstheme="minorHAnsi"/>
                    <w:color w:val="7F7F7F" w:themeColor="text1" w:themeTint="80"/>
                    <w:sz w:val="22"/>
                    <w:szCs w:val="22"/>
                  </w:rPr>
                  <w:fldChar w:fldCharType="end"/>
                </w:r>
              </w:sdtContent>
            </w:sdt>
            <w:r w:rsidR="00300921">
              <w:rPr>
                <w:rFonts w:asciiTheme="minorHAnsi" w:hAnsiTheme="minorHAnsi" w:cstheme="minorHAnsi"/>
                <w:color w:val="7F7F7F" w:themeColor="text1" w:themeTint="80"/>
                <w:sz w:val="22"/>
                <w:szCs w:val="22"/>
              </w:rPr>
              <w:t>.</w:t>
            </w:r>
            <w:r w:rsidR="00C347B2">
              <w:rPr>
                <w:rFonts w:asciiTheme="minorHAnsi" w:hAnsiTheme="minorHAnsi" w:cstheme="minorHAnsi"/>
                <w:color w:val="7F7F7F" w:themeColor="text1" w:themeTint="80"/>
                <w:sz w:val="22"/>
                <w:szCs w:val="22"/>
              </w:rPr>
              <w:t xml:space="preserve"> The CIPD echo this and discuss the need </w:t>
            </w:r>
            <w:r w:rsidR="000E21C3">
              <w:rPr>
                <w:rFonts w:asciiTheme="minorHAnsi" w:hAnsiTheme="minorHAnsi" w:cstheme="minorHAnsi"/>
                <w:color w:val="7F7F7F" w:themeColor="text1" w:themeTint="80"/>
                <w:sz w:val="22"/>
                <w:szCs w:val="22"/>
              </w:rPr>
              <w:t>investigate</w:t>
            </w:r>
            <w:r w:rsidR="00C347B2">
              <w:rPr>
                <w:rFonts w:asciiTheme="minorHAnsi" w:hAnsiTheme="minorHAnsi" w:cstheme="minorHAnsi"/>
                <w:color w:val="7F7F7F" w:themeColor="text1" w:themeTint="80"/>
                <w:sz w:val="22"/>
                <w:szCs w:val="22"/>
              </w:rPr>
              <w:t xml:space="preserve"> the reasons why people leave</w:t>
            </w:r>
            <w:r w:rsidR="000E21C3">
              <w:rPr>
                <w:rFonts w:asciiTheme="minorHAnsi" w:hAnsiTheme="minorHAnsi" w:cstheme="minorHAnsi"/>
                <w:color w:val="7F7F7F" w:themeColor="text1" w:themeTint="80"/>
                <w:sz w:val="22"/>
                <w:szCs w:val="22"/>
              </w:rPr>
              <w:t xml:space="preserve">, exit interview can be key here but should not be conducted by the employees line manager. </w:t>
            </w:r>
            <w:r w:rsidR="007B25E6">
              <w:rPr>
                <w:rFonts w:asciiTheme="minorHAnsi" w:hAnsiTheme="minorHAnsi" w:cstheme="minorHAnsi"/>
                <w:color w:val="7F7F7F" w:themeColor="text1" w:themeTint="80"/>
                <w:sz w:val="22"/>
                <w:szCs w:val="22"/>
              </w:rPr>
              <w:t>This enables</w:t>
            </w:r>
            <w:r w:rsidR="000E21C3">
              <w:rPr>
                <w:rFonts w:asciiTheme="minorHAnsi" w:hAnsiTheme="minorHAnsi" w:cstheme="minorHAnsi"/>
                <w:color w:val="7F7F7F" w:themeColor="text1" w:themeTint="80"/>
                <w:sz w:val="22"/>
                <w:szCs w:val="22"/>
              </w:rPr>
              <w:t xml:space="preserve"> the exiting employee to feel more comfortable in providing a candid response</w:t>
            </w:r>
            <w:r w:rsidR="00C347B2">
              <w:rPr>
                <w:rFonts w:asciiTheme="minorHAnsi" w:hAnsiTheme="minorHAnsi" w:cstheme="minorHAnsi"/>
                <w:color w:val="7F7F7F" w:themeColor="text1" w:themeTint="80"/>
                <w:sz w:val="22"/>
                <w:szCs w:val="22"/>
              </w:rPr>
              <w:t>.</w:t>
            </w:r>
            <w:r w:rsidR="000E21C3">
              <w:rPr>
                <w:rFonts w:asciiTheme="minorHAnsi" w:hAnsiTheme="minorHAnsi" w:cstheme="minorHAnsi"/>
                <w:color w:val="7F7F7F" w:themeColor="text1" w:themeTint="80"/>
                <w:sz w:val="22"/>
                <w:szCs w:val="22"/>
              </w:rPr>
              <w:t xml:space="preserve"> It is important to gathering data regarding job satisfaction from current employees, this enables organisation to obtain gage or employees feelings in a bid to resolve any problems before ‘push’</w:t>
            </w:r>
            <w:r w:rsidR="007D5856">
              <w:rPr>
                <w:rFonts w:asciiTheme="minorHAnsi" w:hAnsiTheme="minorHAnsi" w:cstheme="minorHAnsi"/>
                <w:color w:val="7F7F7F" w:themeColor="text1" w:themeTint="80"/>
                <w:sz w:val="22"/>
                <w:szCs w:val="22"/>
              </w:rPr>
              <w:t>. Efforts by organisation sh</w:t>
            </w:r>
            <w:r w:rsidR="005824B2">
              <w:rPr>
                <w:rFonts w:asciiTheme="minorHAnsi" w:hAnsiTheme="minorHAnsi" w:cstheme="minorHAnsi"/>
                <w:color w:val="7F7F7F" w:themeColor="text1" w:themeTint="80"/>
                <w:sz w:val="22"/>
                <w:szCs w:val="22"/>
              </w:rPr>
              <w:t>o</w:t>
            </w:r>
            <w:r w:rsidR="007D5856">
              <w:rPr>
                <w:rFonts w:asciiTheme="minorHAnsi" w:hAnsiTheme="minorHAnsi" w:cstheme="minorHAnsi"/>
                <w:color w:val="7F7F7F" w:themeColor="text1" w:themeTint="80"/>
                <w:sz w:val="22"/>
                <w:szCs w:val="22"/>
              </w:rPr>
              <w:t>uld then concentrate around engagement and motivation</w:t>
            </w:r>
            <w:r w:rsidR="005824B2">
              <w:rPr>
                <w:rFonts w:asciiTheme="minorHAnsi" w:hAnsiTheme="minorHAnsi" w:cstheme="minorHAnsi"/>
                <w:color w:val="7F7F7F" w:themeColor="text1" w:themeTint="80"/>
                <w:sz w:val="22"/>
                <w:szCs w:val="22"/>
              </w:rPr>
              <w:t xml:space="preserve"> which will be explored further in 2.3</w:t>
            </w:r>
            <w:sdt>
              <w:sdtPr>
                <w:rPr>
                  <w:rFonts w:asciiTheme="minorHAnsi" w:hAnsiTheme="minorHAnsi" w:cstheme="minorHAnsi"/>
                  <w:color w:val="7F7F7F" w:themeColor="text1" w:themeTint="80"/>
                  <w:sz w:val="22"/>
                  <w:szCs w:val="22"/>
                </w:rPr>
                <w:id w:val="-981322267"/>
                <w:citation/>
              </w:sdtPr>
              <w:sdtContent>
                <w:r w:rsidR="00833327">
                  <w:rPr>
                    <w:rFonts w:asciiTheme="minorHAnsi" w:hAnsiTheme="minorHAnsi" w:cstheme="minorHAnsi"/>
                    <w:color w:val="7F7F7F" w:themeColor="text1" w:themeTint="80"/>
                    <w:sz w:val="22"/>
                    <w:szCs w:val="22"/>
                  </w:rPr>
                  <w:fldChar w:fldCharType="begin"/>
                </w:r>
                <w:r w:rsidR="000E21C3">
                  <w:rPr>
                    <w:rFonts w:asciiTheme="minorHAnsi" w:hAnsiTheme="minorHAnsi" w:cstheme="minorHAnsi"/>
                    <w:color w:val="7F7F7F" w:themeColor="text1" w:themeTint="80"/>
                    <w:sz w:val="22"/>
                    <w:szCs w:val="22"/>
                  </w:rPr>
                  <w:instrText xml:space="preserve"> CITATION CIP193 \l 2057 </w:instrText>
                </w:r>
                <w:r w:rsidR="00833327">
                  <w:rPr>
                    <w:rFonts w:asciiTheme="minorHAnsi" w:hAnsiTheme="minorHAnsi" w:cstheme="minorHAnsi"/>
                    <w:color w:val="7F7F7F" w:themeColor="text1" w:themeTint="80"/>
                    <w:sz w:val="22"/>
                    <w:szCs w:val="22"/>
                  </w:rPr>
                  <w:fldChar w:fldCharType="separate"/>
                </w:r>
                <w:r w:rsidR="000E21C3">
                  <w:rPr>
                    <w:rFonts w:asciiTheme="minorHAnsi" w:hAnsiTheme="minorHAnsi" w:cstheme="minorHAnsi"/>
                    <w:noProof/>
                    <w:color w:val="7F7F7F" w:themeColor="text1" w:themeTint="80"/>
                    <w:sz w:val="22"/>
                    <w:szCs w:val="22"/>
                  </w:rPr>
                  <w:t xml:space="preserve"> </w:t>
                </w:r>
                <w:r w:rsidR="000E21C3" w:rsidRPr="000E21C3">
                  <w:rPr>
                    <w:rFonts w:asciiTheme="minorHAnsi" w:hAnsiTheme="minorHAnsi" w:cstheme="minorHAnsi"/>
                    <w:noProof/>
                    <w:color w:val="7F7F7F" w:themeColor="text1" w:themeTint="80"/>
                    <w:sz w:val="22"/>
                    <w:szCs w:val="22"/>
                  </w:rPr>
                  <w:t>(CIPD, 2019)</w:t>
                </w:r>
                <w:r w:rsidR="00833327">
                  <w:rPr>
                    <w:rFonts w:asciiTheme="minorHAnsi" w:hAnsiTheme="minorHAnsi" w:cstheme="minorHAnsi"/>
                    <w:color w:val="7F7F7F" w:themeColor="text1" w:themeTint="80"/>
                    <w:sz w:val="22"/>
                    <w:szCs w:val="22"/>
                  </w:rPr>
                  <w:fldChar w:fldCharType="end"/>
                </w:r>
              </w:sdtContent>
            </w:sdt>
            <w:r w:rsidR="000E21C3">
              <w:rPr>
                <w:rFonts w:asciiTheme="minorHAnsi" w:hAnsiTheme="minorHAnsi" w:cstheme="minorHAnsi"/>
                <w:color w:val="7F7F7F" w:themeColor="text1" w:themeTint="80"/>
                <w:sz w:val="22"/>
                <w:szCs w:val="22"/>
              </w:rPr>
              <w:t xml:space="preserve">. </w:t>
            </w:r>
            <w:r w:rsidR="00300921">
              <w:rPr>
                <w:rFonts w:asciiTheme="minorHAnsi" w:hAnsiTheme="minorHAnsi" w:cstheme="minorHAnsi"/>
                <w:color w:val="7F7F7F" w:themeColor="text1" w:themeTint="80"/>
                <w:sz w:val="22"/>
                <w:szCs w:val="22"/>
              </w:rPr>
              <w:t xml:space="preserve"> </w:t>
            </w:r>
            <w:r w:rsidR="005D3AD8">
              <w:rPr>
                <w:rFonts w:asciiTheme="minorHAnsi" w:hAnsiTheme="minorHAnsi" w:cstheme="minorHAnsi"/>
                <w:color w:val="7F7F7F" w:themeColor="text1" w:themeTint="80"/>
                <w:sz w:val="22"/>
                <w:szCs w:val="22"/>
              </w:rPr>
              <w:t xml:space="preserve">Well-being initiatives are also a hot topic and </w:t>
            </w:r>
            <w:r w:rsidR="000E21C3">
              <w:rPr>
                <w:rFonts w:asciiTheme="minorHAnsi" w:hAnsiTheme="minorHAnsi" w:cstheme="minorHAnsi"/>
                <w:color w:val="7F7F7F" w:themeColor="text1" w:themeTint="80"/>
                <w:sz w:val="22"/>
                <w:szCs w:val="22"/>
              </w:rPr>
              <w:t>caring</w:t>
            </w:r>
            <w:r w:rsidR="005D3AD8">
              <w:rPr>
                <w:rFonts w:asciiTheme="minorHAnsi" w:hAnsiTheme="minorHAnsi" w:cstheme="minorHAnsi"/>
                <w:color w:val="7F7F7F" w:themeColor="text1" w:themeTint="80"/>
                <w:sz w:val="22"/>
                <w:szCs w:val="22"/>
              </w:rPr>
              <w:t xml:space="preserve"> for the human element of the workforce </w:t>
            </w:r>
            <w:sdt>
              <w:sdtPr>
                <w:rPr>
                  <w:rFonts w:asciiTheme="minorHAnsi" w:hAnsiTheme="minorHAnsi" w:cstheme="minorHAnsi"/>
                  <w:color w:val="7F7F7F" w:themeColor="text1" w:themeTint="80"/>
                  <w:sz w:val="22"/>
                  <w:szCs w:val="22"/>
                </w:rPr>
                <w:id w:val="-981322266"/>
                <w:citation/>
              </w:sdtPr>
              <w:sdtContent>
                <w:r w:rsidR="00833327">
                  <w:rPr>
                    <w:rFonts w:asciiTheme="minorHAnsi" w:hAnsiTheme="minorHAnsi" w:cstheme="minorHAnsi"/>
                    <w:color w:val="7F7F7F" w:themeColor="text1" w:themeTint="80"/>
                    <w:sz w:val="22"/>
                    <w:szCs w:val="22"/>
                  </w:rPr>
                  <w:fldChar w:fldCharType="begin"/>
                </w:r>
                <w:r w:rsidR="005824B2">
                  <w:rPr>
                    <w:rFonts w:asciiTheme="minorHAnsi" w:hAnsiTheme="minorHAnsi" w:cstheme="minorHAnsi"/>
                    <w:color w:val="7F7F7F" w:themeColor="text1" w:themeTint="80"/>
                    <w:sz w:val="22"/>
                    <w:szCs w:val="22"/>
                  </w:rPr>
                  <w:instrText xml:space="preserve"> CITATION Sar16 \l 2057 </w:instrText>
                </w:r>
                <w:r w:rsidR="00833327">
                  <w:rPr>
                    <w:rFonts w:asciiTheme="minorHAnsi" w:hAnsiTheme="minorHAnsi" w:cstheme="minorHAnsi"/>
                    <w:color w:val="7F7F7F" w:themeColor="text1" w:themeTint="80"/>
                    <w:sz w:val="22"/>
                    <w:szCs w:val="22"/>
                  </w:rPr>
                  <w:fldChar w:fldCharType="separate"/>
                </w:r>
                <w:r w:rsidR="005824B2" w:rsidRPr="005824B2">
                  <w:rPr>
                    <w:rFonts w:asciiTheme="minorHAnsi" w:hAnsiTheme="minorHAnsi" w:cstheme="minorHAnsi"/>
                    <w:noProof/>
                    <w:color w:val="7F7F7F" w:themeColor="text1" w:themeTint="80"/>
                    <w:sz w:val="22"/>
                    <w:szCs w:val="22"/>
                  </w:rPr>
                  <w:t>(Silcox, 2016)</w:t>
                </w:r>
                <w:r w:rsidR="00833327">
                  <w:rPr>
                    <w:rFonts w:asciiTheme="minorHAnsi" w:hAnsiTheme="minorHAnsi" w:cstheme="minorHAnsi"/>
                    <w:color w:val="7F7F7F" w:themeColor="text1" w:themeTint="80"/>
                    <w:sz w:val="22"/>
                    <w:szCs w:val="22"/>
                  </w:rPr>
                  <w:fldChar w:fldCharType="end"/>
                </w:r>
              </w:sdtContent>
            </w:sdt>
            <w:r w:rsidR="005D3AD8">
              <w:rPr>
                <w:rFonts w:asciiTheme="minorHAnsi" w:hAnsiTheme="minorHAnsi" w:cstheme="minorHAnsi"/>
                <w:color w:val="7F7F7F" w:themeColor="text1" w:themeTint="80"/>
                <w:sz w:val="22"/>
                <w:szCs w:val="22"/>
              </w:rPr>
              <w:t>.</w:t>
            </w:r>
          </w:p>
          <w:p w:rsidR="00C075D0" w:rsidRDefault="00C075D0"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The importance</w:t>
            </w:r>
            <w:r w:rsidR="0038116B">
              <w:rPr>
                <w:rFonts w:asciiTheme="minorHAnsi" w:hAnsiTheme="minorHAnsi" w:cstheme="minorHAnsi"/>
                <w:color w:val="7F7F7F" w:themeColor="text1" w:themeTint="80"/>
                <w:sz w:val="22"/>
                <w:szCs w:val="22"/>
              </w:rPr>
              <w:t xml:space="preserve"> of</w:t>
            </w:r>
            <w:r>
              <w:rPr>
                <w:rFonts w:asciiTheme="minorHAnsi" w:hAnsiTheme="minorHAnsi" w:cstheme="minorHAnsi"/>
                <w:color w:val="7F7F7F" w:themeColor="text1" w:themeTint="80"/>
                <w:sz w:val="22"/>
                <w:szCs w:val="22"/>
              </w:rPr>
              <w:t xml:space="preserve"> good management and their accountability </w:t>
            </w:r>
            <w:r w:rsidR="0038116B">
              <w:rPr>
                <w:rFonts w:asciiTheme="minorHAnsi" w:hAnsiTheme="minorHAnsi" w:cstheme="minorHAnsi"/>
                <w:color w:val="7F7F7F" w:themeColor="text1" w:themeTint="80"/>
                <w:sz w:val="22"/>
                <w:szCs w:val="22"/>
              </w:rPr>
              <w:t>are</w:t>
            </w:r>
            <w:r>
              <w:rPr>
                <w:rFonts w:asciiTheme="minorHAnsi" w:hAnsiTheme="minorHAnsi" w:cstheme="minorHAnsi"/>
                <w:color w:val="7F7F7F" w:themeColor="text1" w:themeTint="80"/>
                <w:sz w:val="22"/>
                <w:szCs w:val="22"/>
              </w:rPr>
              <w:t xml:space="preserve"> highlighted by Gallup which reports 70% of variance in team engagement </w:t>
            </w:r>
            <w:sdt>
              <w:sdtPr>
                <w:rPr>
                  <w:rFonts w:asciiTheme="minorHAnsi" w:hAnsiTheme="minorHAnsi" w:cstheme="minorHAnsi"/>
                  <w:color w:val="7F7F7F" w:themeColor="text1" w:themeTint="80"/>
                  <w:sz w:val="22"/>
                  <w:szCs w:val="22"/>
                </w:rPr>
                <w:id w:val="-981322268"/>
                <w:citation/>
              </w:sdtPr>
              <w:sdtContent>
                <w:r w:rsidR="00833327">
                  <w:rPr>
                    <w:rFonts w:asciiTheme="minorHAnsi" w:hAnsiTheme="minorHAnsi" w:cstheme="minorHAnsi"/>
                    <w:color w:val="7F7F7F" w:themeColor="text1" w:themeTint="80"/>
                    <w:sz w:val="22"/>
                    <w:szCs w:val="22"/>
                  </w:rPr>
                  <w:fldChar w:fldCharType="begin"/>
                </w:r>
                <w:r>
                  <w:rPr>
                    <w:rFonts w:asciiTheme="minorHAnsi" w:hAnsiTheme="minorHAnsi" w:cstheme="minorHAnsi"/>
                    <w:color w:val="7F7F7F" w:themeColor="text1" w:themeTint="80"/>
                    <w:sz w:val="22"/>
                    <w:szCs w:val="22"/>
                  </w:rPr>
                  <w:instrText xml:space="preserve"> CITATION Rya19 \l 2057 </w:instrText>
                </w:r>
                <w:r w:rsidR="00833327">
                  <w:rPr>
                    <w:rFonts w:asciiTheme="minorHAnsi" w:hAnsiTheme="minorHAnsi" w:cstheme="minorHAnsi"/>
                    <w:color w:val="7F7F7F" w:themeColor="text1" w:themeTint="80"/>
                    <w:sz w:val="22"/>
                    <w:szCs w:val="22"/>
                  </w:rPr>
                  <w:fldChar w:fldCharType="separate"/>
                </w:r>
                <w:r w:rsidRPr="00C075D0">
                  <w:rPr>
                    <w:rFonts w:asciiTheme="minorHAnsi" w:hAnsiTheme="minorHAnsi" w:cstheme="minorHAnsi"/>
                    <w:noProof/>
                    <w:color w:val="7F7F7F" w:themeColor="text1" w:themeTint="80"/>
                    <w:sz w:val="22"/>
                    <w:szCs w:val="22"/>
                  </w:rPr>
                  <w:t>(Pendell &amp; Harter, 2019)</w:t>
                </w:r>
                <w:r w:rsidR="00833327">
                  <w:rPr>
                    <w:rFonts w:asciiTheme="minorHAnsi" w:hAnsiTheme="minorHAnsi" w:cstheme="minorHAnsi"/>
                    <w:color w:val="7F7F7F" w:themeColor="text1" w:themeTint="80"/>
                    <w:sz w:val="22"/>
                    <w:szCs w:val="22"/>
                  </w:rPr>
                  <w:fldChar w:fldCharType="end"/>
                </w:r>
              </w:sdtContent>
            </w:sdt>
            <w:r>
              <w:rPr>
                <w:rFonts w:asciiTheme="minorHAnsi" w:hAnsiTheme="minorHAnsi" w:cstheme="minorHAnsi"/>
                <w:color w:val="7F7F7F" w:themeColor="text1" w:themeTint="80"/>
                <w:sz w:val="22"/>
                <w:szCs w:val="22"/>
              </w:rPr>
              <w:t xml:space="preserve">. </w:t>
            </w:r>
          </w:p>
          <w:p w:rsidR="00A76B72" w:rsidRDefault="00A76B72" w:rsidP="00910AF2">
            <w:pPr>
              <w:rPr>
                <w:rFonts w:asciiTheme="minorHAnsi" w:hAnsiTheme="minorHAnsi" w:cstheme="minorHAnsi"/>
                <w:color w:val="7F7F7F" w:themeColor="text1" w:themeTint="80"/>
                <w:szCs w:val="22"/>
              </w:rPr>
            </w:pPr>
          </w:p>
          <w:p w:rsidR="00166B2B" w:rsidRDefault="00A76B72"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 xml:space="preserve">Tight labour market help to enable both push and pull factors </w:t>
            </w:r>
            <w:r w:rsidR="001A69D7">
              <w:rPr>
                <w:rFonts w:asciiTheme="minorHAnsi" w:hAnsiTheme="minorHAnsi" w:cstheme="minorHAnsi"/>
                <w:color w:val="7F7F7F" w:themeColor="text1" w:themeTint="80"/>
                <w:sz w:val="22"/>
                <w:szCs w:val="22"/>
              </w:rPr>
              <w:t>for employees. Where vacancies for positions are higher than the number people searching for positions labour markets are tight. The opposite is tru</w:t>
            </w:r>
            <w:r w:rsidR="009A5027">
              <w:rPr>
                <w:rFonts w:asciiTheme="minorHAnsi" w:hAnsiTheme="minorHAnsi" w:cstheme="minorHAnsi"/>
                <w:color w:val="7F7F7F" w:themeColor="text1" w:themeTint="80"/>
                <w:sz w:val="22"/>
                <w:szCs w:val="22"/>
              </w:rPr>
              <w:t xml:space="preserve">e when labour </w:t>
            </w:r>
            <w:r w:rsidR="009A5027">
              <w:rPr>
                <w:rFonts w:asciiTheme="minorHAnsi" w:hAnsiTheme="minorHAnsi" w:cstheme="minorHAnsi"/>
                <w:color w:val="7F7F7F" w:themeColor="text1" w:themeTint="80"/>
                <w:sz w:val="22"/>
                <w:szCs w:val="22"/>
              </w:rPr>
              <w:lastRenderedPageBreak/>
              <w:t>markets are loose</w:t>
            </w:r>
            <w:r w:rsidR="001A69D7">
              <w:rPr>
                <w:rFonts w:asciiTheme="minorHAnsi" w:hAnsiTheme="minorHAnsi" w:cstheme="minorHAnsi"/>
                <w:color w:val="7F7F7F" w:themeColor="text1" w:themeTint="80"/>
                <w:sz w:val="22"/>
                <w:szCs w:val="22"/>
              </w:rPr>
              <w:t xml:space="preserve"> and thus the employer is at an advantage </w:t>
            </w:r>
            <w:sdt>
              <w:sdtPr>
                <w:rPr>
                  <w:rFonts w:asciiTheme="minorHAnsi" w:hAnsiTheme="minorHAnsi" w:cstheme="minorHAnsi"/>
                  <w:color w:val="7F7F7F" w:themeColor="text1" w:themeTint="80"/>
                  <w:sz w:val="22"/>
                  <w:szCs w:val="22"/>
                </w:rPr>
                <w:id w:val="-981322270"/>
                <w:citation/>
              </w:sdtPr>
              <w:sdtContent>
                <w:r w:rsidR="00833327">
                  <w:rPr>
                    <w:rFonts w:asciiTheme="minorHAnsi" w:hAnsiTheme="minorHAnsi" w:cstheme="minorHAnsi"/>
                    <w:color w:val="7F7F7F" w:themeColor="text1" w:themeTint="80"/>
                    <w:sz w:val="22"/>
                    <w:szCs w:val="22"/>
                  </w:rPr>
                  <w:fldChar w:fldCharType="begin"/>
                </w:r>
                <w:r w:rsidR="0073011B">
                  <w:rPr>
                    <w:rFonts w:asciiTheme="minorHAnsi" w:hAnsiTheme="minorHAnsi" w:cstheme="minorHAnsi"/>
                    <w:color w:val="7F7F7F" w:themeColor="text1" w:themeTint="80"/>
                    <w:sz w:val="22"/>
                    <w:szCs w:val="22"/>
                  </w:rPr>
                  <w:instrText xml:space="preserve"> CITATION Ste16 \l 2057 </w:instrText>
                </w:r>
                <w:r w:rsidR="00833327">
                  <w:rPr>
                    <w:rFonts w:asciiTheme="minorHAnsi" w:hAnsiTheme="minorHAnsi" w:cstheme="minorHAnsi"/>
                    <w:color w:val="7F7F7F" w:themeColor="text1" w:themeTint="80"/>
                    <w:sz w:val="22"/>
                    <w:szCs w:val="22"/>
                  </w:rPr>
                  <w:fldChar w:fldCharType="separate"/>
                </w:r>
                <w:r w:rsidR="0073011B" w:rsidRPr="0073011B">
                  <w:rPr>
                    <w:rFonts w:asciiTheme="minorHAnsi" w:hAnsiTheme="minorHAnsi" w:cstheme="minorHAnsi"/>
                    <w:noProof/>
                    <w:color w:val="7F7F7F" w:themeColor="text1" w:themeTint="80"/>
                    <w:sz w:val="22"/>
                    <w:szCs w:val="22"/>
                  </w:rPr>
                  <w:t>(Taylor &amp; Wilkinson, Resource and Talent Planning, 2016)</w:t>
                </w:r>
                <w:r w:rsidR="00833327">
                  <w:rPr>
                    <w:rFonts w:asciiTheme="minorHAnsi" w:hAnsiTheme="minorHAnsi" w:cstheme="minorHAnsi"/>
                    <w:color w:val="7F7F7F" w:themeColor="text1" w:themeTint="80"/>
                    <w:sz w:val="22"/>
                    <w:szCs w:val="22"/>
                  </w:rPr>
                  <w:fldChar w:fldCharType="end"/>
                </w:r>
              </w:sdtContent>
            </w:sdt>
            <w:r w:rsidR="001A69D7">
              <w:rPr>
                <w:rFonts w:asciiTheme="minorHAnsi" w:hAnsiTheme="minorHAnsi" w:cstheme="minorHAnsi"/>
                <w:color w:val="7F7F7F" w:themeColor="text1" w:themeTint="80"/>
                <w:sz w:val="22"/>
                <w:szCs w:val="22"/>
              </w:rPr>
              <w:t>. However i</w:t>
            </w:r>
            <w:r w:rsidR="00CA4509">
              <w:rPr>
                <w:rFonts w:asciiTheme="minorHAnsi" w:hAnsiTheme="minorHAnsi" w:cstheme="minorHAnsi"/>
                <w:color w:val="7F7F7F" w:themeColor="text1" w:themeTint="80"/>
                <w:sz w:val="22"/>
                <w:szCs w:val="22"/>
              </w:rPr>
              <w:t xml:space="preserve">n the current climate of uncertainty surrounding </w:t>
            </w:r>
            <w:proofErr w:type="spellStart"/>
            <w:r w:rsidR="00CA4509">
              <w:rPr>
                <w:rFonts w:asciiTheme="minorHAnsi" w:hAnsiTheme="minorHAnsi" w:cstheme="minorHAnsi"/>
                <w:color w:val="7F7F7F" w:themeColor="text1" w:themeTint="80"/>
                <w:sz w:val="22"/>
                <w:szCs w:val="22"/>
              </w:rPr>
              <w:t>Brexit</w:t>
            </w:r>
            <w:proofErr w:type="spellEnd"/>
            <w:r w:rsidR="005336EB">
              <w:rPr>
                <w:rFonts w:asciiTheme="minorHAnsi" w:hAnsiTheme="minorHAnsi" w:cstheme="minorHAnsi"/>
                <w:color w:val="7F7F7F" w:themeColor="text1" w:themeTint="80"/>
                <w:sz w:val="22"/>
                <w:szCs w:val="22"/>
              </w:rPr>
              <w:t>, i</w:t>
            </w:r>
            <w:r w:rsidR="00CA4509">
              <w:rPr>
                <w:rFonts w:asciiTheme="minorHAnsi" w:hAnsiTheme="minorHAnsi" w:cstheme="minorHAnsi"/>
                <w:color w:val="7F7F7F" w:themeColor="text1" w:themeTint="80"/>
                <w:sz w:val="22"/>
                <w:szCs w:val="22"/>
              </w:rPr>
              <w:t>n Octobe</w:t>
            </w:r>
            <w:r w:rsidR="005336EB">
              <w:rPr>
                <w:rFonts w:asciiTheme="minorHAnsi" w:hAnsiTheme="minorHAnsi" w:cstheme="minorHAnsi"/>
                <w:color w:val="7F7F7F" w:themeColor="text1" w:themeTint="80"/>
                <w:sz w:val="22"/>
                <w:szCs w:val="22"/>
              </w:rPr>
              <w:t>r T</w:t>
            </w:r>
            <w:r w:rsidR="00CA4509">
              <w:rPr>
                <w:rFonts w:asciiTheme="minorHAnsi" w:hAnsiTheme="minorHAnsi" w:cstheme="minorHAnsi"/>
                <w:color w:val="7F7F7F" w:themeColor="text1" w:themeTint="80"/>
                <w:sz w:val="22"/>
                <w:szCs w:val="22"/>
              </w:rPr>
              <w:t>he Guardian reported</w:t>
            </w:r>
            <w:r w:rsidR="00166B2B">
              <w:rPr>
                <w:rFonts w:asciiTheme="minorHAnsi" w:hAnsiTheme="minorHAnsi" w:cstheme="minorHAnsi"/>
                <w:color w:val="7F7F7F" w:themeColor="text1" w:themeTint="80"/>
                <w:sz w:val="22"/>
                <w:szCs w:val="22"/>
              </w:rPr>
              <w:t xml:space="preserve"> businesses putting a halt to recruitment plans as contracts were being lost due to </w:t>
            </w:r>
            <w:proofErr w:type="spellStart"/>
            <w:r w:rsidR="00166B2B">
              <w:rPr>
                <w:rFonts w:asciiTheme="minorHAnsi" w:hAnsiTheme="minorHAnsi" w:cstheme="minorHAnsi"/>
                <w:color w:val="7F7F7F" w:themeColor="text1" w:themeTint="80"/>
                <w:sz w:val="22"/>
                <w:szCs w:val="22"/>
              </w:rPr>
              <w:t>Brexit</w:t>
            </w:r>
            <w:proofErr w:type="spellEnd"/>
            <w:r w:rsidR="00166B2B">
              <w:rPr>
                <w:rFonts w:asciiTheme="minorHAnsi" w:hAnsiTheme="minorHAnsi" w:cstheme="minorHAnsi"/>
                <w:color w:val="7F7F7F" w:themeColor="text1" w:themeTint="80"/>
                <w:sz w:val="22"/>
                <w:szCs w:val="22"/>
              </w:rPr>
              <w:t>. T</w:t>
            </w:r>
            <w:r w:rsidR="00CA4509">
              <w:rPr>
                <w:rFonts w:asciiTheme="minorHAnsi" w:hAnsiTheme="minorHAnsi" w:cstheme="minorHAnsi"/>
                <w:color w:val="7F7F7F" w:themeColor="text1" w:themeTint="80"/>
                <w:sz w:val="22"/>
                <w:szCs w:val="22"/>
              </w:rPr>
              <w:t xml:space="preserve">he </w:t>
            </w:r>
            <w:r w:rsidR="00166B2B">
              <w:rPr>
                <w:rFonts w:asciiTheme="minorHAnsi" w:hAnsiTheme="minorHAnsi" w:cstheme="minorHAnsi"/>
                <w:color w:val="7F7F7F" w:themeColor="text1" w:themeTint="80"/>
                <w:sz w:val="22"/>
                <w:szCs w:val="22"/>
              </w:rPr>
              <w:t xml:space="preserve">article also reported </w:t>
            </w:r>
            <w:r w:rsidR="00867619">
              <w:rPr>
                <w:rFonts w:asciiTheme="minorHAnsi" w:hAnsiTheme="minorHAnsi" w:cstheme="minorHAnsi"/>
                <w:color w:val="7F7F7F" w:themeColor="text1" w:themeTint="80"/>
                <w:sz w:val="22"/>
                <w:szCs w:val="22"/>
              </w:rPr>
              <w:t>56,000 drop in employment in August 2019 meaning</w:t>
            </w:r>
            <w:r w:rsidR="00166B2B">
              <w:rPr>
                <w:rFonts w:asciiTheme="minorHAnsi" w:hAnsiTheme="minorHAnsi" w:cstheme="minorHAnsi"/>
                <w:color w:val="7F7F7F" w:themeColor="text1" w:themeTint="80"/>
                <w:sz w:val="22"/>
                <w:szCs w:val="22"/>
              </w:rPr>
              <w:t xml:space="preserve"> </w:t>
            </w:r>
            <w:r w:rsidR="00CA4509">
              <w:rPr>
                <w:rFonts w:asciiTheme="minorHAnsi" w:hAnsiTheme="minorHAnsi" w:cstheme="minorHAnsi"/>
                <w:color w:val="7F7F7F" w:themeColor="text1" w:themeTint="80"/>
                <w:sz w:val="22"/>
                <w:szCs w:val="22"/>
              </w:rPr>
              <w:t>number of people in work had dropped to the lowest point in 4 years</w:t>
            </w:r>
            <w:r w:rsidR="00166B2B">
              <w:rPr>
                <w:rFonts w:asciiTheme="minorHAnsi" w:hAnsiTheme="minorHAnsi" w:cstheme="minorHAnsi"/>
                <w:color w:val="7F7F7F" w:themeColor="text1" w:themeTint="80"/>
                <w:sz w:val="22"/>
                <w:szCs w:val="22"/>
              </w:rPr>
              <w:t xml:space="preserve"> </w:t>
            </w:r>
            <w:sdt>
              <w:sdtPr>
                <w:rPr>
                  <w:rFonts w:asciiTheme="minorHAnsi" w:hAnsiTheme="minorHAnsi" w:cstheme="minorHAnsi"/>
                  <w:color w:val="7F7F7F" w:themeColor="text1" w:themeTint="80"/>
                  <w:sz w:val="22"/>
                  <w:szCs w:val="22"/>
                </w:rPr>
                <w:id w:val="-981322272"/>
                <w:citation/>
              </w:sdtPr>
              <w:sdtContent>
                <w:r w:rsidR="00833327">
                  <w:rPr>
                    <w:rFonts w:asciiTheme="minorHAnsi" w:hAnsiTheme="minorHAnsi" w:cstheme="minorHAnsi"/>
                    <w:color w:val="7F7F7F" w:themeColor="text1" w:themeTint="80"/>
                    <w:sz w:val="22"/>
                    <w:szCs w:val="22"/>
                  </w:rPr>
                  <w:fldChar w:fldCharType="begin"/>
                </w:r>
                <w:r w:rsidR="00867619">
                  <w:rPr>
                    <w:rFonts w:asciiTheme="minorHAnsi" w:hAnsiTheme="minorHAnsi" w:cstheme="minorHAnsi"/>
                    <w:color w:val="7F7F7F" w:themeColor="text1" w:themeTint="80"/>
                    <w:sz w:val="22"/>
                    <w:szCs w:val="22"/>
                  </w:rPr>
                  <w:instrText xml:space="preserve"> CITATION Ric20 \l 2057 </w:instrText>
                </w:r>
                <w:r w:rsidR="00833327">
                  <w:rPr>
                    <w:rFonts w:asciiTheme="minorHAnsi" w:hAnsiTheme="minorHAnsi" w:cstheme="minorHAnsi"/>
                    <w:color w:val="7F7F7F" w:themeColor="text1" w:themeTint="80"/>
                    <w:sz w:val="22"/>
                    <w:szCs w:val="22"/>
                  </w:rPr>
                  <w:fldChar w:fldCharType="separate"/>
                </w:r>
                <w:r w:rsidR="00867619" w:rsidRPr="00867619">
                  <w:rPr>
                    <w:rFonts w:asciiTheme="minorHAnsi" w:hAnsiTheme="minorHAnsi" w:cstheme="minorHAnsi"/>
                    <w:noProof/>
                    <w:color w:val="7F7F7F" w:themeColor="text1" w:themeTint="80"/>
                    <w:sz w:val="22"/>
                    <w:szCs w:val="22"/>
                  </w:rPr>
                  <w:t>(Partington, 2020)</w:t>
                </w:r>
                <w:r w:rsidR="00833327">
                  <w:rPr>
                    <w:rFonts w:asciiTheme="minorHAnsi" w:hAnsiTheme="minorHAnsi" w:cstheme="minorHAnsi"/>
                    <w:color w:val="7F7F7F" w:themeColor="text1" w:themeTint="80"/>
                    <w:sz w:val="22"/>
                    <w:szCs w:val="22"/>
                  </w:rPr>
                  <w:fldChar w:fldCharType="end"/>
                </w:r>
              </w:sdtContent>
            </w:sdt>
            <w:r w:rsidR="00CA4509">
              <w:rPr>
                <w:rFonts w:asciiTheme="minorHAnsi" w:hAnsiTheme="minorHAnsi" w:cstheme="minorHAnsi"/>
                <w:color w:val="7F7F7F" w:themeColor="text1" w:themeTint="80"/>
                <w:sz w:val="22"/>
                <w:szCs w:val="22"/>
              </w:rPr>
              <w:t xml:space="preserve">. </w:t>
            </w:r>
            <w:r w:rsidR="00D90794">
              <w:rPr>
                <w:rFonts w:asciiTheme="minorHAnsi" w:hAnsiTheme="minorHAnsi" w:cstheme="minorHAnsi"/>
                <w:color w:val="7F7F7F" w:themeColor="text1" w:themeTint="80"/>
                <w:sz w:val="22"/>
                <w:szCs w:val="22"/>
              </w:rPr>
              <w:t>This would imply that economically</w:t>
            </w:r>
            <w:r w:rsidR="00867619">
              <w:rPr>
                <w:rFonts w:asciiTheme="minorHAnsi" w:hAnsiTheme="minorHAnsi" w:cstheme="minorHAnsi"/>
                <w:color w:val="7F7F7F" w:themeColor="text1" w:themeTint="80"/>
                <w:sz w:val="22"/>
                <w:szCs w:val="22"/>
              </w:rPr>
              <w:t xml:space="preserve"> at the end of 2019 </w:t>
            </w:r>
            <w:r w:rsidR="00773FF1">
              <w:rPr>
                <w:rFonts w:asciiTheme="minorHAnsi" w:hAnsiTheme="minorHAnsi" w:cstheme="minorHAnsi"/>
                <w:color w:val="7F7F7F" w:themeColor="text1" w:themeTint="80"/>
                <w:sz w:val="22"/>
                <w:szCs w:val="22"/>
              </w:rPr>
              <w:t>operating was</w:t>
            </w:r>
            <w:r w:rsidR="00867619">
              <w:rPr>
                <w:rFonts w:asciiTheme="minorHAnsi" w:hAnsiTheme="minorHAnsi" w:cstheme="minorHAnsi"/>
                <w:color w:val="7F7F7F" w:themeColor="text1" w:themeTint="80"/>
                <w:sz w:val="22"/>
                <w:szCs w:val="22"/>
              </w:rPr>
              <w:t xml:space="preserve"> becoming increasing more difficult for UK businesses</w:t>
            </w:r>
            <w:r w:rsidR="00515A8F">
              <w:rPr>
                <w:rFonts w:asciiTheme="minorHAnsi" w:hAnsiTheme="minorHAnsi" w:cstheme="minorHAnsi"/>
                <w:color w:val="7F7F7F" w:themeColor="text1" w:themeTint="80"/>
                <w:sz w:val="22"/>
                <w:szCs w:val="22"/>
              </w:rPr>
              <w:t>. W</w:t>
            </w:r>
            <w:r w:rsidR="005336EB">
              <w:rPr>
                <w:rFonts w:asciiTheme="minorHAnsi" w:hAnsiTheme="minorHAnsi" w:cstheme="minorHAnsi"/>
                <w:color w:val="7F7F7F" w:themeColor="text1" w:themeTint="80"/>
                <w:sz w:val="22"/>
                <w:szCs w:val="22"/>
              </w:rPr>
              <w:t>ith the strike of the Corona virus and the closure and adaptation on so many organisations worldwide we will inevitably see 2020 not only faced with a global pandemic but also swiftly slide into a global economic recession</w:t>
            </w:r>
            <w:r w:rsidR="00515A8F">
              <w:rPr>
                <w:rFonts w:asciiTheme="minorHAnsi" w:hAnsiTheme="minorHAnsi" w:cstheme="minorHAnsi"/>
                <w:color w:val="7F7F7F" w:themeColor="text1" w:themeTint="80"/>
                <w:sz w:val="22"/>
                <w:szCs w:val="22"/>
              </w:rPr>
              <w:t>, predicted by some to be worse that the Great Depression</w:t>
            </w:r>
            <w:r w:rsidR="00773FF1">
              <w:rPr>
                <w:rFonts w:asciiTheme="minorHAnsi" w:hAnsiTheme="minorHAnsi" w:cstheme="minorHAnsi"/>
                <w:color w:val="7F7F7F" w:themeColor="text1" w:themeTint="80"/>
                <w:sz w:val="22"/>
                <w:szCs w:val="22"/>
              </w:rPr>
              <w:t xml:space="preserve"> </w:t>
            </w:r>
            <w:sdt>
              <w:sdtPr>
                <w:rPr>
                  <w:rFonts w:asciiTheme="minorHAnsi" w:hAnsiTheme="minorHAnsi" w:cstheme="minorHAnsi"/>
                  <w:color w:val="7F7F7F" w:themeColor="text1" w:themeTint="80"/>
                  <w:sz w:val="22"/>
                  <w:szCs w:val="22"/>
                </w:rPr>
                <w:id w:val="-981322271"/>
                <w:citation/>
              </w:sdtPr>
              <w:sdtContent>
                <w:r w:rsidR="00833327">
                  <w:rPr>
                    <w:rFonts w:asciiTheme="minorHAnsi" w:hAnsiTheme="minorHAnsi" w:cstheme="minorHAnsi"/>
                    <w:color w:val="7F7F7F" w:themeColor="text1" w:themeTint="80"/>
                    <w:sz w:val="22"/>
                    <w:szCs w:val="22"/>
                  </w:rPr>
                  <w:fldChar w:fldCharType="begin"/>
                </w:r>
                <w:r w:rsidR="00515A8F">
                  <w:rPr>
                    <w:rFonts w:asciiTheme="minorHAnsi" w:hAnsiTheme="minorHAnsi" w:cstheme="minorHAnsi"/>
                    <w:color w:val="7F7F7F" w:themeColor="text1" w:themeTint="80"/>
                    <w:sz w:val="22"/>
                    <w:szCs w:val="22"/>
                  </w:rPr>
                  <w:instrText xml:space="preserve"> CITATION Szu20 \l 2057 </w:instrText>
                </w:r>
                <w:r w:rsidR="00833327">
                  <w:rPr>
                    <w:rFonts w:asciiTheme="minorHAnsi" w:hAnsiTheme="minorHAnsi" w:cstheme="minorHAnsi"/>
                    <w:color w:val="7F7F7F" w:themeColor="text1" w:themeTint="80"/>
                    <w:sz w:val="22"/>
                    <w:szCs w:val="22"/>
                  </w:rPr>
                  <w:fldChar w:fldCharType="separate"/>
                </w:r>
                <w:r w:rsidR="00515A8F" w:rsidRPr="00515A8F">
                  <w:rPr>
                    <w:rFonts w:asciiTheme="minorHAnsi" w:hAnsiTheme="minorHAnsi" w:cstheme="minorHAnsi"/>
                    <w:noProof/>
                    <w:color w:val="7F7F7F" w:themeColor="text1" w:themeTint="80"/>
                    <w:sz w:val="22"/>
                    <w:szCs w:val="22"/>
                  </w:rPr>
                  <w:t>(Chan, 2020)</w:t>
                </w:r>
                <w:r w:rsidR="00833327">
                  <w:rPr>
                    <w:rFonts w:asciiTheme="minorHAnsi" w:hAnsiTheme="minorHAnsi" w:cstheme="minorHAnsi"/>
                    <w:color w:val="7F7F7F" w:themeColor="text1" w:themeTint="80"/>
                    <w:sz w:val="22"/>
                    <w:szCs w:val="22"/>
                  </w:rPr>
                  <w:fldChar w:fldCharType="end"/>
                </w:r>
              </w:sdtContent>
            </w:sdt>
            <w:r w:rsidR="005336EB">
              <w:rPr>
                <w:rFonts w:asciiTheme="minorHAnsi" w:hAnsiTheme="minorHAnsi" w:cstheme="minorHAnsi"/>
                <w:color w:val="7F7F7F" w:themeColor="text1" w:themeTint="80"/>
                <w:sz w:val="22"/>
                <w:szCs w:val="22"/>
              </w:rPr>
              <w:t xml:space="preserve">.  </w:t>
            </w:r>
          </w:p>
          <w:p w:rsidR="00CE4A26" w:rsidRDefault="00CE4A26" w:rsidP="00910AF2">
            <w:pPr>
              <w:rPr>
                <w:rFonts w:asciiTheme="minorHAnsi" w:hAnsiTheme="minorHAnsi" w:cstheme="minorHAnsi"/>
                <w:color w:val="7F7F7F" w:themeColor="text1" w:themeTint="80"/>
                <w:szCs w:val="22"/>
              </w:rPr>
            </w:pPr>
          </w:p>
          <w:p w:rsidR="00042CDD" w:rsidRPr="00DB0B01" w:rsidRDefault="00042CDD" w:rsidP="00910AF2">
            <w:pPr>
              <w:rPr>
                <w:rFonts w:asciiTheme="minorHAnsi" w:hAnsiTheme="minorHAnsi" w:cstheme="minorHAnsi"/>
                <w:color w:val="7F7F7F" w:themeColor="text1" w:themeTint="80"/>
                <w:szCs w:val="22"/>
              </w:rPr>
            </w:pPr>
          </w:p>
          <w:p w:rsidR="0026588C" w:rsidRPr="0026588C" w:rsidRDefault="0026588C" w:rsidP="00910AF2">
            <w:pPr>
              <w:rPr>
                <w:rFonts w:asciiTheme="minorHAnsi" w:hAnsiTheme="minorHAnsi" w:cstheme="minorHAnsi"/>
                <w:color w:val="7F7F7F" w:themeColor="text1" w:themeTint="80"/>
                <w:szCs w:val="22"/>
              </w:rPr>
            </w:pPr>
          </w:p>
          <w:p w:rsidR="00910AF2" w:rsidRPr="00946AB4" w:rsidRDefault="00910AF2" w:rsidP="00946AB4">
            <w:pPr>
              <w:pStyle w:val="ListParagraph"/>
              <w:numPr>
                <w:ilvl w:val="1"/>
                <w:numId w:val="15"/>
              </w:numPr>
              <w:spacing w:after="200" w:line="276" w:lineRule="auto"/>
              <w:jc w:val="both"/>
              <w:rPr>
                <w:rFonts w:eastAsiaTheme="minorHAnsi"/>
                <w:color w:val="0070C0"/>
                <w:szCs w:val="24"/>
                <w:lang w:eastAsia="en-US"/>
              </w:rPr>
            </w:pPr>
            <w:r w:rsidRPr="00946AB4">
              <w:rPr>
                <w:rFonts w:eastAsiaTheme="minorHAnsi"/>
                <w:color w:val="0070C0"/>
                <w:szCs w:val="24"/>
                <w:lang w:eastAsia="en-US"/>
              </w:rPr>
              <w:t>Identify four key areas of HRM that impact substantially on business/organisation culture.  Explain your rationale for choosing those areas and put forward suggestions as to why these areas of HRM often fail to have the desired impact on business/organisation culture.</w:t>
            </w:r>
          </w:p>
          <w:p w:rsidR="00B60DE2" w:rsidRDefault="00B60DE2" w:rsidP="009A5027">
            <w:pPr>
              <w:spacing w:after="200" w:line="276" w:lineRule="auto"/>
              <w:ind w:left="360"/>
              <w:contextualSpacing/>
              <w:jc w:val="both"/>
              <w:rPr>
                <w:rFonts w:asciiTheme="minorHAnsi" w:eastAsiaTheme="minorHAnsi" w:hAnsiTheme="minorHAnsi" w:cstheme="minorHAnsi"/>
                <w:color w:val="0070C0"/>
                <w:szCs w:val="24"/>
                <w:lang w:eastAsia="en-US"/>
              </w:rPr>
            </w:pPr>
          </w:p>
          <w:p w:rsidR="007965BE" w:rsidRDefault="004970D4"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1.3 -</w:t>
            </w:r>
            <w:r w:rsidR="00CF5817">
              <w:rPr>
                <w:rFonts w:asciiTheme="minorHAnsi" w:eastAsiaTheme="minorHAnsi" w:hAnsiTheme="minorHAnsi" w:cstheme="minorHAnsi"/>
                <w:color w:val="7F7F7F" w:themeColor="text1" w:themeTint="80"/>
                <w:sz w:val="22"/>
                <w:szCs w:val="22"/>
                <w:lang w:eastAsia="en-US"/>
              </w:rPr>
              <w:t xml:space="preserve">Training and development is essential in today’s </w:t>
            </w:r>
            <w:r w:rsidR="00F876CF">
              <w:rPr>
                <w:rFonts w:asciiTheme="minorHAnsi" w:eastAsiaTheme="minorHAnsi" w:hAnsiTheme="minorHAnsi" w:cstheme="minorHAnsi"/>
                <w:color w:val="7F7F7F" w:themeColor="text1" w:themeTint="80"/>
                <w:sz w:val="22"/>
                <w:szCs w:val="22"/>
                <w:lang w:eastAsia="en-US"/>
              </w:rPr>
              <w:t xml:space="preserve">fast paces </w:t>
            </w:r>
            <w:r w:rsidR="00CF5817">
              <w:rPr>
                <w:rFonts w:asciiTheme="minorHAnsi" w:eastAsiaTheme="minorHAnsi" w:hAnsiTheme="minorHAnsi" w:cstheme="minorHAnsi"/>
                <w:color w:val="7F7F7F" w:themeColor="text1" w:themeTint="80"/>
                <w:sz w:val="22"/>
                <w:szCs w:val="22"/>
                <w:lang w:eastAsia="en-US"/>
              </w:rPr>
              <w:t>te</w:t>
            </w:r>
            <w:r w:rsidR="00F876CF">
              <w:rPr>
                <w:rFonts w:asciiTheme="minorHAnsi" w:eastAsiaTheme="minorHAnsi" w:hAnsiTheme="minorHAnsi" w:cstheme="minorHAnsi"/>
                <w:color w:val="7F7F7F" w:themeColor="text1" w:themeTint="80"/>
                <w:sz w:val="22"/>
                <w:szCs w:val="22"/>
                <w:lang w:eastAsia="en-US"/>
              </w:rPr>
              <w:t xml:space="preserve">chnological </w:t>
            </w:r>
            <w:r w:rsidR="00DD47A6">
              <w:rPr>
                <w:rFonts w:asciiTheme="minorHAnsi" w:eastAsiaTheme="minorHAnsi" w:hAnsiTheme="minorHAnsi" w:cstheme="minorHAnsi"/>
                <w:color w:val="7F7F7F" w:themeColor="text1" w:themeTint="80"/>
                <w:sz w:val="22"/>
                <w:szCs w:val="22"/>
                <w:lang w:eastAsia="en-US"/>
              </w:rPr>
              <w:t xml:space="preserve">and </w:t>
            </w:r>
            <w:r w:rsidR="00C72F1F">
              <w:rPr>
                <w:rFonts w:asciiTheme="minorHAnsi" w:eastAsiaTheme="minorHAnsi" w:hAnsiTheme="minorHAnsi" w:cstheme="minorHAnsi"/>
                <w:color w:val="7F7F7F" w:themeColor="text1" w:themeTint="80"/>
                <w:sz w:val="22"/>
                <w:szCs w:val="22"/>
                <w:lang w:eastAsia="en-US"/>
              </w:rPr>
              <w:t>disruptive</w:t>
            </w:r>
            <w:r w:rsidR="00DD47A6">
              <w:rPr>
                <w:rFonts w:asciiTheme="minorHAnsi" w:eastAsiaTheme="minorHAnsi" w:hAnsiTheme="minorHAnsi" w:cstheme="minorHAnsi"/>
                <w:color w:val="7F7F7F" w:themeColor="text1" w:themeTint="80"/>
                <w:sz w:val="22"/>
                <w:szCs w:val="22"/>
                <w:lang w:eastAsia="en-US"/>
              </w:rPr>
              <w:t xml:space="preserve"> </w:t>
            </w:r>
            <w:r w:rsidR="00F876CF">
              <w:rPr>
                <w:rFonts w:asciiTheme="minorHAnsi" w:eastAsiaTheme="minorHAnsi" w:hAnsiTheme="minorHAnsi" w:cstheme="minorHAnsi"/>
                <w:color w:val="7F7F7F" w:themeColor="text1" w:themeTint="80"/>
                <w:sz w:val="22"/>
                <w:szCs w:val="22"/>
                <w:lang w:eastAsia="en-US"/>
              </w:rPr>
              <w:t>world</w:t>
            </w:r>
            <w:r w:rsidR="00C72F1F">
              <w:rPr>
                <w:rFonts w:asciiTheme="minorHAnsi" w:eastAsiaTheme="minorHAnsi" w:hAnsiTheme="minorHAnsi" w:cstheme="minorHAnsi"/>
                <w:color w:val="7F7F7F" w:themeColor="text1" w:themeTint="80"/>
                <w:sz w:val="22"/>
                <w:szCs w:val="22"/>
                <w:lang w:eastAsia="en-US"/>
              </w:rPr>
              <w:t xml:space="preserve"> if organisations are to ensure productivity and success </w:t>
            </w:r>
            <w:sdt>
              <w:sdtPr>
                <w:rPr>
                  <w:rFonts w:asciiTheme="minorHAnsi" w:eastAsiaTheme="minorHAnsi" w:hAnsiTheme="minorHAnsi" w:cstheme="minorHAnsi"/>
                  <w:color w:val="7F7F7F" w:themeColor="text1" w:themeTint="80"/>
                  <w:sz w:val="22"/>
                  <w:szCs w:val="22"/>
                  <w:lang w:eastAsia="en-US"/>
                </w:rPr>
                <w:id w:val="-981322263"/>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C72F1F">
                  <w:rPr>
                    <w:rFonts w:asciiTheme="minorHAnsi" w:eastAsiaTheme="minorHAnsi" w:hAnsiTheme="minorHAnsi" w:cstheme="minorHAnsi"/>
                    <w:color w:val="7F7F7F" w:themeColor="text1" w:themeTint="80"/>
                    <w:sz w:val="22"/>
                    <w:szCs w:val="22"/>
                    <w:lang w:eastAsia="en-US"/>
                  </w:rPr>
                  <w:instrText xml:space="preserve"> CITATION CIP203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C72F1F" w:rsidRPr="00C72F1F">
                  <w:rPr>
                    <w:rFonts w:asciiTheme="minorHAnsi" w:eastAsiaTheme="minorHAnsi" w:hAnsiTheme="minorHAnsi" w:cstheme="minorHAnsi"/>
                    <w:noProof/>
                    <w:color w:val="7F7F7F" w:themeColor="text1" w:themeTint="80"/>
                    <w:sz w:val="22"/>
                    <w:szCs w:val="22"/>
                    <w:lang w:eastAsia="en-US"/>
                  </w:rPr>
                  <w:t>(CIPD,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F876CF">
              <w:rPr>
                <w:rFonts w:asciiTheme="minorHAnsi" w:eastAsiaTheme="minorHAnsi" w:hAnsiTheme="minorHAnsi" w:cstheme="minorHAnsi"/>
                <w:color w:val="7F7F7F" w:themeColor="text1" w:themeTint="80"/>
                <w:sz w:val="22"/>
                <w:szCs w:val="22"/>
                <w:lang w:eastAsia="en-US"/>
              </w:rPr>
              <w:t>. As advancements progr</w:t>
            </w:r>
            <w:r w:rsidR="00DD47A6">
              <w:rPr>
                <w:rFonts w:asciiTheme="minorHAnsi" w:eastAsiaTheme="minorHAnsi" w:hAnsiTheme="minorHAnsi" w:cstheme="minorHAnsi"/>
                <w:color w:val="7F7F7F" w:themeColor="text1" w:themeTint="80"/>
                <w:sz w:val="22"/>
                <w:szCs w:val="22"/>
                <w:lang w:eastAsia="en-US"/>
              </w:rPr>
              <w:t>ess in all areas of work, we as</w:t>
            </w:r>
            <w:r w:rsidR="00F876CF">
              <w:rPr>
                <w:rFonts w:asciiTheme="minorHAnsi" w:eastAsiaTheme="minorHAnsi" w:hAnsiTheme="minorHAnsi" w:cstheme="minorHAnsi"/>
                <w:color w:val="7F7F7F" w:themeColor="text1" w:themeTint="80"/>
                <w:sz w:val="22"/>
                <w:szCs w:val="22"/>
                <w:lang w:eastAsia="en-US"/>
              </w:rPr>
              <w:t xml:space="preserve"> HR </w:t>
            </w:r>
            <w:r w:rsidR="00C72F1F">
              <w:rPr>
                <w:rFonts w:asciiTheme="minorHAnsi" w:eastAsiaTheme="minorHAnsi" w:hAnsiTheme="minorHAnsi" w:cstheme="minorHAnsi"/>
                <w:color w:val="7F7F7F" w:themeColor="text1" w:themeTint="80"/>
                <w:sz w:val="22"/>
                <w:szCs w:val="22"/>
                <w:lang w:eastAsia="en-US"/>
              </w:rPr>
              <w:t>professionals</w:t>
            </w:r>
            <w:r w:rsidR="00F876CF">
              <w:rPr>
                <w:rFonts w:asciiTheme="minorHAnsi" w:eastAsiaTheme="minorHAnsi" w:hAnsiTheme="minorHAnsi" w:cstheme="minorHAnsi"/>
                <w:color w:val="7F7F7F" w:themeColor="text1" w:themeTint="80"/>
                <w:sz w:val="22"/>
                <w:szCs w:val="22"/>
                <w:lang w:eastAsia="en-US"/>
              </w:rPr>
              <w:t xml:space="preserve"> must prepare our organisations and our people for </w:t>
            </w:r>
            <w:r w:rsidR="00DD47A6">
              <w:rPr>
                <w:rFonts w:asciiTheme="minorHAnsi" w:eastAsiaTheme="minorHAnsi" w:hAnsiTheme="minorHAnsi" w:cstheme="minorHAnsi"/>
                <w:color w:val="7F7F7F" w:themeColor="text1" w:themeTint="80"/>
                <w:sz w:val="22"/>
                <w:szCs w:val="22"/>
                <w:lang w:eastAsia="en-US"/>
              </w:rPr>
              <w:t xml:space="preserve">the future of work and </w:t>
            </w:r>
            <w:r w:rsidR="00F876CF">
              <w:rPr>
                <w:rFonts w:asciiTheme="minorHAnsi" w:eastAsiaTheme="minorHAnsi" w:hAnsiTheme="minorHAnsi" w:cstheme="minorHAnsi"/>
                <w:color w:val="7F7F7F" w:themeColor="text1" w:themeTint="80"/>
                <w:sz w:val="22"/>
                <w:szCs w:val="22"/>
                <w:lang w:eastAsia="en-US"/>
              </w:rPr>
              <w:t xml:space="preserve">lifelong learning. We have seen skill shortages in technological areas amongst others and must ensure that our employees feel that they are able to progress and develop their careers, which in turn should ensure our organisations retain the best talent with a happy workforce. </w:t>
            </w:r>
            <w:r w:rsidR="00DD47A6">
              <w:rPr>
                <w:rFonts w:asciiTheme="minorHAnsi" w:eastAsiaTheme="minorHAnsi" w:hAnsiTheme="minorHAnsi" w:cstheme="minorHAnsi"/>
                <w:color w:val="7F7F7F" w:themeColor="text1" w:themeTint="80"/>
                <w:sz w:val="22"/>
                <w:szCs w:val="22"/>
                <w:lang w:eastAsia="en-US"/>
              </w:rPr>
              <w:t xml:space="preserve">This strategy will also build resilience with our organisations as highlighted by a Deloitte report earlier this month </w:t>
            </w:r>
            <w:sdt>
              <w:sdtPr>
                <w:rPr>
                  <w:rFonts w:asciiTheme="minorHAnsi" w:eastAsiaTheme="minorHAnsi" w:hAnsiTheme="minorHAnsi" w:cstheme="minorHAnsi"/>
                  <w:color w:val="7F7F7F" w:themeColor="text1" w:themeTint="80"/>
                  <w:sz w:val="22"/>
                  <w:szCs w:val="22"/>
                  <w:lang w:eastAsia="en-US"/>
                </w:rPr>
                <w:id w:val="-981322265"/>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DD47A6">
                  <w:rPr>
                    <w:rFonts w:asciiTheme="minorHAnsi" w:eastAsiaTheme="minorHAnsi" w:hAnsiTheme="minorHAnsi" w:cstheme="minorHAnsi"/>
                    <w:color w:val="7F7F7F" w:themeColor="text1" w:themeTint="80"/>
                    <w:sz w:val="22"/>
                    <w:szCs w:val="22"/>
                    <w:lang w:eastAsia="en-US"/>
                  </w:rPr>
                  <w:instrText xml:space="preserve"> CITATION Del20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DD47A6" w:rsidRPr="00DD47A6">
                  <w:rPr>
                    <w:rFonts w:asciiTheme="minorHAnsi" w:eastAsiaTheme="minorHAnsi" w:hAnsiTheme="minorHAnsi" w:cstheme="minorHAnsi"/>
                    <w:noProof/>
                    <w:color w:val="7F7F7F" w:themeColor="text1" w:themeTint="80"/>
                    <w:sz w:val="22"/>
                    <w:szCs w:val="22"/>
                    <w:lang w:eastAsia="en-US"/>
                  </w:rPr>
                  <w:t>(Deloitte,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DD47A6">
              <w:rPr>
                <w:rFonts w:asciiTheme="minorHAnsi" w:eastAsiaTheme="minorHAnsi" w:hAnsiTheme="minorHAnsi" w:cstheme="minorHAnsi"/>
                <w:color w:val="7F7F7F" w:themeColor="text1" w:themeTint="80"/>
                <w:sz w:val="22"/>
                <w:szCs w:val="22"/>
                <w:lang w:eastAsia="en-US"/>
              </w:rPr>
              <w:t xml:space="preserve">.  </w:t>
            </w:r>
            <w:r w:rsidR="0014275F">
              <w:rPr>
                <w:rFonts w:asciiTheme="minorHAnsi" w:eastAsiaTheme="minorHAnsi" w:hAnsiTheme="minorHAnsi" w:cstheme="minorHAnsi"/>
                <w:color w:val="7F7F7F" w:themeColor="text1" w:themeTint="80"/>
                <w:sz w:val="22"/>
                <w:szCs w:val="22"/>
                <w:lang w:eastAsia="en-US"/>
              </w:rPr>
              <w:t>Putting faith in our employees to progress and develop</w:t>
            </w:r>
            <w:r w:rsidR="00EC52EC">
              <w:rPr>
                <w:rFonts w:asciiTheme="minorHAnsi" w:eastAsiaTheme="minorHAnsi" w:hAnsiTheme="minorHAnsi" w:cstheme="minorHAnsi"/>
                <w:color w:val="7F7F7F" w:themeColor="text1" w:themeTint="80"/>
                <w:sz w:val="22"/>
                <w:szCs w:val="22"/>
                <w:lang w:eastAsia="en-US"/>
              </w:rPr>
              <w:t>ing</w:t>
            </w:r>
            <w:r w:rsidR="0014275F">
              <w:rPr>
                <w:rFonts w:asciiTheme="minorHAnsi" w:eastAsiaTheme="minorHAnsi" w:hAnsiTheme="minorHAnsi" w:cstheme="minorHAnsi"/>
                <w:color w:val="7F7F7F" w:themeColor="text1" w:themeTint="80"/>
                <w:sz w:val="22"/>
                <w:szCs w:val="22"/>
                <w:lang w:eastAsia="en-US"/>
              </w:rPr>
              <w:t xml:space="preserve"> their skills will ensure they feel valued</w:t>
            </w:r>
            <w:r w:rsidR="00EC52EC">
              <w:rPr>
                <w:rFonts w:asciiTheme="minorHAnsi" w:eastAsiaTheme="minorHAnsi" w:hAnsiTheme="minorHAnsi" w:cstheme="minorHAnsi"/>
                <w:color w:val="7F7F7F" w:themeColor="text1" w:themeTint="80"/>
                <w:sz w:val="22"/>
                <w:szCs w:val="22"/>
                <w:lang w:eastAsia="en-US"/>
              </w:rPr>
              <w:t>.</w:t>
            </w:r>
            <w:r w:rsidR="0014275F">
              <w:rPr>
                <w:rFonts w:asciiTheme="minorHAnsi" w:eastAsiaTheme="minorHAnsi" w:hAnsiTheme="minorHAnsi" w:cstheme="minorHAnsi"/>
                <w:color w:val="7F7F7F" w:themeColor="text1" w:themeTint="80"/>
                <w:sz w:val="22"/>
                <w:szCs w:val="22"/>
                <w:lang w:eastAsia="en-US"/>
              </w:rPr>
              <w:t xml:space="preserve"> </w:t>
            </w:r>
            <w:r w:rsidR="00EC52EC">
              <w:rPr>
                <w:rFonts w:asciiTheme="minorHAnsi" w:eastAsiaTheme="minorHAnsi" w:hAnsiTheme="minorHAnsi" w:cstheme="minorHAnsi"/>
                <w:color w:val="7F7F7F" w:themeColor="text1" w:themeTint="80"/>
                <w:sz w:val="22"/>
                <w:szCs w:val="22"/>
                <w:lang w:eastAsia="en-US"/>
              </w:rPr>
              <w:t xml:space="preserve">This point is reinforced by a CIPD article from November. The article highlights the importance of acknowledging difference in individuals </w:t>
            </w:r>
            <w:sdt>
              <w:sdtPr>
                <w:rPr>
                  <w:rFonts w:asciiTheme="minorHAnsi" w:eastAsiaTheme="minorHAnsi" w:hAnsiTheme="minorHAnsi" w:cstheme="minorHAnsi"/>
                  <w:color w:val="7F7F7F" w:themeColor="text1" w:themeTint="80"/>
                  <w:sz w:val="22"/>
                  <w:szCs w:val="22"/>
                  <w:lang w:eastAsia="en-US"/>
                </w:rPr>
                <w:id w:val="-981322264"/>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EC52EC">
                  <w:rPr>
                    <w:rFonts w:asciiTheme="minorHAnsi" w:eastAsiaTheme="minorHAnsi" w:hAnsiTheme="minorHAnsi" w:cstheme="minorHAnsi"/>
                    <w:color w:val="7F7F7F" w:themeColor="text1" w:themeTint="80"/>
                    <w:sz w:val="22"/>
                    <w:szCs w:val="22"/>
                    <w:lang w:eastAsia="en-US"/>
                  </w:rPr>
                  <w:instrText xml:space="preserve"> CITATION Jak19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EC52EC" w:rsidRPr="00EC52EC">
                  <w:rPr>
                    <w:rFonts w:asciiTheme="minorHAnsi" w:eastAsiaTheme="minorHAnsi" w:hAnsiTheme="minorHAnsi" w:cstheme="minorHAnsi"/>
                    <w:noProof/>
                    <w:color w:val="7F7F7F" w:themeColor="text1" w:themeTint="80"/>
                    <w:sz w:val="22"/>
                    <w:szCs w:val="22"/>
                    <w:lang w:eastAsia="en-US"/>
                  </w:rPr>
                  <w:t>(Young, 2019)</w:t>
                </w:r>
                <w:r w:rsidR="00833327">
                  <w:rPr>
                    <w:rFonts w:asciiTheme="minorHAnsi" w:eastAsiaTheme="minorHAnsi" w:hAnsiTheme="minorHAnsi" w:cstheme="minorHAnsi"/>
                    <w:color w:val="7F7F7F" w:themeColor="text1" w:themeTint="80"/>
                    <w:sz w:val="22"/>
                    <w:szCs w:val="22"/>
                    <w:lang w:eastAsia="en-US"/>
                  </w:rPr>
                  <w:fldChar w:fldCharType="end"/>
                </w:r>
              </w:sdtContent>
            </w:sdt>
            <w:r w:rsidR="00EC52EC">
              <w:rPr>
                <w:rFonts w:asciiTheme="minorHAnsi" w:eastAsiaTheme="minorHAnsi" w:hAnsiTheme="minorHAnsi" w:cstheme="minorHAnsi"/>
                <w:color w:val="7F7F7F" w:themeColor="text1" w:themeTint="80"/>
                <w:sz w:val="22"/>
                <w:szCs w:val="22"/>
                <w:lang w:eastAsia="en-US"/>
              </w:rPr>
              <w:t xml:space="preserve">.  </w:t>
            </w:r>
            <w:r w:rsidR="00C72F1F">
              <w:rPr>
                <w:rFonts w:asciiTheme="minorHAnsi" w:eastAsiaTheme="minorHAnsi" w:hAnsiTheme="minorHAnsi" w:cstheme="minorHAnsi"/>
                <w:color w:val="7F7F7F" w:themeColor="text1" w:themeTint="80"/>
                <w:sz w:val="22"/>
                <w:szCs w:val="22"/>
                <w:lang w:eastAsia="en-US"/>
              </w:rPr>
              <w:t xml:space="preserve">Training and development can fail if selection does not happen in a fair way. Some initiatives might be rolled out to the whole organisation or team and some may be more bespoke and not accessible to all.  </w:t>
            </w:r>
          </w:p>
          <w:p w:rsidR="003F0E1E" w:rsidRDefault="003F0E1E"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p>
          <w:p w:rsidR="000A2107" w:rsidRDefault="00E103C6"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r w:rsidRPr="00E103C6">
              <w:rPr>
                <w:rFonts w:asciiTheme="minorHAnsi" w:eastAsiaTheme="minorHAnsi" w:hAnsiTheme="minorHAnsi" w:cstheme="minorHAnsi"/>
                <w:color w:val="7F7F7F" w:themeColor="text1" w:themeTint="80"/>
                <w:sz w:val="22"/>
                <w:szCs w:val="22"/>
                <w:lang w:eastAsia="en-US"/>
              </w:rPr>
              <w:t xml:space="preserve">Physiological contract plays a large part in </w:t>
            </w:r>
            <w:r>
              <w:rPr>
                <w:rFonts w:asciiTheme="minorHAnsi" w:eastAsiaTheme="minorHAnsi" w:hAnsiTheme="minorHAnsi" w:cstheme="minorHAnsi"/>
                <w:color w:val="7F7F7F" w:themeColor="text1" w:themeTint="80"/>
                <w:sz w:val="22"/>
                <w:szCs w:val="22"/>
                <w:lang w:eastAsia="en-US"/>
              </w:rPr>
              <w:t xml:space="preserve">an organisations culture and HRM has it part to play in this relationship. Although HR will administer the </w:t>
            </w:r>
            <w:r w:rsidR="00966A89">
              <w:rPr>
                <w:rFonts w:asciiTheme="minorHAnsi" w:eastAsiaTheme="minorHAnsi" w:hAnsiTheme="minorHAnsi" w:cstheme="minorHAnsi"/>
                <w:color w:val="7F7F7F" w:themeColor="text1" w:themeTint="80"/>
                <w:sz w:val="22"/>
                <w:szCs w:val="22"/>
                <w:lang w:eastAsia="en-US"/>
              </w:rPr>
              <w:t xml:space="preserve">physical </w:t>
            </w:r>
            <w:r>
              <w:rPr>
                <w:rFonts w:asciiTheme="minorHAnsi" w:eastAsiaTheme="minorHAnsi" w:hAnsiTheme="minorHAnsi" w:cstheme="minorHAnsi"/>
                <w:color w:val="7F7F7F" w:themeColor="text1" w:themeTint="80"/>
                <w:sz w:val="22"/>
                <w:szCs w:val="22"/>
                <w:lang w:eastAsia="en-US"/>
              </w:rPr>
              <w:t xml:space="preserve">contract of employment the physiological contract is a much less tangible thing, Schein described it as the expectation between employers and employees and what each expects the other to deliver from the relationship.  </w:t>
            </w:r>
            <w:r w:rsidR="00966A89">
              <w:rPr>
                <w:rFonts w:asciiTheme="minorHAnsi" w:eastAsiaTheme="minorHAnsi" w:hAnsiTheme="minorHAnsi" w:cstheme="minorHAnsi"/>
                <w:color w:val="7F7F7F" w:themeColor="text1" w:themeTint="80"/>
                <w:sz w:val="22"/>
                <w:szCs w:val="22"/>
                <w:lang w:eastAsia="en-US"/>
              </w:rPr>
              <w:t xml:space="preserve">If organisations make changes which change expectations the employees may lose trust and loyalty and could also result in turnover, lack of commitment or just a general </w:t>
            </w:r>
            <w:proofErr w:type="spellStart"/>
            <w:r w:rsidR="00966A89">
              <w:rPr>
                <w:rFonts w:asciiTheme="minorHAnsi" w:eastAsiaTheme="minorHAnsi" w:hAnsiTheme="minorHAnsi" w:cstheme="minorHAnsi"/>
                <w:color w:val="7F7F7F" w:themeColor="text1" w:themeTint="80"/>
                <w:sz w:val="22"/>
                <w:szCs w:val="22"/>
                <w:lang w:eastAsia="en-US"/>
              </w:rPr>
              <w:t>demotivation</w:t>
            </w:r>
            <w:proofErr w:type="spellEnd"/>
            <w:r w:rsidR="00966A89">
              <w:rPr>
                <w:rFonts w:asciiTheme="minorHAnsi" w:eastAsiaTheme="minorHAnsi" w:hAnsiTheme="minorHAnsi" w:cstheme="minorHAnsi"/>
                <w:color w:val="7F7F7F" w:themeColor="text1" w:themeTint="80"/>
                <w:sz w:val="22"/>
                <w:szCs w:val="22"/>
                <w:lang w:eastAsia="en-US"/>
              </w:rPr>
              <w:t xml:space="preserve"> of individual or a wider team</w:t>
            </w:r>
            <w:r w:rsidR="003F0E1E">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61"/>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3F0E1E">
                  <w:rPr>
                    <w:rFonts w:asciiTheme="minorHAnsi" w:eastAsiaTheme="minorHAnsi" w:hAnsiTheme="minorHAnsi" w:cstheme="minorHAnsi"/>
                    <w:color w:val="7F7F7F" w:themeColor="text1" w:themeTint="80"/>
                    <w:sz w:val="22"/>
                    <w:szCs w:val="22"/>
                    <w:lang w:eastAsia="en-US"/>
                  </w:rPr>
                  <w:instrText xml:space="preserve"> CITATION Con09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3F0E1E" w:rsidRPr="003F0E1E">
                  <w:rPr>
                    <w:rFonts w:asciiTheme="minorHAnsi" w:eastAsiaTheme="minorHAnsi" w:hAnsiTheme="minorHAnsi" w:cstheme="minorHAnsi"/>
                    <w:noProof/>
                    <w:color w:val="7F7F7F" w:themeColor="text1" w:themeTint="80"/>
                    <w:sz w:val="22"/>
                    <w:szCs w:val="22"/>
                    <w:lang w:eastAsia="en-US"/>
                  </w:rPr>
                  <w:t>(Conway &amp; Briner, 2009)</w:t>
                </w:r>
                <w:r w:rsidR="00833327">
                  <w:rPr>
                    <w:rFonts w:asciiTheme="minorHAnsi" w:eastAsiaTheme="minorHAnsi" w:hAnsiTheme="minorHAnsi" w:cstheme="minorHAnsi"/>
                    <w:color w:val="7F7F7F" w:themeColor="text1" w:themeTint="80"/>
                    <w:sz w:val="22"/>
                    <w:szCs w:val="22"/>
                    <w:lang w:eastAsia="en-US"/>
                  </w:rPr>
                  <w:fldChar w:fldCharType="end"/>
                </w:r>
              </w:sdtContent>
            </w:sdt>
            <w:r w:rsidR="00966A89">
              <w:rPr>
                <w:rFonts w:asciiTheme="minorHAnsi" w:eastAsiaTheme="minorHAnsi" w:hAnsiTheme="minorHAnsi" w:cstheme="minorHAnsi"/>
                <w:color w:val="7F7F7F" w:themeColor="text1" w:themeTint="80"/>
                <w:sz w:val="22"/>
                <w:szCs w:val="22"/>
                <w:lang w:eastAsia="en-US"/>
              </w:rPr>
              <w:t xml:space="preserve">. </w:t>
            </w:r>
            <w:r w:rsidR="003F0E1E">
              <w:rPr>
                <w:rFonts w:asciiTheme="minorHAnsi" w:eastAsiaTheme="minorHAnsi" w:hAnsiTheme="minorHAnsi" w:cstheme="minorHAnsi"/>
                <w:color w:val="7F7F7F" w:themeColor="text1" w:themeTint="80"/>
                <w:sz w:val="22"/>
                <w:szCs w:val="22"/>
                <w:lang w:eastAsia="en-US"/>
              </w:rPr>
              <w:t xml:space="preserve">The link between HR strategy and leadership to create psychological contracts which benefit organisations and their employees is identified in an article in the journal of Human Resource Management. The article states if leadership styles are out of sync with HR strategies the result can mean employees feel unfulfilled by the psychological contract and as a result performance is reduced </w:t>
            </w:r>
            <w:sdt>
              <w:sdtPr>
                <w:rPr>
                  <w:rFonts w:asciiTheme="minorHAnsi" w:eastAsiaTheme="minorHAnsi" w:hAnsiTheme="minorHAnsi" w:cstheme="minorHAnsi"/>
                  <w:color w:val="7F7F7F" w:themeColor="text1" w:themeTint="80"/>
                  <w:sz w:val="22"/>
                  <w:szCs w:val="22"/>
                  <w:lang w:eastAsia="en-US"/>
                </w:rPr>
                <w:id w:val="-981322262"/>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3F0E1E">
                  <w:rPr>
                    <w:rFonts w:asciiTheme="minorHAnsi" w:eastAsiaTheme="minorHAnsi" w:hAnsiTheme="minorHAnsi" w:cstheme="minorHAnsi"/>
                    <w:color w:val="7F7F7F" w:themeColor="text1" w:themeTint="80"/>
                    <w:sz w:val="22"/>
                    <w:szCs w:val="22"/>
                    <w:lang w:eastAsia="en-US"/>
                  </w:rPr>
                  <w:instrText xml:space="preserve"> CITATION Aoi13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3F0E1E" w:rsidRPr="003F0E1E">
                  <w:rPr>
                    <w:rFonts w:asciiTheme="minorHAnsi" w:eastAsiaTheme="minorHAnsi" w:hAnsiTheme="minorHAnsi" w:cstheme="minorHAnsi"/>
                    <w:noProof/>
                    <w:color w:val="7F7F7F" w:themeColor="text1" w:themeTint="80"/>
                    <w:sz w:val="22"/>
                    <w:szCs w:val="22"/>
                    <w:lang w:eastAsia="en-US"/>
                  </w:rPr>
                  <w:t>(McDermott, Conway, Rousseau, &amp; Flood, 2013)</w:t>
                </w:r>
                <w:r w:rsidR="00833327">
                  <w:rPr>
                    <w:rFonts w:asciiTheme="minorHAnsi" w:eastAsiaTheme="minorHAnsi" w:hAnsiTheme="minorHAnsi" w:cstheme="minorHAnsi"/>
                    <w:color w:val="7F7F7F" w:themeColor="text1" w:themeTint="80"/>
                    <w:sz w:val="22"/>
                    <w:szCs w:val="22"/>
                    <w:lang w:eastAsia="en-US"/>
                  </w:rPr>
                  <w:fldChar w:fldCharType="end"/>
                </w:r>
              </w:sdtContent>
            </w:sdt>
            <w:r w:rsidR="003F0E1E">
              <w:rPr>
                <w:rFonts w:asciiTheme="minorHAnsi" w:eastAsiaTheme="minorHAnsi" w:hAnsiTheme="minorHAnsi" w:cstheme="minorHAnsi"/>
                <w:color w:val="7F7F7F" w:themeColor="text1" w:themeTint="80"/>
                <w:sz w:val="22"/>
                <w:szCs w:val="22"/>
                <w:lang w:eastAsia="en-US"/>
              </w:rPr>
              <w:t xml:space="preserve">. Therefore HR and leadership must align for effectiveness in connection to culture </w:t>
            </w:r>
            <w:r w:rsidR="000A2107">
              <w:rPr>
                <w:rFonts w:asciiTheme="minorHAnsi" w:eastAsiaTheme="minorHAnsi" w:hAnsiTheme="minorHAnsi" w:cstheme="minorHAnsi"/>
                <w:color w:val="7F7F7F" w:themeColor="text1" w:themeTint="80"/>
                <w:sz w:val="22"/>
                <w:szCs w:val="22"/>
                <w:lang w:eastAsia="en-US"/>
              </w:rPr>
              <w:t xml:space="preserve">and progression of the business. </w:t>
            </w:r>
          </w:p>
          <w:p w:rsidR="0088723D" w:rsidRDefault="0088723D"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p>
          <w:p w:rsidR="00DA5D4A" w:rsidRDefault="000A2107"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An organisations recruitment processes need to align with the culture</w:t>
            </w:r>
            <w:r w:rsidR="00640681">
              <w:rPr>
                <w:rFonts w:asciiTheme="minorHAnsi" w:eastAsiaTheme="minorHAnsi" w:hAnsiTheme="minorHAnsi" w:cstheme="minorHAnsi"/>
                <w:color w:val="7F7F7F" w:themeColor="text1" w:themeTint="80"/>
                <w:sz w:val="22"/>
                <w:szCs w:val="22"/>
                <w:lang w:eastAsia="en-US"/>
              </w:rPr>
              <w:t xml:space="preserve"> and values</w:t>
            </w:r>
            <w:r>
              <w:rPr>
                <w:rFonts w:asciiTheme="minorHAnsi" w:eastAsiaTheme="minorHAnsi" w:hAnsiTheme="minorHAnsi" w:cstheme="minorHAnsi"/>
                <w:color w:val="7F7F7F" w:themeColor="text1" w:themeTint="80"/>
                <w:sz w:val="22"/>
                <w:szCs w:val="22"/>
                <w:lang w:eastAsia="en-US"/>
              </w:rPr>
              <w:t xml:space="preserve"> of the business. Often organisations will try to hire people who seem to </w:t>
            </w:r>
            <w:r w:rsidR="00DA5D4A">
              <w:rPr>
                <w:rFonts w:asciiTheme="minorHAnsi" w:eastAsiaTheme="minorHAnsi" w:hAnsiTheme="minorHAnsi" w:cstheme="minorHAnsi"/>
                <w:color w:val="7F7F7F" w:themeColor="text1" w:themeTint="80"/>
                <w:sz w:val="22"/>
                <w:szCs w:val="22"/>
                <w:lang w:eastAsia="en-US"/>
              </w:rPr>
              <w:t xml:space="preserve">‘best </w:t>
            </w:r>
            <w:r>
              <w:rPr>
                <w:rFonts w:asciiTheme="minorHAnsi" w:eastAsiaTheme="minorHAnsi" w:hAnsiTheme="minorHAnsi" w:cstheme="minorHAnsi"/>
                <w:color w:val="7F7F7F" w:themeColor="text1" w:themeTint="80"/>
                <w:sz w:val="22"/>
                <w:szCs w:val="22"/>
                <w:lang w:eastAsia="en-US"/>
              </w:rPr>
              <w:t>fit</w:t>
            </w:r>
            <w:r w:rsidR="00DA5D4A">
              <w:rPr>
                <w:rFonts w:asciiTheme="minorHAnsi" w:eastAsiaTheme="minorHAnsi" w:hAnsiTheme="minorHAnsi" w:cstheme="minorHAnsi"/>
                <w:color w:val="7F7F7F" w:themeColor="text1" w:themeTint="80"/>
                <w:sz w:val="22"/>
                <w:szCs w:val="22"/>
                <w:lang w:eastAsia="en-US"/>
              </w:rPr>
              <w:t>’</w:t>
            </w:r>
            <w:r>
              <w:rPr>
                <w:rFonts w:asciiTheme="minorHAnsi" w:eastAsiaTheme="minorHAnsi" w:hAnsiTheme="minorHAnsi" w:cstheme="minorHAnsi"/>
                <w:color w:val="7F7F7F" w:themeColor="text1" w:themeTint="80"/>
                <w:sz w:val="22"/>
                <w:szCs w:val="22"/>
                <w:lang w:eastAsia="en-US"/>
              </w:rPr>
              <w:t xml:space="preserve"> with the organisations culture</w:t>
            </w:r>
            <w:r w:rsidR="00640681">
              <w:rPr>
                <w:rFonts w:asciiTheme="minorHAnsi" w:eastAsiaTheme="minorHAnsi" w:hAnsiTheme="minorHAnsi" w:cstheme="minorHAnsi"/>
                <w:color w:val="7F7F7F" w:themeColor="text1" w:themeTint="80"/>
                <w:sz w:val="22"/>
                <w:szCs w:val="22"/>
                <w:lang w:eastAsia="en-US"/>
              </w:rPr>
              <w:t>,</w:t>
            </w:r>
            <w:r>
              <w:rPr>
                <w:rFonts w:asciiTheme="minorHAnsi" w:eastAsiaTheme="minorHAnsi" w:hAnsiTheme="minorHAnsi" w:cstheme="minorHAnsi"/>
                <w:color w:val="7F7F7F" w:themeColor="text1" w:themeTint="80"/>
                <w:sz w:val="22"/>
                <w:szCs w:val="22"/>
                <w:lang w:eastAsia="en-US"/>
              </w:rPr>
              <w:t xml:space="preserve"> with </w:t>
            </w:r>
            <w:proofErr w:type="gramStart"/>
            <w:r>
              <w:rPr>
                <w:rFonts w:asciiTheme="minorHAnsi" w:eastAsiaTheme="minorHAnsi" w:hAnsiTheme="minorHAnsi" w:cstheme="minorHAnsi"/>
                <w:color w:val="7F7F7F" w:themeColor="text1" w:themeTint="80"/>
                <w:sz w:val="22"/>
                <w:szCs w:val="22"/>
                <w:lang w:eastAsia="en-US"/>
              </w:rPr>
              <w:t>many</w:t>
            </w:r>
            <w:proofErr w:type="gramEnd"/>
            <w:r>
              <w:rPr>
                <w:rFonts w:asciiTheme="minorHAnsi" w:eastAsiaTheme="minorHAnsi" w:hAnsiTheme="minorHAnsi" w:cstheme="minorHAnsi"/>
                <w:color w:val="7F7F7F" w:themeColor="text1" w:themeTint="80"/>
                <w:sz w:val="22"/>
                <w:szCs w:val="22"/>
                <w:lang w:eastAsia="en-US"/>
              </w:rPr>
              <w:t xml:space="preserve"> recruitment HR professional recruiting for attitude with the proviso that they will train for skills</w:t>
            </w:r>
            <w:r w:rsidR="00640681">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59"/>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640681">
                  <w:rPr>
                    <w:rFonts w:asciiTheme="minorHAnsi" w:eastAsiaTheme="minorHAnsi" w:hAnsiTheme="minorHAnsi" w:cstheme="minorHAnsi"/>
                    <w:color w:val="7F7F7F" w:themeColor="text1" w:themeTint="80"/>
                    <w:sz w:val="22"/>
                    <w:szCs w:val="22"/>
                    <w:lang w:eastAsia="en-US"/>
                  </w:rPr>
                  <w:instrText xml:space="preserve"> CITATION Bil11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640681" w:rsidRPr="00640681">
                  <w:rPr>
                    <w:rFonts w:asciiTheme="minorHAnsi" w:eastAsiaTheme="minorHAnsi" w:hAnsiTheme="minorHAnsi" w:cstheme="minorHAnsi"/>
                    <w:noProof/>
                    <w:color w:val="7F7F7F" w:themeColor="text1" w:themeTint="80"/>
                    <w:sz w:val="22"/>
                    <w:szCs w:val="22"/>
                    <w:lang w:eastAsia="en-US"/>
                  </w:rPr>
                  <w:t>(Taylor B. , 2011)</w:t>
                </w:r>
                <w:r w:rsidR="00833327">
                  <w:rPr>
                    <w:rFonts w:asciiTheme="minorHAnsi" w:eastAsiaTheme="minorHAnsi" w:hAnsiTheme="minorHAnsi" w:cstheme="minorHAnsi"/>
                    <w:color w:val="7F7F7F" w:themeColor="text1" w:themeTint="80"/>
                    <w:sz w:val="22"/>
                    <w:szCs w:val="22"/>
                    <w:lang w:eastAsia="en-US"/>
                  </w:rPr>
                  <w:fldChar w:fldCharType="end"/>
                </w:r>
              </w:sdtContent>
            </w:sdt>
            <w:r>
              <w:rPr>
                <w:rFonts w:asciiTheme="minorHAnsi" w:eastAsiaTheme="minorHAnsi" w:hAnsiTheme="minorHAnsi" w:cstheme="minorHAnsi"/>
                <w:color w:val="7F7F7F" w:themeColor="text1" w:themeTint="80"/>
                <w:sz w:val="22"/>
                <w:szCs w:val="22"/>
                <w:lang w:eastAsia="en-US"/>
              </w:rPr>
              <w:t>. However this process can back fire as it can be extremely difficult to gain a true picture of an individual’s attitude after a few short encounters.</w:t>
            </w:r>
            <w:r w:rsidR="00640681">
              <w:rPr>
                <w:rFonts w:asciiTheme="minorHAnsi" w:eastAsiaTheme="minorHAnsi" w:hAnsiTheme="minorHAnsi" w:cstheme="minorHAnsi"/>
                <w:color w:val="7F7F7F" w:themeColor="text1" w:themeTint="80"/>
                <w:sz w:val="22"/>
                <w:szCs w:val="22"/>
                <w:lang w:eastAsia="en-US"/>
              </w:rPr>
              <w:t xml:space="preserve"> This can also mean that ethical issues may be raised by the rational used for rejection of seemingly suitable candidates </w:t>
            </w:r>
            <w:sdt>
              <w:sdtPr>
                <w:rPr>
                  <w:rFonts w:asciiTheme="minorHAnsi" w:eastAsiaTheme="minorHAnsi" w:hAnsiTheme="minorHAnsi" w:cstheme="minorHAnsi"/>
                  <w:color w:val="7F7F7F" w:themeColor="text1" w:themeTint="80"/>
                  <w:sz w:val="22"/>
                  <w:szCs w:val="22"/>
                  <w:lang w:eastAsia="en-US"/>
                </w:rPr>
                <w:id w:val="-981322258"/>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640681">
                  <w:rPr>
                    <w:rFonts w:asciiTheme="minorHAnsi" w:eastAsiaTheme="minorHAnsi" w:hAnsiTheme="minorHAnsi" w:cstheme="minorHAnsi"/>
                    <w:color w:val="7F7F7F" w:themeColor="text1" w:themeTint="80"/>
                    <w:sz w:val="22"/>
                    <w:szCs w:val="22"/>
                    <w:lang w:eastAsia="en-US"/>
                  </w:rPr>
                  <w:instrText xml:space="preserve"> CITATION Sal16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640681" w:rsidRPr="00640681">
                  <w:rPr>
                    <w:rFonts w:asciiTheme="minorHAnsi" w:eastAsiaTheme="minorHAnsi" w:hAnsiTheme="minorHAnsi" w:cstheme="minorHAnsi"/>
                    <w:noProof/>
                    <w:color w:val="7F7F7F" w:themeColor="text1" w:themeTint="80"/>
                    <w:sz w:val="22"/>
                    <w:szCs w:val="22"/>
                    <w:lang w:eastAsia="en-US"/>
                  </w:rPr>
                  <w:t>(Rumbles &amp; French, 2016)</w:t>
                </w:r>
                <w:r w:rsidR="00833327">
                  <w:rPr>
                    <w:rFonts w:asciiTheme="minorHAnsi" w:eastAsiaTheme="minorHAnsi" w:hAnsiTheme="minorHAnsi" w:cstheme="minorHAnsi"/>
                    <w:color w:val="7F7F7F" w:themeColor="text1" w:themeTint="80"/>
                    <w:sz w:val="22"/>
                    <w:szCs w:val="22"/>
                    <w:lang w:eastAsia="en-US"/>
                  </w:rPr>
                  <w:fldChar w:fldCharType="end"/>
                </w:r>
              </w:sdtContent>
            </w:sdt>
            <w:r w:rsidR="00640681">
              <w:rPr>
                <w:rFonts w:asciiTheme="minorHAnsi" w:eastAsiaTheme="minorHAnsi" w:hAnsiTheme="minorHAnsi" w:cstheme="minorHAnsi"/>
                <w:color w:val="7F7F7F" w:themeColor="text1" w:themeTint="80"/>
                <w:sz w:val="22"/>
                <w:szCs w:val="22"/>
                <w:lang w:eastAsia="en-US"/>
              </w:rPr>
              <w:t>.</w:t>
            </w:r>
          </w:p>
          <w:p w:rsidR="00F2529E" w:rsidRDefault="00F2529E"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p>
          <w:p w:rsidR="00BA6953" w:rsidRDefault="00F2529E"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 xml:space="preserve">Performance management </w:t>
            </w:r>
            <w:r w:rsidR="004970D4">
              <w:rPr>
                <w:rFonts w:asciiTheme="minorHAnsi" w:eastAsiaTheme="minorHAnsi" w:hAnsiTheme="minorHAnsi" w:cstheme="minorHAnsi"/>
                <w:color w:val="7F7F7F" w:themeColor="text1" w:themeTint="80"/>
                <w:sz w:val="22"/>
                <w:szCs w:val="22"/>
                <w:lang w:eastAsia="en-US"/>
              </w:rPr>
              <w:t>is</w:t>
            </w:r>
            <w:r w:rsidR="00982AAD">
              <w:rPr>
                <w:rFonts w:asciiTheme="minorHAnsi" w:eastAsiaTheme="minorHAnsi" w:hAnsiTheme="minorHAnsi" w:cstheme="minorHAnsi"/>
                <w:color w:val="7F7F7F" w:themeColor="text1" w:themeTint="80"/>
                <w:sz w:val="22"/>
                <w:szCs w:val="22"/>
                <w:lang w:eastAsia="en-US"/>
              </w:rPr>
              <w:t xml:space="preserve"> an important mechanism of the HR function to enable feedback and</w:t>
            </w:r>
            <w:r w:rsidR="004970D4">
              <w:rPr>
                <w:rFonts w:asciiTheme="minorHAnsi" w:eastAsiaTheme="minorHAnsi" w:hAnsiTheme="minorHAnsi" w:cstheme="minorHAnsi"/>
                <w:color w:val="7F7F7F" w:themeColor="text1" w:themeTint="80"/>
                <w:sz w:val="22"/>
                <w:szCs w:val="22"/>
                <w:lang w:eastAsia="en-US"/>
              </w:rPr>
              <w:t xml:space="preserve"> for employees to understand what their responsibilities are</w:t>
            </w:r>
            <w:r w:rsidR="00982AAD">
              <w:rPr>
                <w:rFonts w:asciiTheme="minorHAnsi" w:eastAsiaTheme="minorHAnsi" w:hAnsiTheme="minorHAnsi" w:cstheme="minorHAnsi"/>
                <w:color w:val="7F7F7F" w:themeColor="text1" w:themeTint="80"/>
                <w:sz w:val="22"/>
                <w:szCs w:val="22"/>
                <w:lang w:eastAsia="en-US"/>
              </w:rPr>
              <w:t>. It provides the opportunity to set agreeable goals and the format to which they can be achieved. The performance process is designed to enable honest discussions and ensure that employee, organisation and line manager are aligned</w:t>
            </w:r>
            <w:r w:rsidR="00987ED3">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55"/>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987ED3">
                  <w:rPr>
                    <w:rFonts w:asciiTheme="minorHAnsi" w:eastAsiaTheme="minorHAnsi" w:hAnsiTheme="minorHAnsi" w:cstheme="minorHAnsi"/>
                    <w:color w:val="7F7F7F" w:themeColor="text1" w:themeTint="80"/>
                    <w:sz w:val="22"/>
                    <w:szCs w:val="22"/>
                    <w:lang w:eastAsia="en-US"/>
                  </w:rPr>
                  <w:instrText xml:space="preserve"> CITATION Mic161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987ED3" w:rsidRPr="00987ED3">
                  <w:rPr>
                    <w:rFonts w:asciiTheme="minorHAnsi" w:eastAsiaTheme="minorHAnsi" w:hAnsiTheme="minorHAnsi" w:cstheme="minorHAnsi"/>
                    <w:noProof/>
                    <w:color w:val="7F7F7F" w:themeColor="text1" w:themeTint="80"/>
                    <w:sz w:val="22"/>
                    <w:szCs w:val="22"/>
                    <w:lang w:eastAsia="en-US"/>
                  </w:rPr>
                  <w:t>(Armstrong, 2016)</w:t>
                </w:r>
                <w:r w:rsidR="00833327">
                  <w:rPr>
                    <w:rFonts w:asciiTheme="minorHAnsi" w:eastAsiaTheme="minorHAnsi" w:hAnsiTheme="minorHAnsi" w:cstheme="minorHAnsi"/>
                    <w:color w:val="7F7F7F" w:themeColor="text1" w:themeTint="80"/>
                    <w:sz w:val="22"/>
                    <w:szCs w:val="22"/>
                    <w:lang w:eastAsia="en-US"/>
                  </w:rPr>
                  <w:fldChar w:fldCharType="end"/>
                </w:r>
              </w:sdtContent>
            </w:sdt>
            <w:r w:rsidR="00982AAD">
              <w:rPr>
                <w:rFonts w:asciiTheme="minorHAnsi" w:eastAsiaTheme="minorHAnsi" w:hAnsiTheme="minorHAnsi" w:cstheme="minorHAnsi"/>
                <w:color w:val="7F7F7F" w:themeColor="text1" w:themeTint="80"/>
                <w:sz w:val="22"/>
                <w:szCs w:val="22"/>
                <w:lang w:eastAsia="en-US"/>
              </w:rPr>
              <w:t xml:space="preserve">. However often the process would take place once a year and this is certainly not often enough if there is either a problem or praise to be given. </w:t>
            </w:r>
            <w:r w:rsidR="006D4C32">
              <w:rPr>
                <w:rFonts w:asciiTheme="minorHAnsi" w:eastAsiaTheme="minorHAnsi" w:hAnsiTheme="minorHAnsi" w:cstheme="minorHAnsi"/>
                <w:color w:val="7F7F7F" w:themeColor="text1" w:themeTint="80"/>
                <w:sz w:val="22"/>
                <w:szCs w:val="22"/>
                <w:lang w:eastAsia="en-US"/>
              </w:rPr>
              <w:t xml:space="preserve">There is a need for high levels of trust in line manager relationships to allow two way honest </w:t>
            </w:r>
            <w:r w:rsidR="00BA6953">
              <w:rPr>
                <w:rFonts w:asciiTheme="minorHAnsi" w:eastAsiaTheme="minorHAnsi" w:hAnsiTheme="minorHAnsi" w:cstheme="minorHAnsi"/>
                <w:color w:val="7F7F7F" w:themeColor="text1" w:themeTint="80"/>
                <w:sz w:val="22"/>
                <w:szCs w:val="22"/>
                <w:lang w:eastAsia="en-US"/>
              </w:rPr>
              <w:t xml:space="preserve">communications. If done poorly can create a negative experience for the employee </w:t>
            </w:r>
            <w:sdt>
              <w:sdtPr>
                <w:rPr>
                  <w:rFonts w:asciiTheme="minorHAnsi" w:eastAsiaTheme="minorHAnsi" w:hAnsiTheme="minorHAnsi" w:cstheme="minorHAnsi"/>
                  <w:color w:val="7F7F7F" w:themeColor="text1" w:themeTint="80"/>
                  <w:sz w:val="22"/>
                  <w:szCs w:val="22"/>
                  <w:lang w:eastAsia="en-US"/>
                </w:rPr>
                <w:id w:val="-981322256"/>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BA6953">
                  <w:rPr>
                    <w:rFonts w:asciiTheme="minorHAnsi" w:eastAsiaTheme="minorHAnsi" w:hAnsiTheme="minorHAnsi" w:cstheme="minorHAnsi"/>
                    <w:color w:val="7F7F7F" w:themeColor="text1" w:themeTint="80"/>
                    <w:sz w:val="22"/>
                    <w:szCs w:val="22"/>
                    <w:lang w:eastAsia="en-US"/>
                  </w:rPr>
                  <w:instrText xml:space="preserve"> CITATION Vin17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BA6953" w:rsidRPr="00BA6953">
                  <w:rPr>
                    <w:rFonts w:asciiTheme="minorHAnsi" w:eastAsiaTheme="minorHAnsi" w:hAnsiTheme="minorHAnsi" w:cstheme="minorHAnsi"/>
                    <w:noProof/>
                    <w:color w:val="7F7F7F" w:themeColor="text1" w:themeTint="80"/>
                    <w:sz w:val="22"/>
                    <w:szCs w:val="22"/>
                    <w:lang w:eastAsia="en-US"/>
                  </w:rPr>
                  <w:t>(Kumar, 2017)</w:t>
                </w:r>
                <w:r w:rsidR="00833327">
                  <w:rPr>
                    <w:rFonts w:asciiTheme="minorHAnsi" w:eastAsiaTheme="minorHAnsi" w:hAnsiTheme="minorHAnsi" w:cstheme="minorHAnsi"/>
                    <w:color w:val="7F7F7F" w:themeColor="text1" w:themeTint="80"/>
                    <w:sz w:val="22"/>
                    <w:szCs w:val="22"/>
                    <w:lang w:eastAsia="en-US"/>
                  </w:rPr>
                  <w:fldChar w:fldCharType="end"/>
                </w:r>
              </w:sdtContent>
            </w:sdt>
            <w:r w:rsidR="00BA6953">
              <w:rPr>
                <w:rFonts w:asciiTheme="minorHAnsi" w:eastAsiaTheme="minorHAnsi" w:hAnsiTheme="minorHAnsi" w:cstheme="minorHAnsi"/>
                <w:color w:val="7F7F7F" w:themeColor="text1" w:themeTint="80"/>
                <w:sz w:val="22"/>
                <w:szCs w:val="22"/>
                <w:lang w:eastAsia="en-US"/>
              </w:rPr>
              <w:t>.</w:t>
            </w:r>
          </w:p>
          <w:p w:rsidR="00BA6953" w:rsidRDefault="00BA6953"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p>
          <w:p w:rsidR="007B0893" w:rsidRDefault="00915A03" w:rsidP="00946AB4">
            <w:pPr>
              <w:spacing w:after="200" w:line="276" w:lineRule="auto"/>
              <w:contextualSpacing/>
              <w:jc w:val="both"/>
              <w:rPr>
                <w:rFonts w:asciiTheme="minorHAnsi" w:eastAsiaTheme="minorHAnsi" w:hAnsiTheme="minorHAnsi" w:cstheme="minorHAnsi"/>
                <w:color w:val="7F7F7F" w:themeColor="text1" w:themeTint="80"/>
                <w:szCs w:val="22"/>
                <w:lang w:eastAsia="en-US"/>
              </w:rPr>
            </w:pPr>
            <w:proofErr w:type="spellStart"/>
            <w:r>
              <w:rPr>
                <w:rFonts w:asciiTheme="minorHAnsi" w:eastAsiaTheme="minorHAnsi" w:hAnsiTheme="minorHAnsi" w:cstheme="minorHAnsi"/>
                <w:color w:val="7F7F7F" w:themeColor="text1" w:themeTint="80"/>
                <w:sz w:val="22"/>
                <w:szCs w:val="22"/>
                <w:lang w:eastAsia="en-US"/>
              </w:rPr>
              <w:t>Holbeche</w:t>
            </w:r>
            <w:proofErr w:type="spellEnd"/>
            <w:r>
              <w:rPr>
                <w:rFonts w:asciiTheme="minorHAnsi" w:eastAsiaTheme="minorHAnsi" w:hAnsiTheme="minorHAnsi" w:cstheme="minorHAnsi"/>
                <w:color w:val="7F7F7F" w:themeColor="text1" w:themeTint="80"/>
                <w:sz w:val="22"/>
                <w:szCs w:val="22"/>
                <w:lang w:eastAsia="en-US"/>
              </w:rPr>
              <w:t xml:space="preserve"> stated that organisations should not promise more than they can deliver, they should be values based and involve everyone in any change management. This in turn should develop innovation and creativity enabling potential </w:t>
            </w:r>
            <w:sdt>
              <w:sdtPr>
                <w:rPr>
                  <w:rFonts w:asciiTheme="minorHAnsi" w:eastAsiaTheme="minorHAnsi" w:hAnsiTheme="minorHAnsi" w:cstheme="minorHAnsi"/>
                  <w:color w:val="7F7F7F" w:themeColor="text1" w:themeTint="80"/>
                  <w:sz w:val="22"/>
                  <w:szCs w:val="22"/>
                  <w:lang w:eastAsia="en-US"/>
                </w:rPr>
                <w:id w:val="-981322260"/>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297447">
                  <w:rPr>
                    <w:rFonts w:asciiTheme="minorHAnsi" w:eastAsiaTheme="minorHAnsi" w:hAnsiTheme="minorHAnsi" w:cstheme="minorHAnsi"/>
                    <w:color w:val="7F7F7F" w:themeColor="text1" w:themeTint="80"/>
                    <w:sz w:val="22"/>
                    <w:szCs w:val="22"/>
                    <w:lang w:eastAsia="en-US"/>
                  </w:rPr>
                  <w:instrText xml:space="preserve"> CITATION Lin05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297447" w:rsidRPr="00297447">
                  <w:rPr>
                    <w:rFonts w:asciiTheme="minorHAnsi" w:eastAsiaTheme="minorHAnsi" w:hAnsiTheme="minorHAnsi" w:cstheme="minorHAnsi"/>
                    <w:noProof/>
                    <w:color w:val="7F7F7F" w:themeColor="text1" w:themeTint="80"/>
                    <w:sz w:val="22"/>
                    <w:szCs w:val="22"/>
                    <w:lang w:eastAsia="en-US"/>
                  </w:rPr>
                  <w:t>(Holbeche, 2005)</w:t>
                </w:r>
                <w:r w:rsidR="00833327">
                  <w:rPr>
                    <w:rFonts w:asciiTheme="minorHAnsi" w:eastAsiaTheme="minorHAnsi" w:hAnsiTheme="minorHAnsi" w:cstheme="minorHAnsi"/>
                    <w:color w:val="7F7F7F" w:themeColor="text1" w:themeTint="80"/>
                    <w:sz w:val="22"/>
                    <w:szCs w:val="22"/>
                    <w:lang w:eastAsia="en-US"/>
                  </w:rPr>
                  <w:fldChar w:fldCharType="end"/>
                </w:r>
              </w:sdtContent>
            </w:sdt>
            <w:r>
              <w:rPr>
                <w:rFonts w:asciiTheme="minorHAnsi" w:eastAsiaTheme="minorHAnsi" w:hAnsiTheme="minorHAnsi" w:cstheme="minorHAnsi"/>
                <w:color w:val="7F7F7F" w:themeColor="text1" w:themeTint="80"/>
                <w:sz w:val="22"/>
                <w:szCs w:val="22"/>
                <w:lang w:eastAsia="en-US"/>
              </w:rPr>
              <w:t xml:space="preserve">.  </w:t>
            </w:r>
          </w:p>
          <w:p w:rsidR="00C313C2" w:rsidRDefault="00C313C2" w:rsidP="00E103C6">
            <w:pPr>
              <w:spacing w:after="200" w:line="276" w:lineRule="auto"/>
              <w:ind w:left="360"/>
              <w:contextualSpacing/>
              <w:jc w:val="both"/>
              <w:rPr>
                <w:rFonts w:asciiTheme="minorHAnsi" w:eastAsiaTheme="minorHAnsi" w:hAnsiTheme="minorHAnsi" w:cstheme="minorHAnsi"/>
                <w:color w:val="7F7F7F" w:themeColor="text1" w:themeTint="80"/>
                <w:szCs w:val="22"/>
                <w:lang w:eastAsia="en-US"/>
              </w:rPr>
            </w:pPr>
          </w:p>
          <w:p w:rsidR="00910AF2" w:rsidRPr="00CA749D" w:rsidRDefault="00910AF2" w:rsidP="00CA749D">
            <w:pPr>
              <w:spacing w:after="200" w:line="276" w:lineRule="auto"/>
              <w:contextualSpacing/>
              <w:jc w:val="both"/>
              <w:rPr>
                <w:rFonts w:ascii="Arial" w:hAnsi="Arial" w:cs="Arial"/>
                <w:color w:val="1C1D1E"/>
                <w:sz w:val="20"/>
                <w:shd w:val="clear" w:color="auto" w:fill="FFFFFF"/>
              </w:rPr>
            </w:pPr>
          </w:p>
          <w:p w:rsidR="00910AF2" w:rsidRPr="00946AB4" w:rsidRDefault="00CA749D" w:rsidP="00CA749D">
            <w:pPr>
              <w:pStyle w:val="ListParagraph"/>
              <w:numPr>
                <w:ilvl w:val="1"/>
                <w:numId w:val="12"/>
              </w:numPr>
              <w:spacing w:after="200" w:line="276" w:lineRule="auto"/>
              <w:jc w:val="both"/>
              <w:rPr>
                <w:rFonts w:eastAsiaTheme="minorHAnsi"/>
                <w:color w:val="0070C0"/>
                <w:szCs w:val="24"/>
                <w:lang w:eastAsia="en-US"/>
              </w:rPr>
            </w:pPr>
            <w:r w:rsidRPr="00946AB4">
              <w:rPr>
                <w:rFonts w:eastAsiaTheme="minorHAnsi"/>
                <w:color w:val="0070C0"/>
                <w:szCs w:val="24"/>
                <w:lang w:eastAsia="en-US"/>
              </w:rPr>
              <w:t xml:space="preserve">a) </w:t>
            </w:r>
            <w:r w:rsidR="00910AF2" w:rsidRPr="00946AB4">
              <w:rPr>
                <w:rFonts w:eastAsiaTheme="minorHAnsi"/>
                <w:color w:val="0070C0"/>
                <w:szCs w:val="24"/>
                <w:lang w:eastAsia="en-US"/>
              </w:rPr>
              <w:t>Evaluate David MacLeod’s four enablers of employee engagement in delivering sustainable high levels of engagement. What are the strengths of what David MacLeod puts forward and what weaknesses can you identify of his four enablers of employee engagement.</w:t>
            </w:r>
          </w:p>
          <w:p w:rsidR="00CB7D29" w:rsidRDefault="00894CAA" w:rsidP="008A1399">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Briner suggests</w:t>
            </w:r>
            <w:r w:rsidR="00DF0B2F">
              <w:rPr>
                <w:rFonts w:asciiTheme="minorHAnsi" w:eastAsiaTheme="minorHAnsi" w:hAnsiTheme="minorHAnsi" w:cstheme="minorHAnsi"/>
                <w:color w:val="7F7F7F" w:themeColor="text1" w:themeTint="80"/>
                <w:sz w:val="22"/>
                <w:szCs w:val="22"/>
                <w:lang w:eastAsia="en-US"/>
              </w:rPr>
              <w:t xml:space="preserve"> that the problem with engagement</w:t>
            </w:r>
            <w:r>
              <w:rPr>
                <w:rFonts w:asciiTheme="minorHAnsi" w:eastAsiaTheme="minorHAnsi" w:hAnsiTheme="minorHAnsi" w:cstheme="minorHAnsi"/>
                <w:color w:val="7F7F7F" w:themeColor="text1" w:themeTint="80"/>
                <w:sz w:val="22"/>
                <w:szCs w:val="22"/>
                <w:lang w:eastAsia="en-US"/>
              </w:rPr>
              <w:t xml:space="preserve"> in definition, no one can agree what it is, there is no one agreed definition </w:t>
            </w:r>
            <w:sdt>
              <w:sdtPr>
                <w:rPr>
                  <w:rFonts w:asciiTheme="minorHAnsi" w:eastAsiaTheme="minorHAnsi" w:hAnsiTheme="minorHAnsi" w:cstheme="minorHAnsi"/>
                  <w:color w:val="7F7F7F" w:themeColor="text1" w:themeTint="80"/>
                  <w:sz w:val="22"/>
                  <w:szCs w:val="22"/>
                  <w:lang w:eastAsia="en-US"/>
                </w:rPr>
                <w:id w:val="-981322246"/>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Pr>
                    <w:rFonts w:asciiTheme="minorHAnsi" w:eastAsiaTheme="minorHAnsi" w:hAnsiTheme="minorHAnsi" w:cstheme="minorHAnsi"/>
                    <w:color w:val="7F7F7F" w:themeColor="text1" w:themeTint="80"/>
                    <w:sz w:val="22"/>
                    <w:szCs w:val="22"/>
                    <w:lang w:eastAsia="en-US"/>
                  </w:rPr>
                  <w:instrText xml:space="preserve"> CITATION Rob20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Pr="00894CAA">
                  <w:rPr>
                    <w:rFonts w:asciiTheme="minorHAnsi" w:eastAsiaTheme="minorHAnsi" w:hAnsiTheme="minorHAnsi" w:cstheme="minorHAnsi"/>
                    <w:noProof/>
                    <w:color w:val="7F7F7F" w:themeColor="text1" w:themeTint="80"/>
                    <w:sz w:val="22"/>
                    <w:szCs w:val="22"/>
                    <w:lang w:eastAsia="en-US"/>
                  </w:rPr>
                  <w:t>(Briner, 2020)</w:t>
                </w:r>
                <w:r w:rsidR="00833327">
                  <w:rPr>
                    <w:rFonts w:asciiTheme="minorHAnsi" w:eastAsiaTheme="minorHAnsi" w:hAnsiTheme="minorHAnsi" w:cstheme="minorHAnsi"/>
                    <w:color w:val="7F7F7F" w:themeColor="text1" w:themeTint="80"/>
                    <w:sz w:val="22"/>
                    <w:szCs w:val="22"/>
                    <w:lang w:eastAsia="en-US"/>
                  </w:rPr>
                  <w:fldChar w:fldCharType="end"/>
                </w:r>
              </w:sdtContent>
            </w:sdt>
            <w:r>
              <w:rPr>
                <w:rFonts w:asciiTheme="minorHAnsi" w:eastAsiaTheme="minorHAnsi" w:hAnsiTheme="minorHAnsi" w:cstheme="minorHAnsi"/>
                <w:color w:val="7F7F7F" w:themeColor="text1" w:themeTint="80"/>
                <w:sz w:val="22"/>
                <w:szCs w:val="22"/>
                <w:lang w:eastAsia="en-US"/>
              </w:rPr>
              <w:t xml:space="preserve">. However </w:t>
            </w:r>
            <w:r w:rsidR="008A1399" w:rsidRPr="003B2747">
              <w:rPr>
                <w:rFonts w:asciiTheme="minorHAnsi" w:eastAsiaTheme="minorHAnsi" w:hAnsiTheme="minorHAnsi" w:cstheme="minorHAnsi"/>
                <w:color w:val="7F7F7F" w:themeColor="text1" w:themeTint="80"/>
                <w:sz w:val="22"/>
                <w:szCs w:val="22"/>
                <w:lang w:eastAsia="en-US"/>
              </w:rPr>
              <w:t>Macleod</w:t>
            </w:r>
            <w:r>
              <w:rPr>
                <w:rFonts w:asciiTheme="minorHAnsi" w:eastAsiaTheme="minorHAnsi" w:hAnsiTheme="minorHAnsi" w:cstheme="minorHAnsi"/>
                <w:color w:val="7F7F7F" w:themeColor="text1" w:themeTint="80"/>
                <w:sz w:val="22"/>
                <w:szCs w:val="22"/>
                <w:lang w:eastAsia="en-US"/>
              </w:rPr>
              <w:t xml:space="preserve"> puts forward his four enablers</w:t>
            </w:r>
            <w:r w:rsidR="008A1399" w:rsidRPr="003B2747">
              <w:rPr>
                <w:rFonts w:asciiTheme="minorHAnsi" w:eastAsiaTheme="minorHAnsi" w:hAnsiTheme="minorHAnsi" w:cstheme="minorHAnsi"/>
                <w:color w:val="7F7F7F" w:themeColor="text1" w:themeTint="80"/>
                <w:sz w:val="22"/>
                <w:szCs w:val="22"/>
                <w:lang w:eastAsia="en-US"/>
              </w:rPr>
              <w:t xml:space="preserve"> </w:t>
            </w:r>
            <w:r>
              <w:rPr>
                <w:rFonts w:asciiTheme="minorHAnsi" w:eastAsiaTheme="minorHAnsi" w:hAnsiTheme="minorHAnsi" w:cstheme="minorHAnsi"/>
                <w:color w:val="7F7F7F" w:themeColor="text1" w:themeTint="80"/>
                <w:sz w:val="22"/>
                <w:szCs w:val="22"/>
                <w:lang w:eastAsia="en-US"/>
              </w:rPr>
              <w:t>highlighting</w:t>
            </w:r>
            <w:r w:rsidR="003B2747">
              <w:rPr>
                <w:rFonts w:asciiTheme="minorHAnsi" w:eastAsiaTheme="minorHAnsi" w:hAnsiTheme="minorHAnsi" w:cstheme="minorHAnsi"/>
                <w:color w:val="7F7F7F" w:themeColor="text1" w:themeTint="80"/>
                <w:sz w:val="22"/>
                <w:szCs w:val="22"/>
                <w:lang w:eastAsia="en-US"/>
              </w:rPr>
              <w:t xml:space="preserve"> the importance of strategic narrative for employee engagement, sharing an organisations vision. He stresses the importance of employees understanding to what extent their role plays a fundamental part. This is true in organisations such as ABER Instruments (ABER). As a manufacture of cell capacitance impedance monitoring systems in the midst of the turmoil of COVID 19 and the lockdown the business was forced to make some tough decisions</w:t>
            </w:r>
            <w:r w:rsidR="00931E38">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53"/>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931E38">
                  <w:rPr>
                    <w:rFonts w:asciiTheme="minorHAnsi" w:eastAsiaTheme="minorHAnsi" w:hAnsiTheme="minorHAnsi" w:cstheme="minorHAnsi"/>
                    <w:color w:val="7F7F7F" w:themeColor="text1" w:themeTint="80"/>
                    <w:sz w:val="22"/>
                    <w:szCs w:val="22"/>
                    <w:lang w:eastAsia="en-US"/>
                  </w:rPr>
                  <w:instrText xml:space="preserve"> CITATION GOV20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931E38" w:rsidRPr="00931E38">
                  <w:rPr>
                    <w:rFonts w:asciiTheme="minorHAnsi" w:eastAsiaTheme="minorHAnsi" w:hAnsiTheme="minorHAnsi" w:cstheme="minorHAnsi"/>
                    <w:noProof/>
                    <w:color w:val="7F7F7F" w:themeColor="text1" w:themeTint="80"/>
                    <w:sz w:val="22"/>
                    <w:szCs w:val="22"/>
                    <w:lang w:eastAsia="en-US"/>
                  </w:rPr>
                  <w:t>(GOV.UK,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931E38">
              <w:rPr>
                <w:rFonts w:asciiTheme="minorHAnsi" w:eastAsiaTheme="minorHAnsi" w:hAnsiTheme="minorHAnsi" w:cstheme="minorHAnsi"/>
                <w:color w:val="7F7F7F" w:themeColor="text1" w:themeTint="80"/>
                <w:sz w:val="22"/>
                <w:szCs w:val="22"/>
                <w:lang w:eastAsia="en-US"/>
              </w:rPr>
              <w:t>.</w:t>
            </w:r>
            <w:r w:rsidR="003B2747">
              <w:rPr>
                <w:rFonts w:asciiTheme="minorHAnsi" w:eastAsiaTheme="minorHAnsi" w:hAnsiTheme="minorHAnsi" w:cstheme="minorHAnsi"/>
                <w:color w:val="7F7F7F" w:themeColor="text1" w:themeTint="80"/>
                <w:sz w:val="22"/>
                <w:szCs w:val="22"/>
                <w:lang w:eastAsia="en-US"/>
              </w:rPr>
              <w:t xml:space="preserve"> The business sent all member</w:t>
            </w:r>
            <w:r w:rsidR="00C57F8F">
              <w:rPr>
                <w:rFonts w:asciiTheme="minorHAnsi" w:eastAsiaTheme="minorHAnsi" w:hAnsiTheme="minorHAnsi" w:cstheme="minorHAnsi"/>
                <w:color w:val="7F7F7F" w:themeColor="text1" w:themeTint="80"/>
                <w:sz w:val="22"/>
                <w:szCs w:val="22"/>
                <w:lang w:eastAsia="en-US"/>
              </w:rPr>
              <w:t>s</w:t>
            </w:r>
            <w:r w:rsidR="003B2747">
              <w:rPr>
                <w:rFonts w:asciiTheme="minorHAnsi" w:eastAsiaTheme="minorHAnsi" w:hAnsiTheme="minorHAnsi" w:cstheme="minorHAnsi"/>
                <w:color w:val="7F7F7F" w:themeColor="text1" w:themeTint="80"/>
                <w:sz w:val="22"/>
                <w:szCs w:val="22"/>
                <w:lang w:eastAsia="en-US"/>
              </w:rPr>
              <w:t xml:space="preserve"> of staff to work from home aside from the Manufacturing department. The employees who work in manufacturing are unable to work from home due to the nature of their </w:t>
            </w:r>
            <w:r w:rsidR="00C57F8F">
              <w:rPr>
                <w:rFonts w:asciiTheme="minorHAnsi" w:eastAsiaTheme="minorHAnsi" w:hAnsiTheme="minorHAnsi" w:cstheme="minorHAnsi"/>
                <w:color w:val="7F7F7F" w:themeColor="text1" w:themeTint="80"/>
                <w:sz w:val="22"/>
                <w:szCs w:val="22"/>
                <w:lang w:eastAsia="en-US"/>
              </w:rPr>
              <w:t xml:space="preserve">work. When the government introduced lockdown the Manufacturing team were clearly concerned about their safety to continue working; however the leadership team made sure that all possible safety measures were implemented. There was also an element of misconception with regards to home working and how easy it might be. The Leadership team sent out clear messages and have done their best to keep information flowing. Part of that information was not only the importance of continuing to trade as a business but also vital information regarding how ABER product can play a vital part in viral vector production and aid in the production of a vaccine against the virus </w:t>
            </w:r>
            <w:sdt>
              <w:sdtPr>
                <w:rPr>
                  <w:rFonts w:asciiTheme="minorHAnsi" w:eastAsiaTheme="minorHAnsi" w:hAnsiTheme="minorHAnsi" w:cstheme="minorHAnsi"/>
                  <w:color w:val="7F7F7F" w:themeColor="text1" w:themeTint="80"/>
                  <w:sz w:val="22"/>
                  <w:szCs w:val="22"/>
                  <w:lang w:eastAsia="en-US"/>
                </w:rPr>
                <w:id w:val="-981322254"/>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931E38">
                  <w:rPr>
                    <w:rFonts w:asciiTheme="minorHAnsi" w:eastAsiaTheme="minorHAnsi" w:hAnsiTheme="minorHAnsi" w:cstheme="minorHAnsi"/>
                    <w:color w:val="7F7F7F" w:themeColor="text1" w:themeTint="80"/>
                    <w:sz w:val="22"/>
                    <w:szCs w:val="22"/>
                    <w:lang w:eastAsia="en-US"/>
                  </w:rPr>
                  <w:instrText xml:space="preserve"> CITATION ABE20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931E38" w:rsidRPr="00931E38">
                  <w:rPr>
                    <w:rFonts w:asciiTheme="minorHAnsi" w:eastAsiaTheme="minorHAnsi" w:hAnsiTheme="minorHAnsi" w:cstheme="minorHAnsi"/>
                    <w:noProof/>
                    <w:color w:val="7F7F7F" w:themeColor="text1" w:themeTint="80"/>
                    <w:sz w:val="22"/>
                    <w:szCs w:val="22"/>
                    <w:lang w:eastAsia="en-US"/>
                  </w:rPr>
                  <w:t>(ABER Instruments ,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C57F8F">
              <w:rPr>
                <w:rFonts w:asciiTheme="minorHAnsi" w:eastAsiaTheme="minorHAnsi" w:hAnsiTheme="minorHAnsi" w:cstheme="minorHAnsi"/>
                <w:color w:val="7F7F7F" w:themeColor="text1" w:themeTint="80"/>
                <w:sz w:val="22"/>
                <w:szCs w:val="22"/>
                <w:lang w:eastAsia="en-US"/>
              </w:rPr>
              <w:t>.</w:t>
            </w:r>
            <w:r w:rsidR="00931E38">
              <w:rPr>
                <w:rFonts w:asciiTheme="minorHAnsi" w:eastAsiaTheme="minorHAnsi" w:hAnsiTheme="minorHAnsi" w:cstheme="minorHAnsi"/>
                <w:color w:val="7F7F7F" w:themeColor="text1" w:themeTint="80"/>
                <w:sz w:val="22"/>
                <w:szCs w:val="22"/>
                <w:lang w:eastAsia="en-US"/>
              </w:rPr>
              <w:t xml:space="preserve"> Understanding the importance of the work the Manufacturing team were doing has been a drive</w:t>
            </w:r>
            <w:r w:rsidR="00CB7D29">
              <w:rPr>
                <w:rFonts w:asciiTheme="minorHAnsi" w:eastAsiaTheme="minorHAnsi" w:hAnsiTheme="minorHAnsi" w:cstheme="minorHAnsi"/>
                <w:color w:val="7F7F7F" w:themeColor="text1" w:themeTint="80"/>
                <w:sz w:val="22"/>
                <w:szCs w:val="22"/>
                <w:lang w:eastAsia="en-US"/>
              </w:rPr>
              <w:t>r for moral during this time of adversity</w:t>
            </w:r>
            <w:r w:rsidR="00931E38">
              <w:rPr>
                <w:rFonts w:asciiTheme="minorHAnsi" w:eastAsiaTheme="minorHAnsi" w:hAnsiTheme="minorHAnsi" w:cstheme="minorHAnsi"/>
                <w:color w:val="7F7F7F" w:themeColor="text1" w:themeTint="80"/>
                <w:sz w:val="22"/>
                <w:szCs w:val="22"/>
                <w:lang w:eastAsia="en-US"/>
              </w:rPr>
              <w:t xml:space="preserve"> that this pandemic has bought.</w:t>
            </w:r>
            <w:r w:rsidR="00C57F8F">
              <w:rPr>
                <w:rFonts w:asciiTheme="minorHAnsi" w:eastAsiaTheme="minorHAnsi" w:hAnsiTheme="minorHAnsi" w:cstheme="minorHAnsi"/>
                <w:color w:val="7F7F7F" w:themeColor="text1" w:themeTint="80"/>
                <w:sz w:val="22"/>
                <w:szCs w:val="22"/>
                <w:lang w:eastAsia="en-US"/>
              </w:rPr>
              <w:t xml:space="preserve"> </w:t>
            </w:r>
            <w:r w:rsidR="003B2747">
              <w:rPr>
                <w:rFonts w:asciiTheme="minorHAnsi" w:eastAsiaTheme="minorHAnsi" w:hAnsiTheme="minorHAnsi" w:cstheme="minorHAnsi"/>
                <w:color w:val="7F7F7F" w:themeColor="text1" w:themeTint="80"/>
                <w:sz w:val="22"/>
                <w:szCs w:val="22"/>
                <w:lang w:eastAsia="en-US"/>
              </w:rPr>
              <w:t xml:space="preserve"> </w:t>
            </w:r>
          </w:p>
          <w:p w:rsidR="00CB7D29" w:rsidRDefault="00F84D20" w:rsidP="008A1399">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 xml:space="preserve">However if an organisation does not have strong and clear vision or if the leadership of the organisation doesn’t buying or follow the strategy then this will prove a </w:t>
            </w:r>
            <w:r w:rsidR="00CB7D29">
              <w:rPr>
                <w:rFonts w:asciiTheme="minorHAnsi" w:eastAsiaTheme="minorHAnsi" w:hAnsiTheme="minorHAnsi" w:cstheme="minorHAnsi"/>
                <w:color w:val="7F7F7F" w:themeColor="text1" w:themeTint="80"/>
                <w:sz w:val="22"/>
                <w:szCs w:val="22"/>
                <w:lang w:eastAsia="en-US"/>
              </w:rPr>
              <w:t>weakness</w:t>
            </w:r>
            <w:r>
              <w:rPr>
                <w:rFonts w:asciiTheme="minorHAnsi" w:eastAsiaTheme="minorHAnsi" w:hAnsiTheme="minorHAnsi" w:cstheme="minorHAnsi"/>
                <w:color w:val="7F7F7F" w:themeColor="text1" w:themeTint="80"/>
                <w:sz w:val="22"/>
                <w:szCs w:val="22"/>
                <w:lang w:eastAsia="en-US"/>
              </w:rPr>
              <w:t xml:space="preserve"> in employee engagement. </w:t>
            </w:r>
          </w:p>
          <w:p w:rsidR="002B088B" w:rsidRDefault="00F84D20" w:rsidP="008A1399">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Engaging managers</w:t>
            </w:r>
            <w:r w:rsidR="000D2068">
              <w:rPr>
                <w:rFonts w:asciiTheme="minorHAnsi" w:eastAsiaTheme="minorHAnsi" w:hAnsiTheme="minorHAnsi" w:cstheme="minorHAnsi"/>
                <w:color w:val="7F7F7F" w:themeColor="text1" w:themeTint="80"/>
                <w:sz w:val="22"/>
                <w:szCs w:val="22"/>
                <w:lang w:eastAsia="en-US"/>
              </w:rPr>
              <w:t xml:space="preserve"> is the second enabler for employee engagement. The report defines the importance of the line manager relationship and refers to the phrase ‘people join organisations, but leave managers’</w:t>
            </w:r>
            <w:r w:rsidR="00F20F1B">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52"/>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F20F1B">
                  <w:rPr>
                    <w:rFonts w:asciiTheme="minorHAnsi" w:eastAsiaTheme="minorHAnsi" w:hAnsiTheme="minorHAnsi" w:cstheme="minorHAnsi"/>
                    <w:color w:val="7F7F7F" w:themeColor="text1" w:themeTint="80"/>
                    <w:sz w:val="22"/>
                    <w:szCs w:val="22"/>
                    <w:lang w:eastAsia="en-US"/>
                  </w:rPr>
                  <w:instrText xml:space="preserve"> CITATION HBR18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F20F1B" w:rsidRPr="00F20F1B">
                  <w:rPr>
                    <w:rFonts w:asciiTheme="minorHAnsi" w:eastAsiaTheme="minorHAnsi" w:hAnsiTheme="minorHAnsi" w:cstheme="minorHAnsi"/>
                    <w:noProof/>
                    <w:color w:val="7F7F7F" w:themeColor="text1" w:themeTint="80"/>
                    <w:sz w:val="22"/>
                    <w:szCs w:val="22"/>
                    <w:lang w:eastAsia="en-US"/>
                  </w:rPr>
                  <w:t>(HBR, 2018)</w:t>
                </w:r>
                <w:r w:rsidR="00833327">
                  <w:rPr>
                    <w:rFonts w:asciiTheme="minorHAnsi" w:eastAsiaTheme="minorHAnsi" w:hAnsiTheme="minorHAnsi" w:cstheme="minorHAnsi"/>
                    <w:color w:val="7F7F7F" w:themeColor="text1" w:themeTint="80"/>
                    <w:sz w:val="22"/>
                    <w:szCs w:val="22"/>
                    <w:lang w:eastAsia="en-US"/>
                  </w:rPr>
                  <w:fldChar w:fldCharType="end"/>
                </w:r>
              </w:sdtContent>
            </w:sdt>
            <w:r w:rsidR="00F20F1B">
              <w:rPr>
                <w:rFonts w:asciiTheme="minorHAnsi" w:eastAsiaTheme="minorHAnsi" w:hAnsiTheme="minorHAnsi" w:cstheme="minorHAnsi"/>
                <w:color w:val="7F7F7F" w:themeColor="text1" w:themeTint="80"/>
                <w:sz w:val="22"/>
                <w:szCs w:val="22"/>
                <w:lang w:eastAsia="en-US"/>
              </w:rPr>
              <w:t xml:space="preserve">. </w:t>
            </w:r>
            <w:r w:rsidR="002B088B">
              <w:rPr>
                <w:rFonts w:asciiTheme="minorHAnsi" w:eastAsiaTheme="minorHAnsi" w:hAnsiTheme="minorHAnsi" w:cstheme="minorHAnsi"/>
                <w:color w:val="7F7F7F" w:themeColor="text1" w:themeTint="80"/>
                <w:sz w:val="22"/>
                <w:szCs w:val="22"/>
                <w:lang w:eastAsia="en-US"/>
              </w:rPr>
              <w:t>The report highlight the line manager relationship as the most important at work and while it is true that line manager should lead by example and engage their teams the UK Working lives survey discusses general relationships at work</w:t>
            </w:r>
            <w:r w:rsidR="00AA51E8">
              <w:rPr>
                <w:rFonts w:asciiTheme="minorHAnsi" w:eastAsiaTheme="minorHAnsi" w:hAnsiTheme="minorHAnsi" w:cstheme="minorHAnsi"/>
                <w:color w:val="7F7F7F" w:themeColor="text1" w:themeTint="80"/>
                <w:sz w:val="22"/>
                <w:szCs w:val="22"/>
                <w:lang w:eastAsia="en-US"/>
              </w:rPr>
              <w:t xml:space="preserve"> and the strong effects they can have on work, the supported the positives form close working relationships such as line managers</w:t>
            </w:r>
            <w:r w:rsidR="002B088B">
              <w:rPr>
                <w:rFonts w:asciiTheme="minorHAnsi" w:eastAsiaTheme="minorHAnsi" w:hAnsiTheme="minorHAnsi" w:cstheme="minorHAnsi"/>
                <w:color w:val="7F7F7F" w:themeColor="text1" w:themeTint="80"/>
                <w:sz w:val="22"/>
                <w:szCs w:val="22"/>
                <w:lang w:eastAsia="en-US"/>
              </w:rPr>
              <w:t xml:space="preserve">. Macleod reports 80% engagement relates to line manager while the UK Working Lives reports </w:t>
            </w:r>
            <w:r w:rsidR="00BD4351">
              <w:rPr>
                <w:rFonts w:asciiTheme="minorHAnsi" w:eastAsiaTheme="minorHAnsi" w:hAnsiTheme="minorHAnsi" w:cstheme="minorHAnsi"/>
                <w:color w:val="7F7F7F" w:themeColor="text1" w:themeTint="80"/>
                <w:sz w:val="22"/>
                <w:szCs w:val="22"/>
                <w:lang w:eastAsia="en-US"/>
              </w:rPr>
              <w:t xml:space="preserve">conflict at work at 19%, of those who reported conflict 1 in 4 stated they were likely to quite their job in the coming </w:t>
            </w:r>
            <w:r w:rsidR="00BD4351">
              <w:rPr>
                <w:rFonts w:asciiTheme="minorHAnsi" w:eastAsiaTheme="minorHAnsi" w:hAnsiTheme="minorHAnsi" w:cstheme="minorHAnsi"/>
                <w:color w:val="7F7F7F" w:themeColor="text1" w:themeTint="80"/>
                <w:sz w:val="22"/>
                <w:szCs w:val="22"/>
                <w:lang w:eastAsia="en-US"/>
              </w:rPr>
              <w:lastRenderedPageBreak/>
              <w:t xml:space="preserve">12 months </w:t>
            </w:r>
            <w:sdt>
              <w:sdtPr>
                <w:rPr>
                  <w:rFonts w:asciiTheme="minorHAnsi" w:eastAsiaTheme="minorHAnsi" w:hAnsiTheme="minorHAnsi" w:cstheme="minorHAnsi"/>
                  <w:color w:val="7F7F7F" w:themeColor="text1" w:themeTint="80"/>
                  <w:sz w:val="22"/>
                  <w:szCs w:val="22"/>
                  <w:lang w:eastAsia="en-US"/>
                </w:rPr>
                <w:id w:val="-981322251"/>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BD4351">
                  <w:rPr>
                    <w:rFonts w:asciiTheme="minorHAnsi" w:eastAsiaTheme="minorHAnsi" w:hAnsiTheme="minorHAnsi" w:cstheme="minorHAnsi"/>
                    <w:color w:val="7F7F7F" w:themeColor="text1" w:themeTint="80"/>
                    <w:sz w:val="22"/>
                    <w:szCs w:val="22"/>
                    <w:lang w:eastAsia="en-US"/>
                  </w:rPr>
                  <w:instrText xml:space="preserve"> CITATION Dan19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BD4351" w:rsidRPr="00BD4351">
                  <w:rPr>
                    <w:rFonts w:asciiTheme="minorHAnsi" w:eastAsiaTheme="minorHAnsi" w:hAnsiTheme="minorHAnsi" w:cstheme="minorHAnsi"/>
                    <w:noProof/>
                    <w:color w:val="7F7F7F" w:themeColor="text1" w:themeTint="80"/>
                    <w:sz w:val="22"/>
                    <w:szCs w:val="22"/>
                    <w:lang w:eastAsia="en-US"/>
                  </w:rPr>
                  <w:t>(Wheatley &amp; Gifford, 2019)</w:t>
                </w:r>
                <w:r w:rsidR="00833327">
                  <w:rPr>
                    <w:rFonts w:asciiTheme="minorHAnsi" w:eastAsiaTheme="minorHAnsi" w:hAnsiTheme="minorHAnsi" w:cstheme="minorHAnsi"/>
                    <w:color w:val="7F7F7F" w:themeColor="text1" w:themeTint="80"/>
                    <w:sz w:val="22"/>
                    <w:szCs w:val="22"/>
                    <w:lang w:eastAsia="en-US"/>
                  </w:rPr>
                  <w:fldChar w:fldCharType="end"/>
                </w:r>
              </w:sdtContent>
            </w:sdt>
            <w:r w:rsidR="00BD4351">
              <w:rPr>
                <w:rFonts w:asciiTheme="minorHAnsi" w:eastAsiaTheme="minorHAnsi" w:hAnsiTheme="minorHAnsi" w:cstheme="minorHAnsi"/>
                <w:color w:val="7F7F7F" w:themeColor="text1" w:themeTint="80"/>
                <w:sz w:val="22"/>
                <w:szCs w:val="22"/>
                <w:lang w:eastAsia="en-US"/>
              </w:rPr>
              <w:t>.</w:t>
            </w:r>
            <w:r w:rsidR="00A144B9">
              <w:rPr>
                <w:rFonts w:asciiTheme="minorHAnsi" w:eastAsiaTheme="minorHAnsi" w:hAnsiTheme="minorHAnsi" w:cstheme="minorHAnsi"/>
                <w:color w:val="7F7F7F" w:themeColor="text1" w:themeTint="80"/>
                <w:sz w:val="22"/>
                <w:szCs w:val="22"/>
                <w:lang w:eastAsia="en-US"/>
              </w:rPr>
              <w:t xml:space="preserve"> Macleod defines the part of line mangers in delivering the organisational message between val</w:t>
            </w:r>
            <w:r w:rsidR="002C4F75">
              <w:rPr>
                <w:rFonts w:asciiTheme="minorHAnsi" w:eastAsiaTheme="minorHAnsi" w:hAnsiTheme="minorHAnsi" w:cstheme="minorHAnsi"/>
                <w:color w:val="7F7F7F" w:themeColor="text1" w:themeTint="80"/>
                <w:sz w:val="22"/>
                <w:szCs w:val="22"/>
                <w:lang w:eastAsia="en-US"/>
              </w:rPr>
              <w:t>ues and behaviours, they also have the power to empower and motivate employees</w:t>
            </w:r>
            <w:r w:rsidR="0099689B">
              <w:rPr>
                <w:rFonts w:asciiTheme="minorHAnsi" w:eastAsiaTheme="minorHAnsi" w:hAnsiTheme="minorHAnsi" w:cstheme="minorHAnsi"/>
                <w:color w:val="7F7F7F" w:themeColor="text1" w:themeTint="80"/>
                <w:sz w:val="22"/>
                <w:szCs w:val="22"/>
                <w:lang w:eastAsia="en-US"/>
              </w:rPr>
              <w:t xml:space="preserve"> as represented in the AMO model below</w:t>
            </w:r>
            <w:r w:rsidR="002C4F75">
              <w:rPr>
                <w:rFonts w:asciiTheme="minorHAnsi" w:eastAsiaTheme="minorHAnsi" w:hAnsiTheme="minorHAnsi" w:cstheme="minorHAnsi"/>
                <w:color w:val="7F7F7F" w:themeColor="text1" w:themeTint="80"/>
                <w:sz w:val="22"/>
                <w:szCs w:val="22"/>
                <w:lang w:eastAsia="en-US"/>
              </w:rPr>
              <w:t>. The weaknesses here for organisations lie in a lack of skill or poorly trained line manager.</w:t>
            </w:r>
            <w:r w:rsidR="00B6207F">
              <w:rPr>
                <w:rFonts w:asciiTheme="minorHAnsi" w:eastAsiaTheme="minorHAnsi" w:hAnsiTheme="minorHAnsi" w:cstheme="minorHAnsi"/>
                <w:color w:val="7F7F7F" w:themeColor="text1" w:themeTint="80"/>
                <w:sz w:val="22"/>
                <w:szCs w:val="22"/>
                <w:lang w:eastAsia="en-US"/>
              </w:rPr>
              <w:t xml:space="preserve"> Fairness and respect for employee wellbeing are key points and with a growing focus on wellbeing emphasised by the COVID 19 situation becomes a top priority for businesses </w:t>
            </w:r>
            <w:r w:rsidR="001653BF">
              <w:rPr>
                <w:rFonts w:asciiTheme="minorHAnsi" w:eastAsiaTheme="minorHAnsi" w:hAnsiTheme="minorHAnsi" w:cstheme="minorHAnsi"/>
                <w:noProof/>
                <w:color w:val="7F7F7F" w:themeColor="text1" w:themeTint="80"/>
                <w:sz w:val="22"/>
                <w:szCs w:val="22"/>
                <w:lang w:eastAsia="en-US"/>
              </w:rPr>
              <w:t>(Seidl,</w:t>
            </w:r>
            <w:r w:rsidR="001653BF" w:rsidRPr="001653BF">
              <w:rPr>
                <w:rFonts w:asciiTheme="minorHAnsi" w:eastAsiaTheme="minorHAnsi" w:hAnsiTheme="minorHAnsi" w:cstheme="minorHAnsi"/>
                <w:noProof/>
                <w:color w:val="7F7F7F" w:themeColor="text1" w:themeTint="80"/>
                <w:sz w:val="22"/>
                <w:szCs w:val="22"/>
                <w:lang w:eastAsia="en-US"/>
              </w:rPr>
              <w:t xml:space="preserve"> 2020)</w:t>
            </w:r>
            <w:r w:rsidR="001653BF">
              <w:rPr>
                <w:rFonts w:asciiTheme="minorHAnsi" w:eastAsiaTheme="minorHAnsi" w:hAnsiTheme="minorHAnsi" w:cstheme="minorHAnsi"/>
                <w:color w:val="7F7F7F" w:themeColor="text1" w:themeTint="80"/>
                <w:sz w:val="22"/>
                <w:szCs w:val="22"/>
                <w:lang w:eastAsia="en-US"/>
              </w:rPr>
              <w:t>.</w:t>
            </w:r>
            <w:r w:rsidR="00C05C04">
              <w:rPr>
                <w:rFonts w:asciiTheme="minorHAnsi" w:eastAsiaTheme="minorHAnsi" w:hAnsiTheme="minorHAnsi" w:cstheme="minorHAnsi"/>
                <w:color w:val="7F7F7F" w:themeColor="text1" w:themeTint="80"/>
                <w:sz w:val="22"/>
                <w:szCs w:val="22"/>
                <w:lang w:eastAsia="en-US"/>
              </w:rPr>
              <w:t xml:space="preserve"> In future literature we may also see the recent development with the surge of home working also affect the closeness and adaptation of this relationship. </w:t>
            </w:r>
          </w:p>
          <w:p w:rsidR="0099689B" w:rsidRDefault="0099689B" w:rsidP="0099689B">
            <w:pPr>
              <w:spacing w:after="200" w:line="276" w:lineRule="auto"/>
              <w:jc w:val="center"/>
              <w:rPr>
                <w:rFonts w:asciiTheme="minorHAnsi" w:eastAsiaTheme="minorHAnsi" w:hAnsiTheme="minorHAnsi" w:cstheme="minorHAnsi"/>
                <w:color w:val="7F7F7F" w:themeColor="text1" w:themeTint="80"/>
                <w:szCs w:val="22"/>
                <w:lang w:eastAsia="en-US"/>
              </w:rPr>
            </w:pPr>
            <w:r w:rsidRPr="0099689B">
              <w:rPr>
                <w:rFonts w:asciiTheme="minorHAnsi" w:eastAsiaTheme="minorHAnsi" w:hAnsiTheme="minorHAnsi" w:cstheme="minorHAnsi"/>
                <w:noProof/>
                <w:color w:val="7F7F7F" w:themeColor="text1" w:themeTint="80"/>
                <w:sz w:val="22"/>
                <w:szCs w:val="22"/>
              </w:rPr>
              <w:drawing>
                <wp:inline distT="0" distB="0" distL="0" distR="0">
                  <wp:extent cx="5153241" cy="2898128"/>
                  <wp:effectExtent l="19050" t="0" r="9309" b="0"/>
                  <wp:docPr id="3" name="Picture 1" descr="AMO Theory: Ability, Motivation &amp; Opportunities - Video &amp; Les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O Theory: Ability, Motivation &amp; Opportunities - Video &amp; Lesson ..."/>
                          <pic:cNvPicPr>
                            <a:picLocks noChangeAspect="1" noChangeArrowheads="1"/>
                          </pic:cNvPicPr>
                        </pic:nvPicPr>
                        <pic:blipFill>
                          <a:blip r:embed="rId6" cstate="print"/>
                          <a:srcRect/>
                          <a:stretch>
                            <a:fillRect/>
                          </a:stretch>
                        </pic:blipFill>
                        <pic:spPr bwMode="auto">
                          <a:xfrm>
                            <a:off x="0" y="0"/>
                            <a:ext cx="5157804" cy="2900694"/>
                          </a:xfrm>
                          <a:prstGeom prst="rect">
                            <a:avLst/>
                          </a:prstGeom>
                          <a:noFill/>
                          <a:ln w="9525">
                            <a:noFill/>
                            <a:miter lim="800000"/>
                            <a:headEnd/>
                            <a:tailEnd/>
                          </a:ln>
                        </pic:spPr>
                      </pic:pic>
                    </a:graphicData>
                  </a:graphic>
                </wp:inline>
              </w:drawing>
            </w:r>
          </w:p>
          <w:p w:rsidR="0099689B" w:rsidRPr="00640681" w:rsidRDefault="0099689B" w:rsidP="0099689B">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AMO Model</w:t>
            </w:r>
          </w:p>
          <w:p w:rsidR="009D34FA" w:rsidRDefault="00A144B9" w:rsidP="009D34FA">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 xml:space="preserve">The third enabler is employee voice </w:t>
            </w:r>
            <w:r w:rsidR="00770CB8">
              <w:rPr>
                <w:rFonts w:asciiTheme="minorHAnsi" w:eastAsiaTheme="minorHAnsi" w:hAnsiTheme="minorHAnsi" w:cstheme="minorHAnsi"/>
                <w:color w:val="7F7F7F" w:themeColor="text1" w:themeTint="80"/>
                <w:sz w:val="22"/>
                <w:szCs w:val="22"/>
                <w:lang w:eastAsia="en-US"/>
              </w:rPr>
              <w:t>which engages employees by involving them in organisational decision making.</w:t>
            </w:r>
            <w:r w:rsidR="00DF0B2F">
              <w:rPr>
                <w:rFonts w:asciiTheme="minorHAnsi" w:eastAsiaTheme="minorHAnsi" w:hAnsiTheme="minorHAnsi" w:cstheme="minorHAnsi"/>
                <w:color w:val="7F7F7F" w:themeColor="text1" w:themeTint="80"/>
                <w:sz w:val="22"/>
                <w:szCs w:val="22"/>
                <w:lang w:eastAsia="en-US"/>
              </w:rPr>
              <w:t xml:space="preserve"> CIPD defines employee voice as ‘the ability of employees to express their views, opinions, concerns and suggestions, and for these to influence decisions at work’</w:t>
            </w:r>
            <w:sdt>
              <w:sdtPr>
                <w:rPr>
                  <w:rFonts w:asciiTheme="minorHAnsi" w:eastAsiaTheme="minorHAnsi" w:hAnsiTheme="minorHAnsi" w:cstheme="minorHAnsi"/>
                  <w:color w:val="7F7F7F" w:themeColor="text1" w:themeTint="80"/>
                  <w:sz w:val="22"/>
                  <w:szCs w:val="22"/>
                  <w:lang w:eastAsia="en-US"/>
                </w:rPr>
                <w:id w:val="-981322247"/>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DF0B2F">
                  <w:rPr>
                    <w:rFonts w:asciiTheme="minorHAnsi" w:eastAsiaTheme="minorHAnsi" w:hAnsiTheme="minorHAnsi" w:cstheme="minorHAnsi"/>
                    <w:color w:val="7F7F7F" w:themeColor="text1" w:themeTint="80"/>
                    <w:sz w:val="22"/>
                    <w:szCs w:val="22"/>
                    <w:lang w:eastAsia="en-US"/>
                  </w:rPr>
                  <w:instrText xml:space="preserve"> CITATION CIP204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DF0B2F">
                  <w:rPr>
                    <w:rFonts w:asciiTheme="minorHAnsi" w:eastAsiaTheme="minorHAnsi" w:hAnsiTheme="minorHAnsi" w:cstheme="minorHAnsi"/>
                    <w:noProof/>
                    <w:color w:val="7F7F7F" w:themeColor="text1" w:themeTint="80"/>
                    <w:sz w:val="22"/>
                    <w:szCs w:val="22"/>
                    <w:lang w:eastAsia="en-US"/>
                  </w:rPr>
                  <w:t xml:space="preserve"> </w:t>
                </w:r>
                <w:r w:rsidR="00DF0B2F" w:rsidRPr="00DF0B2F">
                  <w:rPr>
                    <w:rFonts w:asciiTheme="minorHAnsi" w:eastAsiaTheme="minorHAnsi" w:hAnsiTheme="minorHAnsi" w:cstheme="minorHAnsi"/>
                    <w:noProof/>
                    <w:color w:val="7F7F7F" w:themeColor="text1" w:themeTint="80"/>
                    <w:sz w:val="22"/>
                    <w:szCs w:val="22"/>
                    <w:lang w:eastAsia="en-US"/>
                  </w:rPr>
                  <w:t>(CIPD,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DF0B2F">
              <w:rPr>
                <w:rFonts w:asciiTheme="minorHAnsi" w:eastAsiaTheme="minorHAnsi" w:hAnsiTheme="minorHAnsi" w:cstheme="minorHAnsi"/>
                <w:color w:val="7F7F7F" w:themeColor="text1" w:themeTint="80"/>
                <w:sz w:val="22"/>
                <w:szCs w:val="22"/>
                <w:lang w:eastAsia="en-US"/>
              </w:rPr>
              <w:t xml:space="preserve">. The factsheet highlights the fact the weak leadership reduces the quality of the communication. Macleod reinforces the sense of belonging and therefore to ensure this process works well within any organisation good processes to implement and strong, proactive leadership are required. </w:t>
            </w:r>
            <w:r w:rsidR="009D34FA">
              <w:rPr>
                <w:rFonts w:asciiTheme="minorHAnsi" w:eastAsiaTheme="minorHAnsi" w:hAnsiTheme="minorHAnsi" w:cstheme="minorHAnsi"/>
                <w:color w:val="7F7F7F" w:themeColor="text1" w:themeTint="80"/>
                <w:sz w:val="22"/>
                <w:szCs w:val="22"/>
                <w:lang w:eastAsia="en-US"/>
              </w:rPr>
              <w:t xml:space="preserve">While Purcell states that many managers find it hard to listen to employees in the Thought Piece Collection. </w:t>
            </w:r>
            <w:r w:rsidR="00BE626E">
              <w:rPr>
                <w:rFonts w:asciiTheme="minorHAnsi" w:eastAsiaTheme="minorHAnsi" w:hAnsiTheme="minorHAnsi" w:cstheme="minorHAnsi"/>
                <w:color w:val="7F7F7F" w:themeColor="text1" w:themeTint="80"/>
                <w:sz w:val="22"/>
                <w:szCs w:val="22"/>
                <w:lang w:eastAsia="en-US"/>
              </w:rPr>
              <w:t xml:space="preserve">Employee ownership is a perfect model to highlight the importance and success of voice. Through the very nature of the structure of the organisations that follow this model voice is ingrained, such as John Lewis Partnerships, </w:t>
            </w:r>
            <w:proofErr w:type="spellStart"/>
            <w:r w:rsidR="00BE626E">
              <w:rPr>
                <w:rFonts w:asciiTheme="minorHAnsi" w:eastAsiaTheme="minorHAnsi" w:hAnsiTheme="minorHAnsi" w:cstheme="minorHAnsi"/>
                <w:color w:val="7F7F7F" w:themeColor="text1" w:themeTint="80"/>
                <w:sz w:val="22"/>
                <w:szCs w:val="22"/>
                <w:lang w:eastAsia="en-US"/>
              </w:rPr>
              <w:t>Gripple</w:t>
            </w:r>
            <w:proofErr w:type="spellEnd"/>
            <w:r w:rsidR="00BE626E">
              <w:rPr>
                <w:rFonts w:asciiTheme="minorHAnsi" w:eastAsiaTheme="minorHAnsi" w:hAnsiTheme="minorHAnsi" w:cstheme="minorHAnsi"/>
                <w:color w:val="7F7F7F" w:themeColor="text1" w:themeTint="80"/>
                <w:sz w:val="22"/>
                <w:szCs w:val="22"/>
                <w:lang w:eastAsia="en-US"/>
              </w:rPr>
              <w:t xml:space="preserve"> </w:t>
            </w:r>
            <w:proofErr w:type="gramStart"/>
            <w:r w:rsidR="00BE626E">
              <w:rPr>
                <w:rFonts w:asciiTheme="minorHAnsi" w:eastAsiaTheme="minorHAnsi" w:hAnsiTheme="minorHAnsi" w:cstheme="minorHAnsi"/>
                <w:color w:val="7F7F7F" w:themeColor="text1" w:themeTint="80"/>
                <w:sz w:val="22"/>
                <w:szCs w:val="22"/>
                <w:lang w:eastAsia="en-US"/>
              </w:rPr>
              <w:t>and  ABER</w:t>
            </w:r>
            <w:proofErr w:type="gramEnd"/>
            <w:r w:rsidR="00BE626E">
              <w:rPr>
                <w:rFonts w:asciiTheme="minorHAnsi" w:eastAsiaTheme="minorHAnsi" w:hAnsiTheme="minorHAnsi" w:cstheme="minorHAnsi"/>
                <w:color w:val="7F7F7F" w:themeColor="text1" w:themeTint="80"/>
                <w:sz w:val="22"/>
                <w:szCs w:val="22"/>
                <w:lang w:eastAsia="en-US"/>
              </w:rPr>
              <w:t xml:space="preserve"> Instruments </w:t>
            </w:r>
            <w:sdt>
              <w:sdtPr>
                <w:rPr>
                  <w:rFonts w:asciiTheme="minorHAnsi" w:eastAsiaTheme="minorHAnsi" w:hAnsiTheme="minorHAnsi" w:cstheme="minorHAnsi"/>
                  <w:color w:val="7F7F7F" w:themeColor="text1" w:themeTint="80"/>
                  <w:sz w:val="22"/>
                  <w:szCs w:val="22"/>
                  <w:lang w:eastAsia="en-US"/>
                </w:rPr>
                <w:id w:val="-981322240"/>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BE626E">
                  <w:rPr>
                    <w:rFonts w:asciiTheme="minorHAnsi" w:eastAsiaTheme="minorHAnsi" w:hAnsiTheme="minorHAnsi" w:cstheme="minorHAnsi"/>
                    <w:color w:val="7F7F7F" w:themeColor="text1" w:themeTint="80"/>
                    <w:sz w:val="22"/>
                    <w:szCs w:val="22"/>
                    <w:lang w:eastAsia="en-US"/>
                  </w:rPr>
                  <w:instrText xml:space="preserve"> CITATION Emp20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BE626E" w:rsidRPr="00BE626E">
                  <w:rPr>
                    <w:rFonts w:asciiTheme="minorHAnsi" w:eastAsiaTheme="minorHAnsi" w:hAnsiTheme="minorHAnsi" w:cstheme="minorHAnsi"/>
                    <w:noProof/>
                    <w:color w:val="7F7F7F" w:themeColor="text1" w:themeTint="80"/>
                    <w:sz w:val="22"/>
                    <w:szCs w:val="22"/>
                    <w:lang w:eastAsia="en-US"/>
                  </w:rPr>
                  <w:t>(Employee Ownership Association,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BE626E">
              <w:rPr>
                <w:rFonts w:asciiTheme="minorHAnsi" w:eastAsiaTheme="minorHAnsi" w:hAnsiTheme="minorHAnsi" w:cstheme="minorHAnsi"/>
                <w:color w:val="7F7F7F" w:themeColor="text1" w:themeTint="80"/>
                <w:sz w:val="22"/>
                <w:szCs w:val="22"/>
                <w:lang w:eastAsia="en-US"/>
              </w:rPr>
              <w:t xml:space="preserve">. </w:t>
            </w:r>
          </w:p>
          <w:p w:rsidR="00910AF2" w:rsidRDefault="004A4FCB" w:rsidP="0099689B">
            <w:pPr>
              <w:spacing w:after="200" w:line="276" w:lineRule="auto"/>
              <w:jc w:val="both"/>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 xml:space="preserve">The final enabler Macleod refers to is integrity and an organisation ability to act upon its values is </w:t>
            </w:r>
            <w:proofErr w:type="gramStart"/>
            <w:r>
              <w:rPr>
                <w:rFonts w:asciiTheme="minorHAnsi" w:eastAsiaTheme="minorHAnsi" w:hAnsiTheme="minorHAnsi" w:cstheme="minorHAnsi"/>
                <w:color w:val="7F7F7F" w:themeColor="text1" w:themeTint="80"/>
                <w:sz w:val="22"/>
                <w:szCs w:val="22"/>
                <w:lang w:eastAsia="en-US"/>
              </w:rPr>
              <w:t>key</w:t>
            </w:r>
            <w:proofErr w:type="gramEnd"/>
            <w:r>
              <w:rPr>
                <w:rFonts w:asciiTheme="minorHAnsi" w:eastAsiaTheme="minorHAnsi" w:hAnsiTheme="minorHAnsi" w:cstheme="minorHAnsi"/>
                <w:color w:val="7F7F7F" w:themeColor="text1" w:themeTint="80"/>
                <w:sz w:val="22"/>
                <w:szCs w:val="22"/>
                <w:lang w:eastAsia="en-US"/>
              </w:rPr>
              <w:t xml:space="preserve">. For organisations and leaders to demonstrate an alignment with stated values such as environmental issues is essential for trust and engagement. Weaknesses will appear when </w:t>
            </w:r>
            <w:r w:rsidR="00AF00CF">
              <w:rPr>
                <w:rFonts w:asciiTheme="minorHAnsi" w:eastAsiaTheme="minorHAnsi" w:hAnsiTheme="minorHAnsi" w:cstheme="minorHAnsi"/>
                <w:color w:val="7F7F7F" w:themeColor="text1" w:themeTint="80"/>
                <w:sz w:val="22"/>
                <w:szCs w:val="22"/>
                <w:lang w:eastAsia="en-US"/>
              </w:rPr>
              <w:t xml:space="preserve">the gaps between delivering on these values </w:t>
            </w:r>
            <w:r w:rsidR="00AD07BF">
              <w:rPr>
                <w:rFonts w:asciiTheme="minorHAnsi" w:eastAsiaTheme="minorHAnsi" w:hAnsiTheme="minorHAnsi" w:cstheme="minorHAnsi"/>
                <w:color w:val="7F7F7F" w:themeColor="text1" w:themeTint="80"/>
                <w:sz w:val="22"/>
                <w:szCs w:val="22"/>
                <w:lang w:eastAsia="en-US"/>
              </w:rPr>
              <w:t>are</w:t>
            </w:r>
            <w:r w:rsidR="00AF00CF">
              <w:rPr>
                <w:rFonts w:asciiTheme="minorHAnsi" w:eastAsiaTheme="minorHAnsi" w:hAnsiTheme="minorHAnsi" w:cstheme="minorHAnsi"/>
                <w:color w:val="7F7F7F" w:themeColor="text1" w:themeTint="80"/>
                <w:sz w:val="22"/>
                <w:szCs w:val="22"/>
                <w:lang w:eastAsia="en-US"/>
              </w:rPr>
              <w:t xml:space="preserve"> high. </w:t>
            </w:r>
            <w:proofErr w:type="gramStart"/>
            <w:r w:rsidR="00303B65">
              <w:rPr>
                <w:rFonts w:asciiTheme="minorHAnsi" w:eastAsiaTheme="minorHAnsi" w:hAnsiTheme="minorHAnsi" w:cstheme="minorHAnsi"/>
                <w:color w:val="7F7F7F" w:themeColor="text1" w:themeTint="80"/>
                <w:sz w:val="22"/>
                <w:szCs w:val="22"/>
                <w:lang w:eastAsia="en-US"/>
              </w:rPr>
              <w:t>Organisation such as Sports Direct are</w:t>
            </w:r>
            <w:proofErr w:type="gramEnd"/>
            <w:r w:rsidR="00303B65">
              <w:rPr>
                <w:rFonts w:asciiTheme="minorHAnsi" w:eastAsiaTheme="minorHAnsi" w:hAnsiTheme="minorHAnsi" w:cstheme="minorHAnsi"/>
                <w:color w:val="7F7F7F" w:themeColor="text1" w:themeTint="80"/>
                <w:sz w:val="22"/>
                <w:szCs w:val="22"/>
                <w:lang w:eastAsia="en-US"/>
              </w:rPr>
              <w:t xml:space="preserve"> examples of when integrity is lost and leadership is shamed</w:t>
            </w:r>
            <w:r w:rsidR="00E87152">
              <w:rPr>
                <w:rFonts w:asciiTheme="minorHAnsi" w:eastAsiaTheme="minorHAnsi" w:hAnsiTheme="minorHAnsi" w:cstheme="minorHAnsi"/>
                <w:color w:val="7F7F7F" w:themeColor="text1" w:themeTint="80"/>
                <w:sz w:val="22"/>
                <w:szCs w:val="22"/>
                <w:lang w:eastAsia="en-US"/>
              </w:rPr>
              <w:t>. Many of the unethical issues with regards to Sports Direct also resulted in law such as the working time directive being broken</w:t>
            </w:r>
            <w:r w:rsidR="00303B65">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45"/>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303B65">
                  <w:rPr>
                    <w:rFonts w:asciiTheme="minorHAnsi" w:eastAsiaTheme="minorHAnsi" w:hAnsiTheme="minorHAnsi" w:cstheme="minorHAnsi"/>
                    <w:color w:val="7F7F7F" w:themeColor="text1" w:themeTint="80"/>
                    <w:sz w:val="22"/>
                    <w:szCs w:val="22"/>
                    <w:lang w:eastAsia="en-US"/>
                  </w:rPr>
                  <w:instrText xml:space="preserve"> CITATION Zla16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303B65" w:rsidRPr="00303B65">
                  <w:rPr>
                    <w:rFonts w:asciiTheme="minorHAnsi" w:eastAsiaTheme="minorHAnsi" w:hAnsiTheme="minorHAnsi" w:cstheme="minorHAnsi"/>
                    <w:noProof/>
                    <w:color w:val="7F7F7F" w:themeColor="text1" w:themeTint="80"/>
                    <w:sz w:val="22"/>
                    <w:szCs w:val="22"/>
                    <w:lang w:eastAsia="en-US"/>
                  </w:rPr>
                  <w:t>(Rodionova, 2016)</w:t>
                </w:r>
                <w:r w:rsidR="00833327">
                  <w:rPr>
                    <w:rFonts w:asciiTheme="minorHAnsi" w:eastAsiaTheme="minorHAnsi" w:hAnsiTheme="minorHAnsi" w:cstheme="minorHAnsi"/>
                    <w:color w:val="7F7F7F" w:themeColor="text1" w:themeTint="80"/>
                    <w:sz w:val="22"/>
                    <w:szCs w:val="22"/>
                    <w:lang w:eastAsia="en-US"/>
                  </w:rPr>
                  <w:fldChar w:fldCharType="end"/>
                </w:r>
              </w:sdtContent>
            </w:sdt>
            <w:r w:rsidR="00303B65">
              <w:rPr>
                <w:rFonts w:asciiTheme="minorHAnsi" w:eastAsiaTheme="minorHAnsi" w:hAnsiTheme="minorHAnsi" w:cstheme="minorHAnsi"/>
                <w:color w:val="7F7F7F" w:themeColor="text1" w:themeTint="80"/>
                <w:sz w:val="22"/>
                <w:szCs w:val="22"/>
                <w:lang w:eastAsia="en-US"/>
              </w:rPr>
              <w:t xml:space="preserve">. </w:t>
            </w:r>
          </w:p>
          <w:p w:rsidR="0099689B" w:rsidRPr="0099689B" w:rsidRDefault="0099689B" w:rsidP="0099689B">
            <w:pPr>
              <w:spacing w:after="200" w:line="276" w:lineRule="auto"/>
              <w:jc w:val="both"/>
              <w:rPr>
                <w:rFonts w:asciiTheme="minorHAnsi" w:eastAsiaTheme="minorHAnsi" w:hAnsiTheme="minorHAnsi" w:cstheme="minorHAnsi"/>
                <w:color w:val="7F7F7F" w:themeColor="text1" w:themeTint="80"/>
                <w:szCs w:val="22"/>
                <w:lang w:eastAsia="en-US"/>
              </w:rPr>
            </w:pPr>
          </w:p>
          <w:p w:rsidR="00910AF2" w:rsidRDefault="00910AF2" w:rsidP="00910AF2">
            <w:pPr>
              <w:pStyle w:val="Heading2"/>
              <w:rPr>
                <w:u w:val="single"/>
              </w:rPr>
            </w:pPr>
            <w:r w:rsidRPr="00910AF2">
              <w:rPr>
                <w:u w:val="single"/>
              </w:rPr>
              <w:t>Section 2</w:t>
            </w:r>
          </w:p>
          <w:p w:rsidR="00910AF2" w:rsidRDefault="00910AF2" w:rsidP="00910AF2"/>
          <w:p w:rsidR="003C22CB" w:rsidRPr="00253D70" w:rsidRDefault="00910AF2" w:rsidP="00253D70">
            <w:pPr>
              <w:spacing w:after="200" w:line="276" w:lineRule="auto"/>
              <w:rPr>
                <w:rFonts w:eastAsiaTheme="minorHAnsi"/>
                <w:szCs w:val="24"/>
                <w:lang w:eastAsia="en-US"/>
              </w:rPr>
            </w:pPr>
            <w:r>
              <w:lastRenderedPageBreak/>
              <w:t>2.1</w:t>
            </w:r>
            <w:r w:rsidR="008203D8">
              <w:t xml:space="preserve"> </w:t>
            </w:r>
            <w:r w:rsidR="008203D8" w:rsidRPr="008203D8">
              <w:rPr>
                <w:rFonts w:eastAsiaTheme="minorHAnsi"/>
                <w:color w:val="0070C0"/>
                <w:szCs w:val="24"/>
                <w:lang w:eastAsia="en-US"/>
              </w:rPr>
              <w:t>b. Lucy Adams criticises the HR profession in her book ‘</w:t>
            </w:r>
            <w:r w:rsidR="008203D8" w:rsidRPr="008203D8">
              <w:rPr>
                <w:rFonts w:eastAsiaTheme="minorHAnsi"/>
                <w:i/>
                <w:color w:val="0070C0"/>
                <w:szCs w:val="24"/>
                <w:lang w:eastAsia="en-US"/>
              </w:rPr>
              <w:t>HR Disrupted, It’s time for something different</w:t>
            </w:r>
            <w:r w:rsidR="008203D8" w:rsidRPr="008203D8">
              <w:rPr>
                <w:rFonts w:eastAsiaTheme="minorHAnsi"/>
                <w:color w:val="0070C0"/>
                <w:szCs w:val="24"/>
                <w:lang w:eastAsia="en-US"/>
              </w:rPr>
              <w:t>’ (Adams, 2017).  Drawing on relevant literature discuss whether the HR profession has gained credibility in the last five years, or whether it is losing ground as an executive member around the boardroom table.  Put forward suggestions for improvement taking in to consideration different sectors and sized organisations.</w:t>
            </w:r>
          </w:p>
          <w:p w:rsidR="003C22CB" w:rsidRDefault="003C22CB" w:rsidP="008203D8">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 xml:space="preserve">The HR profession has introduced and pushed many news concepts to the future of working including flexible and remote working encompassing virtual team, and leading discussions around agility, the VUCA world and leading in unprecedented times. Often these </w:t>
            </w:r>
            <w:r w:rsidR="00977E26">
              <w:rPr>
                <w:rFonts w:asciiTheme="minorHAnsi" w:hAnsiTheme="minorHAnsi" w:cstheme="minorHAnsi"/>
                <w:color w:val="7F7F7F" w:themeColor="text1" w:themeTint="80"/>
                <w:sz w:val="22"/>
                <w:szCs w:val="22"/>
              </w:rPr>
              <w:t>concepts</w:t>
            </w:r>
            <w:r>
              <w:rPr>
                <w:rFonts w:asciiTheme="minorHAnsi" w:hAnsiTheme="minorHAnsi" w:cstheme="minorHAnsi"/>
                <w:color w:val="7F7F7F" w:themeColor="text1" w:themeTint="80"/>
                <w:sz w:val="22"/>
                <w:szCs w:val="22"/>
              </w:rPr>
              <w:t xml:space="preserve"> have been met with scepticism by </w:t>
            </w:r>
            <w:r w:rsidR="00977E26">
              <w:rPr>
                <w:rFonts w:asciiTheme="minorHAnsi" w:hAnsiTheme="minorHAnsi" w:cstheme="minorHAnsi"/>
                <w:color w:val="7F7F7F" w:themeColor="text1" w:themeTint="80"/>
                <w:sz w:val="22"/>
                <w:szCs w:val="22"/>
              </w:rPr>
              <w:t>leaders who have been resistant. H</w:t>
            </w:r>
            <w:r>
              <w:rPr>
                <w:rFonts w:asciiTheme="minorHAnsi" w:hAnsiTheme="minorHAnsi" w:cstheme="minorHAnsi"/>
                <w:color w:val="7F7F7F" w:themeColor="text1" w:themeTint="80"/>
                <w:sz w:val="22"/>
                <w:szCs w:val="22"/>
              </w:rPr>
              <w:t>owever</w:t>
            </w:r>
            <w:r w:rsidR="00977E26">
              <w:rPr>
                <w:rFonts w:asciiTheme="minorHAnsi" w:hAnsiTheme="minorHAnsi" w:cstheme="minorHAnsi"/>
                <w:color w:val="7F7F7F" w:themeColor="text1" w:themeTint="80"/>
                <w:sz w:val="22"/>
                <w:szCs w:val="22"/>
              </w:rPr>
              <w:t>,</w:t>
            </w:r>
            <w:r>
              <w:rPr>
                <w:rFonts w:asciiTheme="minorHAnsi" w:hAnsiTheme="minorHAnsi" w:cstheme="minorHAnsi"/>
                <w:color w:val="7F7F7F" w:themeColor="text1" w:themeTint="80"/>
                <w:sz w:val="22"/>
                <w:szCs w:val="22"/>
              </w:rPr>
              <w:t xml:space="preserve"> given the current pandemic situation they have concepts that have set businesses up well to face the current challenges and organisations that have taken their HR professional seriously will have been better pl</w:t>
            </w:r>
            <w:r w:rsidR="00977E26">
              <w:rPr>
                <w:rFonts w:asciiTheme="minorHAnsi" w:hAnsiTheme="minorHAnsi" w:cstheme="minorHAnsi"/>
                <w:color w:val="7F7F7F" w:themeColor="text1" w:themeTint="80"/>
                <w:sz w:val="22"/>
                <w:szCs w:val="22"/>
              </w:rPr>
              <w:t xml:space="preserve">aced to face the current crisis </w:t>
            </w:r>
            <w:sdt>
              <w:sdtPr>
                <w:rPr>
                  <w:rFonts w:asciiTheme="minorHAnsi" w:hAnsiTheme="minorHAnsi" w:cstheme="minorHAnsi"/>
                  <w:color w:val="7F7F7F" w:themeColor="text1" w:themeTint="80"/>
                  <w:sz w:val="22"/>
                  <w:szCs w:val="22"/>
                </w:rPr>
                <w:id w:val="-981322219"/>
                <w:citation/>
              </w:sdtPr>
              <w:sdtContent>
                <w:r w:rsidR="00833327">
                  <w:rPr>
                    <w:rFonts w:asciiTheme="minorHAnsi" w:hAnsiTheme="minorHAnsi" w:cstheme="minorHAnsi"/>
                    <w:color w:val="7F7F7F" w:themeColor="text1" w:themeTint="80"/>
                    <w:sz w:val="22"/>
                    <w:szCs w:val="22"/>
                  </w:rPr>
                  <w:fldChar w:fldCharType="begin"/>
                </w:r>
                <w:r w:rsidR="00977E26">
                  <w:rPr>
                    <w:rFonts w:asciiTheme="minorHAnsi" w:hAnsiTheme="minorHAnsi" w:cstheme="minorHAnsi"/>
                    <w:color w:val="7F7F7F" w:themeColor="text1" w:themeTint="80"/>
                    <w:sz w:val="22"/>
                    <w:szCs w:val="22"/>
                  </w:rPr>
                  <w:instrText xml:space="preserve"> CITATION Mar20 \l 2057 </w:instrText>
                </w:r>
                <w:r w:rsidR="00833327">
                  <w:rPr>
                    <w:rFonts w:asciiTheme="minorHAnsi" w:hAnsiTheme="minorHAnsi" w:cstheme="minorHAnsi"/>
                    <w:color w:val="7F7F7F" w:themeColor="text1" w:themeTint="80"/>
                    <w:sz w:val="22"/>
                    <w:szCs w:val="22"/>
                  </w:rPr>
                  <w:fldChar w:fldCharType="separate"/>
                </w:r>
                <w:r w:rsidR="00977E26" w:rsidRPr="00977E26">
                  <w:rPr>
                    <w:rFonts w:asciiTheme="minorHAnsi" w:hAnsiTheme="minorHAnsi" w:cstheme="minorHAnsi"/>
                    <w:noProof/>
                    <w:color w:val="7F7F7F" w:themeColor="text1" w:themeTint="80"/>
                    <w:sz w:val="22"/>
                    <w:szCs w:val="22"/>
                  </w:rPr>
                  <w:t>(Swan &amp; Chamorro-Premuzic, 2020)</w:t>
                </w:r>
                <w:r w:rsidR="00833327">
                  <w:rPr>
                    <w:rFonts w:asciiTheme="minorHAnsi" w:hAnsiTheme="minorHAnsi" w:cstheme="minorHAnsi"/>
                    <w:color w:val="7F7F7F" w:themeColor="text1" w:themeTint="80"/>
                    <w:sz w:val="22"/>
                    <w:szCs w:val="22"/>
                  </w:rPr>
                  <w:fldChar w:fldCharType="end"/>
                </w:r>
              </w:sdtContent>
            </w:sdt>
            <w:r w:rsidR="00977E26">
              <w:rPr>
                <w:rFonts w:asciiTheme="minorHAnsi" w:hAnsiTheme="minorHAnsi" w:cstheme="minorHAnsi"/>
                <w:color w:val="7F7F7F" w:themeColor="text1" w:themeTint="80"/>
                <w:sz w:val="22"/>
                <w:szCs w:val="22"/>
              </w:rPr>
              <w:t>.</w:t>
            </w:r>
          </w:p>
          <w:p w:rsidR="000806C0" w:rsidRDefault="000806C0" w:rsidP="008203D8">
            <w:pPr>
              <w:rPr>
                <w:rFonts w:asciiTheme="minorHAnsi" w:hAnsiTheme="minorHAnsi" w:cstheme="minorHAnsi"/>
                <w:color w:val="7F7F7F" w:themeColor="text1" w:themeTint="80"/>
                <w:szCs w:val="22"/>
              </w:rPr>
            </w:pPr>
          </w:p>
          <w:p w:rsidR="005620CA" w:rsidRPr="0083546F" w:rsidRDefault="000806C0" w:rsidP="00910AF2">
            <w:pPr>
              <w:rPr>
                <w:rFonts w:asciiTheme="minorHAnsi" w:hAnsiTheme="minorHAnsi" w:cstheme="minorHAnsi"/>
                <w:color w:val="7F7F7F" w:themeColor="text1" w:themeTint="80"/>
                <w:szCs w:val="22"/>
              </w:rPr>
            </w:pPr>
            <w:r>
              <w:rPr>
                <w:rFonts w:asciiTheme="minorHAnsi" w:hAnsiTheme="minorHAnsi" w:cstheme="minorHAnsi"/>
                <w:color w:val="7F7F7F" w:themeColor="text1" w:themeTint="80"/>
                <w:sz w:val="22"/>
                <w:szCs w:val="22"/>
              </w:rPr>
              <w:t>HR’s role in adding value not only lies with finding great people but also the way those people are facilitated for example with flexible working , introduction and integration of technology and productivity in line with motivation.</w:t>
            </w:r>
            <w:r w:rsidR="007950E3">
              <w:rPr>
                <w:rFonts w:asciiTheme="minorHAnsi" w:hAnsiTheme="minorHAnsi" w:cstheme="minorHAnsi"/>
                <w:color w:val="7F7F7F" w:themeColor="text1" w:themeTint="80"/>
                <w:sz w:val="22"/>
                <w:szCs w:val="22"/>
              </w:rPr>
              <w:t xml:space="preserve"> Wellbeing initiatives are central to ensure productivity and engagement by supporting physical and mental health issues </w:t>
            </w:r>
            <w:sdt>
              <w:sdtPr>
                <w:rPr>
                  <w:rFonts w:asciiTheme="minorHAnsi" w:hAnsiTheme="minorHAnsi" w:cstheme="minorHAnsi"/>
                  <w:color w:val="7F7F7F" w:themeColor="text1" w:themeTint="80"/>
                  <w:sz w:val="22"/>
                  <w:szCs w:val="22"/>
                </w:rPr>
                <w:id w:val="-981322217"/>
                <w:citation/>
              </w:sdtPr>
              <w:sdtContent>
                <w:r w:rsidR="00833327">
                  <w:rPr>
                    <w:rFonts w:asciiTheme="minorHAnsi" w:hAnsiTheme="minorHAnsi" w:cstheme="minorHAnsi"/>
                    <w:color w:val="7F7F7F" w:themeColor="text1" w:themeTint="80"/>
                    <w:sz w:val="22"/>
                    <w:szCs w:val="22"/>
                  </w:rPr>
                  <w:fldChar w:fldCharType="begin"/>
                </w:r>
                <w:r w:rsidR="008E440B">
                  <w:rPr>
                    <w:rFonts w:asciiTheme="minorHAnsi" w:hAnsiTheme="minorHAnsi" w:cstheme="minorHAnsi"/>
                    <w:color w:val="7F7F7F" w:themeColor="text1" w:themeTint="80"/>
                    <w:sz w:val="22"/>
                    <w:szCs w:val="22"/>
                  </w:rPr>
                  <w:instrText xml:space="preserve"> CITATION CIP195 \l 2057 </w:instrText>
                </w:r>
                <w:r w:rsidR="00833327">
                  <w:rPr>
                    <w:rFonts w:asciiTheme="minorHAnsi" w:hAnsiTheme="minorHAnsi" w:cstheme="minorHAnsi"/>
                    <w:color w:val="7F7F7F" w:themeColor="text1" w:themeTint="80"/>
                    <w:sz w:val="22"/>
                    <w:szCs w:val="22"/>
                  </w:rPr>
                  <w:fldChar w:fldCharType="separate"/>
                </w:r>
                <w:r w:rsidR="008E440B" w:rsidRPr="008E440B">
                  <w:rPr>
                    <w:rFonts w:asciiTheme="minorHAnsi" w:hAnsiTheme="minorHAnsi" w:cstheme="minorHAnsi"/>
                    <w:noProof/>
                    <w:color w:val="7F7F7F" w:themeColor="text1" w:themeTint="80"/>
                    <w:sz w:val="22"/>
                    <w:szCs w:val="22"/>
                  </w:rPr>
                  <w:t>(CIPD, 2019)</w:t>
                </w:r>
                <w:r w:rsidR="00833327">
                  <w:rPr>
                    <w:rFonts w:asciiTheme="minorHAnsi" w:hAnsiTheme="minorHAnsi" w:cstheme="minorHAnsi"/>
                    <w:color w:val="7F7F7F" w:themeColor="text1" w:themeTint="80"/>
                    <w:sz w:val="22"/>
                    <w:szCs w:val="22"/>
                  </w:rPr>
                  <w:fldChar w:fldCharType="end"/>
                </w:r>
              </w:sdtContent>
            </w:sdt>
            <w:r w:rsidR="007950E3">
              <w:rPr>
                <w:rFonts w:asciiTheme="minorHAnsi" w:hAnsiTheme="minorHAnsi" w:cstheme="minorHAnsi"/>
                <w:color w:val="7F7F7F" w:themeColor="text1" w:themeTint="80"/>
                <w:sz w:val="22"/>
                <w:szCs w:val="22"/>
              </w:rPr>
              <w:t xml:space="preserve">. </w:t>
            </w:r>
            <w:r w:rsidR="003C22CB">
              <w:rPr>
                <w:rFonts w:asciiTheme="minorHAnsi" w:hAnsiTheme="minorHAnsi" w:cstheme="minorHAnsi"/>
                <w:color w:val="7F7F7F" w:themeColor="text1" w:themeTint="80"/>
                <w:sz w:val="22"/>
                <w:szCs w:val="22"/>
              </w:rPr>
              <w:t xml:space="preserve">  </w:t>
            </w:r>
          </w:p>
          <w:p w:rsidR="005620CA" w:rsidRDefault="005620CA" w:rsidP="00910AF2"/>
          <w:p w:rsidR="00910AF2" w:rsidRDefault="00910AF2" w:rsidP="00910AF2">
            <w:pPr>
              <w:spacing w:after="200" w:line="276" w:lineRule="auto"/>
              <w:rPr>
                <w:rFonts w:eastAsiaTheme="minorHAnsi"/>
                <w:szCs w:val="24"/>
                <w:lang w:eastAsia="en-US"/>
              </w:rPr>
            </w:pPr>
            <w:r>
              <w:t xml:space="preserve">2.2 </w:t>
            </w:r>
            <w:r w:rsidRPr="00910AF2">
              <w:rPr>
                <w:rFonts w:eastAsiaTheme="minorHAnsi"/>
                <w:color w:val="0070C0"/>
                <w:szCs w:val="24"/>
                <w:lang w:eastAsia="en-US"/>
              </w:rPr>
              <w:t xml:space="preserve">a. Milton (Friedman, 1970) believed making as much money as possible is a company’s only legitimate goal.  One of Google’s core values, being ‘you can make money without doing evil’ (Bock, 2016) takes a broader perspective.  </w:t>
            </w:r>
            <w:proofErr w:type="gramStart"/>
            <w:r w:rsidRPr="00910AF2">
              <w:rPr>
                <w:rFonts w:eastAsiaTheme="minorHAnsi"/>
                <w:color w:val="0070C0"/>
                <w:szCs w:val="24"/>
                <w:lang w:eastAsia="en-US"/>
              </w:rPr>
              <w:t>Drawing on relevant literature discuss</w:t>
            </w:r>
            <w:proofErr w:type="gramEnd"/>
            <w:r w:rsidRPr="00910AF2">
              <w:rPr>
                <w:rFonts w:eastAsiaTheme="minorHAnsi"/>
                <w:color w:val="0070C0"/>
                <w:szCs w:val="24"/>
                <w:lang w:eastAsia="en-US"/>
              </w:rPr>
              <w:t xml:space="preserve"> the ethical pitfalls of a purely capitalist approach in the current business climate.  Put forward examples of progressive organisations </w:t>
            </w:r>
            <w:proofErr w:type="gramStart"/>
            <w:r w:rsidRPr="00910AF2">
              <w:rPr>
                <w:rFonts w:eastAsiaTheme="minorHAnsi"/>
                <w:color w:val="0070C0"/>
                <w:szCs w:val="24"/>
                <w:lang w:eastAsia="en-US"/>
              </w:rPr>
              <w:t>who</w:t>
            </w:r>
            <w:proofErr w:type="gramEnd"/>
            <w:r w:rsidRPr="00910AF2">
              <w:rPr>
                <w:rFonts w:eastAsiaTheme="minorHAnsi"/>
                <w:color w:val="0070C0"/>
                <w:szCs w:val="24"/>
                <w:lang w:eastAsia="en-US"/>
              </w:rPr>
              <w:t xml:space="preserve"> are setting the standard for ethical best practice.</w:t>
            </w:r>
          </w:p>
          <w:p w:rsidR="00ED7239" w:rsidRDefault="00B7049D" w:rsidP="00910AF2">
            <w:pPr>
              <w:spacing w:after="200" w:line="276" w:lineRule="auto"/>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 xml:space="preserve">Since the industrial age we have seen how strongly capitalism has had control over work both in the UK and globally. However </w:t>
            </w:r>
            <w:r w:rsidR="00B419F1">
              <w:rPr>
                <w:rFonts w:asciiTheme="minorHAnsi" w:eastAsiaTheme="minorHAnsi" w:hAnsiTheme="minorHAnsi" w:cstheme="minorHAnsi"/>
                <w:color w:val="7F7F7F" w:themeColor="text1" w:themeTint="80"/>
                <w:sz w:val="22"/>
                <w:szCs w:val="22"/>
                <w:lang w:eastAsia="en-US"/>
              </w:rPr>
              <w:t>an article in the Financial Times describes the behaviour of the East India Company (EIC) back in the 18</w:t>
            </w:r>
            <w:r w:rsidR="00B419F1" w:rsidRPr="00B419F1">
              <w:rPr>
                <w:rFonts w:asciiTheme="minorHAnsi" w:eastAsiaTheme="minorHAnsi" w:hAnsiTheme="minorHAnsi" w:cstheme="minorHAnsi"/>
                <w:color w:val="7F7F7F" w:themeColor="text1" w:themeTint="80"/>
                <w:sz w:val="22"/>
                <w:szCs w:val="22"/>
                <w:vertAlign w:val="superscript"/>
                <w:lang w:eastAsia="en-US"/>
              </w:rPr>
              <w:t>th</w:t>
            </w:r>
            <w:r w:rsidR="00B419F1">
              <w:rPr>
                <w:rFonts w:asciiTheme="minorHAnsi" w:eastAsiaTheme="minorHAnsi" w:hAnsiTheme="minorHAnsi" w:cstheme="minorHAnsi"/>
                <w:color w:val="7F7F7F" w:themeColor="text1" w:themeTint="80"/>
                <w:sz w:val="22"/>
                <w:szCs w:val="22"/>
                <w:lang w:eastAsia="en-US"/>
              </w:rPr>
              <w:t xml:space="preserve"> century as that of the </w:t>
            </w:r>
            <w:r w:rsidR="00D7307E">
              <w:rPr>
                <w:rFonts w:asciiTheme="minorHAnsi" w:eastAsiaTheme="minorHAnsi" w:hAnsiTheme="minorHAnsi" w:cstheme="minorHAnsi"/>
                <w:color w:val="7F7F7F" w:themeColor="text1" w:themeTint="80"/>
                <w:sz w:val="22"/>
                <w:szCs w:val="22"/>
                <w:lang w:eastAsia="en-US"/>
              </w:rPr>
              <w:t>‘</w:t>
            </w:r>
            <w:r w:rsidR="00B419F1">
              <w:rPr>
                <w:rFonts w:asciiTheme="minorHAnsi" w:eastAsiaTheme="minorHAnsi" w:hAnsiTheme="minorHAnsi" w:cstheme="minorHAnsi"/>
                <w:color w:val="7F7F7F" w:themeColor="text1" w:themeTint="80"/>
                <w:sz w:val="22"/>
                <w:szCs w:val="22"/>
                <w:lang w:eastAsia="en-US"/>
              </w:rPr>
              <w:t>world’s first great multinational corporation</w:t>
            </w:r>
            <w:r w:rsidR="00D7307E">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43"/>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D7307E">
                  <w:rPr>
                    <w:rFonts w:asciiTheme="minorHAnsi" w:eastAsiaTheme="minorHAnsi" w:hAnsiTheme="minorHAnsi" w:cstheme="minorHAnsi"/>
                    <w:color w:val="7F7F7F" w:themeColor="text1" w:themeTint="80"/>
                    <w:sz w:val="22"/>
                    <w:szCs w:val="22"/>
                    <w:lang w:eastAsia="en-US"/>
                  </w:rPr>
                  <w:instrText xml:space="preserve"> CITATION Wil191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D7307E" w:rsidRPr="00D7307E">
                  <w:rPr>
                    <w:rFonts w:asciiTheme="minorHAnsi" w:eastAsiaTheme="minorHAnsi" w:hAnsiTheme="minorHAnsi" w:cstheme="minorHAnsi"/>
                    <w:noProof/>
                    <w:color w:val="7F7F7F" w:themeColor="text1" w:themeTint="80"/>
                    <w:sz w:val="22"/>
                    <w:szCs w:val="22"/>
                    <w:lang w:eastAsia="en-US"/>
                  </w:rPr>
                  <w:t>(Dalrymple, 2019)</w:t>
                </w:r>
                <w:r w:rsidR="00833327">
                  <w:rPr>
                    <w:rFonts w:asciiTheme="minorHAnsi" w:eastAsiaTheme="minorHAnsi" w:hAnsiTheme="minorHAnsi" w:cstheme="minorHAnsi"/>
                    <w:color w:val="7F7F7F" w:themeColor="text1" w:themeTint="80"/>
                    <w:sz w:val="22"/>
                    <w:szCs w:val="22"/>
                    <w:lang w:eastAsia="en-US"/>
                  </w:rPr>
                  <w:fldChar w:fldCharType="end"/>
                </w:r>
              </w:sdtContent>
            </w:sdt>
            <w:r w:rsidR="00B419F1">
              <w:rPr>
                <w:rFonts w:asciiTheme="minorHAnsi" w:eastAsiaTheme="minorHAnsi" w:hAnsiTheme="minorHAnsi" w:cstheme="minorHAnsi"/>
                <w:color w:val="7F7F7F" w:themeColor="text1" w:themeTint="80"/>
                <w:sz w:val="22"/>
                <w:szCs w:val="22"/>
                <w:lang w:eastAsia="en-US"/>
              </w:rPr>
              <w:t>. The article continues to describe the ruthlessness of the EIC and its disregard for laws in the various countries in which it operated and likens it to the large multinationals of today, where organisati</w:t>
            </w:r>
            <w:r w:rsidR="00D7307E">
              <w:rPr>
                <w:rFonts w:asciiTheme="minorHAnsi" w:eastAsiaTheme="minorHAnsi" w:hAnsiTheme="minorHAnsi" w:cstheme="minorHAnsi"/>
                <w:color w:val="7F7F7F" w:themeColor="text1" w:themeTint="80"/>
                <w:sz w:val="22"/>
                <w:szCs w:val="22"/>
                <w:lang w:eastAsia="en-US"/>
              </w:rPr>
              <w:t>ons such as Starbucks,</w:t>
            </w:r>
            <w:r w:rsidR="00B419F1">
              <w:rPr>
                <w:rFonts w:asciiTheme="minorHAnsi" w:eastAsiaTheme="minorHAnsi" w:hAnsiTheme="minorHAnsi" w:cstheme="minorHAnsi"/>
                <w:color w:val="7F7F7F" w:themeColor="text1" w:themeTint="80"/>
                <w:sz w:val="22"/>
                <w:szCs w:val="22"/>
                <w:lang w:eastAsia="en-US"/>
              </w:rPr>
              <w:t xml:space="preserve"> Google</w:t>
            </w:r>
            <w:r w:rsidR="00D7307E">
              <w:rPr>
                <w:rFonts w:asciiTheme="minorHAnsi" w:eastAsiaTheme="minorHAnsi" w:hAnsiTheme="minorHAnsi" w:cstheme="minorHAnsi"/>
                <w:color w:val="7F7F7F" w:themeColor="text1" w:themeTint="80"/>
                <w:sz w:val="22"/>
                <w:szCs w:val="22"/>
                <w:lang w:eastAsia="en-US"/>
              </w:rPr>
              <w:t xml:space="preserve">, and Amazon avoid paying taxes </w:t>
            </w:r>
            <w:sdt>
              <w:sdtPr>
                <w:rPr>
                  <w:rFonts w:asciiTheme="minorHAnsi" w:eastAsiaTheme="minorHAnsi" w:hAnsiTheme="minorHAnsi" w:cstheme="minorHAnsi"/>
                  <w:color w:val="7F7F7F" w:themeColor="text1" w:themeTint="80"/>
                  <w:sz w:val="22"/>
                  <w:szCs w:val="22"/>
                  <w:lang w:eastAsia="en-US"/>
                </w:rPr>
                <w:id w:val="-981322242"/>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AD23F2">
                  <w:rPr>
                    <w:rFonts w:asciiTheme="minorHAnsi" w:eastAsiaTheme="minorHAnsi" w:hAnsiTheme="minorHAnsi" w:cstheme="minorHAnsi"/>
                    <w:color w:val="7F7F7F" w:themeColor="text1" w:themeTint="80"/>
                    <w:sz w:val="22"/>
                    <w:szCs w:val="22"/>
                    <w:lang w:eastAsia="en-US"/>
                  </w:rPr>
                  <w:instrText xml:space="preserve"> CITATION Van13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AD23F2" w:rsidRPr="00AD23F2">
                  <w:rPr>
                    <w:rFonts w:asciiTheme="minorHAnsi" w:eastAsiaTheme="minorHAnsi" w:hAnsiTheme="minorHAnsi" w:cstheme="minorHAnsi"/>
                    <w:noProof/>
                    <w:color w:val="7F7F7F" w:themeColor="text1" w:themeTint="80"/>
                    <w:sz w:val="22"/>
                    <w:szCs w:val="22"/>
                    <w:lang w:eastAsia="en-US"/>
                  </w:rPr>
                  <w:t>(Barford &amp; Holt, 2013)</w:t>
                </w:r>
                <w:r w:rsidR="00833327">
                  <w:rPr>
                    <w:rFonts w:asciiTheme="minorHAnsi" w:eastAsiaTheme="minorHAnsi" w:hAnsiTheme="minorHAnsi" w:cstheme="minorHAnsi"/>
                    <w:color w:val="7F7F7F" w:themeColor="text1" w:themeTint="80"/>
                    <w:sz w:val="22"/>
                    <w:szCs w:val="22"/>
                    <w:lang w:eastAsia="en-US"/>
                  </w:rPr>
                  <w:fldChar w:fldCharType="end"/>
                </w:r>
              </w:sdtContent>
            </w:sdt>
            <w:r w:rsidR="00D7307E">
              <w:rPr>
                <w:rFonts w:asciiTheme="minorHAnsi" w:eastAsiaTheme="minorHAnsi" w:hAnsiTheme="minorHAnsi" w:cstheme="minorHAnsi"/>
                <w:color w:val="7F7F7F" w:themeColor="text1" w:themeTint="80"/>
                <w:sz w:val="22"/>
                <w:szCs w:val="22"/>
                <w:lang w:eastAsia="en-US"/>
              </w:rPr>
              <w:t>.</w:t>
            </w:r>
            <w:r w:rsidR="00AD23F2">
              <w:rPr>
                <w:rFonts w:asciiTheme="minorHAnsi" w:eastAsiaTheme="minorHAnsi" w:hAnsiTheme="minorHAnsi" w:cstheme="minorHAnsi"/>
                <w:color w:val="7F7F7F" w:themeColor="text1" w:themeTint="80"/>
                <w:sz w:val="22"/>
                <w:szCs w:val="22"/>
                <w:lang w:eastAsia="en-US"/>
              </w:rPr>
              <w:t xml:space="preserve"> Social media now enables news and views to share more widely than ever before and with this comes influence</w:t>
            </w:r>
            <w:r w:rsidR="005D03F5">
              <w:rPr>
                <w:rFonts w:asciiTheme="minorHAnsi" w:eastAsiaTheme="minorHAnsi" w:hAnsiTheme="minorHAnsi" w:cstheme="minorHAnsi"/>
                <w:color w:val="7F7F7F" w:themeColor="text1" w:themeTint="80"/>
                <w:sz w:val="22"/>
                <w:szCs w:val="22"/>
                <w:lang w:eastAsia="en-US"/>
              </w:rPr>
              <w:t xml:space="preserve">. The world is become much more in true with social responsibilities and with that comes corporate social responsibilities (CSR). </w:t>
            </w:r>
            <w:r w:rsidR="00D7307E">
              <w:rPr>
                <w:rFonts w:asciiTheme="minorHAnsi" w:eastAsiaTheme="minorHAnsi" w:hAnsiTheme="minorHAnsi" w:cstheme="minorHAnsi"/>
                <w:color w:val="7F7F7F" w:themeColor="text1" w:themeTint="80"/>
                <w:sz w:val="22"/>
                <w:szCs w:val="22"/>
                <w:lang w:eastAsia="en-US"/>
              </w:rPr>
              <w:t xml:space="preserve"> </w:t>
            </w:r>
            <w:r w:rsidR="005D03F5">
              <w:rPr>
                <w:rFonts w:asciiTheme="minorHAnsi" w:eastAsiaTheme="minorHAnsi" w:hAnsiTheme="minorHAnsi" w:cstheme="minorHAnsi"/>
                <w:color w:val="7F7F7F" w:themeColor="text1" w:themeTint="80"/>
                <w:sz w:val="22"/>
                <w:szCs w:val="22"/>
                <w:lang w:eastAsia="en-US"/>
              </w:rPr>
              <w:t xml:space="preserve">With activist such as Greta </w:t>
            </w:r>
            <w:proofErr w:type="spellStart"/>
            <w:r w:rsidR="005D03F5">
              <w:rPr>
                <w:rFonts w:asciiTheme="minorHAnsi" w:eastAsiaTheme="minorHAnsi" w:hAnsiTheme="minorHAnsi" w:cstheme="minorHAnsi"/>
                <w:color w:val="7F7F7F" w:themeColor="text1" w:themeTint="80"/>
                <w:sz w:val="22"/>
                <w:szCs w:val="22"/>
                <w:lang w:eastAsia="en-US"/>
              </w:rPr>
              <w:t>T</w:t>
            </w:r>
            <w:r>
              <w:rPr>
                <w:rFonts w:asciiTheme="minorHAnsi" w:eastAsiaTheme="minorHAnsi" w:hAnsiTheme="minorHAnsi" w:cstheme="minorHAnsi"/>
                <w:color w:val="7F7F7F" w:themeColor="text1" w:themeTint="80"/>
                <w:sz w:val="22"/>
                <w:szCs w:val="22"/>
                <w:lang w:eastAsia="en-US"/>
              </w:rPr>
              <w:t>hunburg</w:t>
            </w:r>
            <w:proofErr w:type="spellEnd"/>
            <w:r w:rsidR="00031B2F">
              <w:rPr>
                <w:rFonts w:asciiTheme="minorHAnsi" w:eastAsiaTheme="minorHAnsi" w:hAnsiTheme="minorHAnsi" w:cstheme="minorHAnsi"/>
                <w:color w:val="7F7F7F" w:themeColor="text1" w:themeTint="80"/>
                <w:sz w:val="22"/>
                <w:szCs w:val="22"/>
                <w:lang w:eastAsia="en-US"/>
              </w:rPr>
              <w:t>, 17,</w:t>
            </w:r>
            <w:r w:rsidR="005D03F5">
              <w:rPr>
                <w:rFonts w:asciiTheme="minorHAnsi" w:eastAsiaTheme="minorHAnsi" w:hAnsiTheme="minorHAnsi" w:cstheme="minorHAnsi"/>
                <w:color w:val="7F7F7F" w:themeColor="text1" w:themeTint="80"/>
                <w:sz w:val="22"/>
                <w:szCs w:val="22"/>
                <w:lang w:eastAsia="en-US"/>
              </w:rPr>
              <w:t xml:space="preserve"> campaigning for climate change and appealing to the hearts of people globally</w:t>
            </w:r>
            <w:r w:rsidR="00A15D2B">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41"/>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A15D2B">
                  <w:rPr>
                    <w:rFonts w:asciiTheme="minorHAnsi" w:eastAsiaTheme="minorHAnsi" w:hAnsiTheme="minorHAnsi" w:cstheme="minorHAnsi"/>
                    <w:color w:val="7F7F7F" w:themeColor="text1" w:themeTint="80"/>
                    <w:sz w:val="22"/>
                    <w:szCs w:val="22"/>
                    <w:lang w:eastAsia="en-US"/>
                  </w:rPr>
                  <w:instrText xml:space="preserve"> CITATION BBC20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A15D2B" w:rsidRPr="00A15D2B">
                  <w:rPr>
                    <w:rFonts w:asciiTheme="minorHAnsi" w:eastAsiaTheme="minorHAnsi" w:hAnsiTheme="minorHAnsi" w:cstheme="minorHAnsi"/>
                    <w:noProof/>
                    <w:color w:val="7F7F7F" w:themeColor="text1" w:themeTint="80"/>
                    <w:sz w:val="22"/>
                    <w:szCs w:val="22"/>
                    <w:lang w:eastAsia="en-US"/>
                  </w:rPr>
                  <w:t>(BBC,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5D03F5">
              <w:rPr>
                <w:rFonts w:asciiTheme="minorHAnsi" w:eastAsiaTheme="minorHAnsi" w:hAnsiTheme="minorHAnsi" w:cstheme="minorHAnsi"/>
                <w:color w:val="7F7F7F" w:themeColor="text1" w:themeTint="80"/>
                <w:sz w:val="22"/>
                <w:szCs w:val="22"/>
                <w:lang w:eastAsia="en-US"/>
              </w:rPr>
              <w:t>.</w:t>
            </w:r>
            <w:r w:rsidR="00031B2F">
              <w:rPr>
                <w:rFonts w:asciiTheme="minorHAnsi" w:eastAsiaTheme="minorHAnsi" w:hAnsiTheme="minorHAnsi" w:cstheme="minorHAnsi"/>
                <w:color w:val="7F7F7F" w:themeColor="text1" w:themeTint="80"/>
                <w:sz w:val="22"/>
                <w:szCs w:val="22"/>
                <w:lang w:eastAsia="en-US"/>
              </w:rPr>
              <w:t xml:space="preserve"> We have seen a change in employees want from the organisations that they</w:t>
            </w:r>
            <w:r w:rsidR="00EB46F1">
              <w:rPr>
                <w:rFonts w:asciiTheme="minorHAnsi" w:eastAsiaTheme="minorHAnsi" w:hAnsiTheme="minorHAnsi" w:cstheme="minorHAnsi"/>
                <w:color w:val="7F7F7F" w:themeColor="text1" w:themeTint="80"/>
                <w:sz w:val="22"/>
                <w:szCs w:val="22"/>
                <w:lang w:eastAsia="en-US"/>
              </w:rPr>
              <w:t xml:space="preserve"> work for and their conscience plays a big part in those decisions, especially for the younger generation. Tight labour markets, as discussed in section 1, have also enabled choice for employees</w:t>
            </w:r>
            <w:r w:rsidR="00ED7239">
              <w:rPr>
                <w:rFonts w:asciiTheme="minorHAnsi" w:eastAsiaTheme="minorHAnsi" w:hAnsiTheme="minorHAnsi" w:cstheme="minorHAnsi"/>
                <w:color w:val="7F7F7F" w:themeColor="text1" w:themeTint="80"/>
                <w:sz w:val="22"/>
                <w:szCs w:val="22"/>
                <w:lang w:eastAsia="en-US"/>
              </w:rPr>
              <w:t xml:space="preserve"> who wish to work for organisation that align to their own ethical values. This seen a new type of organisation develop, B corporations. These</w:t>
            </w:r>
            <w:r w:rsidR="00612AB1">
              <w:rPr>
                <w:rFonts w:asciiTheme="minorHAnsi" w:eastAsiaTheme="minorHAnsi" w:hAnsiTheme="minorHAnsi" w:cstheme="minorHAnsi"/>
                <w:color w:val="7F7F7F" w:themeColor="text1" w:themeTint="80"/>
                <w:sz w:val="22"/>
                <w:szCs w:val="22"/>
                <w:lang w:eastAsia="en-US"/>
              </w:rPr>
              <w:t xml:space="preserve"> businesses such as TOMS and The Body Shop balance profit and purpose </w:t>
            </w:r>
            <w:sdt>
              <w:sdtPr>
                <w:rPr>
                  <w:rFonts w:asciiTheme="minorHAnsi" w:eastAsiaTheme="minorHAnsi" w:hAnsiTheme="minorHAnsi" w:cstheme="minorHAnsi"/>
                  <w:color w:val="7F7F7F" w:themeColor="text1" w:themeTint="80"/>
                  <w:sz w:val="22"/>
                  <w:szCs w:val="22"/>
                  <w:lang w:eastAsia="en-US"/>
                </w:rPr>
                <w:id w:val="-981322230"/>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8244E5">
                  <w:rPr>
                    <w:rFonts w:asciiTheme="minorHAnsi" w:eastAsiaTheme="minorHAnsi" w:hAnsiTheme="minorHAnsi" w:cstheme="minorHAnsi"/>
                    <w:color w:val="7F7F7F" w:themeColor="text1" w:themeTint="80"/>
                    <w:sz w:val="22"/>
                    <w:szCs w:val="22"/>
                    <w:lang w:eastAsia="en-US"/>
                  </w:rPr>
                  <w:instrText xml:space="preserve"> CITATION Lou20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8244E5" w:rsidRPr="008244E5">
                  <w:rPr>
                    <w:rFonts w:asciiTheme="minorHAnsi" w:eastAsiaTheme="minorHAnsi" w:hAnsiTheme="minorHAnsi" w:cstheme="minorHAnsi"/>
                    <w:noProof/>
                    <w:color w:val="7F7F7F" w:themeColor="text1" w:themeTint="80"/>
                    <w:sz w:val="22"/>
                    <w:szCs w:val="22"/>
                    <w:lang w:eastAsia="en-US"/>
                  </w:rPr>
                  <w:t>(Gatenby,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612AB1">
              <w:rPr>
                <w:rFonts w:asciiTheme="minorHAnsi" w:eastAsiaTheme="minorHAnsi" w:hAnsiTheme="minorHAnsi" w:cstheme="minorHAnsi"/>
                <w:color w:val="7F7F7F" w:themeColor="text1" w:themeTint="80"/>
                <w:sz w:val="22"/>
                <w:szCs w:val="22"/>
                <w:lang w:eastAsia="en-US"/>
              </w:rPr>
              <w:t xml:space="preserve">.  </w:t>
            </w:r>
          </w:p>
          <w:p w:rsidR="0004022B" w:rsidRDefault="00031B2F" w:rsidP="00910AF2">
            <w:pPr>
              <w:spacing w:after="200" w:line="276" w:lineRule="auto"/>
              <w:rPr>
                <w:rFonts w:asciiTheme="minorHAnsi" w:eastAsiaTheme="minorHAnsi" w:hAnsiTheme="minorHAnsi" w:cstheme="minorHAnsi"/>
                <w:color w:val="7F7F7F" w:themeColor="text1" w:themeTint="80"/>
                <w:szCs w:val="22"/>
                <w:lang w:eastAsia="en-US"/>
              </w:rPr>
            </w:pPr>
            <w:r>
              <w:rPr>
                <w:rFonts w:asciiTheme="minorHAnsi" w:eastAsiaTheme="minorHAnsi" w:hAnsiTheme="minorHAnsi" w:cstheme="minorHAnsi"/>
                <w:color w:val="7F7F7F" w:themeColor="text1" w:themeTint="80"/>
                <w:sz w:val="22"/>
                <w:szCs w:val="22"/>
                <w:lang w:eastAsia="en-US"/>
              </w:rPr>
              <w:t>CSR is big news when organisations are developing their corporate and employer</w:t>
            </w:r>
            <w:r w:rsidR="00286BBE">
              <w:rPr>
                <w:rFonts w:asciiTheme="minorHAnsi" w:eastAsiaTheme="minorHAnsi" w:hAnsiTheme="minorHAnsi" w:cstheme="minorHAnsi"/>
                <w:color w:val="7F7F7F" w:themeColor="text1" w:themeTint="80"/>
                <w:sz w:val="22"/>
                <w:szCs w:val="22"/>
                <w:lang w:eastAsia="en-US"/>
              </w:rPr>
              <w:t xml:space="preserve"> branding, however as we saw</w:t>
            </w:r>
            <w:r>
              <w:rPr>
                <w:rFonts w:asciiTheme="minorHAnsi" w:eastAsiaTheme="minorHAnsi" w:hAnsiTheme="minorHAnsi" w:cstheme="minorHAnsi"/>
                <w:color w:val="7F7F7F" w:themeColor="text1" w:themeTint="80"/>
                <w:sz w:val="22"/>
                <w:szCs w:val="22"/>
                <w:lang w:eastAsia="en-US"/>
              </w:rPr>
              <w:t xml:space="preserve"> in 1.4 it is important for employees to see actions on the claims organisations make to maintain engagement</w:t>
            </w:r>
            <w:r w:rsidR="00286BBE">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39"/>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286BBE">
                  <w:rPr>
                    <w:rFonts w:asciiTheme="minorHAnsi" w:eastAsiaTheme="minorHAnsi" w:hAnsiTheme="minorHAnsi" w:cstheme="minorHAnsi"/>
                    <w:color w:val="7F7F7F" w:themeColor="text1" w:themeTint="80"/>
                    <w:sz w:val="22"/>
                    <w:szCs w:val="22"/>
                    <w:lang w:eastAsia="en-US"/>
                  </w:rPr>
                  <w:instrText xml:space="preserve"> CITATION CIP194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286BBE" w:rsidRPr="00286BBE">
                  <w:rPr>
                    <w:rFonts w:asciiTheme="minorHAnsi" w:eastAsiaTheme="minorHAnsi" w:hAnsiTheme="minorHAnsi" w:cstheme="minorHAnsi"/>
                    <w:noProof/>
                    <w:color w:val="7F7F7F" w:themeColor="text1" w:themeTint="80"/>
                    <w:sz w:val="22"/>
                    <w:szCs w:val="22"/>
                    <w:lang w:eastAsia="en-US"/>
                  </w:rPr>
                  <w:t>(CIPD, 2019)</w:t>
                </w:r>
                <w:r w:rsidR="00833327">
                  <w:rPr>
                    <w:rFonts w:asciiTheme="minorHAnsi" w:eastAsiaTheme="minorHAnsi" w:hAnsiTheme="minorHAnsi" w:cstheme="minorHAnsi"/>
                    <w:color w:val="7F7F7F" w:themeColor="text1" w:themeTint="80"/>
                    <w:sz w:val="22"/>
                    <w:szCs w:val="22"/>
                    <w:lang w:eastAsia="en-US"/>
                  </w:rPr>
                  <w:fldChar w:fldCharType="end"/>
                </w:r>
              </w:sdtContent>
            </w:sdt>
            <w:r>
              <w:rPr>
                <w:rFonts w:asciiTheme="minorHAnsi" w:eastAsiaTheme="minorHAnsi" w:hAnsiTheme="minorHAnsi" w:cstheme="minorHAnsi"/>
                <w:color w:val="7F7F7F" w:themeColor="text1" w:themeTint="80"/>
                <w:sz w:val="22"/>
                <w:szCs w:val="22"/>
                <w:lang w:eastAsia="en-US"/>
              </w:rPr>
              <w:t>.</w:t>
            </w:r>
            <w:r w:rsidR="00904F0A">
              <w:rPr>
                <w:rFonts w:asciiTheme="minorHAnsi" w:eastAsiaTheme="minorHAnsi" w:hAnsiTheme="minorHAnsi" w:cstheme="minorHAnsi"/>
                <w:color w:val="7F7F7F" w:themeColor="text1" w:themeTint="80"/>
                <w:sz w:val="22"/>
                <w:szCs w:val="22"/>
                <w:lang w:eastAsia="en-US"/>
              </w:rPr>
              <w:t xml:space="preserve"> The CIPD discusses CSR further and connects the positive impact that CSR has on the environment, society and economy to organisation added value </w:t>
            </w:r>
            <w:sdt>
              <w:sdtPr>
                <w:rPr>
                  <w:rFonts w:asciiTheme="minorHAnsi" w:eastAsiaTheme="minorHAnsi" w:hAnsiTheme="minorHAnsi" w:cstheme="minorHAnsi"/>
                  <w:color w:val="7F7F7F" w:themeColor="text1" w:themeTint="80"/>
                  <w:sz w:val="22"/>
                  <w:szCs w:val="22"/>
                  <w:lang w:eastAsia="en-US"/>
                </w:rPr>
                <w:id w:val="-981322237"/>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AA41BB">
                  <w:rPr>
                    <w:rFonts w:asciiTheme="minorHAnsi" w:eastAsiaTheme="minorHAnsi" w:hAnsiTheme="minorHAnsi" w:cstheme="minorHAnsi"/>
                    <w:color w:val="7F7F7F" w:themeColor="text1" w:themeTint="80"/>
                    <w:sz w:val="22"/>
                    <w:szCs w:val="22"/>
                    <w:lang w:eastAsia="en-US"/>
                  </w:rPr>
                  <w:instrText xml:space="preserve"> CITATION CIP205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AA41BB" w:rsidRPr="00AA41BB">
                  <w:rPr>
                    <w:rFonts w:asciiTheme="minorHAnsi" w:eastAsiaTheme="minorHAnsi" w:hAnsiTheme="minorHAnsi" w:cstheme="minorHAnsi"/>
                    <w:noProof/>
                    <w:color w:val="7F7F7F" w:themeColor="text1" w:themeTint="80"/>
                    <w:sz w:val="22"/>
                    <w:szCs w:val="22"/>
                    <w:lang w:eastAsia="en-US"/>
                  </w:rPr>
                  <w:t>(CIPD)</w:t>
                </w:r>
                <w:r w:rsidR="00833327">
                  <w:rPr>
                    <w:rFonts w:asciiTheme="minorHAnsi" w:eastAsiaTheme="minorHAnsi" w:hAnsiTheme="minorHAnsi" w:cstheme="minorHAnsi"/>
                    <w:color w:val="7F7F7F" w:themeColor="text1" w:themeTint="80"/>
                    <w:sz w:val="22"/>
                    <w:szCs w:val="22"/>
                    <w:lang w:eastAsia="en-US"/>
                  </w:rPr>
                  <w:fldChar w:fldCharType="end"/>
                </w:r>
              </w:sdtContent>
            </w:sdt>
            <w:r w:rsidR="00904F0A">
              <w:rPr>
                <w:rFonts w:asciiTheme="minorHAnsi" w:eastAsiaTheme="minorHAnsi" w:hAnsiTheme="minorHAnsi" w:cstheme="minorHAnsi"/>
                <w:color w:val="7F7F7F" w:themeColor="text1" w:themeTint="80"/>
                <w:sz w:val="22"/>
                <w:szCs w:val="22"/>
                <w:lang w:eastAsia="en-US"/>
              </w:rPr>
              <w:t xml:space="preserve">. </w:t>
            </w:r>
            <w:r w:rsidR="00E81FBE">
              <w:rPr>
                <w:rFonts w:asciiTheme="minorHAnsi" w:eastAsiaTheme="minorHAnsi" w:hAnsiTheme="minorHAnsi" w:cstheme="minorHAnsi"/>
                <w:color w:val="7F7F7F" w:themeColor="text1" w:themeTint="80"/>
                <w:sz w:val="22"/>
                <w:szCs w:val="22"/>
                <w:lang w:eastAsia="en-US"/>
              </w:rPr>
              <w:t>In the book Let my people go surfing the organisation Patagonia Inc discuses the importance of people and the ethical responsibilities that come with running a successful business and how they have made changes to source materials that are produced responsibly. This has come at a cost to the businesses profit margins</w:t>
            </w:r>
            <w:r w:rsidR="0004022B">
              <w:rPr>
                <w:rFonts w:asciiTheme="minorHAnsi" w:eastAsiaTheme="minorHAnsi" w:hAnsiTheme="minorHAnsi" w:cstheme="minorHAnsi"/>
                <w:color w:val="7F7F7F" w:themeColor="text1" w:themeTint="80"/>
                <w:sz w:val="22"/>
                <w:szCs w:val="22"/>
                <w:lang w:eastAsia="en-US"/>
              </w:rPr>
              <w:t>, however Patagonia is now know globally as one of the respected environmentally responsible companies</w:t>
            </w:r>
            <w:r w:rsidR="00950AFA">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38"/>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950AFA">
                  <w:rPr>
                    <w:rFonts w:asciiTheme="minorHAnsi" w:eastAsiaTheme="minorHAnsi" w:hAnsiTheme="minorHAnsi" w:cstheme="minorHAnsi"/>
                    <w:color w:val="7F7F7F" w:themeColor="text1" w:themeTint="80"/>
                    <w:sz w:val="22"/>
                    <w:szCs w:val="22"/>
                    <w:lang w:eastAsia="en-US"/>
                  </w:rPr>
                  <w:instrText xml:space="preserve"> CITATION Yvo16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950AFA" w:rsidRPr="00950AFA">
                  <w:rPr>
                    <w:rFonts w:asciiTheme="minorHAnsi" w:eastAsiaTheme="minorHAnsi" w:hAnsiTheme="minorHAnsi" w:cstheme="minorHAnsi"/>
                    <w:noProof/>
                    <w:color w:val="7F7F7F" w:themeColor="text1" w:themeTint="80"/>
                    <w:sz w:val="22"/>
                    <w:szCs w:val="22"/>
                    <w:lang w:eastAsia="en-US"/>
                  </w:rPr>
                  <w:t>(Chouinard, 2016)</w:t>
                </w:r>
                <w:r w:rsidR="00833327">
                  <w:rPr>
                    <w:rFonts w:asciiTheme="minorHAnsi" w:eastAsiaTheme="minorHAnsi" w:hAnsiTheme="minorHAnsi" w:cstheme="minorHAnsi"/>
                    <w:color w:val="7F7F7F" w:themeColor="text1" w:themeTint="80"/>
                    <w:sz w:val="22"/>
                    <w:szCs w:val="22"/>
                    <w:lang w:eastAsia="en-US"/>
                  </w:rPr>
                  <w:fldChar w:fldCharType="end"/>
                </w:r>
              </w:sdtContent>
            </w:sdt>
            <w:r w:rsidR="0004022B">
              <w:rPr>
                <w:rFonts w:asciiTheme="minorHAnsi" w:eastAsiaTheme="minorHAnsi" w:hAnsiTheme="minorHAnsi" w:cstheme="minorHAnsi"/>
                <w:color w:val="7F7F7F" w:themeColor="text1" w:themeTint="80"/>
                <w:sz w:val="22"/>
                <w:szCs w:val="22"/>
                <w:lang w:eastAsia="en-US"/>
              </w:rPr>
              <w:t>.</w:t>
            </w:r>
          </w:p>
          <w:p w:rsidR="0004022B" w:rsidRDefault="0004022B" w:rsidP="00910AF2">
            <w:pPr>
              <w:spacing w:after="200" w:line="276" w:lineRule="auto"/>
              <w:rPr>
                <w:rFonts w:ascii="Arial" w:hAnsi="Arial" w:cs="Arial"/>
                <w:color w:val="333333"/>
                <w:sz w:val="18"/>
                <w:szCs w:val="18"/>
                <w:shd w:val="clear" w:color="auto" w:fill="FFFFFF"/>
              </w:rPr>
            </w:pPr>
            <w:r>
              <w:rPr>
                <w:rFonts w:asciiTheme="minorHAnsi" w:eastAsiaTheme="minorHAnsi" w:hAnsiTheme="minorHAnsi" w:cstheme="minorHAnsi"/>
                <w:color w:val="7F7F7F" w:themeColor="text1" w:themeTint="80"/>
                <w:sz w:val="22"/>
                <w:szCs w:val="22"/>
                <w:lang w:eastAsia="en-US"/>
              </w:rPr>
              <w:t xml:space="preserve">Employee owned organisation also have a </w:t>
            </w:r>
            <w:r w:rsidR="00BE626E">
              <w:rPr>
                <w:rFonts w:asciiTheme="minorHAnsi" w:eastAsiaTheme="minorHAnsi" w:hAnsiTheme="minorHAnsi" w:cstheme="minorHAnsi"/>
                <w:color w:val="7F7F7F" w:themeColor="text1" w:themeTint="80"/>
                <w:sz w:val="22"/>
                <w:szCs w:val="22"/>
                <w:lang w:eastAsia="en-US"/>
              </w:rPr>
              <w:t>an important role to play</w:t>
            </w:r>
            <w:r w:rsidR="007F5728">
              <w:rPr>
                <w:rFonts w:asciiTheme="minorHAnsi" w:eastAsiaTheme="minorHAnsi" w:hAnsiTheme="minorHAnsi" w:cstheme="minorHAnsi"/>
                <w:color w:val="7F7F7F" w:themeColor="text1" w:themeTint="80"/>
                <w:sz w:val="22"/>
                <w:szCs w:val="22"/>
                <w:lang w:eastAsia="en-US"/>
              </w:rPr>
              <w:t xml:space="preserve"> as they enable their owners to say what </w:t>
            </w:r>
            <w:r w:rsidR="007F5728">
              <w:rPr>
                <w:rFonts w:asciiTheme="minorHAnsi" w:eastAsiaTheme="minorHAnsi" w:hAnsiTheme="minorHAnsi" w:cstheme="minorHAnsi"/>
                <w:color w:val="7F7F7F" w:themeColor="text1" w:themeTint="80"/>
                <w:sz w:val="22"/>
                <w:szCs w:val="22"/>
                <w:lang w:eastAsia="en-US"/>
              </w:rPr>
              <w:lastRenderedPageBreak/>
              <w:t>direction the business should be heading, highlighting responsibilities and controlling actions</w:t>
            </w:r>
            <w:r w:rsidR="009E5B37">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32"/>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102432">
                  <w:rPr>
                    <w:rFonts w:asciiTheme="minorHAnsi" w:eastAsiaTheme="minorHAnsi" w:hAnsiTheme="minorHAnsi" w:cstheme="minorHAnsi"/>
                    <w:color w:val="7F7F7F" w:themeColor="text1" w:themeTint="80"/>
                    <w:sz w:val="22"/>
                    <w:szCs w:val="22"/>
                    <w:lang w:eastAsia="en-US"/>
                  </w:rPr>
                  <w:instrText xml:space="preserve"> CITATION Emp20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102432" w:rsidRPr="00102432">
                  <w:rPr>
                    <w:rFonts w:asciiTheme="minorHAnsi" w:eastAsiaTheme="minorHAnsi" w:hAnsiTheme="minorHAnsi" w:cstheme="minorHAnsi"/>
                    <w:noProof/>
                    <w:color w:val="7F7F7F" w:themeColor="text1" w:themeTint="80"/>
                    <w:sz w:val="22"/>
                    <w:szCs w:val="22"/>
                    <w:lang w:eastAsia="en-US"/>
                  </w:rPr>
                  <w:t>(Employee Ownership Association,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7F5728">
              <w:rPr>
                <w:rFonts w:asciiTheme="minorHAnsi" w:eastAsiaTheme="minorHAnsi" w:hAnsiTheme="minorHAnsi" w:cstheme="minorHAnsi"/>
                <w:color w:val="7F7F7F" w:themeColor="text1" w:themeTint="80"/>
                <w:sz w:val="22"/>
                <w:szCs w:val="22"/>
                <w:lang w:eastAsia="en-US"/>
              </w:rPr>
              <w:t>. At ABER 1% of the profits annually is distributed to charitable causes that are based within a 30 mile radius of any employee’s main place of work. The employees make the decisions as to where that money should be spent. The organisation also has a</w:t>
            </w:r>
            <w:r w:rsidR="00831BFD">
              <w:rPr>
                <w:rFonts w:asciiTheme="minorHAnsi" w:eastAsiaTheme="minorHAnsi" w:hAnsiTheme="minorHAnsi" w:cstheme="minorHAnsi"/>
                <w:color w:val="7F7F7F" w:themeColor="text1" w:themeTint="80"/>
                <w:sz w:val="22"/>
                <w:szCs w:val="22"/>
                <w:lang w:eastAsia="en-US"/>
              </w:rPr>
              <w:t>n</w:t>
            </w:r>
            <w:r w:rsidR="007F5728">
              <w:rPr>
                <w:rFonts w:asciiTheme="minorHAnsi" w:eastAsiaTheme="minorHAnsi" w:hAnsiTheme="minorHAnsi" w:cstheme="minorHAnsi"/>
                <w:color w:val="7F7F7F" w:themeColor="text1" w:themeTint="80"/>
                <w:sz w:val="22"/>
                <w:szCs w:val="22"/>
                <w:lang w:eastAsia="en-US"/>
              </w:rPr>
              <w:t xml:space="preserve"> Environmental group which will hold others in the business to account for example if consumption of air miles </w:t>
            </w:r>
            <w:r w:rsidR="00C02A16">
              <w:rPr>
                <w:rFonts w:asciiTheme="minorHAnsi" w:eastAsiaTheme="minorHAnsi" w:hAnsiTheme="minorHAnsi" w:cstheme="minorHAnsi"/>
                <w:color w:val="7F7F7F" w:themeColor="text1" w:themeTint="80"/>
                <w:sz w:val="22"/>
                <w:szCs w:val="22"/>
                <w:lang w:eastAsia="en-US"/>
              </w:rPr>
              <w:t>is</w:t>
            </w:r>
            <w:r w:rsidR="007F5728">
              <w:rPr>
                <w:rFonts w:asciiTheme="minorHAnsi" w:eastAsiaTheme="minorHAnsi" w:hAnsiTheme="minorHAnsi" w:cstheme="minorHAnsi"/>
                <w:color w:val="7F7F7F" w:themeColor="text1" w:themeTint="80"/>
                <w:sz w:val="22"/>
                <w:szCs w:val="22"/>
                <w:lang w:eastAsia="en-US"/>
              </w:rPr>
              <w:t xml:space="preserve"> excessively high. The group will then offset this consumption in the correct ways for example by insuring over and above the accurate number of trees is</w:t>
            </w:r>
            <w:r w:rsidR="00831BFD">
              <w:rPr>
                <w:rFonts w:asciiTheme="minorHAnsi" w:eastAsiaTheme="minorHAnsi" w:hAnsiTheme="minorHAnsi" w:cstheme="minorHAnsi"/>
                <w:color w:val="7F7F7F" w:themeColor="text1" w:themeTint="80"/>
                <w:sz w:val="22"/>
                <w:szCs w:val="22"/>
                <w:lang w:eastAsia="en-US"/>
              </w:rPr>
              <w:t xml:space="preserve"> planted! The organisation also</w:t>
            </w:r>
            <w:r w:rsidR="007F5728">
              <w:rPr>
                <w:rFonts w:asciiTheme="minorHAnsi" w:eastAsiaTheme="minorHAnsi" w:hAnsiTheme="minorHAnsi" w:cstheme="minorHAnsi"/>
                <w:color w:val="7F7F7F" w:themeColor="text1" w:themeTint="80"/>
                <w:sz w:val="22"/>
                <w:szCs w:val="22"/>
                <w:lang w:eastAsia="en-US"/>
              </w:rPr>
              <w:t xml:space="preserve"> has solar panels </w:t>
            </w:r>
            <w:r w:rsidR="00831BFD">
              <w:rPr>
                <w:rFonts w:asciiTheme="minorHAnsi" w:eastAsiaTheme="minorHAnsi" w:hAnsiTheme="minorHAnsi" w:cstheme="minorHAnsi"/>
                <w:color w:val="7F7F7F" w:themeColor="text1" w:themeTint="80"/>
                <w:sz w:val="22"/>
                <w:szCs w:val="22"/>
                <w:lang w:eastAsia="en-US"/>
              </w:rPr>
              <w:t>that run the business</w:t>
            </w:r>
            <w:r w:rsidR="0093179A">
              <w:rPr>
                <w:rFonts w:asciiTheme="minorHAnsi" w:eastAsiaTheme="minorHAnsi" w:hAnsiTheme="minorHAnsi" w:cstheme="minorHAnsi"/>
                <w:color w:val="7F7F7F" w:themeColor="text1" w:themeTint="80"/>
                <w:sz w:val="22"/>
                <w:szCs w:val="22"/>
                <w:lang w:eastAsia="en-US"/>
              </w:rPr>
              <w:t xml:space="preserve"> electricity supply and 2 electric car charge points, which are free for public use.</w:t>
            </w:r>
            <w:r w:rsidR="007F5728">
              <w:rPr>
                <w:rFonts w:asciiTheme="minorHAnsi" w:eastAsiaTheme="minorHAnsi" w:hAnsiTheme="minorHAnsi" w:cstheme="minorHAnsi"/>
                <w:color w:val="7F7F7F" w:themeColor="text1" w:themeTint="80"/>
                <w:sz w:val="22"/>
                <w:szCs w:val="22"/>
                <w:lang w:eastAsia="en-US"/>
              </w:rPr>
              <w:t xml:space="preserve"> All company vehicles are hybrid or fully electric.</w:t>
            </w:r>
            <w:r w:rsidR="00C019C7">
              <w:rPr>
                <w:rFonts w:asciiTheme="minorHAnsi" w:eastAsiaTheme="minorHAnsi" w:hAnsiTheme="minorHAnsi" w:cstheme="minorHAnsi"/>
                <w:color w:val="7F7F7F" w:themeColor="text1" w:themeTint="80"/>
                <w:sz w:val="22"/>
                <w:szCs w:val="22"/>
                <w:lang w:eastAsia="en-US"/>
              </w:rPr>
              <w:t xml:space="preserve"> This model is the direct opposite of capitalism with all employees at ABER sharing 25% of the profit with the remainder (other than 1% to charity) staying within the business to enable development and growth.   </w:t>
            </w:r>
          </w:p>
          <w:p w:rsidR="005620CA" w:rsidRDefault="00910AF2" w:rsidP="00910AF2">
            <w:pPr>
              <w:spacing w:after="200" w:line="276" w:lineRule="auto"/>
              <w:rPr>
                <w:rFonts w:eastAsiaTheme="minorHAnsi"/>
                <w:color w:val="0070C0"/>
                <w:szCs w:val="24"/>
                <w:lang w:eastAsia="en-US"/>
              </w:rPr>
            </w:pPr>
            <w:r>
              <w:rPr>
                <w:rFonts w:eastAsiaTheme="minorHAnsi"/>
                <w:szCs w:val="24"/>
                <w:lang w:eastAsia="en-US"/>
              </w:rPr>
              <w:t xml:space="preserve">2.3 </w:t>
            </w:r>
            <w:r w:rsidRPr="00910AF2">
              <w:rPr>
                <w:rFonts w:eastAsiaTheme="minorHAnsi"/>
                <w:color w:val="0070C0"/>
                <w:szCs w:val="24"/>
                <w:lang w:eastAsia="en-US"/>
              </w:rPr>
              <w:t>b. Leaders in twenty-first century organisations have two competing challenges.  Getting things done to meet today’s needs, whilst adapting what they do so that their business can thrive in the future (</w:t>
            </w:r>
            <w:proofErr w:type="spellStart"/>
            <w:r w:rsidRPr="00910AF2">
              <w:rPr>
                <w:rFonts w:eastAsiaTheme="minorHAnsi"/>
                <w:color w:val="0070C0"/>
                <w:szCs w:val="24"/>
                <w:lang w:eastAsia="en-US"/>
              </w:rPr>
              <w:t>Heietz</w:t>
            </w:r>
            <w:proofErr w:type="spellEnd"/>
            <w:r w:rsidRPr="00910AF2">
              <w:rPr>
                <w:rFonts w:eastAsiaTheme="minorHAnsi"/>
                <w:color w:val="0070C0"/>
                <w:szCs w:val="24"/>
                <w:lang w:eastAsia="en-US"/>
              </w:rPr>
              <w:t xml:space="preserve"> et al 2009).  Discuss the emerging leadership models that are trend setting in this regard.  In particular; consider the importance of the ‘follower’ and the diversity of challenges the most forward-thinking leaders are overcoming in order to excel.</w:t>
            </w:r>
          </w:p>
          <w:p w:rsidR="0060277A" w:rsidRPr="0060277A" w:rsidRDefault="00A55D36" w:rsidP="00A55D36">
            <w:pPr>
              <w:spacing w:after="200" w:line="276" w:lineRule="auto"/>
              <w:rPr>
                <w:rFonts w:asciiTheme="minorHAnsi" w:eastAsiaTheme="minorHAnsi" w:hAnsiTheme="minorHAnsi" w:cstheme="minorHAnsi"/>
                <w:color w:val="7F7F7F" w:themeColor="text1" w:themeTint="80"/>
                <w:szCs w:val="22"/>
                <w:lang w:eastAsia="en-US"/>
              </w:rPr>
            </w:pPr>
            <w:r w:rsidRPr="0060277A">
              <w:rPr>
                <w:rFonts w:asciiTheme="minorHAnsi" w:eastAsiaTheme="minorHAnsi" w:hAnsiTheme="minorHAnsi" w:cstheme="minorHAnsi"/>
                <w:color w:val="7F7F7F" w:themeColor="text1" w:themeTint="80"/>
                <w:sz w:val="22"/>
                <w:szCs w:val="22"/>
                <w:lang w:eastAsia="en-US"/>
              </w:rPr>
              <w:t>Leading in a VUCA world</w:t>
            </w:r>
            <w:r w:rsidR="0060277A" w:rsidRPr="0060277A">
              <w:rPr>
                <w:rFonts w:asciiTheme="minorHAnsi" w:eastAsiaTheme="minorHAnsi" w:hAnsiTheme="minorHAnsi" w:cstheme="minorHAnsi"/>
                <w:color w:val="7F7F7F" w:themeColor="text1" w:themeTint="80"/>
                <w:sz w:val="22"/>
                <w:szCs w:val="22"/>
                <w:lang w:eastAsia="en-US"/>
              </w:rPr>
              <w:t xml:space="preserve"> is complex and COVID 19 has amplified this. In Deloitte’s 2019 human capital trends survey 81% of respondents stated the ability to lead a workforce combined with machines and managing remote working forced leading more quickly with 80% citing that there are of new issues and requirements on organisational leaders </w:t>
            </w:r>
            <w:sdt>
              <w:sdtPr>
                <w:rPr>
                  <w:rFonts w:asciiTheme="minorHAnsi" w:eastAsiaTheme="minorHAnsi" w:hAnsiTheme="minorHAnsi" w:cstheme="minorHAnsi"/>
                  <w:color w:val="7F7F7F" w:themeColor="text1" w:themeTint="80"/>
                  <w:sz w:val="22"/>
                  <w:szCs w:val="22"/>
                  <w:lang w:eastAsia="en-US"/>
                </w:rPr>
                <w:id w:val="-981322225"/>
                <w:citation/>
              </w:sdtPr>
              <w:sdtContent>
                <w:r w:rsidR="00833327" w:rsidRPr="0060277A">
                  <w:rPr>
                    <w:rFonts w:asciiTheme="minorHAnsi" w:eastAsiaTheme="minorHAnsi" w:hAnsiTheme="minorHAnsi" w:cstheme="minorHAnsi"/>
                    <w:color w:val="7F7F7F" w:themeColor="text1" w:themeTint="80"/>
                    <w:sz w:val="22"/>
                    <w:szCs w:val="22"/>
                    <w:lang w:eastAsia="en-US"/>
                  </w:rPr>
                  <w:fldChar w:fldCharType="begin"/>
                </w:r>
                <w:r w:rsidR="0060277A" w:rsidRPr="0060277A">
                  <w:rPr>
                    <w:rFonts w:asciiTheme="minorHAnsi" w:eastAsiaTheme="minorHAnsi" w:hAnsiTheme="minorHAnsi" w:cstheme="minorHAnsi"/>
                    <w:color w:val="7F7F7F" w:themeColor="text1" w:themeTint="80"/>
                    <w:sz w:val="22"/>
                    <w:szCs w:val="22"/>
                    <w:lang w:eastAsia="en-US"/>
                  </w:rPr>
                  <w:instrText xml:space="preserve"> CITATION Chr19 \l 2057 </w:instrText>
                </w:r>
                <w:r w:rsidR="00833327" w:rsidRPr="0060277A">
                  <w:rPr>
                    <w:rFonts w:asciiTheme="minorHAnsi" w:eastAsiaTheme="minorHAnsi" w:hAnsiTheme="minorHAnsi" w:cstheme="minorHAnsi"/>
                    <w:color w:val="7F7F7F" w:themeColor="text1" w:themeTint="80"/>
                    <w:sz w:val="22"/>
                    <w:szCs w:val="22"/>
                    <w:lang w:eastAsia="en-US"/>
                  </w:rPr>
                  <w:fldChar w:fldCharType="separate"/>
                </w:r>
                <w:r w:rsidR="0060277A" w:rsidRPr="0060277A">
                  <w:rPr>
                    <w:rFonts w:asciiTheme="minorHAnsi" w:eastAsiaTheme="minorHAnsi" w:hAnsiTheme="minorHAnsi" w:cstheme="minorHAnsi"/>
                    <w:noProof/>
                    <w:color w:val="7F7F7F" w:themeColor="text1" w:themeTint="80"/>
                    <w:sz w:val="22"/>
                    <w:szCs w:val="22"/>
                    <w:lang w:eastAsia="en-US"/>
                  </w:rPr>
                  <w:t>(Arkenberg, 2019)</w:t>
                </w:r>
                <w:r w:rsidR="00833327" w:rsidRPr="0060277A">
                  <w:rPr>
                    <w:rFonts w:asciiTheme="minorHAnsi" w:eastAsiaTheme="minorHAnsi" w:hAnsiTheme="minorHAnsi" w:cstheme="minorHAnsi"/>
                    <w:color w:val="7F7F7F" w:themeColor="text1" w:themeTint="80"/>
                    <w:sz w:val="22"/>
                    <w:szCs w:val="22"/>
                    <w:lang w:eastAsia="en-US"/>
                  </w:rPr>
                  <w:fldChar w:fldCharType="end"/>
                </w:r>
              </w:sdtContent>
            </w:sdt>
            <w:r w:rsidR="0060277A" w:rsidRPr="0060277A">
              <w:rPr>
                <w:rFonts w:asciiTheme="minorHAnsi" w:eastAsiaTheme="minorHAnsi" w:hAnsiTheme="minorHAnsi" w:cstheme="minorHAnsi"/>
                <w:color w:val="7F7F7F" w:themeColor="text1" w:themeTint="80"/>
                <w:sz w:val="22"/>
                <w:szCs w:val="22"/>
                <w:lang w:eastAsia="en-US"/>
              </w:rPr>
              <w:t xml:space="preserve">. </w:t>
            </w:r>
          </w:p>
          <w:p w:rsidR="00C019C7" w:rsidRDefault="00D12112" w:rsidP="00910AF2">
            <w:pPr>
              <w:spacing w:after="200" w:line="276" w:lineRule="auto"/>
              <w:rPr>
                <w:rFonts w:asciiTheme="minorHAnsi" w:eastAsiaTheme="minorHAnsi" w:hAnsiTheme="minorHAnsi" w:cstheme="minorHAnsi"/>
                <w:color w:val="7F7F7F" w:themeColor="text1" w:themeTint="80"/>
                <w:szCs w:val="22"/>
                <w:lang w:eastAsia="en-US"/>
              </w:rPr>
            </w:pPr>
            <w:proofErr w:type="spellStart"/>
            <w:r>
              <w:rPr>
                <w:rFonts w:asciiTheme="minorHAnsi" w:eastAsiaTheme="minorHAnsi" w:hAnsiTheme="minorHAnsi" w:cstheme="minorHAnsi"/>
                <w:color w:val="7F7F7F" w:themeColor="text1" w:themeTint="80"/>
                <w:sz w:val="22"/>
                <w:szCs w:val="22"/>
                <w:lang w:eastAsia="en-US"/>
              </w:rPr>
              <w:t>Timms</w:t>
            </w:r>
            <w:proofErr w:type="spellEnd"/>
            <w:r>
              <w:rPr>
                <w:rFonts w:asciiTheme="minorHAnsi" w:eastAsiaTheme="minorHAnsi" w:hAnsiTheme="minorHAnsi" w:cstheme="minorHAnsi"/>
                <w:color w:val="7F7F7F" w:themeColor="text1" w:themeTint="80"/>
                <w:sz w:val="22"/>
                <w:szCs w:val="22"/>
                <w:lang w:eastAsia="en-US"/>
              </w:rPr>
              <w:t xml:space="preserve"> discusses 3 predictions for HR in 2020, one of this is autonomy. He views micro managing as a thing of the past and sees far greater value in empowerment to employees which was touched on in section 1. He highlights the opportunities this can bring for innovation and growth and by enabling employees</w:t>
            </w:r>
            <w:r w:rsidR="00E41595">
              <w:rPr>
                <w:rFonts w:asciiTheme="minorHAnsi" w:eastAsiaTheme="minorHAnsi" w:hAnsiTheme="minorHAnsi" w:cstheme="minorHAnsi"/>
                <w:color w:val="7F7F7F" w:themeColor="text1" w:themeTint="80"/>
                <w:sz w:val="22"/>
                <w:szCs w:val="22"/>
                <w:lang w:eastAsia="en-US"/>
              </w:rPr>
              <w:t xml:space="preserve"> to own problem and find ways to solve them. He also emphasises the need for individuals to take ownership of their development needs and the need to end performance management</w:t>
            </w:r>
            <w:r w:rsidR="004F35E4">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35"/>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4F35E4">
                  <w:rPr>
                    <w:rFonts w:asciiTheme="minorHAnsi" w:eastAsiaTheme="minorHAnsi" w:hAnsiTheme="minorHAnsi" w:cstheme="minorHAnsi"/>
                    <w:color w:val="7F7F7F" w:themeColor="text1" w:themeTint="80"/>
                    <w:sz w:val="22"/>
                    <w:szCs w:val="22"/>
                    <w:lang w:eastAsia="en-US"/>
                  </w:rPr>
                  <w:instrText xml:space="preserve"> CITATION Per19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4F35E4" w:rsidRPr="004F35E4">
                  <w:rPr>
                    <w:rFonts w:asciiTheme="minorHAnsi" w:eastAsiaTheme="minorHAnsi" w:hAnsiTheme="minorHAnsi" w:cstheme="minorHAnsi"/>
                    <w:noProof/>
                    <w:color w:val="7F7F7F" w:themeColor="text1" w:themeTint="80"/>
                    <w:sz w:val="22"/>
                    <w:szCs w:val="22"/>
                    <w:lang w:eastAsia="en-US"/>
                  </w:rPr>
                  <w:t>(Timms, 2019)</w:t>
                </w:r>
                <w:r w:rsidR="00833327">
                  <w:rPr>
                    <w:rFonts w:asciiTheme="minorHAnsi" w:eastAsiaTheme="minorHAnsi" w:hAnsiTheme="minorHAnsi" w:cstheme="minorHAnsi"/>
                    <w:color w:val="7F7F7F" w:themeColor="text1" w:themeTint="80"/>
                    <w:sz w:val="22"/>
                    <w:szCs w:val="22"/>
                    <w:lang w:eastAsia="en-US"/>
                  </w:rPr>
                  <w:fldChar w:fldCharType="end"/>
                </w:r>
              </w:sdtContent>
            </w:sdt>
            <w:r w:rsidR="00E41595">
              <w:rPr>
                <w:rFonts w:asciiTheme="minorHAnsi" w:eastAsiaTheme="minorHAnsi" w:hAnsiTheme="minorHAnsi" w:cstheme="minorHAnsi"/>
                <w:color w:val="7F7F7F" w:themeColor="text1" w:themeTint="80"/>
                <w:sz w:val="22"/>
                <w:szCs w:val="22"/>
                <w:lang w:eastAsia="en-US"/>
              </w:rPr>
              <w:t>. This is something that ABER puts into practice, although we have reviews they are not in the traditional sense. We encourage honest conversations and encourage individuals to come forward with development ideas, both for themselves and innovation within the business. Although we have and R&amp;D team this feedback often comes from wide across the business</w:t>
            </w:r>
            <w:r w:rsidR="004F35E4">
              <w:rPr>
                <w:rFonts w:asciiTheme="minorHAnsi" w:eastAsiaTheme="minorHAnsi" w:hAnsiTheme="minorHAnsi" w:cstheme="minorHAnsi"/>
                <w:color w:val="7F7F7F" w:themeColor="text1" w:themeTint="80"/>
                <w:sz w:val="22"/>
                <w:szCs w:val="22"/>
                <w:lang w:eastAsia="en-US"/>
              </w:rPr>
              <w:t>.</w:t>
            </w:r>
            <w:r w:rsidR="002B1F07">
              <w:rPr>
                <w:rFonts w:asciiTheme="minorHAnsi" w:eastAsiaTheme="minorHAnsi" w:hAnsiTheme="minorHAnsi" w:cstheme="minorHAnsi"/>
                <w:color w:val="7F7F7F" w:themeColor="text1" w:themeTint="80"/>
                <w:sz w:val="22"/>
                <w:szCs w:val="22"/>
                <w:lang w:eastAsia="en-US"/>
              </w:rPr>
              <w:t xml:space="preserve"> </w:t>
            </w:r>
            <w:proofErr w:type="spellStart"/>
            <w:r w:rsidR="002B1F07">
              <w:rPr>
                <w:rFonts w:asciiTheme="minorHAnsi" w:eastAsiaTheme="minorHAnsi" w:hAnsiTheme="minorHAnsi" w:cstheme="minorHAnsi"/>
                <w:color w:val="7F7F7F" w:themeColor="text1" w:themeTint="80"/>
                <w:sz w:val="22"/>
                <w:szCs w:val="22"/>
                <w:lang w:eastAsia="en-US"/>
              </w:rPr>
              <w:t>Timms</w:t>
            </w:r>
            <w:proofErr w:type="spellEnd"/>
            <w:r w:rsidR="002B1F07">
              <w:rPr>
                <w:rFonts w:asciiTheme="minorHAnsi" w:eastAsiaTheme="minorHAnsi" w:hAnsiTheme="minorHAnsi" w:cstheme="minorHAnsi"/>
                <w:color w:val="7F7F7F" w:themeColor="text1" w:themeTint="80"/>
                <w:sz w:val="22"/>
                <w:szCs w:val="22"/>
                <w:lang w:eastAsia="en-US"/>
              </w:rPr>
              <w:t xml:space="preserve"> advice would be good for any leaders to take into account in light of the current pandemic crisis which has seen millions of employees forced to work from home and become more accountable for their work. The prediction highlights the reality of 2020 and leaders have been forced to enable this move.  There is much discussion on this new way of working remaining the norm for many organisations </w:t>
            </w:r>
            <w:sdt>
              <w:sdtPr>
                <w:rPr>
                  <w:rFonts w:asciiTheme="minorHAnsi" w:eastAsiaTheme="minorHAnsi" w:hAnsiTheme="minorHAnsi" w:cstheme="minorHAnsi"/>
                  <w:color w:val="7F7F7F" w:themeColor="text1" w:themeTint="80"/>
                  <w:sz w:val="22"/>
                  <w:szCs w:val="22"/>
                  <w:lang w:eastAsia="en-US"/>
                </w:rPr>
                <w:id w:val="-981322234"/>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927BB3">
                  <w:rPr>
                    <w:rFonts w:asciiTheme="minorHAnsi" w:eastAsiaTheme="minorHAnsi" w:hAnsiTheme="minorHAnsi" w:cstheme="minorHAnsi"/>
                    <w:color w:val="7F7F7F" w:themeColor="text1" w:themeTint="80"/>
                    <w:sz w:val="22"/>
                    <w:szCs w:val="22"/>
                    <w:lang w:eastAsia="en-US"/>
                  </w:rPr>
                  <w:instrText xml:space="preserve"> CITATION The20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927BB3" w:rsidRPr="00927BB3">
                  <w:rPr>
                    <w:rFonts w:asciiTheme="minorHAnsi" w:eastAsiaTheme="minorHAnsi" w:hAnsiTheme="minorHAnsi" w:cstheme="minorHAnsi"/>
                    <w:noProof/>
                    <w:color w:val="7F7F7F" w:themeColor="text1" w:themeTint="80"/>
                    <w:sz w:val="22"/>
                    <w:szCs w:val="22"/>
                    <w:lang w:eastAsia="en-US"/>
                  </w:rPr>
                  <w:t>(The Economist , 2020)</w:t>
                </w:r>
                <w:r w:rsidR="00833327">
                  <w:rPr>
                    <w:rFonts w:asciiTheme="minorHAnsi" w:eastAsiaTheme="minorHAnsi" w:hAnsiTheme="minorHAnsi" w:cstheme="minorHAnsi"/>
                    <w:color w:val="7F7F7F" w:themeColor="text1" w:themeTint="80"/>
                    <w:sz w:val="22"/>
                    <w:szCs w:val="22"/>
                    <w:lang w:eastAsia="en-US"/>
                  </w:rPr>
                  <w:fldChar w:fldCharType="end"/>
                </w:r>
              </w:sdtContent>
            </w:sdt>
            <w:r w:rsidR="00C019C7">
              <w:rPr>
                <w:rFonts w:asciiTheme="minorHAnsi" w:eastAsiaTheme="minorHAnsi" w:hAnsiTheme="minorHAnsi" w:cstheme="minorHAnsi"/>
                <w:color w:val="7F7F7F" w:themeColor="text1" w:themeTint="80"/>
                <w:sz w:val="22"/>
                <w:szCs w:val="22"/>
                <w:lang w:eastAsia="en-US"/>
              </w:rPr>
              <w:t>.</w:t>
            </w:r>
            <w:r w:rsidR="00230E68">
              <w:rPr>
                <w:rFonts w:asciiTheme="minorHAnsi" w:eastAsiaTheme="minorHAnsi" w:hAnsiTheme="minorHAnsi" w:cstheme="minorHAnsi"/>
                <w:color w:val="7F7F7F" w:themeColor="text1" w:themeTint="80"/>
                <w:sz w:val="22"/>
                <w:szCs w:val="22"/>
                <w:lang w:eastAsia="en-US"/>
              </w:rPr>
              <w:t xml:space="preserve"> People will have the empowerment to work from anywhere i</w:t>
            </w:r>
            <w:r w:rsidR="001961A4">
              <w:rPr>
                <w:rFonts w:asciiTheme="minorHAnsi" w:eastAsiaTheme="minorHAnsi" w:hAnsiTheme="minorHAnsi" w:cstheme="minorHAnsi"/>
                <w:color w:val="7F7F7F" w:themeColor="text1" w:themeTint="80"/>
                <w:sz w:val="22"/>
                <w:szCs w:val="22"/>
                <w:lang w:eastAsia="en-US"/>
              </w:rPr>
              <w:t xml:space="preserve">f </w:t>
            </w:r>
            <w:r w:rsidR="00230E68">
              <w:rPr>
                <w:rFonts w:asciiTheme="minorHAnsi" w:eastAsiaTheme="minorHAnsi" w:hAnsiTheme="minorHAnsi" w:cstheme="minorHAnsi"/>
                <w:color w:val="7F7F7F" w:themeColor="text1" w:themeTint="80"/>
                <w:sz w:val="22"/>
                <w:szCs w:val="22"/>
                <w:lang w:eastAsia="en-US"/>
              </w:rPr>
              <w:t>working from home remains</w:t>
            </w:r>
            <w:r w:rsidR="001961A4">
              <w:rPr>
                <w:rFonts w:asciiTheme="minorHAnsi" w:eastAsiaTheme="minorHAnsi" w:hAnsiTheme="minorHAnsi" w:cstheme="minorHAnsi"/>
                <w:color w:val="7F7F7F" w:themeColor="text1" w:themeTint="80"/>
                <w:sz w:val="22"/>
                <w:szCs w:val="22"/>
                <w:lang w:eastAsia="en-US"/>
              </w:rPr>
              <w:t xml:space="preserve"> the norm</w:t>
            </w:r>
            <w:r w:rsidR="00230E68">
              <w:rPr>
                <w:rFonts w:asciiTheme="minorHAnsi" w:eastAsiaTheme="minorHAnsi" w:hAnsiTheme="minorHAnsi" w:cstheme="minorHAnsi"/>
                <w:color w:val="7F7F7F" w:themeColor="text1" w:themeTint="80"/>
                <w:sz w:val="22"/>
                <w:szCs w:val="22"/>
                <w:lang w:eastAsia="en-US"/>
              </w:rPr>
              <w:t xml:space="preserve"> so</w:t>
            </w:r>
            <w:r w:rsidR="001961A4">
              <w:rPr>
                <w:rFonts w:asciiTheme="minorHAnsi" w:eastAsiaTheme="minorHAnsi" w:hAnsiTheme="minorHAnsi" w:cstheme="minorHAnsi"/>
                <w:color w:val="7F7F7F" w:themeColor="text1" w:themeTint="80"/>
                <w:sz w:val="22"/>
                <w:szCs w:val="22"/>
                <w:lang w:eastAsia="en-US"/>
              </w:rPr>
              <w:t xml:space="preserve"> </w:t>
            </w:r>
            <w:proofErr w:type="gramStart"/>
            <w:r w:rsidR="001961A4">
              <w:rPr>
                <w:rFonts w:asciiTheme="minorHAnsi" w:eastAsiaTheme="minorHAnsi" w:hAnsiTheme="minorHAnsi" w:cstheme="minorHAnsi"/>
                <w:color w:val="7F7F7F" w:themeColor="text1" w:themeTint="80"/>
                <w:sz w:val="22"/>
                <w:szCs w:val="22"/>
                <w:lang w:eastAsia="en-US"/>
              </w:rPr>
              <w:t>will</w:t>
            </w:r>
            <w:proofErr w:type="gramEnd"/>
            <w:r w:rsidR="001961A4">
              <w:rPr>
                <w:rFonts w:asciiTheme="minorHAnsi" w:eastAsiaTheme="minorHAnsi" w:hAnsiTheme="minorHAnsi" w:cstheme="minorHAnsi"/>
                <w:color w:val="7F7F7F" w:themeColor="text1" w:themeTint="80"/>
                <w:sz w:val="22"/>
                <w:szCs w:val="22"/>
                <w:lang w:eastAsia="en-US"/>
              </w:rPr>
              <w:t xml:space="preserve"> models such as the 70 20 10 one below still work as well in the future?</w:t>
            </w:r>
            <w:r w:rsidR="00475739">
              <w:rPr>
                <w:rFonts w:asciiTheme="minorHAnsi" w:eastAsiaTheme="minorHAnsi" w:hAnsiTheme="minorHAnsi" w:cstheme="minorHAnsi"/>
                <w:color w:val="7F7F7F" w:themeColor="text1" w:themeTint="80"/>
                <w:sz w:val="22"/>
                <w:szCs w:val="22"/>
                <w:lang w:eastAsia="en-US"/>
              </w:rPr>
              <w:t xml:space="preserve"> Will coaching and mentoring become more difficult or will technology make the transition seamless?</w:t>
            </w:r>
            <w:r w:rsidR="00DC3081">
              <w:rPr>
                <w:rFonts w:asciiTheme="minorHAnsi" w:eastAsiaTheme="minorHAnsi" w:hAnsiTheme="minorHAnsi" w:cstheme="minorHAnsi"/>
                <w:color w:val="7F7F7F" w:themeColor="text1" w:themeTint="80"/>
                <w:sz w:val="22"/>
                <w:szCs w:val="22"/>
                <w:lang w:eastAsia="en-US"/>
              </w:rPr>
              <w:t xml:space="preserve"> Situational leadership may need to be explored further or is it a thing of the past giving way to empowerment? </w:t>
            </w:r>
          </w:p>
          <w:p w:rsidR="00B52C69" w:rsidRDefault="00B52C69" w:rsidP="001961A4">
            <w:pPr>
              <w:spacing w:after="200" w:line="276" w:lineRule="auto"/>
              <w:jc w:val="center"/>
              <w:rPr>
                <w:rFonts w:asciiTheme="minorHAnsi" w:eastAsiaTheme="minorHAnsi" w:hAnsiTheme="minorHAnsi" w:cstheme="minorHAnsi"/>
                <w:color w:val="7F7F7F" w:themeColor="text1" w:themeTint="80"/>
                <w:szCs w:val="22"/>
                <w:lang w:eastAsia="en-US"/>
              </w:rPr>
            </w:pPr>
            <w:r>
              <w:rPr>
                <w:noProof/>
              </w:rPr>
              <w:lastRenderedPageBreak/>
              <w:drawing>
                <wp:inline distT="0" distB="0" distL="0" distR="0">
                  <wp:extent cx="3026300" cy="1851567"/>
                  <wp:effectExtent l="19050" t="0" r="2650" b="0"/>
                  <wp:docPr id="4" name="Picture 4" descr="70-20-10 Model for Learning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0-20-10 Model for Learning and Development"/>
                          <pic:cNvPicPr>
                            <a:picLocks noChangeAspect="1" noChangeArrowheads="1"/>
                          </pic:cNvPicPr>
                        </pic:nvPicPr>
                        <pic:blipFill>
                          <a:blip r:embed="rId7" cstate="print"/>
                          <a:srcRect/>
                          <a:stretch>
                            <a:fillRect/>
                          </a:stretch>
                        </pic:blipFill>
                        <pic:spPr bwMode="auto">
                          <a:xfrm>
                            <a:off x="0" y="0"/>
                            <a:ext cx="3030526" cy="1854153"/>
                          </a:xfrm>
                          <a:prstGeom prst="rect">
                            <a:avLst/>
                          </a:prstGeom>
                          <a:noFill/>
                          <a:ln w="9525">
                            <a:noFill/>
                            <a:miter lim="800000"/>
                            <a:headEnd/>
                            <a:tailEnd/>
                          </a:ln>
                        </pic:spPr>
                      </pic:pic>
                    </a:graphicData>
                  </a:graphic>
                </wp:inline>
              </w:drawing>
            </w:r>
          </w:p>
          <w:p w:rsidR="001961A4" w:rsidRPr="001961A4" w:rsidRDefault="001961A4" w:rsidP="00910AF2">
            <w:pPr>
              <w:spacing w:after="200" w:line="276" w:lineRule="auto"/>
              <w:rPr>
                <w:rFonts w:asciiTheme="minorHAnsi" w:eastAsiaTheme="minorHAnsi" w:hAnsiTheme="minorHAnsi" w:cstheme="minorHAnsi"/>
                <w:b/>
                <w:color w:val="7F7F7F" w:themeColor="text1" w:themeTint="80"/>
                <w:szCs w:val="22"/>
                <w:lang w:eastAsia="en-US"/>
              </w:rPr>
            </w:pPr>
            <w:r w:rsidRPr="001961A4">
              <w:rPr>
                <w:rFonts w:asciiTheme="minorHAnsi" w:eastAsiaTheme="minorHAnsi" w:hAnsiTheme="minorHAnsi" w:cstheme="minorHAnsi"/>
                <w:b/>
                <w:color w:val="7F7F7F" w:themeColor="text1" w:themeTint="80"/>
                <w:sz w:val="22"/>
                <w:szCs w:val="22"/>
                <w:lang w:eastAsia="en-US"/>
              </w:rPr>
              <w:t>70 20 10 Model</w:t>
            </w:r>
          </w:p>
          <w:p w:rsidR="002B1F07" w:rsidRPr="00D12112" w:rsidRDefault="007F4092" w:rsidP="00910AF2">
            <w:pPr>
              <w:spacing w:after="200" w:line="276" w:lineRule="auto"/>
              <w:rPr>
                <w:rFonts w:asciiTheme="minorHAnsi" w:eastAsiaTheme="minorHAnsi" w:hAnsiTheme="minorHAnsi" w:cstheme="minorHAnsi"/>
                <w:color w:val="7F7F7F" w:themeColor="text1" w:themeTint="80"/>
                <w:szCs w:val="22"/>
                <w:lang w:eastAsia="en-US"/>
              </w:rPr>
            </w:pPr>
            <w:proofErr w:type="spellStart"/>
            <w:r>
              <w:rPr>
                <w:rFonts w:asciiTheme="minorHAnsi" w:eastAsiaTheme="minorHAnsi" w:hAnsiTheme="minorHAnsi" w:cstheme="minorHAnsi"/>
                <w:color w:val="7F7F7F" w:themeColor="text1" w:themeTint="80"/>
                <w:sz w:val="22"/>
                <w:szCs w:val="22"/>
                <w:lang w:eastAsia="en-US"/>
              </w:rPr>
              <w:t>Timms</w:t>
            </w:r>
            <w:proofErr w:type="spellEnd"/>
            <w:r>
              <w:rPr>
                <w:rFonts w:asciiTheme="minorHAnsi" w:eastAsiaTheme="minorHAnsi" w:hAnsiTheme="minorHAnsi" w:cstheme="minorHAnsi"/>
                <w:color w:val="7F7F7F" w:themeColor="text1" w:themeTint="80"/>
                <w:sz w:val="22"/>
                <w:szCs w:val="22"/>
                <w:lang w:eastAsia="en-US"/>
              </w:rPr>
              <w:t xml:space="preserve"> view</w:t>
            </w:r>
            <w:r w:rsidR="00006B9A">
              <w:rPr>
                <w:rFonts w:asciiTheme="minorHAnsi" w:eastAsiaTheme="minorHAnsi" w:hAnsiTheme="minorHAnsi" w:cstheme="minorHAnsi"/>
                <w:color w:val="7F7F7F" w:themeColor="text1" w:themeTint="80"/>
                <w:sz w:val="22"/>
                <w:szCs w:val="22"/>
                <w:lang w:eastAsia="en-US"/>
              </w:rPr>
              <w:t>s</w:t>
            </w:r>
            <w:r>
              <w:rPr>
                <w:rFonts w:asciiTheme="minorHAnsi" w:eastAsiaTheme="minorHAnsi" w:hAnsiTheme="minorHAnsi" w:cstheme="minorHAnsi"/>
                <w:color w:val="7F7F7F" w:themeColor="text1" w:themeTint="80"/>
                <w:sz w:val="22"/>
                <w:szCs w:val="22"/>
                <w:lang w:eastAsia="en-US"/>
              </w:rPr>
              <w:t xml:space="preserve"> are supported by Welsh comments in an article by McKinsey tha</w:t>
            </w:r>
            <w:r w:rsidR="005C350F">
              <w:rPr>
                <w:rFonts w:asciiTheme="minorHAnsi" w:eastAsiaTheme="minorHAnsi" w:hAnsiTheme="minorHAnsi" w:cstheme="minorHAnsi"/>
                <w:color w:val="7F7F7F" w:themeColor="text1" w:themeTint="80"/>
                <w:sz w:val="22"/>
                <w:szCs w:val="22"/>
                <w:lang w:eastAsia="en-US"/>
              </w:rPr>
              <w:t xml:space="preserve">t discusses the importance of a </w:t>
            </w:r>
            <w:r>
              <w:rPr>
                <w:rFonts w:asciiTheme="minorHAnsi" w:eastAsiaTheme="minorHAnsi" w:hAnsiTheme="minorHAnsi" w:cstheme="minorHAnsi"/>
                <w:color w:val="7F7F7F" w:themeColor="text1" w:themeTint="80"/>
                <w:sz w:val="22"/>
                <w:szCs w:val="22"/>
                <w:lang w:eastAsia="en-US"/>
              </w:rPr>
              <w:t>continu</w:t>
            </w:r>
            <w:r w:rsidR="005C350F">
              <w:rPr>
                <w:rFonts w:asciiTheme="minorHAnsi" w:eastAsiaTheme="minorHAnsi" w:hAnsiTheme="minorHAnsi" w:cstheme="minorHAnsi"/>
                <w:color w:val="7F7F7F" w:themeColor="text1" w:themeTint="80"/>
                <w:sz w:val="22"/>
                <w:szCs w:val="22"/>
                <w:lang w:eastAsia="en-US"/>
              </w:rPr>
              <w:t>ou</w:t>
            </w:r>
            <w:r>
              <w:rPr>
                <w:rFonts w:asciiTheme="minorHAnsi" w:eastAsiaTheme="minorHAnsi" w:hAnsiTheme="minorHAnsi" w:cstheme="minorHAnsi"/>
                <w:color w:val="7F7F7F" w:themeColor="text1" w:themeTint="80"/>
                <w:sz w:val="22"/>
                <w:szCs w:val="22"/>
                <w:lang w:eastAsia="en-US"/>
              </w:rPr>
              <w:t>s learning culture as discussed in section 1. He point</w:t>
            </w:r>
            <w:r w:rsidR="00E26099">
              <w:rPr>
                <w:rFonts w:asciiTheme="minorHAnsi" w:eastAsiaTheme="minorHAnsi" w:hAnsiTheme="minorHAnsi" w:cstheme="minorHAnsi"/>
                <w:color w:val="7F7F7F" w:themeColor="text1" w:themeTint="80"/>
                <w:sz w:val="22"/>
                <w:szCs w:val="22"/>
                <w:lang w:eastAsia="en-US"/>
              </w:rPr>
              <w:t>s</w:t>
            </w:r>
            <w:r>
              <w:rPr>
                <w:rFonts w:asciiTheme="minorHAnsi" w:eastAsiaTheme="minorHAnsi" w:hAnsiTheme="minorHAnsi" w:cstheme="minorHAnsi"/>
                <w:color w:val="7F7F7F" w:themeColor="text1" w:themeTint="80"/>
                <w:sz w:val="22"/>
                <w:szCs w:val="22"/>
                <w:lang w:eastAsia="en-US"/>
              </w:rPr>
              <w:t xml:space="preserve"> to the importance of leaders to enable employees and not take charge in the traditional sense of leading or perhaps this was managing</w:t>
            </w:r>
            <w:r w:rsidR="005C350F">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31"/>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5C350F">
                  <w:rPr>
                    <w:rFonts w:asciiTheme="minorHAnsi" w:eastAsiaTheme="minorHAnsi" w:hAnsiTheme="minorHAnsi" w:cstheme="minorHAnsi"/>
                    <w:color w:val="7F7F7F" w:themeColor="text1" w:themeTint="80"/>
                    <w:sz w:val="22"/>
                    <w:szCs w:val="22"/>
                    <w:lang w:eastAsia="en-US"/>
                  </w:rPr>
                  <w:instrText xml:space="preserve"> CITATION McK19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5C350F" w:rsidRPr="005C350F">
                  <w:rPr>
                    <w:rFonts w:asciiTheme="minorHAnsi" w:eastAsiaTheme="minorHAnsi" w:hAnsiTheme="minorHAnsi" w:cstheme="minorHAnsi"/>
                    <w:noProof/>
                    <w:color w:val="7F7F7F" w:themeColor="text1" w:themeTint="80"/>
                    <w:sz w:val="22"/>
                    <w:szCs w:val="22"/>
                    <w:lang w:eastAsia="en-US"/>
                  </w:rPr>
                  <w:t>(McKinsey, 2019)</w:t>
                </w:r>
                <w:r w:rsidR="00833327">
                  <w:rPr>
                    <w:rFonts w:asciiTheme="minorHAnsi" w:eastAsiaTheme="minorHAnsi" w:hAnsiTheme="minorHAnsi" w:cstheme="minorHAnsi"/>
                    <w:color w:val="7F7F7F" w:themeColor="text1" w:themeTint="80"/>
                    <w:sz w:val="22"/>
                    <w:szCs w:val="22"/>
                    <w:lang w:eastAsia="en-US"/>
                  </w:rPr>
                  <w:fldChar w:fldCharType="end"/>
                </w:r>
              </w:sdtContent>
            </w:sdt>
            <w:r w:rsidR="00475739">
              <w:rPr>
                <w:rFonts w:asciiTheme="minorHAnsi" w:eastAsiaTheme="minorHAnsi" w:hAnsiTheme="minorHAnsi" w:cstheme="minorHAnsi"/>
                <w:color w:val="7F7F7F" w:themeColor="text1" w:themeTint="80"/>
                <w:sz w:val="22"/>
                <w:szCs w:val="22"/>
                <w:lang w:eastAsia="en-US"/>
              </w:rPr>
              <w:t xml:space="preserve">? </w:t>
            </w:r>
            <w:r w:rsidR="00EB5219">
              <w:rPr>
                <w:rFonts w:asciiTheme="minorHAnsi" w:eastAsiaTheme="minorHAnsi" w:hAnsiTheme="minorHAnsi" w:cstheme="minorHAnsi"/>
                <w:color w:val="7F7F7F" w:themeColor="text1" w:themeTint="80"/>
                <w:sz w:val="22"/>
                <w:szCs w:val="22"/>
                <w:lang w:eastAsia="en-US"/>
              </w:rPr>
              <w:t>As organisation progress having a clear strategy around leadership is essential. In a journal article distributed leadership is reviewed and discusses the shift from behavi</w:t>
            </w:r>
            <w:r w:rsidR="001867F9">
              <w:rPr>
                <w:rFonts w:asciiTheme="minorHAnsi" w:eastAsiaTheme="minorHAnsi" w:hAnsiTheme="minorHAnsi" w:cstheme="minorHAnsi"/>
                <w:color w:val="7F7F7F" w:themeColor="text1" w:themeTint="80"/>
                <w:sz w:val="22"/>
                <w:szCs w:val="22"/>
                <w:lang w:eastAsia="en-US"/>
              </w:rPr>
              <w:t xml:space="preserve">ours of individual ‘autocratic’, transactional </w:t>
            </w:r>
            <w:r w:rsidR="00EB5219">
              <w:rPr>
                <w:rFonts w:asciiTheme="minorHAnsi" w:eastAsiaTheme="minorHAnsi" w:hAnsiTheme="minorHAnsi" w:cstheme="minorHAnsi"/>
                <w:color w:val="7F7F7F" w:themeColor="text1" w:themeTint="80"/>
                <w:sz w:val="22"/>
                <w:szCs w:val="22"/>
                <w:lang w:eastAsia="en-US"/>
              </w:rPr>
              <w:t xml:space="preserve">leaders to collective form of group leadership </w:t>
            </w:r>
            <w:sdt>
              <w:sdtPr>
                <w:rPr>
                  <w:rFonts w:asciiTheme="minorHAnsi" w:eastAsiaTheme="minorHAnsi" w:hAnsiTheme="minorHAnsi" w:cstheme="minorHAnsi"/>
                  <w:color w:val="7F7F7F" w:themeColor="text1" w:themeTint="80"/>
                  <w:sz w:val="22"/>
                  <w:szCs w:val="22"/>
                  <w:lang w:eastAsia="en-US"/>
                </w:rPr>
                <w:id w:val="-981322229"/>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EB5219">
                  <w:rPr>
                    <w:rFonts w:asciiTheme="minorHAnsi" w:eastAsiaTheme="minorHAnsi" w:hAnsiTheme="minorHAnsi" w:cstheme="minorHAnsi"/>
                    <w:color w:val="7F7F7F" w:themeColor="text1" w:themeTint="80"/>
                    <w:sz w:val="22"/>
                    <w:szCs w:val="22"/>
                    <w:lang w:eastAsia="en-US"/>
                  </w:rPr>
                  <w:instrText xml:space="preserve"> CITATION Ric11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EB5219" w:rsidRPr="00EB5219">
                  <w:rPr>
                    <w:rFonts w:asciiTheme="minorHAnsi" w:eastAsiaTheme="minorHAnsi" w:hAnsiTheme="minorHAnsi" w:cstheme="minorHAnsi"/>
                    <w:noProof/>
                    <w:color w:val="7F7F7F" w:themeColor="text1" w:themeTint="80"/>
                    <w:sz w:val="22"/>
                    <w:szCs w:val="22"/>
                    <w:lang w:eastAsia="en-US"/>
                  </w:rPr>
                  <w:t>(Bolden, 2011)</w:t>
                </w:r>
                <w:r w:rsidR="00833327">
                  <w:rPr>
                    <w:rFonts w:asciiTheme="minorHAnsi" w:eastAsiaTheme="minorHAnsi" w:hAnsiTheme="minorHAnsi" w:cstheme="minorHAnsi"/>
                    <w:color w:val="7F7F7F" w:themeColor="text1" w:themeTint="80"/>
                    <w:sz w:val="22"/>
                    <w:szCs w:val="22"/>
                    <w:lang w:eastAsia="en-US"/>
                  </w:rPr>
                  <w:fldChar w:fldCharType="end"/>
                </w:r>
              </w:sdtContent>
            </w:sdt>
            <w:r w:rsidR="00EB5219">
              <w:rPr>
                <w:rFonts w:asciiTheme="minorHAnsi" w:eastAsiaTheme="minorHAnsi" w:hAnsiTheme="minorHAnsi" w:cstheme="minorHAnsi"/>
                <w:color w:val="7F7F7F" w:themeColor="text1" w:themeTint="80"/>
                <w:sz w:val="22"/>
                <w:szCs w:val="22"/>
                <w:lang w:eastAsia="en-US"/>
              </w:rPr>
              <w:t xml:space="preserve">. </w:t>
            </w:r>
            <w:proofErr w:type="spellStart"/>
            <w:r w:rsidR="00475739">
              <w:rPr>
                <w:rFonts w:asciiTheme="minorHAnsi" w:eastAsiaTheme="minorHAnsi" w:hAnsiTheme="minorHAnsi" w:cstheme="minorHAnsi"/>
                <w:color w:val="7F7F7F" w:themeColor="text1" w:themeTint="80"/>
                <w:sz w:val="22"/>
                <w:szCs w:val="22"/>
                <w:lang w:eastAsia="en-US"/>
              </w:rPr>
              <w:t>Marquet</w:t>
            </w:r>
            <w:proofErr w:type="spellEnd"/>
            <w:r w:rsidR="00475739">
              <w:rPr>
                <w:rFonts w:asciiTheme="minorHAnsi" w:eastAsiaTheme="minorHAnsi" w:hAnsiTheme="minorHAnsi" w:cstheme="minorHAnsi"/>
                <w:color w:val="7F7F7F" w:themeColor="text1" w:themeTint="80"/>
                <w:sz w:val="22"/>
                <w:szCs w:val="22"/>
                <w:lang w:eastAsia="en-US"/>
              </w:rPr>
              <w:t xml:space="preserve"> challenges the view that leadership comes from a few based at the top of a hierarchical structure. He discusses the importance of empowerment as does </w:t>
            </w:r>
            <w:proofErr w:type="spellStart"/>
            <w:r w:rsidR="00475739">
              <w:rPr>
                <w:rFonts w:asciiTheme="minorHAnsi" w:eastAsiaTheme="minorHAnsi" w:hAnsiTheme="minorHAnsi" w:cstheme="minorHAnsi"/>
                <w:color w:val="7F7F7F" w:themeColor="text1" w:themeTint="80"/>
                <w:sz w:val="22"/>
                <w:szCs w:val="22"/>
                <w:lang w:eastAsia="en-US"/>
              </w:rPr>
              <w:t>Timms</w:t>
            </w:r>
            <w:proofErr w:type="spellEnd"/>
            <w:r w:rsidR="00475739">
              <w:rPr>
                <w:rFonts w:asciiTheme="minorHAnsi" w:eastAsiaTheme="minorHAnsi" w:hAnsiTheme="minorHAnsi" w:cstheme="minorHAnsi"/>
                <w:color w:val="7F7F7F" w:themeColor="text1" w:themeTint="80"/>
                <w:sz w:val="22"/>
                <w:szCs w:val="22"/>
                <w:lang w:eastAsia="en-US"/>
              </w:rPr>
              <w:t xml:space="preserve"> but goes further to say that with more authority comes more effective leaders. </w:t>
            </w:r>
            <w:proofErr w:type="spellStart"/>
            <w:r w:rsidR="00475739">
              <w:rPr>
                <w:rFonts w:asciiTheme="minorHAnsi" w:eastAsiaTheme="minorHAnsi" w:hAnsiTheme="minorHAnsi" w:cstheme="minorHAnsi"/>
                <w:color w:val="7F7F7F" w:themeColor="text1" w:themeTint="80"/>
                <w:sz w:val="22"/>
                <w:szCs w:val="22"/>
                <w:lang w:eastAsia="en-US"/>
              </w:rPr>
              <w:t>Marquet’s</w:t>
            </w:r>
            <w:proofErr w:type="spellEnd"/>
            <w:r w:rsidR="00475739">
              <w:rPr>
                <w:rFonts w:asciiTheme="minorHAnsi" w:eastAsiaTheme="minorHAnsi" w:hAnsiTheme="minorHAnsi" w:cstheme="minorHAnsi"/>
                <w:color w:val="7F7F7F" w:themeColor="text1" w:themeTint="80"/>
                <w:sz w:val="22"/>
                <w:szCs w:val="22"/>
                <w:lang w:eastAsia="en-US"/>
              </w:rPr>
              <w:t xml:space="preserve"> leader model also incorporates technical competence and organisational clarity</w:t>
            </w:r>
            <w:r w:rsidR="00A55D36">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26"/>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A55D36">
                  <w:rPr>
                    <w:rFonts w:asciiTheme="minorHAnsi" w:eastAsiaTheme="minorHAnsi" w:hAnsiTheme="minorHAnsi" w:cstheme="minorHAnsi"/>
                    <w:color w:val="7F7F7F" w:themeColor="text1" w:themeTint="80"/>
                    <w:sz w:val="22"/>
                    <w:szCs w:val="22"/>
                    <w:lang w:eastAsia="en-US"/>
                  </w:rPr>
                  <w:instrText xml:space="preserve"> CITATION Dav151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A55D36" w:rsidRPr="00A55D36">
                  <w:rPr>
                    <w:rFonts w:asciiTheme="minorHAnsi" w:eastAsiaTheme="minorHAnsi" w:hAnsiTheme="minorHAnsi" w:cstheme="minorHAnsi"/>
                    <w:noProof/>
                    <w:color w:val="7F7F7F" w:themeColor="text1" w:themeTint="80"/>
                    <w:sz w:val="22"/>
                    <w:szCs w:val="22"/>
                    <w:lang w:eastAsia="en-US"/>
                  </w:rPr>
                  <w:t>(Marquet, 2015)</w:t>
                </w:r>
                <w:r w:rsidR="00833327">
                  <w:rPr>
                    <w:rFonts w:asciiTheme="minorHAnsi" w:eastAsiaTheme="minorHAnsi" w:hAnsiTheme="minorHAnsi" w:cstheme="minorHAnsi"/>
                    <w:color w:val="7F7F7F" w:themeColor="text1" w:themeTint="80"/>
                    <w:sz w:val="22"/>
                    <w:szCs w:val="22"/>
                    <w:lang w:eastAsia="en-US"/>
                  </w:rPr>
                  <w:fldChar w:fldCharType="end"/>
                </w:r>
              </w:sdtContent>
            </w:sdt>
            <w:r w:rsidR="00475739">
              <w:rPr>
                <w:rFonts w:asciiTheme="minorHAnsi" w:eastAsiaTheme="minorHAnsi" w:hAnsiTheme="minorHAnsi" w:cstheme="minorHAnsi"/>
                <w:color w:val="7F7F7F" w:themeColor="text1" w:themeTint="80"/>
                <w:sz w:val="22"/>
                <w:szCs w:val="22"/>
                <w:lang w:eastAsia="en-US"/>
              </w:rPr>
              <w:t>.</w:t>
            </w:r>
          </w:p>
          <w:p w:rsidR="00910AF2" w:rsidRDefault="00910AF2" w:rsidP="00910AF2">
            <w:pPr>
              <w:spacing w:after="200" w:line="276" w:lineRule="auto"/>
              <w:rPr>
                <w:rFonts w:eastAsiaTheme="minorHAnsi"/>
                <w:color w:val="0070C0"/>
                <w:szCs w:val="24"/>
                <w:lang w:eastAsia="en-US"/>
              </w:rPr>
            </w:pPr>
            <w:r>
              <w:rPr>
                <w:rFonts w:eastAsiaTheme="minorHAnsi"/>
                <w:szCs w:val="24"/>
                <w:lang w:eastAsia="en-US"/>
              </w:rPr>
              <w:t xml:space="preserve">2.4 </w:t>
            </w:r>
            <w:proofErr w:type="gramStart"/>
            <w:r w:rsidRPr="00910AF2">
              <w:rPr>
                <w:rFonts w:eastAsiaTheme="minorHAnsi"/>
                <w:color w:val="0070C0"/>
                <w:szCs w:val="24"/>
                <w:lang w:eastAsia="en-US"/>
              </w:rPr>
              <w:t>a</w:t>
            </w:r>
            <w:proofErr w:type="gramEnd"/>
            <w:r w:rsidRPr="00910AF2">
              <w:rPr>
                <w:rFonts w:eastAsiaTheme="minorHAnsi"/>
                <w:color w:val="0070C0"/>
                <w:szCs w:val="24"/>
                <w:lang w:eastAsia="en-US"/>
              </w:rPr>
              <w:t xml:space="preserve">. A recent People Management article ‘Let’s start the human revolution – before AI takes over’ (People Management, 2019) stresses the need for empathy, teamwork and resilience going forward.  </w:t>
            </w:r>
            <w:proofErr w:type="gramStart"/>
            <w:r w:rsidRPr="00910AF2">
              <w:rPr>
                <w:rFonts w:eastAsiaTheme="minorHAnsi"/>
                <w:color w:val="0070C0"/>
                <w:szCs w:val="24"/>
                <w:lang w:eastAsia="en-US"/>
              </w:rPr>
              <w:t>Drawing on recent research explain</w:t>
            </w:r>
            <w:proofErr w:type="gramEnd"/>
            <w:r w:rsidRPr="00910AF2">
              <w:rPr>
                <w:rFonts w:eastAsiaTheme="minorHAnsi"/>
                <w:color w:val="0070C0"/>
                <w:szCs w:val="24"/>
                <w:lang w:eastAsia="en-US"/>
              </w:rPr>
              <w:t xml:space="preserve"> the role of HR as ‘change agent’ in this AI revolution.  Discuss how HR can take a lead role in managing this colossal evolution of the workplace.</w:t>
            </w:r>
          </w:p>
          <w:p w:rsidR="00910AF2" w:rsidRPr="00054707" w:rsidRDefault="00EB78CA" w:rsidP="00910AF2">
            <w:pPr>
              <w:spacing w:after="200" w:line="276" w:lineRule="auto"/>
              <w:rPr>
                <w:rFonts w:eastAsiaTheme="minorHAnsi"/>
                <w:szCs w:val="24"/>
                <w:lang w:eastAsia="en-US"/>
              </w:rPr>
            </w:pPr>
            <w:r w:rsidRPr="00F0394B">
              <w:rPr>
                <w:rFonts w:asciiTheme="minorHAnsi" w:eastAsiaTheme="minorHAnsi" w:hAnsiTheme="minorHAnsi" w:cstheme="minorHAnsi"/>
                <w:color w:val="7F7F7F" w:themeColor="text1" w:themeTint="80"/>
                <w:sz w:val="22"/>
                <w:szCs w:val="22"/>
                <w:lang w:eastAsia="en-US"/>
              </w:rPr>
              <w:t>Given the way the whole world has been turned on its head since the start of the year by the a</w:t>
            </w:r>
            <w:r w:rsidR="003C6EE1" w:rsidRPr="00F0394B">
              <w:rPr>
                <w:rFonts w:asciiTheme="minorHAnsi" w:eastAsiaTheme="minorHAnsi" w:hAnsiTheme="minorHAnsi" w:cstheme="minorHAnsi"/>
                <w:color w:val="7F7F7F" w:themeColor="text1" w:themeTint="80"/>
                <w:sz w:val="22"/>
                <w:szCs w:val="22"/>
                <w:lang w:eastAsia="en-US"/>
              </w:rPr>
              <w:t>ttack</w:t>
            </w:r>
            <w:r w:rsidRPr="00F0394B">
              <w:rPr>
                <w:rFonts w:asciiTheme="minorHAnsi" w:eastAsiaTheme="minorHAnsi" w:hAnsiTheme="minorHAnsi" w:cstheme="minorHAnsi"/>
                <w:color w:val="7F7F7F" w:themeColor="text1" w:themeTint="80"/>
                <w:sz w:val="22"/>
                <w:szCs w:val="22"/>
                <w:lang w:eastAsia="en-US"/>
              </w:rPr>
              <w:t xml:space="preserve"> of the unexpected COVID-19 situation, never has the question of HR as change agent been so </w:t>
            </w:r>
            <w:r w:rsidR="003C6EE1" w:rsidRPr="00F0394B">
              <w:rPr>
                <w:rFonts w:asciiTheme="minorHAnsi" w:eastAsiaTheme="minorHAnsi" w:hAnsiTheme="minorHAnsi" w:cstheme="minorHAnsi"/>
                <w:color w:val="7F7F7F" w:themeColor="text1" w:themeTint="80"/>
                <w:sz w:val="22"/>
                <w:szCs w:val="22"/>
                <w:lang w:eastAsia="en-US"/>
              </w:rPr>
              <w:t>applicable. The VUCA world has been a hot topic in HR for some time</w:t>
            </w:r>
            <w:r w:rsidR="003E0BD2" w:rsidRPr="00F0394B">
              <w:rPr>
                <w:rFonts w:asciiTheme="minorHAnsi" w:eastAsiaTheme="minorHAnsi" w:hAnsiTheme="minorHAnsi" w:cstheme="minorHAnsi"/>
                <w:color w:val="7F7F7F" w:themeColor="text1" w:themeTint="80"/>
                <w:sz w:val="22"/>
                <w:szCs w:val="22"/>
                <w:lang w:eastAsia="en-US"/>
              </w:rPr>
              <w:t xml:space="preserve">. Much has been discussed about preparing for VUCA </w:t>
            </w:r>
            <w:r w:rsidR="003C6EE1" w:rsidRPr="00F0394B">
              <w:rPr>
                <w:rFonts w:asciiTheme="minorHAnsi" w:eastAsiaTheme="minorHAnsi" w:hAnsiTheme="minorHAnsi" w:cstheme="minorHAnsi"/>
                <w:color w:val="7F7F7F" w:themeColor="text1" w:themeTint="80"/>
                <w:sz w:val="22"/>
                <w:szCs w:val="22"/>
                <w:lang w:eastAsia="en-US"/>
              </w:rPr>
              <w:t xml:space="preserve">but little did anyone know just to what extent </w:t>
            </w:r>
            <w:r w:rsidR="007506A0" w:rsidRPr="00F0394B">
              <w:rPr>
                <w:rFonts w:asciiTheme="minorHAnsi" w:eastAsiaTheme="minorHAnsi" w:hAnsiTheme="minorHAnsi" w:cstheme="minorHAnsi"/>
                <w:color w:val="7F7F7F" w:themeColor="text1" w:themeTint="80"/>
                <w:sz w:val="22"/>
                <w:szCs w:val="22"/>
                <w:lang w:eastAsia="en-US"/>
              </w:rPr>
              <w:t xml:space="preserve">the true meaning </w:t>
            </w:r>
            <w:r w:rsidR="003C6EE1" w:rsidRPr="00F0394B">
              <w:rPr>
                <w:rFonts w:asciiTheme="minorHAnsi" w:eastAsiaTheme="minorHAnsi" w:hAnsiTheme="minorHAnsi" w:cstheme="minorHAnsi"/>
                <w:color w:val="7F7F7F" w:themeColor="text1" w:themeTint="80"/>
                <w:sz w:val="22"/>
                <w:szCs w:val="22"/>
                <w:lang w:eastAsia="en-US"/>
              </w:rPr>
              <w:t>was just around the corner</w:t>
            </w:r>
            <w:r w:rsidR="003E0BD2" w:rsidRPr="00F0394B">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88"/>
                <w:citation/>
              </w:sdtPr>
              <w:sdtContent>
                <w:r w:rsidR="00833327" w:rsidRPr="00F0394B">
                  <w:rPr>
                    <w:rFonts w:asciiTheme="minorHAnsi" w:eastAsiaTheme="minorHAnsi" w:hAnsiTheme="minorHAnsi" w:cstheme="minorHAnsi"/>
                    <w:color w:val="7F7F7F" w:themeColor="text1" w:themeTint="80"/>
                    <w:sz w:val="22"/>
                    <w:szCs w:val="22"/>
                    <w:lang w:eastAsia="en-US"/>
                  </w:rPr>
                  <w:fldChar w:fldCharType="begin"/>
                </w:r>
                <w:r w:rsidR="003E0BD2" w:rsidRPr="00F0394B">
                  <w:rPr>
                    <w:rFonts w:asciiTheme="minorHAnsi" w:eastAsiaTheme="minorHAnsi" w:hAnsiTheme="minorHAnsi" w:cstheme="minorHAnsi"/>
                    <w:color w:val="7F7F7F" w:themeColor="text1" w:themeTint="80"/>
                    <w:sz w:val="22"/>
                    <w:szCs w:val="22"/>
                    <w:lang w:eastAsia="en-US"/>
                  </w:rPr>
                  <w:instrText xml:space="preserve"> CITATION Har141 \l 2057 </w:instrText>
                </w:r>
                <w:r w:rsidR="00833327" w:rsidRPr="00F0394B">
                  <w:rPr>
                    <w:rFonts w:asciiTheme="minorHAnsi" w:eastAsiaTheme="minorHAnsi" w:hAnsiTheme="minorHAnsi" w:cstheme="minorHAnsi"/>
                    <w:color w:val="7F7F7F" w:themeColor="text1" w:themeTint="80"/>
                    <w:sz w:val="22"/>
                    <w:szCs w:val="22"/>
                    <w:lang w:eastAsia="en-US"/>
                  </w:rPr>
                  <w:fldChar w:fldCharType="separate"/>
                </w:r>
                <w:r w:rsidR="003E0BD2" w:rsidRPr="00F0394B">
                  <w:rPr>
                    <w:rFonts w:asciiTheme="minorHAnsi" w:eastAsiaTheme="minorHAnsi" w:hAnsiTheme="minorHAnsi" w:cstheme="minorHAnsi"/>
                    <w:noProof/>
                    <w:color w:val="7F7F7F" w:themeColor="text1" w:themeTint="80"/>
                    <w:sz w:val="22"/>
                    <w:szCs w:val="22"/>
                    <w:lang w:eastAsia="en-US"/>
                  </w:rPr>
                  <w:t>(Harvard Business Review, 2014)</w:t>
                </w:r>
                <w:r w:rsidR="00833327" w:rsidRPr="00F0394B">
                  <w:rPr>
                    <w:rFonts w:asciiTheme="minorHAnsi" w:eastAsiaTheme="minorHAnsi" w:hAnsiTheme="minorHAnsi" w:cstheme="minorHAnsi"/>
                    <w:color w:val="7F7F7F" w:themeColor="text1" w:themeTint="80"/>
                    <w:sz w:val="22"/>
                    <w:szCs w:val="22"/>
                    <w:lang w:eastAsia="en-US"/>
                  </w:rPr>
                  <w:fldChar w:fldCharType="end"/>
                </w:r>
              </w:sdtContent>
            </w:sdt>
            <w:r w:rsidR="007506A0" w:rsidRPr="00F0394B">
              <w:rPr>
                <w:rFonts w:asciiTheme="minorHAnsi" w:eastAsiaTheme="minorHAnsi" w:hAnsiTheme="minorHAnsi" w:cstheme="minorHAnsi"/>
                <w:color w:val="7F7F7F" w:themeColor="text1" w:themeTint="80"/>
                <w:sz w:val="22"/>
                <w:szCs w:val="22"/>
                <w:lang w:eastAsia="en-US"/>
              </w:rPr>
              <w:t>!</w:t>
            </w:r>
            <w:r w:rsidR="003C6EE1" w:rsidRPr="00F0394B">
              <w:rPr>
                <w:rFonts w:asciiTheme="minorHAnsi" w:eastAsiaTheme="minorHAnsi" w:hAnsiTheme="minorHAnsi" w:cstheme="minorHAnsi"/>
                <w:color w:val="7F7F7F" w:themeColor="text1" w:themeTint="80"/>
                <w:sz w:val="22"/>
                <w:szCs w:val="22"/>
                <w:lang w:eastAsia="en-US"/>
              </w:rPr>
              <w:t xml:space="preserve"> The </w:t>
            </w:r>
            <w:r w:rsidR="00F0394B" w:rsidRPr="00F0394B">
              <w:rPr>
                <w:rFonts w:asciiTheme="minorHAnsi" w:eastAsiaTheme="minorHAnsi" w:hAnsiTheme="minorHAnsi" w:cstheme="minorHAnsi"/>
                <w:color w:val="7F7F7F" w:themeColor="text1" w:themeTint="80"/>
                <w:sz w:val="22"/>
                <w:szCs w:val="22"/>
                <w:lang w:eastAsia="en-US"/>
              </w:rPr>
              <w:t>changes that the world of working has seen over recent months are</w:t>
            </w:r>
            <w:r w:rsidR="003C6EE1" w:rsidRPr="00F0394B">
              <w:rPr>
                <w:rFonts w:asciiTheme="minorHAnsi" w:eastAsiaTheme="minorHAnsi" w:hAnsiTheme="minorHAnsi" w:cstheme="minorHAnsi"/>
                <w:color w:val="7F7F7F" w:themeColor="text1" w:themeTint="80"/>
                <w:sz w:val="22"/>
                <w:szCs w:val="22"/>
                <w:lang w:eastAsia="en-US"/>
              </w:rPr>
              <w:t xml:space="preserve"> remarkable, and HR has been a huge fascinator of this. Agile is </w:t>
            </w:r>
            <w:r w:rsidR="002A0729">
              <w:rPr>
                <w:rFonts w:asciiTheme="minorHAnsi" w:eastAsiaTheme="minorHAnsi" w:hAnsiTheme="minorHAnsi" w:cstheme="minorHAnsi"/>
                <w:color w:val="7F7F7F" w:themeColor="text1" w:themeTint="80"/>
                <w:sz w:val="22"/>
                <w:szCs w:val="22"/>
                <w:lang w:eastAsia="en-US"/>
              </w:rPr>
              <w:t xml:space="preserve">key to those who have adapted </w:t>
            </w:r>
            <w:r w:rsidR="00F0394B">
              <w:rPr>
                <w:rFonts w:asciiTheme="minorHAnsi" w:eastAsiaTheme="minorHAnsi" w:hAnsiTheme="minorHAnsi" w:cstheme="minorHAnsi"/>
                <w:color w:val="7F7F7F" w:themeColor="text1" w:themeTint="80"/>
                <w:sz w:val="22"/>
                <w:szCs w:val="22"/>
                <w:lang w:eastAsia="en-US"/>
              </w:rPr>
              <w:t xml:space="preserve">and Models such as </w:t>
            </w:r>
            <w:proofErr w:type="spellStart"/>
            <w:r w:rsidR="00F0394B">
              <w:rPr>
                <w:rFonts w:asciiTheme="minorHAnsi" w:eastAsiaTheme="minorHAnsi" w:hAnsiTheme="minorHAnsi" w:cstheme="minorHAnsi"/>
                <w:color w:val="7F7F7F" w:themeColor="text1" w:themeTint="80"/>
                <w:sz w:val="22"/>
                <w:szCs w:val="22"/>
                <w:lang w:eastAsia="en-US"/>
              </w:rPr>
              <w:t>Kotters</w:t>
            </w:r>
            <w:proofErr w:type="spellEnd"/>
            <w:r w:rsidR="00F0394B">
              <w:rPr>
                <w:rFonts w:asciiTheme="minorHAnsi" w:eastAsiaTheme="minorHAnsi" w:hAnsiTheme="minorHAnsi" w:cstheme="minorHAnsi"/>
                <w:color w:val="7F7F7F" w:themeColor="text1" w:themeTint="80"/>
                <w:sz w:val="22"/>
                <w:szCs w:val="22"/>
                <w:lang w:eastAsia="en-US"/>
              </w:rPr>
              <w:t xml:space="preserve"> 8 stage change will have in part had relevance for those experienced with it but the speed that </w:t>
            </w:r>
            <w:r w:rsidR="001248DE">
              <w:rPr>
                <w:rFonts w:asciiTheme="minorHAnsi" w:eastAsiaTheme="minorHAnsi" w:hAnsiTheme="minorHAnsi" w:cstheme="minorHAnsi"/>
                <w:color w:val="7F7F7F" w:themeColor="text1" w:themeTint="80"/>
                <w:sz w:val="22"/>
                <w:szCs w:val="22"/>
                <w:lang w:eastAsia="en-US"/>
              </w:rPr>
              <w:t>change has had to be introduced</w:t>
            </w:r>
            <w:r w:rsidR="002A0729">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21"/>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2A0729">
                  <w:rPr>
                    <w:rFonts w:asciiTheme="minorHAnsi" w:eastAsiaTheme="minorHAnsi" w:hAnsiTheme="minorHAnsi" w:cstheme="minorHAnsi"/>
                    <w:color w:val="7F7F7F" w:themeColor="text1" w:themeTint="80"/>
                    <w:sz w:val="22"/>
                    <w:szCs w:val="22"/>
                    <w:lang w:eastAsia="en-US"/>
                  </w:rPr>
                  <w:instrText xml:space="preserve"> CITATION Gar16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2A0729" w:rsidRPr="002A0729">
                  <w:rPr>
                    <w:rFonts w:asciiTheme="minorHAnsi" w:eastAsiaTheme="minorHAnsi" w:hAnsiTheme="minorHAnsi" w:cstheme="minorHAnsi"/>
                    <w:noProof/>
                    <w:color w:val="7F7F7F" w:themeColor="text1" w:themeTint="80"/>
                    <w:sz w:val="22"/>
                    <w:szCs w:val="22"/>
                    <w:lang w:eastAsia="en-US"/>
                  </w:rPr>
                  <w:t>(Rees &amp; Hall, 2016)</w:t>
                </w:r>
                <w:r w:rsidR="00833327">
                  <w:rPr>
                    <w:rFonts w:asciiTheme="minorHAnsi" w:eastAsiaTheme="minorHAnsi" w:hAnsiTheme="minorHAnsi" w:cstheme="minorHAnsi"/>
                    <w:color w:val="7F7F7F" w:themeColor="text1" w:themeTint="80"/>
                    <w:sz w:val="22"/>
                    <w:szCs w:val="22"/>
                    <w:lang w:eastAsia="en-US"/>
                  </w:rPr>
                  <w:fldChar w:fldCharType="end"/>
                </w:r>
              </w:sdtContent>
            </w:sdt>
            <w:r w:rsidR="00F0394B">
              <w:rPr>
                <w:rFonts w:asciiTheme="minorHAnsi" w:eastAsiaTheme="minorHAnsi" w:hAnsiTheme="minorHAnsi" w:cstheme="minorHAnsi"/>
                <w:color w:val="7F7F7F" w:themeColor="text1" w:themeTint="80"/>
                <w:sz w:val="22"/>
                <w:szCs w:val="22"/>
                <w:lang w:eastAsia="en-US"/>
              </w:rPr>
              <w:t>.</w:t>
            </w:r>
            <w:r w:rsidR="001248DE">
              <w:rPr>
                <w:rFonts w:asciiTheme="minorHAnsi" w:eastAsiaTheme="minorHAnsi" w:hAnsiTheme="minorHAnsi" w:cstheme="minorHAnsi"/>
                <w:color w:val="7F7F7F" w:themeColor="text1" w:themeTint="80"/>
                <w:sz w:val="22"/>
                <w:szCs w:val="22"/>
                <w:lang w:eastAsia="en-US"/>
              </w:rPr>
              <w:t xml:space="preserve"> </w:t>
            </w:r>
            <w:r w:rsidR="002A0729">
              <w:rPr>
                <w:rFonts w:asciiTheme="minorHAnsi" w:eastAsiaTheme="minorHAnsi" w:hAnsiTheme="minorHAnsi" w:cstheme="minorHAnsi"/>
                <w:color w:val="7F7F7F" w:themeColor="text1" w:themeTint="80"/>
                <w:sz w:val="22"/>
                <w:szCs w:val="22"/>
                <w:lang w:eastAsia="en-US"/>
              </w:rPr>
              <w:t xml:space="preserve">The </w:t>
            </w:r>
            <w:proofErr w:type="spellStart"/>
            <w:r w:rsidR="002A0729">
              <w:rPr>
                <w:rFonts w:asciiTheme="minorHAnsi" w:eastAsiaTheme="minorHAnsi" w:hAnsiTheme="minorHAnsi" w:cstheme="minorHAnsi"/>
                <w:color w:val="7F7F7F" w:themeColor="text1" w:themeTint="80"/>
                <w:sz w:val="22"/>
                <w:szCs w:val="22"/>
                <w:lang w:eastAsia="en-US"/>
              </w:rPr>
              <w:t>Kubler</w:t>
            </w:r>
            <w:proofErr w:type="spellEnd"/>
            <w:r w:rsidR="002A0729">
              <w:rPr>
                <w:rFonts w:asciiTheme="minorHAnsi" w:eastAsiaTheme="minorHAnsi" w:hAnsiTheme="minorHAnsi" w:cstheme="minorHAnsi"/>
                <w:color w:val="7F7F7F" w:themeColor="text1" w:themeTint="80"/>
                <w:sz w:val="22"/>
                <w:szCs w:val="22"/>
                <w:lang w:eastAsia="en-US"/>
              </w:rPr>
              <w:t xml:space="preserve">-Ross change curve incorporates shock, denial, anger, frustration, </w:t>
            </w:r>
            <w:r w:rsidR="001248DE" w:rsidRPr="001248DE">
              <w:rPr>
                <w:rFonts w:asciiTheme="minorHAnsi" w:eastAsiaTheme="minorHAnsi" w:hAnsiTheme="minorHAnsi" w:cstheme="minorHAnsi"/>
                <w:color w:val="7F7F7F" w:themeColor="text1" w:themeTint="80"/>
                <w:sz w:val="22"/>
                <w:szCs w:val="22"/>
                <w:lang w:eastAsia="en-US"/>
              </w:rPr>
              <w:t>ac</w:t>
            </w:r>
            <w:r w:rsidR="002A0729">
              <w:rPr>
                <w:rFonts w:asciiTheme="minorHAnsi" w:eastAsiaTheme="minorHAnsi" w:hAnsiTheme="minorHAnsi" w:cstheme="minorHAnsi"/>
                <w:color w:val="7F7F7F" w:themeColor="text1" w:themeTint="80"/>
                <w:sz w:val="22"/>
                <w:szCs w:val="22"/>
                <w:lang w:eastAsia="en-US"/>
              </w:rPr>
              <w:t>ceptance, practice, realisation and</w:t>
            </w:r>
            <w:r w:rsidR="001248DE" w:rsidRPr="001248DE">
              <w:rPr>
                <w:rFonts w:asciiTheme="minorHAnsi" w:eastAsiaTheme="minorHAnsi" w:hAnsiTheme="minorHAnsi" w:cstheme="minorHAnsi"/>
                <w:color w:val="7F7F7F" w:themeColor="text1" w:themeTint="80"/>
                <w:sz w:val="22"/>
                <w:szCs w:val="22"/>
                <w:lang w:eastAsia="en-US"/>
              </w:rPr>
              <w:t xml:space="preserve"> integration</w:t>
            </w:r>
            <w:r w:rsidR="002A0729">
              <w:rPr>
                <w:rFonts w:asciiTheme="minorHAnsi" w:eastAsiaTheme="minorHAnsi" w:hAnsiTheme="minorHAnsi" w:cstheme="minorHAnsi"/>
                <w:color w:val="7F7F7F" w:themeColor="text1" w:themeTint="80"/>
                <w:sz w:val="22"/>
                <w:szCs w:val="22"/>
                <w:lang w:eastAsia="en-US"/>
              </w:rPr>
              <w:t xml:space="preserve"> and is a model often considered by professionals when communicating change. However in light of the rapid change that the globe has faced HR professional and leaders are at the heart of experiencing and supporting employees with these emotions following on from actions forced by the change</w:t>
            </w:r>
            <w:r w:rsidR="00723361">
              <w:rPr>
                <w:rFonts w:asciiTheme="minorHAnsi" w:eastAsiaTheme="minorHAnsi" w:hAnsiTheme="minorHAnsi" w:cstheme="minorHAnsi"/>
                <w:color w:val="7F7F7F" w:themeColor="text1" w:themeTint="80"/>
                <w:sz w:val="22"/>
                <w:szCs w:val="22"/>
                <w:lang w:eastAsia="en-US"/>
              </w:rPr>
              <w:t xml:space="preserve"> </w:t>
            </w:r>
            <w:sdt>
              <w:sdtPr>
                <w:rPr>
                  <w:rFonts w:asciiTheme="minorHAnsi" w:eastAsiaTheme="minorHAnsi" w:hAnsiTheme="minorHAnsi" w:cstheme="minorHAnsi"/>
                  <w:color w:val="7F7F7F" w:themeColor="text1" w:themeTint="80"/>
                  <w:sz w:val="22"/>
                  <w:szCs w:val="22"/>
                  <w:lang w:eastAsia="en-US"/>
                </w:rPr>
                <w:id w:val="-981322220"/>
                <w:citation/>
              </w:sdtPr>
              <w:sdtContent>
                <w:r w:rsidR="00833327">
                  <w:rPr>
                    <w:rFonts w:asciiTheme="minorHAnsi" w:eastAsiaTheme="minorHAnsi" w:hAnsiTheme="minorHAnsi" w:cstheme="minorHAnsi"/>
                    <w:color w:val="7F7F7F" w:themeColor="text1" w:themeTint="80"/>
                    <w:sz w:val="22"/>
                    <w:szCs w:val="22"/>
                    <w:lang w:eastAsia="en-US"/>
                  </w:rPr>
                  <w:fldChar w:fldCharType="begin"/>
                </w:r>
                <w:r w:rsidR="00723361">
                  <w:rPr>
                    <w:rFonts w:asciiTheme="minorHAnsi" w:eastAsiaTheme="minorHAnsi" w:hAnsiTheme="minorHAnsi" w:cstheme="minorHAnsi"/>
                    <w:color w:val="7F7F7F" w:themeColor="text1" w:themeTint="80"/>
                    <w:sz w:val="22"/>
                    <w:szCs w:val="22"/>
                    <w:lang w:eastAsia="en-US"/>
                  </w:rPr>
                  <w:instrText xml:space="preserve"> CITATION Liz09 \l 2057 </w:instrText>
                </w:r>
                <w:r w:rsidR="00833327">
                  <w:rPr>
                    <w:rFonts w:asciiTheme="minorHAnsi" w:eastAsiaTheme="minorHAnsi" w:hAnsiTheme="minorHAnsi" w:cstheme="minorHAnsi"/>
                    <w:color w:val="7F7F7F" w:themeColor="text1" w:themeTint="80"/>
                    <w:sz w:val="22"/>
                    <w:szCs w:val="22"/>
                    <w:lang w:eastAsia="en-US"/>
                  </w:rPr>
                  <w:fldChar w:fldCharType="separate"/>
                </w:r>
                <w:r w:rsidR="00723361" w:rsidRPr="00723361">
                  <w:rPr>
                    <w:rFonts w:asciiTheme="minorHAnsi" w:eastAsiaTheme="minorHAnsi" w:hAnsiTheme="minorHAnsi" w:cstheme="minorHAnsi"/>
                    <w:noProof/>
                    <w:color w:val="7F7F7F" w:themeColor="text1" w:themeTint="80"/>
                    <w:sz w:val="22"/>
                    <w:szCs w:val="22"/>
                    <w:lang w:eastAsia="en-US"/>
                  </w:rPr>
                  <w:t>(Wiggins, 2009)</w:t>
                </w:r>
                <w:r w:rsidR="00833327">
                  <w:rPr>
                    <w:rFonts w:asciiTheme="minorHAnsi" w:eastAsiaTheme="minorHAnsi" w:hAnsiTheme="minorHAnsi" w:cstheme="minorHAnsi"/>
                    <w:color w:val="7F7F7F" w:themeColor="text1" w:themeTint="80"/>
                    <w:sz w:val="22"/>
                    <w:szCs w:val="22"/>
                    <w:lang w:eastAsia="en-US"/>
                  </w:rPr>
                  <w:fldChar w:fldCharType="end"/>
                </w:r>
              </w:sdtContent>
            </w:sdt>
            <w:r w:rsidR="002A0729">
              <w:rPr>
                <w:rFonts w:asciiTheme="minorHAnsi" w:eastAsiaTheme="minorHAnsi" w:hAnsiTheme="minorHAnsi" w:cstheme="minorHAnsi"/>
                <w:color w:val="7F7F7F" w:themeColor="text1" w:themeTint="80"/>
                <w:sz w:val="22"/>
                <w:szCs w:val="22"/>
                <w:lang w:eastAsia="en-US"/>
              </w:rPr>
              <w:t xml:space="preserve">.  </w:t>
            </w:r>
            <w:r w:rsidR="001248DE" w:rsidRPr="001248DE">
              <w:rPr>
                <w:rFonts w:asciiTheme="minorHAnsi" w:eastAsiaTheme="minorHAnsi" w:hAnsiTheme="minorHAnsi" w:cstheme="minorHAnsi"/>
                <w:color w:val="7F7F7F" w:themeColor="text1" w:themeTint="80"/>
                <w:sz w:val="22"/>
                <w:szCs w:val="22"/>
                <w:lang w:eastAsia="en-US"/>
              </w:rPr>
              <w:t xml:space="preserve"> </w:t>
            </w:r>
          </w:p>
          <w:p w:rsidR="00910AF2" w:rsidRDefault="00910AF2" w:rsidP="00910AF2">
            <w:pPr>
              <w:spacing w:after="200" w:line="276" w:lineRule="auto"/>
              <w:ind w:left="720"/>
              <w:rPr>
                <w:rFonts w:eastAsiaTheme="minorHAnsi"/>
                <w:szCs w:val="24"/>
                <w:lang w:eastAsia="en-US"/>
              </w:rPr>
            </w:pPr>
          </w:p>
          <w:p w:rsidR="00910AF2" w:rsidRPr="00054707" w:rsidRDefault="00910AF2" w:rsidP="00910AF2">
            <w:pPr>
              <w:spacing w:after="200" w:line="276" w:lineRule="auto"/>
              <w:ind w:left="720"/>
              <w:rPr>
                <w:rFonts w:eastAsiaTheme="minorHAnsi"/>
                <w:szCs w:val="24"/>
                <w:lang w:eastAsia="en-US"/>
              </w:rPr>
            </w:pPr>
          </w:p>
          <w:p w:rsidR="00910AF2" w:rsidRPr="00910AF2" w:rsidRDefault="00910AF2" w:rsidP="00910AF2"/>
        </w:tc>
      </w:tr>
    </w:tbl>
    <w:p w:rsidR="00A51C69" w:rsidRDefault="00A51C69"/>
    <w:sectPr w:rsidR="00A51C69" w:rsidSect="006B526B">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27F3"/>
    <w:multiLevelType w:val="hybridMultilevel"/>
    <w:tmpl w:val="96A81D12"/>
    <w:lvl w:ilvl="0" w:tplc="834462E2">
      <w:start w:val="1"/>
      <w:numFmt w:val="bullet"/>
      <w:lvlText w:val="•"/>
      <w:lvlJc w:val="left"/>
      <w:pPr>
        <w:tabs>
          <w:tab w:val="num" w:pos="720"/>
        </w:tabs>
        <w:ind w:left="720" w:hanging="360"/>
      </w:pPr>
      <w:rPr>
        <w:rFonts w:ascii="Arial" w:hAnsi="Arial" w:hint="default"/>
      </w:rPr>
    </w:lvl>
    <w:lvl w:ilvl="1" w:tplc="F0D4AC80">
      <w:start w:val="3098"/>
      <w:numFmt w:val="bullet"/>
      <w:lvlText w:val="•"/>
      <w:lvlJc w:val="left"/>
      <w:pPr>
        <w:tabs>
          <w:tab w:val="num" w:pos="1440"/>
        </w:tabs>
        <w:ind w:left="1440" w:hanging="360"/>
      </w:pPr>
      <w:rPr>
        <w:rFonts w:ascii="Arial" w:hAnsi="Arial" w:hint="default"/>
      </w:rPr>
    </w:lvl>
    <w:lvl w:ilvl="2" w:tplc="56AED3E8" w:tentative="1">
      <w:start w:val="1"/>
      <w:numFmt w:val="bullet"/>
      <w:lvlText w:val="•"/>
      <w:lvlJc w:val="left"/>
      <w:pPr>
        <w:tabs>
          <w:tab w:val="num" w:pos="2160"/>
        </w:tabs>
        <w:ind w:left="2160" w:hanging="360"/>
      </w:pPr>
      <w:rPr>
        <w:rFonts w:ascii="Arial" w:hAnsi="Arial" w:hint="default"/>
      </w:rPr>
    </w:lvl>
    <w:lvl w:ilvl="3" w:tplc="E9FE6D82" w:tentative="1">
      <w:start w:val="1"/>
      <w:numFmt w:val="bullet"/>
      <w:lvlText w:val="•"/>
      <w:lvlJc w:val="left"/>
      <w:pPr>
        <w:tabs>
          <w:tab w:val="num" w:pos="2880"/>
        </w:tabs>
        <w:ind w:left="2880" w:hanging="360"/>
      </w:pPr>
      <w:rPr>
        <w:rFonts w:ascii="Arial" w:hAnsi="Arial" w:hint="default"/>
      </w:rPr>
    </w:lvl>
    <w:lvl w:ilvl="4" w:tplc="868A03C4" w:tentative="1">
      <w:start w:val="1"/>
      <w:numFmt w:val="bullet"/>
      <w:lvlText w:val="•"/>
      <w:lvlJc w:val="left"/>
      <w:pPr>
        <w:tabs>
          <w:tab w:val="num" w:pos="3600"/>
        </w:tabs>
        <w:ind w:left="3600" w:hanging="360"/>
      </w:pPr>
      <w:rPr>
        <w:rFonts w:ascii="Arial" w:hAnsi="Arial" w:hint="default"/>
      </w:rPr>
    </w:lvl>
    <w:lvl w:ilvl="5" w:tplc="EAAA320E" w:tentative="1">
      <w:start w:val="1"/>
      <w:numFmt w:val="bullet"/>
      <w:lvlText w:val="•"/>
      <w:lvlJc w:val="left"/>
      <w:pPr>
        <w:tabs>
          <w:tab w:val="num" w:pos="4320"/>
        </w:tabs>
        <w:ind w:left="4320" w:hanging="360"/>
      </w:pPr>
      <w:rPr>
        <w:rFonts w:ascii="Arial" w:hAnsi="Arial" w:hint="default"/>
      </w:rPr>
    </w:lvl>
    <w:lvl w:ilvl="6" w:tplc="A6047A90" w:tentative="1">
      <w:start w:val="1"/>
      <w:numFmt w:val="bullet"/>
      <w:lvlText w:val="•"/>
      <w:lvlJc w:val="left"/>
      <w:pPr>
        <w:tabs>
          <w:tab w:val="num" w:pos="5040"/>
        </w:tabs>
        <w:ind w:left="5040" w:hanging="360"/>
      </w:pPr>
      <w:rPr>
        <w:rFonts w:ascii="Arial" w:hAnsi="Arial" w:hint="default"/>
      </w:rPr>
    </w:lvl>
    <w:lvl w:ilvl="7" w:tplc="56AC83B2" w:tentative="1">
      <w:start w:val="1"/>
      <w:numFmt w:val="bullet"/>
      <w:lvlText w:val="•"/>
      <w:lvlJc w:val="left"/>
      <w:pPr>
        <w:tabs>
          <w:tab w:val="num" w:pos="5760"/>
        </w:tabs>
        <w:ind w:left="5760" w:hanging="360"/>
      </w:pPr>
      <w:rPr>
        <w:rFonts w:ascii="Arial" w:hAnsi="Arial" w:hint="default"/>
      </w:rPr>
    </w:lvl>
    <w:lvl w:ilvl="8" w:tplc="C442BD26" w:tentative="1">
      <w:start w:val="1"/>
      <w:numFmt w:val="bullet"/>
      <w:lvlText w:val="•"/>
      <w:lvlJc w:val="left"/>
      <w:pPr>
        <w:tabs>
          <w:tab w:val="num" w:pos="6480"/>
        </w:tabs>
        <w:ind w:left="6480" w:hanging="360"/>
      </w:pPr>
      <w:rPr>
        <w:rFonts w:ascii="Arial" w:hAnsi="Arial" w:hint="default"/>
      </w:rPr>
    </w:lvl>
  </w:abstractNum>
  <w:abstractNum w:abstractNumId="1">
    <w:nsid w:val="044454E7"/>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375F78"/>
    <w:multiLevelType w:val="hybridMultilevel"/>
    <w:tmpl w:val="917E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E64787"/>
    <w:multiLevelType w:val="multilevel"/>
    <w:tmpl w:val="81A88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0670D5"/>
    <w:multiLevelType w:val="multilevel"/>
    <w:tmpl w:val="BA6C368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3BA0191"/>
    <w:multiLevelType w:val="hybridMultilevel"/>
    <w:tmpl w:val="936AD700"/>
    <w:lvl w:ilvl="0" w:tplc="9D28ADDE">
      <w:start w:val="1"/>
      <w:numFmt w:val="bullet"/>
      <w:lvlText w:val="•"/>
      <w:lvlJc w:val="left"/>
      <w:pPr>
        <w:tabs>
          <w:tab w:val="num" w:pos="720"/>
        </w:tabs>
        <w:ind w:left="720" w:hanging="360"/>
      </w:pPr>
      <w:rPr>
        <w:rFonts w:ascii="Arial" w:hAnsi="Arial" w:hint="default"/>
      </w:rPr>
    </w:lvl>
    <w:lvl w:ilvl="1" w:tplc="C8A84B22" w:tentative="1">
      <w:start w:val="1"/>
      <w:numFmt w:val="bullet"/>
      <w:lvlText w:val="•"/>
      <w:lvlJc w:val="left"/>
      <w:pPr>
        <w:tabs>
          <w:tab w:val="num" w:pos="1440"/>
        </w:tabs>
        <w:ind w:left="1440" w:hanging="360"/>
      </w:pPr>
      <w:rPr>
        <w:rFonts w:ascii="Arial" w:hAnsi="Arial" w:hint="default"/>
      </w:rPr>
    </w:lvl>
    <w:lvl w:ilvl="2" w:tplc="B420E37A" w:tentative="1">
      <w:start w:val="1"/>
      <w:numFmt w:val="bullet"/>
      <w:lvlText w:val="•"/>
      <w:lvlJc w:val="left"/>
      <w:pPr>
        <w:tabs>
          <w:tab w:val="num" w:pos="2160"/>
        </w:tabs>
        <w:ind w:left="2160" w:hanging="360"/>
      </w:pPr>
      <w:rPr>
        <w:rFonts w:ascii="Arial" w:hAnsi="Arial" w:hint="default"/>
      </w:rPr>
    </w:lvl>
    <w:lvl w:ilvl="3" w:tplc="40C638D4" w:tentative="1">
      <w:start w:val="1"/>
      <w:numFmt w:val="bullet"/>
      <w:lvlText w:val="•"/>
      <w:lvlJc w:val="left"/>
      <w:pPr>
        <w:tabs>
          <w:tab w:val="num" w:pos="2880"/>
        </w:tabs>
        <w:ind w:left="2880" w:hanging="360"/>
      </w:pPr>
      <w:rPr>
        <w:rFonts w:ascii="Arial" w:hAnsi="Arial" w:hint="default"/>
      </w:rPr>
    </w:lvl>
    <w:lvl w:ilvl="4" w:tplc="7988C970" w:tentative="1">
      <w:start w:val="1"/>
      <w:numFmt w:val="bullet"/>
      <w:lvlText w:val="•"/>
      <w:lvlJc w:val="left"/>
      <w:pPr>
        <w:tabs>
          <w:tab w:val="num" w:pos="3600"/>
        </w:tabs>
        <w:ind w:left="3600" w:hanging="360"/>
      </w:pPr>
      <w:rPr>
        <w:rFonts w:ascii="Arial" w:hAnsi="Arial" w:hint="default"/>
      </w:rPr>
    </w:lvl>
    <w:lvl w:ilvl="5" w:tplc="823A6C6E" w:tentative="1">
      <w:start w:val="1"/>
      <w:numFmt w:val="bullet"/>
      <w:lvlText w:val="•"/>
      <w:lvlJc w:val="left"/>
      <w:pPr>
        <w:tabs>
          <w:tab w:val="num" w:pos="4320"/>
        </w:tabs>
        <w:ind w:left="4320" w:hanging="360"/>
      </w:pPr>
      <w:rPr>
        <w:rFonts w:ascii="Arial" w:hAnsi="Arial" w:hint="default"/>
      </w:rPr>
    </w:lvl>
    <w:lvl w:ilvl="6" w:tplc="50C4E8C6" w:tentative="1">
      <w:start w:val="1"/>
      <w:numFmt w:val="bullet"/>
      <w:lvlText w:val="•"/>
      <w:lvlJc w:val="left"/>
      <w:pPr>
        <w:tabs>
          <w:tab w:val="num" w:pos="5040"/>
        </w:tabs>
        <w:ind w:left="5040" w:hanging="360"/>
      </w:pPr>
      <w:rPr>
        <w:rFonts w:ascii="Arial" w:hAnsi="Arial" w:hint="default"/>
      </w:rPr>
    </w:lvl>
    <w:lvl w:ilvl="7" w:tplc="9CBC61C8" w:tentative="1">
      <w:start w:val="1"/>
      <w:numFmt w:val="bullet"/>
      <w:lvlText w:val="•"/>
      <w:lvlJc w:val="left"/>
      <w:pPr>
        <w:tabs>
          <w:tab w:val="num" w:pos="5760"/>
        </w:tabs>
        <w:ind w:left="5760" w:hanging="360"/>
      </w:pPr>
      <w:rPr>
        <w:rFonts w:ascii="Arial" w:hAnsi="Arial" w:hint="default"/>
      </w:rPr>
    </w:lvl>
    <w:lvl w:ilvl="8" w:tplc="BC38205A" w:tentative="1">
      <w:start w:val="1"/>
      <w:numFmt w:val="bullet"/>
      <w:lvlText w:val="•"/>
      <w:lvlJc w:val="left"/>
      <w:pPr>
        <w:tabs>
          <w:tab w:val="num" w:pos="6480"/>
        </w:tabs>
        <w:ind w:left="6480" w:hanging="360"/>
      </w:pPr>
      <w:rPr>
        <w:rFonts w:ascii="Arial" w:hAnsi="Arial" w:hint="default"/>
      </w:rPr>
    </w:lvl>
  </w:abstractNum>
  <w:abstractNum w:abstractNumId="6">
    <w:nsid w:val="16AE5856"/>
    <w:multiLevelType w:val="hybridMultilevel"/>
    <w:tmpl w:val="2F02C2F8"/>
    <w:lvl w:ilvl="0" w:tplc="351E140A">
      <w:start w:val="1"/>
      <w:numFmt w:val="decimal"/>
      <w:lvlText w:val="%1)"/>
      <w:lvlJc w:val="left"/>
      <w:pPr>
        <w:tabs>
          <w:tab w:val="num" w:pos="720"/>
        </w:tabs>
        <w:ind w:left="720" w:hanging="360"/>
      </w:pPr>
    </w:lvl>
    <w:lvl w:ilvl="1" w:tplc="24344186" w:tentative="1">
      <w:start w:val="1"/>
      <w:numFmt w:val="decimal"/>
      <w:lvlText w:val="%2)"/>
      <w:lvlJc w:val="left"/>
      <w:pPr>
        <w:tabs>
          <w:tab w:val="num" w:pos="1440"/>
        </w:tabs>
        <w:ind w:left="1440" w:hanging="360"/>
      </w:pPr>
    </w:lvl>
    <w:lvl w:ilvl="2" w:tplc="15DAAAD0" w:tentative="1">
      <w:start w:val="1"/>
      <w:numFmt w:val="decimal"/>
      <w:lvlText w:val="%3)"/>
      <w:lvlJc w:val="left"/>
      <w:pPr>
        <w:tabs>
          <w:tab w:val="num" w:pos="2160"/>
        </w:tabs>
        <w:ind w:left="2160" w:hanging="360"/>
      </w:pPr>
    </w:lvl>
    <w:lvl w:ilvl="3" w:tplc="5DBC8522" w:tentative="1">
      <w:start w:val="1"/>
      <w:numFmt w:val="decimal"/>
      <w:lvlText w:val="%4)"/>
      <w:lvlJc w:val="left"/>
      <w:pPr>
        <w:tabs>
          <w:tab w:val="num" w:pos="2880"/>
        </w:tabs>
        <w:ind w:left="2880" w:hanging="360"/>
      </w:pPr>
    </w:lvl>
    <w:lvl w:ilvl="4" w:tplc="00F62794" w:tentative="1">
      <w:start w:val="1"/>
      <w:numFmt w:val="decimal"/>
      <w:lvlText w:val="%5)"/>
      <w:lvlJc w:val="left"/>
      <w:pPr>
        <w:tabs>
          <w:tab w:val="num" w:pos="3600"/>
        </w:tabs>
        <w:ind w:left="3600" w:hanging="360"/>
      </w:pPr>
    </w:lvl>
    <w:lvl w:ilvl="5" w:tplc="C9648106" w:tentative="1">
      <w:start w:val="1"/>
      <w:numFmt w:val="decimal"/>
      <w:lvlText w:val="%6)"/>
      <w:lvlJc w:val="left"/>
      <w:pPr>
        <w:tabs>
          <w:tab w:val="num" w:pos="4320"/>
        </w:tabs>
        <w:ind w:left="4320" w:hanging="360"/>
      </w:pPr>
    </w:lvl>
    <w:lvl w:ilvl="6" w:tplc="4B7889A8" w:tentative="1">
      <w:start w:val="1"/>
      <w:numFmt w:val="decimal"/>
      <w:lvlText w:val="%7)"/>
      <w:lvlJc w:val="left"/>
      <w:pPr>
        <w:tabs>
          <w:tab w:val="num" w:pos="5040"/>
        </w:tabs>
        <w:ind w:left="5040" w:hanging="360"/>
      </w:pPr>
    </w:lvl>
    <w:lvl w:ilvl="7" w:tplc="97CACD14" w:tentative="1">
      <w:start w:val="1"/>
      <w:numFmt w:val="decimal"/>
      <w:lvlText w:val="%8)"/>
      <w:lvlJc w:val="left"/>
      <w:pPr>
        <w:tabs>
          <w:tab w:val="num" w:pos="5760"/>
        </w:tabs>
        <w:ind w:left="5760" w:hanging="360"/>
      </w:pPr>
    </w:lvl>
    <w:lvl w:ilvl="8" w:tplc="2C8EBFE6" w:tentative="1">
      <w:start w:val="1"/>
      <w:numFmt w:val="decimal"/>
      <w:lvlText w:val="%9)"/>
      <w:lvlJc w:val="left"/>
      <w:pPr>
        <w:tabs>
          <w:tab w:val="num" w:pos="6480"/>
        </w:tabs>
        <w:ind w:left="6480" w:hanging="360"/>
      </w:pPr>
    </w:lvl>
  </w:abstractNum>
  <w:abstractNum w:abstractNumId="7">
    <w:nsid w:val="2D89155C"/>
    <w:multiLevelType w:val="hybridMultilevel"/>
    <w:tmpl w:val="47F85F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49575399"/>
    <w:multiLevelType w:val="hybridMultilevel"/>
    <w:tmpl w:val="F2B8450A"/>
    <w:lvl w:ilvl="0" w:tplc="979852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CBF0CD5"/>
    <w:multiLevelType w:val="multilevel"/>
    <w:tmpl w:val="DCE0108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4D754F88"/>
    <w:multiLevelType w:val="hybridMultilevel"/>
    <w:tmpl w:val="12162DC4"/>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FD0323A"/>
    <w:multiLevelType w:val="multilevel"/>
    <w:tmpl w:val="309E6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0E071DB"/>
    <w:multiLevelType w:val="hybridMultilevel"/>
    <w:tmpl w:val="718CA8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5A27E3F"/>
    <w:multiLevelType w:val="hybridMultilevel"/>
    <w:tmpl w:val="00F04FB2"/>
    <w:lvl w:ilvl="0" w:tplc="C836515E">
      <w:start w:val="1"/>
      <w:numFmt w:val="bullet"/>
      <w:lvlText w:val="•"/>
      <w:lvlJc w:val="left"/>
      <w:pPr>
        <w:tabs>
          <w:tab w:val="num" w:pos="720"/>
        </w:tabs>
        <w:ind w:left="720" w:hanging="360"/>
      </w:pPr>
      <w:rPr>
        <w:rFonts w:ascii="Arial" w:hAnsi="Arial" w:hint="default"/>
      </w:rPr>
    </w:lvl>
    <w:lvl w:ilvl="1" w:tplc="DD407386">
      <w:start w:val="3085"/>
      <w:numFmt w:val="bullet"/>
      <w:lvlText w:val="–"/>
      <w:lvlJc w:val="left"/>
      <w:pPr>
        <w:tabs>
          <w:tab w:val="num" w:pos="1440"/>
        </w:tabs>
        <w:ind w:left="1440" w:hanging="360"/>
      </w:pPr>
      <w:rPr>
        <w:rFonts w:ascii="Arial" w:hAnsi="Arial" w:hint="default"/>
      </w:rPr>
    </w:lvl>
    <w:lvl w:ilvl="2" w:tplc="5EEA9F92" w:tentative="1">
      <w:start w:val="1"/>
      <w:numFmt w:val="bullet"/>
      <w:lvlText w:val="•"/>
      <w:lvlJc w:val="left"/>
      <w:pPr>
        <w:tabs>
          <w:tab w:val="num" w:pos="2160"/>
        </w:tabs>
        <w:ind w:left="2160" w:hanging="360"/>
      </w:pPr>
      <w:rPr>
        <w:rFonts w:ascii="Arial" w:hAnsi="Arial" w:hint="default"/>
      </w:rPr>
    </w:lvl>
    <w:lvl w:ilvl="3" w:tplc="3830DFA2" w:tentative="1">
      <w:start w:val="1"/>
      <w:numFmt w:val="bullet"/>
      <w:lvlText w:val="•"/>
      <w:lvlJc w:val="left"/>
      <w:pPr>
        <w:tabs>
          <w:tab w:val="num" w:pos="2880"/>
        </w:tabs>
        <w:ind w:left="2880" w:hanging="360"/>
      </w:pPr>
      <w:rPr>
        <w:rFonts w:ascii="Arial" w:hAnsi="Arial" w:hint="default"/>
      </w:rPr>
    </w:lvl>
    <w:lvl w:ilvl="4" w:tplc="FB661394" w:tentative="1">
      <w:start w:val="1"/>
      <w:numFmt w:val="bullet"/>
      <w:lvlText w:val="•"/>
      <w:lvlJc w:val="left"/>
      <w:pPr>
        <w:tabs>
          <w:tab w:val="num" w:pos="3600"/>
        </w:tabs>
        <w:ind w:left="3600" w:hanging="360"/>
      </w:pPr>
      <w:rPr>
        <w:rFonts w:ascii="Arial" w:hAnsi="Arial" w:hint="default"/>
      </w:rPr>
    </w:lvl>
    <w:lvl w:ilvl="5" w:tplc="8E58339C" w:tentative="1">
      <w:start w:val="1"/>
      <w:numFmt w:val="bullet"/>
      <w:lvlText w:val="•"/>
      <w:lvlJc w:val="left"/>
      <w:pPr>
        <w:tabs>
          <w:tab w:val="num" w:pos="4320"/>
        </w:tabs>
        <w:ind w:left="4320" w:hanging="360"/>
      </w:pPr>
      <w:rPr>
        <w:rFonts w:ascii="Arial" w:hAnsi="Arial" w:hint="default"/>
      </w:rPr>
    </w:lvl>
    <w:lvl w:ilvl="6" w:tplc="66089E42" w:tentative="1">
      <w:start w:val="1"/>
      <w:numFmt w:val="bullet"/>
      <w:lvlText w:val="•"/>
      <w:lvlJc w:val="left"/>
      <w:pPr>
        <w:tabs>
          <w:tab w:val="num" w:pos="5040"/>
        </w:tabs>
        <w:ind w:left="5040" w:hanging="360"/>
      </w:pPr>
      <w:rPr>
        <w:rFonts w:ascii="Arial" w:hAnsi="Arial" w:hint="default"/>
      </w:rPr>
    </w:lvl>
    <w:lvl w:ilvl="7" w:tplc="B98CC944" w:tentative="1">
      <w:start w:val="1"/>
      <w:numFmt w:val="bullet"/>
      <w:lvlText w:val="•"/>
      <w:lvlJc w:val="left"/>
      <w:pPr>
        <w:tabs>
          <w:tab w:val="num" w:pos="5760"/>
        </w:tabs>
        <w:ind w:left="5760" w:hanging="360"/>
      </w:pPr>
      <w:rPr>
        <w:rFonts w:ascii="Arial" w:hAnsi="Arial" w:hint="default"/>
      </w:rPr>
    </w:lvl>
    <w:lvl w:ilvl="8" w:tplc="DB9A2D28" w:tentative="1">
      <w:start w:val="1"/>
      <w:numFmt w:val="bullet"/>
      <w:lvlText w:val="•"/>
      <w:lvlJc w:val="left"/>
      <w:pPr>
        <w:tabs>
          <w:tab w:val="num" w:pos="6480"/>
        </w:tabs>
        <w:ind w:left="6480" w:hanging="360"/>
      </w:pPr>
      <w:rPr>
        <w:rFonts w:ascii="Arial" w:hAnsi="Arial" w:hint="default"/>
      </w:rPr>
    </w:lvl>
  </w:abstractNum>
  <w:abstractNum w:abstractNumId="14">
    <w:nsid w:val="760333CE"/>
    <w:multiLevelType w:val="multilevel"/>
    <w:tmpl w:val="510829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8356B70"/>
    <w:multiLevelType w:val="multilevel"/>
    <w:tmpl w:val="D97634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79F86DF8"/>
    <w:multiLevelType w:val="hybridMultilevel"/>
    <w:tmpl w:val="1C38E710"/>
    <w:lvl w:ilvl="0" w:tplc="042EB646">
      <w:start w:val="1"/>
      <w:numFmt w:val="bullet"/>
      <w:lvlText w:val="•"/>
      <w:lvlJc w:val="left"/>
      <w:pPr>
        <w:tabs>
          <w:tab w:val="num" w:pos="720"/>
        </w:tabs>
        <w:ind w:left="720" w:hanging="360"/>
      </w:pPr>
      <w:rPr>
        <w:rFonts w:ascii="Arial" w:hAnsi="Arial" w:hint="default"/>
      </w:rPr>
    </w:lvl>
    <w:lvl w:ilvl="1" w:tplc="43EE60C2" w:tentative="1">
      <w:start w:val="1"/>
      <w:numFmt w:val="bullet"/>
      <w:lvlText w:val="•"/>
      <w:lvlJc w:val="left"/>
      <w:pPr>
        <w:tabs>
          <w:tab w:val="num" w:pos="1440"/>
        </w:tabs>
        <w:ind w:left="1440" w:hanging="360"/>
      </w:pPr>
      <w:rPr>
        <w:rFonts w:ascii="Arial" w:hAnsi="Arial" w:hint="default"/>
      </w:rPr>
    </w:lvl>
    <w:lvl w:ilvl="2" w:tplc="80EA2CF0" w:tentative="1">
      <w:start w:val="1"/>
      <w:numFmt w:val="bullet"/>
      <w:lvlText w:val="•"/>
      <w:lvlJc w:val="left"/>
      <w:pPr>
        <w:tabs>
          <w:tab w:val="num" w:pos="2160"/>
        </w:tabs>
        <w:ind w:left="2160" w:hanging="360"/>
      </w:pPr>
      <w:rPr>
        <w:rFonts w:ascii="Arial" w:hAnsi="Arial" w:hint="default"/>
      </w:rPr>
    </w:lvl>
    <w:lvl w:ilvl="3" w:tplc="4F1EA29A" w:tentative="1">
      <w:start w:val="1"/>
      <w:numFmt w:val="bullet"/>
      <w:lvlText w:val="•"/>
      <w:lvlJc w:val="left"/>
      <w:pPr>
        <w:tabs>
          <w:tab w:val="num" w:pos="2880"/>
        </w:tabs>
        <w:ind w:left="2880" w:hanging="360"/>
      </w:pPr>
      <w:rPr>
        <w:rFonts w:ascii="Arial" w:hAnsi="Arial" w:hint="default"/>
      </w:rPr>
    </w:lvl>
    <w:lvl w:ilvl="4" w:tplc="5F84CAA2" w:tentative="1">
      <w:start w:val="1"/>
      <w:numFmt w:val="bullet"/>
      <w:lvlText w:val="•"/>
      <w:lvlJc w:val="left"/>
      <w:pPr>
        <w:tabs>
          <w:tab w:val="num" w:pos="3600"/>
        </w:tabs>
        <w:ind w:left="3600" w:hanging="360"/>
      </w:pPr>
      <w:rPr>
        <w:rFonts w:ascii="Arial" w:hAnsi="Arial" w:hint="default"/>
      </w:rPr>
    </w:lvl>
    <w:lvl w:ilvl="5" w:tplc="39942DFC" w:tentative="1">
      <w:start w:val="1"/>
      <w:numFmt w:val="bullet"/>
      <w:lvlText w:val="•"/>
      <w:lvlJc w:val="left"/>
      <w:pPr>
        <w:tabs>
          <w:tab w:val="num" w:pos="4320"/>
        </w:tabs>
        <w:ind w:left="4320" w:hanging="360"/>
      </w:pPr>
      <w:rPr>
        <w:rFonts w:ascii="Arial" w:hAnsi="Arial" w:hint="default"/>
      </w:rPr>
    </w:lvl>
    <w:lvl w:ilvl="6" w:tplc="934067B0" w:tentative="1">
      <w:start w:val="1"/>
      <w:numFmt w:val="bullet"/>
      <w:lvlText w:val="•"/>
      <w:lvlJc w:val="left"/>
      <w:pPr>
        <w:tabs>
          <w:tab w:val="num" w:pos="5040"/>
        </w:tabs>
        <w:ind w:left="5040" w:hanging="360"/>
      </w:pPr>
      <w:rPr>
        <w:rFonts w:ascii="Arial" w:hAnsi="Arial" w:hint="default"/>
      </w:rPr>
    </w:lvl>
    <w:lvl w:ilvl="7" w:tplc="5D4EE112" w:tentative="1">
      <w:start w:val="1"/>
      <w:numFmt w:val="bullet"/>
      <w:lvlText w:val="•"/>
      <w:lvlJc w:val="left"/>
      <w:pPr>
        <w:tabs>
          <w:tab w:val="num" w:pos="5760"/>
        </w:tabs>
        <w:ind w:left="5760" w:hanging="360"/>
      </w:pPr>
      <w:rPr>
        <w:rFonts w:ascii="Arial" w:hAnsi="Arial" w:hint="default"/>
      </w:rPr>
    </w:lvl>
    <w:lvl w:ilvl="8" w:tplc="04E402B8" w:tentative="1">
      <w:start w:val="1"/>
      <w:numFmt w:val="bullet"/>
      <w:lvlText w:val="•"/>
      <w:lvlJc w:val="left"/>
      <w:pPr>
        <w:tabs>
          <w:tab w:val="num" w:pos="6480"/>
        </w:tabs>
        <w:ind w:left="6480" w:hanging="360"/>
      </w:pPr>
      <w:rPr>
        <w:rFonts w:ascii="Arial" w:hAnsi="Arial" w:hint="default"/>
      </w:rPr>
    </w:lvl>
  </w:abstractNum>
  <w:abstractNum w:abstractNumId="17">
    <w:nsid w:val="7B62381D"/>
    <w:multiLevelType w:val="hybridMultilevel"/>
    <w:tmpl w:val="E026B5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6"/>
  </w:num>
  <w:num w:numId="4">
    <w:abstractNumId w:val="13"/>
  </w:num>
  <w:num w:numId="5">
    <w:abstractNumId w:val="0"/>
  </w:num>
  <w:num w:numId="6">
    <w:abstractNumId w:val="11"/>
  </w:num>
  <w:num w:numId="7">
    <w:abstractNumId w:val="2"/>
  </w:num>
  <w:num w:numId="8">
    <w:abstractNumId w:val="16"/>
  </w:num>
  <w:num w:numId="9">
    <w:abstractNumId w:val="7"/>
  </w:num>
  <w:num w:numId="10">
    <w:abstractNumId w:val="17"/>
  </w:num>
  <w:num w:numId="11">
    <w:abstractNumId w:val="15"/>
  </w:num>
  <w:num w:numId="12">
    <w:abstractNumId w:val="4"/>
  </w:num>
  <w:num w:numId="13">
    <w:abstractNumId w:val="8"/>
  </w:num>
  <w:num w:numId="14">
    <w:abstractNumId w:val="10"/>
  </w:num>
  <w:num w:numId="15">
    <w:abstractNumId w:val="9"/>
  </w:num>
  <w:num w:numId="16">
    <w:abstractNumId w:val="14"/>
  </w:num>
  <w:num w:numId="17">
    <w:abstractNumId w:val="5"/>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20"/>
  <w:displayHorizontalDrawingGridEvery w:val="2"/>
  <w:characterSpacingControl w:val="doNotCompress"/>
  <w:compat/>
  <w:rsids>
    <w:rsidRoot w:val="00910AF2"/>
    <w:rsid w:val="00006B9A"/>
    <w:rsid w:val="000234B7"/>
    <w:rsid w:val="00031B2F"/>
    <w:rsid w:val="0004022B"/>
    <w:rsid w:val="00042CDD"/>
    <w:rsid w:val="00062215"/>
    <w:rsid w:val="000806C0"/>
    <w:rsid w:val="00086D1C"/>
    <w:rsid w:val="000946EE"/>
    <w:rsid w:val="000A2107"/>
    <w:rsid w:val="000A7DB2"/>
    <w:rsid w:val="000B4AA4"/>
    <w:rsid w:val="000D0B7C"/>
    <w:rsid w:val="000D2068"/>
    <w:rsid w:val="000E21C3"/>
    <w:rsid w:val="00102432"/>
    <w:rsid w:val="001073CE"/>
    <w:rsid w:val="001248DE"/>
    <w:rsid w:val="0014275F"/>
    <w:rsid w:val="001653BF"/>
    <w:rsid w:val="00166B2B"/>
    <w:rsid w:val="00173542"/>
    <w:rsid w:val="00183B03"/>
    <w:rsid w:val="001867F9"/>
    <w:rsid w:val="001961A4"/>
    <w:rsid w:val="001A69D7"/>
    <w:rsid w:val="00215A2C"/>
    <w:rsid w:val="00230E68"/>
    <w:rsid w:val="00253D70"/>
    <w:rsid w:val="0026588C"/>
    <w:rsid w:val="00276183"/>
    <w:rsid w:val="00286BBE"/>
    <w:rsid w:val="00297447"/>
    <w:rsid w:val="002A0729"/>
    <w:rsid w:val="002A424A"/>
    <w:rsid w:val="002B088B"/>
    <w:rsid w:val="002B1F07"/>
    <w:rsid w:val="002C2058"/>
    <w:rsid w:val="002C4F75"/>
    <w:rsid w:val="002D0EF2"/>
    <w:rsid w:val="002D12F6"/>
    <w:rsid w:val="002E569B"/>
    <w:rsid w:val="00300921"/>
    <w:rsid w:val="00303B65"/>
    <w:rsid w:val="00317374"/>
    <w:rsid w:val="00342F01"/>
    <w:rsid w:val="0038116B"/>
    <w:rsid w:val="003843EC"/>
    <w:rsid w:val="003B2747"/>
    <w:rsid w:val="003C216C"/>
    <w:rsid w:val="003C22CB"/>
    <w:rsid w:val="003C6EE1"/>
    <w:rsid w:val="003D4216"/>
    <w:rsid w:val="003E0BD2"/>
    <w:rsid w:val="003E29F2"/>
    <w:rsid w:val="003E5CAF"/>
    <w:rsid w:val="003F0E1E"/>
    <w:rsid w:val="004231C8"/>
    <w:rsid w:val="00432198"/>
    <w:rsid w:val="0045072E"/>
    <w:rsid w:val="00475739"/>
    <w:rsid w:val="004970D4"/>
    <w:rsid w:val="004A1D53"/>
    <w:rsid w:val="004A4FCB"/>
    <w:rsid w:val="004B5D19"/>
    <w:rsid w:val="004F35E4"/>
    <w:rsid w:val="00515A8F"/>
    <w:rsid w:val="00520ACD"/>
    <w:rsid w:val="005336EB"/>
    <w:rsid w:val="00552234"/>
    <w:rsid w:val="00555EBC"/>
    <w:rsid w:val="00556A79"/>
    <w:rsid w:val="005620CA"/>
    <w:rsid w:val="005824B2"/>
    <w:rsid w:val="005C0D87"/>
    <w:rsid w:val="005C350F"/>
    <w:rsid w:val="005D03F5"/>
    <w:rsid w:val="005D3AD8"/>
    <w:rsid w:val="0060277A"/>
    <w:rsid w:val="00612AB1"/>
    <w:rsid w:val="00640681"/>
    <w:rsid w:val="0064527E"/>
    <w:rsid w:val="00650A74"/>
    <w:rsid w:val="006624C1"/>
    <w:rsid w:val="006B526B"/>
    <w:rsid w:val="006D4C32"/>
    <w:rsid w:val="006D6C6D"/>
    <w:rsid w:val="006F0189"/>
    <w:rsid w:val="00712886"/>
    <w:rsid w:val="00717211"/>
    <w:rsid w:val="00723361"/>
    <w:rsid w:val="0072673B"/>
    <w:rsid w:val="0073011B"/>
    <w:rsid w:val="007506A0"/>
    <w:rsid w:val="00757569"/>
    <w:rsid w:val="00770CB8"/>
    <w:rsid w:val="00771043"/>
    <w:rsid w:val="007716B4"/>
    <w:rsid w:val="00773FF1"/>
    <w:rsid w:val="00794DF4"/>
    <w:rsid w:val="007950E3"/>
    <w:rsid w:val="007965BE"/>
    <w:rsid w:val="007B0893"/>
    <w:rsid w:val="007B25E6"/>
    <w:rsid w:val="007D5856"/>
    <w:rsid w:val="007F4092"/>
    <w:rsid w:val="007F5728"/>
    <w:rsid w:val="007F70D3"/>
    <w:rsid w:val="008203D8"/>
    <w:rsid w:val="008236C9"/>
    <w:rsid w:val="008244E5"/>
    <w:rsid w:val="008263EA"/>
    <w:rsid w:val="00831BFD"/>
    <w:rsid w:val="00833327"/>
    <w:rsid w:val="0083546F"/>
    <w:rsid w:val="00867619"/>
    <w:rsid w:val="0088723D"/>
    <w:rsid w:val="00894CAA"/>
    <w:rsid w:val="008A1399"/>
    <w:rsid w:val="008B1744"/>
    <w:rsid w:val="008C3685"/>
    <w:rsid w:val="008D20B1"/>
    <w:rsid w:val="008E440B"/>
    <w:rsid w:val="008E541B"/>
    <w:rsid w:val="00904F0A"/>
    <w:rsid w:val="00910AF2"/>
    <w:rsid w:val="00915A03"/>
    <w:rsid w:val="00927BB3"/>
    <w:rsid w:val="0093179A"/>
    <w:rsid w:val="00931E38"/>
    <w:rsid w:val="00946AB4"/>
    <w:rsid w:val="00950AFA"/>
    <w:rsid w:val="0095374C"/>
    <w:rsid w:val="00965769"/>
    <w:rsid w:val="00966A89"/>
    <w:rsid w:val="00977E26"/>
    <w:rsid w:val="0098288A"/>
    <w:rsid w:val="00982AAD"/>
    <w:rsid w:val="00987ED3"/>
    <w:rsid w:val="0099689B"/>
    <w:rsid w:val="009A0100"/>
    <w:rsid w:val="009A5027"/>
    <w:rsid w:val="009B0249"/>
    <w:rsid w:val="009D34FA"/>
    <w:rsid w:val="009E5B37"/>
    <w:rsid w:val="009E6E58"/>
    <w:rsid w:val="00A144B9"/>
    <w:rsid w:val="00A15D2B"/>
    <w:rsid w:val="00A34A83"/>
    <w:rsid w:val="00A40AD0"/>
    <w:rsid w:val="00A51C69"/>
    <w:rsid w:val="00A55D36"/>
    <w:rsid w:val="00A76B72"/>
    <w:rsid w:val="00AA41BB"/>
    <w:rsid w:val="00AA51E8"/>
    <w:rsid w:val="00AB3911"/>
    <w:rsid w:val="00AC5749"/>
    <w:rsid w:val="00AD07BF"/>
    <w:rsid w:val="00AD23F2"/>
    <w:rsid w:val="00AD4EDF"/>
    <w:rsid w:val="00AF00CF"/>
    <w:rsid w:val="00B0052A"/>
    <w:rsid w:val="00B419F1"/>
    <w:rsid w:val="00B52C69"/>
    <w:rsid w:val="00B53CA8"/>
    <w:rsid w:val="00B60DE2"/>
    <w:rsid w:val="00B6207F"/>
    <w:rsid w:val="00B6377C"/>
    <w:rsid w:val="00B7049D"/>
    <w:rsid w:val="00B73D78"/>
    <w:rsid w:val="00B97AAA"/>
    <w:rsid w:val="00BA6953"/>
    <w:rsid w:val="00BD4351"/>
    <w:rsid w:val="00BE626E"/>
    <w:rsid w:val="00BE747D"/>
    <w:rsid w:val="00C019C7"/>
    <w:rsid w:val="00C02A16"/>
    <w:rsid w:val="00C05C04"/>
    <w:rsid w:val="00C075D0"/>
    <w:rsid w:val="00C20616"/>
    <w:rsid w:val="00C313C2"/>
    <w:rsid w:val="00C347B2"/>
    <w:rsid w:val="00C3744E"/>
    <w:rsid w:val="00C57F8F"/>
    <w:rsid w:val="00C72F1F"/>
    <w:rsid w:val="00C75019"/>
    <w:rsid w:val="00CA4509"/>
    <w:rsid w:val="00CA749D"/>
    <w:rsid w:val="00CB7D29"/>
    <w:rsid w:val="00CE4A26"/>
    <w:rsid w:val="00CE5D85"/>
    <w:rsid w:val="00CF5817"/>
    <w:rsid w:val="00D12112"/>
    <w:rsid w:val="00D177EA"/>
    <w:rsid w:val="00D352B5"/>
    <w:rsid w:val="00D636F3"/>
    <w:rsid w:val="00D7307E"/>
    <w:rsid w:val="00D90794"/>
    <w:rsid w:val="00DA5D4A"/>
    <w:rsid w:val="00DB0B01"/>
    <w:rsid w:val="00DB3499"/>
    <w:rsid w:val="00DC3081"/>
    <w:rsid w:val="00DD47A6"/>
    <w:rsid w:val="00DF0B2F"/>
    <w:rsid w:val="00DF7AFA"/>
    <w:rsid w:val="00E103C6"/>
    <w:rsid w:val="00E16144"/>
    <w:rsid w:val="00E24F66"/>
    <w:rsid w:val="00E26099"/>
    <w:rsid w:val="00E32CD3"/>
    <w:rsid w:val="00E41595"/>
    <w:rsid w:val="00E666FB"/>
    <w:rsid w:val="00E81FBE"/>
    <w:rsid w:val="00E87152"/>
    <w:rsid w:val="00EB46F1"/>
    <w:rsid w:val="00EB5219"/>
    <w:rsid w:val="00EB78CA"/>
    <w:rsid w:val="00EC0D0B"/>
    <w:rsid w:val="00EC10A7"/>
    <w:rsid w:val="00EC52EC"/>
    <w:rsid w:val="00ED7239"/>
    <w:rsid w:val="00F03372"/>
    <w:rsid w:val="00F0394B"/>
    <w:rsid w:val="00F20F1B"/>
    <w:rsid w:val="00F2529E"/>
    <w:rsid w:val="00F27D9C"/>
    <w:rsid w:val="00F30E04"/>
    <w:rsid w:val="00F37A40"/>
    <w:rsid w:val="00F41042"/>
    <w:rsid w:val="00F836FB"/>
    <w:rsid w:val="00F84D20"/>
    <w:rsid w:val="00F876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AF2"/>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910A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0A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10A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0AF2"/>
    <w:rPr>
      <w:rFonts w:asciiTheme="majorHAnsi" w:eastAsiaTheme="majorEastAsia" w:hAnsiTheme="majorHAnsi" w:cstheme="majorBidi"/>
      <w:color w:val="17365D" w:themeColor="text2" w:themeShade="BF"/>
      <w:spacing w:val="5"/>
      <w:kern w:val="28"/>
      <w:sz w:val="52"/>
      <w:szCs w:val="52"/>
      <w:lang w:eastAsia="en-GB"/>
    </w:rPr>
  </w:style>
  <w:style w:type="character" w:customStyle="1" w:styleId="Heading2Char">
    <w:name w:val="Heading 2 Char"/>
    <w:basedOn w:val="DefaultParagraphFont"/>
    <w:link w:val="Heading2"/>
    <w:uiPriority w:val="9"/>
    <w:rsid w:val="00910AF2"/>
    <w:rPr>
      <w:rFonts w:asciiTheme="majorHAnsi" w:eastAsiaTheme="majorEastAsia" w:hAnsiTheme="majorHAnsi" w:cstheme="majorBidi"/>
      <w:b/>
      <w:bCs/>
      <w:color w:val="4F81BD" w:themeColor="accent1"/>
      <w:sz w:val="26"/>
      <w:szCs w:val="26"/>
      <w:lang w:eastAsia="en-GB"/>
    </w:rPr>
  </w:style>
  <w:style w:type="paragraph" w:styleId="Subtitle">
    <w:name w:val="Subtitle"/>
    <w:basedOn w:val="Normal"/>
    <w:next w:val="Normal"/>
    <w:link w:val="SubtitleChar"/>
    <w:uiPriority w:val="11"/>
    <w:qFormat/>
    <w:rsid w:val="00910AF2"/>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10AF2"/>
    <w:rPr>
      <w:rFonts w:asciiTheme="majorHAnsi" w:eastAsiaTheme="majorEastAsia" w:hAnsiTheme="majorHAnsi" w:cstheme="majorBidi"/>
      <w:i/>
      <w:iCs/>
      <w:color w:val="4F81BD" w:themeColor="accent1"/>
      <w:spacing w:val="15"/>
      <w:sz w:val="24"/>
      <w:szCs w:val="24"/>
      <w:lang w:eastAsia="en-GB"/>
    </w:rPr>
  </w:style>
  <w:style w:type="character" w:customStyle="1" w:styleId="Heading1Char">
    <w:name w:val="Heading 1 Char"/>
    <w:basedOn w:val="DefaultParagraphFont"/>
    <w:link w:val="Heading1"/>
    <w:uiPriority w:val="9"/>
    <w:rsid w:val="00910AF2"/>
    <w:rPr>
      <w:rFonts w:asciiTheme="majorHAnsi" w:eastAsiaTheme="majorEastAsia" w:hAnsiTheme="majorHAnsi" w:cstheme="majorBidi"/>
      <w:b/>
      <w:bCs/>
      <w:color w:val="365F91" w:themeColor="accent1" w:themeShade="BF"/>
      <w:sz w:val="28"/>
      <w:szCs w:val="28"/>
      <w:lang w:eastAsia="en-GB"/>
    </w:rPr>
  </w:style>
  <w:style w:type="paragraph" w:styleId="BalloonText">
    <w:name w:val="Balloon Text"/>
    <w:basedOn w:val="Normal"/>
    <w:link w:val="BalloonTextChar"/>
    <w:uiPriority w:val="99"/>
    <w:semiHidden/>
    <w:unhideWhenUsed/>
    <w:rsid w:val="008203D8"/>
    <w:rPr>
      <w:rFonts w:ascii="Tahoma" w:hAnsi="Tahoma" w:cs="Tahoma"/>
      <w:sz w:val="16"/>
      <w:szCs w:val="16"/>
    </w:rPr>
  </w:style>
  <w:style w:type="character" w:customStyle="1" w:styleId="BalloonTextChar">
    <w:name w:val="Balloon Text Char"/>
    <w:basedOn w:val="DefaultParagraphFont"/>
    <w:link w:val="BalloonText"/>
    <w:uiPriority w:val="99"/>
    <w:semiHidden/>
    <w:rsid w:val="008203D8"/>
    <w:rPr>
      <w:rFonts w:ascii="Tahoma" w:eastAsia="Times New Roman" w:hAnsi="Tahoma" w:cs="Tahoma"/>
      <w:sz w:val="16"/>
      <w:szCs w:val="16"/>
      <w:lang w:eastAsia="en-GB"/>
    </w:rPr>
  </w:style>
  <w:style w:type="paragraph" w:styleId="NormalWeb">
    <w:name w:val="Normal (Web)"/>
    <w:basedOn w:val="Normal"/>
    <w:uiPriority w:val="99"/>
    <w:unhideWhenUsed/>
    <w:rsid w:val="00A51C69"/>
    <w:pPr>
      <w:spacing w:before="100" w:beforeAutospacing="1" w:after="100" w:afterAutospacing="1"/>
    </w:pPr>
    <w:rPr>
      <w:szCs w:val="24"/>
    </w:rPr>
  </w:style>
  <w:style w:type="character" w:customStyle="1" w:styleId="u-custom-list-number">
    <w:name w:val="u-custom-list-number"/>
    <w:basedOn w:val="DefaultParagraphFont"/>
    <w:rsid w:val="00B73D78"/>
  </w:style>
  <w:style w:type="paragraph" w:styleId="ListParagraph">
    <w:name w:val="List Paragraph"/>
    <w:basedOn w:val="Normal"/>
    <w:uiPriority w:val="34"/>
    <w:qFormat/>
    <w:rsid w:val="00B73D78"/>
    <w:pPr>
      <w:ind w:left="720"/>
      <w:contextualSpacing/>
    </w:pPr>
  </w:style>
  <w:style w:type="character" w:styleId="Hyperlink">
    <w:name w:val="Hyperlink"/>
    <w:basedOn w:val="DefaultParagraphFont"/>
    <w:uiPriority w:val="99"/>
    <w:semiHidden/>
    <w:unhideWhenUsed/>
    <w:rsid w:val="00CE4A26"/>
    <w:rPr>
      <w:color w:val="0000FF"/>
      <w:u w:val="single"/>
    </w:rPr>
  </w:style>
  <w:style w:type="paragraph" w:styleId="NoSpacing">
    <w:name w:val="No Spacing"/>
    <w:uiPriority w:val="1"/>
    <w:qFormat/>
    <w:rsid w:val="00DA5D4A"/>
    <w:pPr>
      <w:spacing w:after="0" w:line="240" w:lineRule="auto"/>
    </w:pPr>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432198"/>
    <w:rPr>
      <w:b/>
      <w:bCs/>
    </w:rPr>
  </w:style>
</w:styles>
</file>

<file path=word/webSettings.xml><?xml version="1.0" encoding="utf-8"?>
<w:webSettings xmlns:r="http://schemas.openxmlformats.org/officeDocument/2006/relationships" xmlns:w="http://schemas.openxmlformats.org/wordprocessingml/2006/main">
  <w:divs>
    <w:div w:id="133525122">
      <w:bodyDiv w:val="1"/>
      <w:marLeft w:val="0"/>
      <w:marRight w:val="0"/>
      <w:marTop w:val="0"/>
      <w:marBottom w:val="0"/>
      <w:divBdr>
        <w:top w:val="none" w:sz="0" w:space="0" w:color="auto"/>
        <w:left w:val="none" w:sz="0" w:space="0" w:color="auto"/>
        <w:bottom w:val="none" w:sz="0" w:space="0" w:color="auto"/>
        <w:right w:val="none" w:sz="0" w:space="0" w:color="auto"/>
      </w:divBdr>
      <w:divsChild>
        <w:div w:id="958029539">
          <w:marLeft w:val="547"/>
          <w:marRight w:val="0"/>
          <w:marTop w:val="144"/>
          <w:marBottom w:val="0"/>
          <w:divBdr>
            <w:top w:val="none" w:sz="0" w:space="0" w:color="auto"/>
            <w:left w:val="none" w:sz="0" w:space="0" w:color="auto"/>
            <w:bottom w:val="none" w:sz="0" w:space="0" w:color="auto"/>
            <w:right w:val="none" w:sz="0" w:space="0" w:color="auto"/>
          </w:divBdr>
        </w:div>
        <w:div w:id="1246376133">
          <w:marLeft w:val="547"/>
          <w:marRight w:val="0"/>
          <w:marTop w:val="144"/>
          <w:marBottom w:val="0"/>
          <w:divBdr>
            <w:top w:val="none" w:sz="0" w:space="0" w:color="auto"/>
            <w:left w:val="none" w:sz="0" w:space="0" w:color="auto"/>
            <w:bottom w:val="none" w:sz="0" w:space="0" w:color="auto"/>
            <w:right w:val="none" w:sz="0" w:space="0" w:color="auto"/>
          </w:divBdr>
        </w:div>
      </w:divsChild>
    </w:div>
    <w:div w:id="146290699">
      <w:bodyDiv w:val="1"/>
      <w:marLeft w:val="0"/>
      <w:marRight w:val="0"/>
      <w:marTop w:val="0"/>
      <w:marBottom w:val="0"/>
      <w:divBdr>
        <w:top w:val="none" w:sz="0" w:space="0" w:color="auto"/>
        <w:left w:val="none" w:sz="0" w:space="0" w:color="auto"/>
        <w:bottom w:val="none" w:sz="0" w:space="0" w:color="auto"/>
        <w:right w:val="none" w:sz="0" w:space="0" w:color="auto"/>
      </w:divBdr>
    </w:div>
    <w:div w:id="161047871">
      <w:bodyDiv w:val="1"/>
      <w:marLeft w:val="0"/>
      <w:marRight w:val="0"/>
      <w:marTop w:val="0"/>
      <w:marBottom w:val="0"/>
      <w:divBdr>
        <w:top w:val="none" w:sz="0" w:space="0" w:color="auto"/>
        <w:left w:val="none" w:sz="0" w:space="0" w:color="auto"/>
        <w:bottom w:val="none" w:sz="0" w:space="0" w:color="auto"/>
        <w:right w:val="none" w:sz="0" w:space="0" w:color="auto"/>
      </w:divBdr>
      <w:divsChild>
        <w:div w:id="2019229846">
          <w:marLeft w:val="547"/>
          <w:marRight w:val="0"/>
          <w:marTop w:val="106"/>
          <w:marBottom w:val="0"/>
          <w:divBdr>
            <w:top w:val="none" w:sz="0" w:space="0" w:color="auto"/>
            <w:left w:val="none" w:sz="0" w:space="0" w:color="auto"/>
            <w:bottom w:val="none" w:sz="0" w:space="0" w:color="auto"/>
            <w:right w:val="none" w:sz="0" w:space="0" w:color="auto"/>
          </w:divBdr>
        </w:div>
        <w:div w:id="1911191324">
          <w:marLeft w:val="1166"/>
          <w:marRight w:val="0"/>
          <w:marTop w:val="106"/>
          <w:marBottom w:val="0"/>
          <w:divBdr>
            <w:top w:val="none" w:sz="0" w:space="0" w:color="auto"/>
            <w:left w:val="none" w:sz="0" w:space="0" w:color="auto"/>
            <w:bottom w:val="none" w:sz="0" w:space="0" w:color="auto"/>
            <w:right w:val="none" w:sz="0" w:space="0" w:color="auto"/>
          </w:divBdr>
        </w:div>
        <w:div w:id="539783312">
          <w:marLeft w:val="1166"/>
          <w:marRight w:val="0"/>
          <w:marTop w:val="106"/>
          <w:marBottom w:val="0"/>
          <w:divBdr>
            <w:top w:val="none" w:sz="0" w:space="0" w:color="auto"/>
            <w:left w:val="none" w:sz="0" w:space="0" w:color="auto"/>
            <w:bottom w:val="none" w:sz="0" w:space="0" w:color="auto"/>
            <w:right w:val="none" w:sz="0" w:space="0" w:color="auto"/>
          </w:divBdr>
        </w:div>
        <w:div w:id="2055080949">
          <w:marLeft w:val="547"/>
          <w:marRight w:val="0"/>
          <w:marTop w:val="106"/>
          <w:marBottom w:val="0"/>
          <w:divBdr>
            <w:top w:val="none" w:sz="0" w:space="0" w:color="auto"/>
            <w:left w:val="none" w:sz="0" w:space="0" w:color="auto"/>
            <w:bottom w:val="none" w:sz="0" w:space="0" w:color="auto"/>
            <w:right w:val="none" w:sz="0" w:space="0" w:color="auto"/>
          </w:divBdr>
        </w:div>
        <w:div w:id="1006252092">
          <w:marLeft w:val="1166"/>
          <w:marRight w:val="0"/>
          <w:marTop w:val="106"/>
          <w:marBottom w:val="0"/>
          <w:divBdr>
            <w:top w:val="none" w:sz="0" w:space="0" w:color="auto"/>
            <w:left w:val="none" w:sz="0" w:space="0" w:color="auto"/>
            <w:bottom w:val="none" w:sz="0" w:space="0" w:color="auto"/>
            <w:right w:val="none" w:sz="0" w:space="0" w:color="auto"/>
          </w:divBdr>
        </w:div>
        <w:div w:id="117993723">
          <w:marLeft w:val="1166"/>
          <w:marRight w:val="0"/>
          <w:marTop w:val="106"/>
          <w:marBottom w:val="0"/>
          <w:divBdr>
            <w:top w:val="none" w:sz="0" w:space="0" w:color="auto"/>
            <w:left w:val="none" w:sz="0" w:space="0" w:color="auto"/>
            <w:bottom w:val="none" w:sz="0" w:space="0" w:color="auto"/>
            <w:right w:val="none" w:sz="0" w:space="0" w:color="auto"/>
          </w:divBdr>
        </w:div>
      </w:divsChild>
    </w:div>
    <w:div w:id="191459725">
      <w:bodyDiv w:val="1"/>
      <w:marLeft w:val="0"/>
      <w:marRight w:val="0"/>
      <w:marTop w:val="0"/>
      <w:marBottom w:val="0"/>
      <w:divBdr>
        <w:top w:val="none" w:sz="0" w:space="0" w:color="auto"/>
        <w:left w:val="none" w:sz="0" w:space="0" w:color="auto"/>
        <w:bottom w:val="none" w:sz="0" w:space="0" w:color="auto"/>
        <w:right w:val="none" w:sz="0" w:space="0" w:color="auto"/>
      </w:divBdr>
    </w:div>
    <w:div w:id="490826582">
      <w:bodyDiv w:val="1"/>
      <w:marLeft w:val="0"/>
      <w:marRight w:val="0"/>
      <w:marTop w:val="0"/>
      <w:marBottom w:val="0"/>
      <w:divBdr>
        <w:top w:val="none" w:sz="0" w:space="0" w:color="auto"/>
        <w:left w:val="none" w:sz="0" w:space="0" w:color="auto"/>
        <w:bottom w:val="none" w:sz="0" w:space="0" w:color="auto"/>
        <w:right w:val="none" w:sz="0" w:space="0" w:color="auto"/>
      </w:divBdr>
      <w:divsChild>
        <w:div w:id="868221012">
          <w:marLeft w:val="360"/>
          <w:marRight w:val="0"/>
          <w:marTop w:val="0"/>
          <w:marBottom w:val="0"/>
          <w:divBdr>
            <w:top w:val="none" w:sz="0" w:space="0" w:color="auto"/>
            <w:left w:val="none" w:sz="0" w:space="0" w:color="auto"/>
            <w:bottom w:val="none" w:sz="0" w:space="0" w:color="auto"/>
            <w:right w:val="none" w:sz="0" w:space="0" w:color="auto"/>
          </w:divBdr>
        </w:div>
      </w:divsChild>
    </w:div>
    <w:div w:id="936912473">
      <w:bodyDiv w:val="1"/>
      <w:marLeft w:val="0"/>
      <w:marRight w:val="0"/>
      <w:marTop w:val="0"/>
      <w:marBottom w:val="0"/>
      <w:divBdr>
        <w:top w:val="none" w:sz="0" w:space="0" w:color="auto"/>
        <w:left w:val="none" w:sz="0" w:space="0" w:color="auto"/>
        <w:bottom w:val="none" w:sz="0" w:space="0" w:color="auto"/>
        <w:right w:val="none" w:sz="0" w:space="0" w:color="auto"/>
      </w:divBdr>
      <w:divsChild>
        <w:div w:id="1579901729">
          <w:marLeft w:val="547"/>
          <w:marRight w:val="0"/>
          <w:marTop w:val="106"/>
          <w:marBottom w:val="0"/>
          <w:divBdr>
            <w:top w:val="none" w:sz="0" w:space="0" w:color="auto"/>
            <w:left w:val="none" w:sz="0" w:space="0" w:color="auto"/>
            <w:bottom w:val="none" w:sz="0" w:space="0" w:color="auto"/>
            <w:right w:val="none" w:sz="0" w:space="0" w:color="auto"/>
          </w:divBdr>
        </w:div>
        <w:div w:id="58752982">
          <w:marLeft w:val="547"/>
          <w:marRight w:val="0"/>
          <w:marTop w:val="106"/>
          <w:marBottom w:val="0"/>
          <w:divBdr>
            <w:top w:val="none" w:sz="0" w:space="0" w:color="auto"/>
            <w:left w:val="none" w:sz="0" w:space="0" w:color="auto"/>
            <w:bottom w:val="none" w:sz="0" w:space="0" w:color="auto"/>
            <w:right w:val="none" w:sz="0" w:space="0" w:color="auto"/>
          </w:divBdr>
        </w:div>
        <w:div w:id="1832674149">
          <w:marLeft w:val="547"/>
          <w:marRight w:val="0"/>
          <w:marTop w:val="106"/>
          <w:marBottom w:val="0"/>
          <w:divBdr>
            <w:top w:val="none" w:sz="0" w:space="0" w:color="auto"/>
            <w:left w:val="none" w:sz="0" w:space="0" w:color="auto"/>
            <w:bottom w:val="none" w:sz="0" w:space="0" w:color="auto"/>
            <w:right w:val="none" w:sz="0" w:space="0" w:color="auto"/>
          </w:divBdr>
        </w:div>
        <w:div w:id="1324118456">
          <w:marLeft w:val="547"/>
          <w:marRight w:val="0"/>
          <w:marTop w:val="106"/>
          <w:marBottom w:val="0"/>
          <w:divBdr>
            <w:top w:val="none" w:sz="0" w:space="0" w:color="auto"/>
            <w:left w:val="none" w:sz="0" w:space="0" w:color="auto"/>
            <w:bottom w:val="none" w:sz="0" w:space="0" w:color="auto"/>
            <w:right w:val="none" w:sz="0" w:space="0" w:color="auto"/>
          </w:divBdr>
        </w:div>
      </w:divsChild>
    </w:div>
    <w:div w:id="1184826818">
      <w:bodyDiv w:val="1"/>
      <w:marLeft w:val="0"/>
      <w:marRight w:val="0"/>
      <w:marTop w:val="0"/>
      <w:marBottom w:val="0"/>
      <w:divBdr>
        <w:top w:val="none" w:sz="0" w:space="0" w:color="auto"/>
        <w:left w:val="none" w:sz="0" w:space="0" w:color="auto"/>
        <w:bottom w:val="none" w:sz="0" w:space="0" w:color="auto"/>
        <w:right w:val="none" w:sz="0" w:space="0" w:color="auto"/>
      </w:divBdr>
    </w:div>
    <w:div w:id="1213158656">
      <w:bodyDiv w:val="1"/>
      <w:marLeft w:val="0"/>
      <w:marRight w:val="0"/>
      <w:marTop w:val="0"/>
      <w:marBottom w:val="0"/>
      <w:divBdr>
        <w:top w:val="none" w:sz="0" w:space="0" w:color="auto"/>
        <w:left w:val="none" w:sz="0" w:space="0" w:color="auto"/>
        <w:bottom w:val="none" w:sz="0" w:space="0" w:color="auto"/>
        <w:right w:val="none" w:sz="0" w:space="0" w:color="auto"/>
      </w:divBdr>
    </w:div>
    <w:div w:id="1240097698">
      <w:bodyDiv w:val="1"/>
      <w:marLeft w:val="0"/>
      <w:marRight w:val="0"/>
      <w:marTop w:val="0"/>
      <w:marBottom w:val="0"/>
      <w:divBdr>
        <w:top w:val="none" w:sz="0" w:space="0" w:color="auto"/>
        <w:left w:val="none" w:sz="0" w:space="0" w:color="auto"/>
        <w:bottom w:val="none" w:sz="0" w:space="0" w:color="auto"/>
        <w:right w:val="none" w:sz="0" w:space="0" w:color="auto"/>
      </w:divBdr>
      <w:divsChild>
        <w:div w:id="1817263368">
          <w:marLeft w:val="547"/>
          <w:marRight w:val="0"/>
          <w:marTop w:val="134"/>
          <w:marBottom w:val="0"/>
          <w:divBdr>
            <w:top w:val="none" w:sz="0" w:space="0" w:color="auto"/>
            <w:left w:val="none" w:sz="0" w:space="0" w:color="auto"/>
            <w:bottom w:val="none" w:sz="0" w:space="0" w:color="auto"/>
            <w:right w:val="none" w:sz="0" w:space="0" w:color="auto"/>
          </w:divBdr>
        </w:div>
        <w:div w:id="2036540465">
          <w:marLeft w:val="547"/>
          <w:marRight w:val="0"/>
          <w:marTop w:val="134"/>
          <w:marBottom w:val="0"/>
          <w:divBdr>
            <w:top w:val="none" w:sz="0" w:space="0" w:color="auto"/>
            <w:left w:val="none" w:sz="0" w:space="0" w:color="auto"/>
            <w:bottom w:val="none" w:sz="0" w:space="0" w:color="auto"/>
            <w:right w:val="none" w:sz="0" w:space="0" w:color="auto"/>
          </w:divBdr>
        </w:div>
        <w:div w:id="2099209007">
          <w:marLeft w:val="1166"/>
          <w:marRight w:val="0"/>
          <w:marTop w:val="125"/>
          <w:marBottom w:val="0"/>
          <w:divBdr>
            <w:top w:val="none" w:sz="0" w:space="0" w:color="auto"/>
            <w:left w:val="none" w:sz="0" w:space="0" w:color="auto"/>
            <w:bottom w:val="none" w:sz="0" w:space="0" w:color="auto"/>
            <w:right w:val="none" w:sz="0" w:space="0" w:color="auto"/>
          </w:divBdr>
        </w:div>
        <w:div w:id="786894425">
          <w:marLeft w:val="1166"/>
          <w:marRight w:val="0"/>
          <w:marTop w:val="125"/>
          <w:marBottom w:val="0"/>
          <w:divBdr>
            <w:top w:val="none" w:sz="0" w:space="0" w:color="auto"/>
            <w:left w:val="none" w:sz="0" w:space="0" w:color="auto"/>
            <w:bottom w:val="none" w:sz="0" w:space="0" w:color="auto"/>
            <w:right w:val="none" w:sz="0" w:space="0" w:color="auto"/>
          </w:divBdr>
        </w:div>
        <w:div w:id="2075929039">
          <w:marLeft w:val="1166"/>
          <w:marRight w:val="0"/>
          <w:marTop w:val="125"/>
          <w:marBottom w:val="0"/>
          <w:divBdr>
            <w:top w:val="none" w:sz="0" w:space="0" w:color="auto"/>
            <w:left w:val="none" w:sz="0" w:space="0" w:color="auto"/>
            <w:bottom w:val="none" w:sz="0" w:space="0" w:color="auto"/>
            <w:right w:val="none" w:sz="0" w:space="0" w:color="auto"/>
          </w:divBdr>
        </w:div>
        <w:div w:id="1891646677">
          <w:marLeft w:val="1166"/>
          <w:marRight w:val="0"/>
          <w:marTop w:val="125"/>
          <w:marBottom w:val="0"/>
          <w:divBdr>
            <w:top w:val="none" w:sz="0" w:space="0" w:color="auto"/>
            <w:left w:val="none" w:sz="0" w:space="0" w:color="auto"/>
            <w:bottom w:val="none" w:sz="0" w:space="0" w:color="auto"/>
            <w:right w:val="none" w:sz="0" w:space="0" w:color="auto"/>
          </w:divBdr>
        </w:div>
        <w:div w:id="1161047345">
          <w:marLeft w:val="1166"/>
          <w:marRight w:val="0"/>
          <w:marTop w:val="125"/>
          <w:marBottom w:val="0"/>
          <w:divBdr>
            <w:top w:val="none" w:sz="0" w:space="0" w:color="auto"/>
            <w:left w:val="none" w:sz="0" w:space="0" w:color="auto"/>
            <w:bottom w:val="none" w:sz="0" w:space="0" w:color="auto"/>
            <w:right w:val="none" w:sz="0" w:space="0" w:color="auto"/>
          </w:divBdr>
        </w:div>
        <w:div w:id="1203176560">
          <w:marLeft w:val="1166"/>
          <w:marRight w:val="0"/>
          <w:marTop w:val="125"/>
          <w:marBottom w:val="0"/>
          <w:divBdr>
            <w:top w:val="none" w:sz="0" w:space="0" w:color="auto"/>
            <w:left w:val="none" w:sz="0" w:space="0" w:color="auto"/>
            <w:bottom w:val="none" w:sz="0" w:space="0" w:color="auto"/>
            <w:right w:val="none" w:sz="0" w:space="0" w:color="auto"/>
          </w:divBdr>
        </w:div>
        <w:div w:id="1115831168">
          <w:marLeft w:val="1166"/>
          <w:marRight w:val="0"/>
          <w:marTop w:val="125"/>
          <w:marBottom w:val="0"/>
          <w:divBdr>
            <w:top w:val="none" w:sz="0" w:space="0" w:color="auto"/>
            <w:left w:val="none" w:sz="0" w:space="0" w:color="auto"/>
            <w:bottom w:val="none" w:sz="0" w:space="0" w:color="auto"/>
            <w:right w:val="none" w:sz="0" w:space="0" w:color="auto"/>
          </w:divBdr>
        </w:div>
      </w:divsChild>
    </w:div>
    <w:div w:id="1298027322">
      <w:bodyDiv w:val="1"/>
      <w:marLeft w:val="0"/>
      <w:marRight w:val="0"/>
      <w:marTop w:val="0"/>
      <w:marBottom w:val="0"/>
      <w:divBdr>
        <w:top w:val="none" w:sz="0" w:space="0" w:color="auto"/>
        <w:left w:val="none" w:sz="0" w:space="0" w:color="auto"/>
        <w:bottom w:val="none" w:sz="0" w:space="0" w:color="auto"/>
        <w:right w:val="none" w:sz="0" w:space="0" w:color="auto"/>
      </w:divBdr>
    </w:div>
    <w:div w:id="1425955217">
      <w:bodyDiv w:val="1"/>
      <w:marLeft w:val="0"/>
      <w:marRight w:val="0"/>
      <w:marTop w:val="0"/>
      <w:marBottom w:val="0"/>
      <w:divBdr>
        <w:top w:val="none" w:sz="0" w:space="0" w:color="auto"/>
        <w:left w:val="none" w:sz="0" w:space="0" w:color="auto"/>
        <w:bottom w:val="none" w:sz="0" w:space="0" w:color="auto"/>
        <w:right w:val="none" w:sz="0" w:space="0" w:color="auto"/>
      </w:divBdr>
    </w:div>
    <w:div w:id="1554074955">
      <w:bodyDiv w:val="1"/>
      <w:marLeft w:val="0"/>
      <w:marRight w:val="0"/>
      <w:marTop w:val="0"/>
      <w:marBottom w:val="0"/>
      <w:divBdr>
        <w:top w:val="none" w:sz="0" w:space="0" w:color="auto"/>
        <w:left w:val="none" w:sz="0" w:space="0" w:color="auto"/>
        <w:bottom w:val="none" w:sz="0" w:space="0" w:color="auto"/>
        <w:right w:val="none" w:sz="0" w:space="0" w:color="auto"/>
      </w:divBdr>
    </w:div>
    <w:div w:id="1673028225">
      <w:bodyDiv w:val="1"/>
      <w:marLeft w:val="0"/>
      <w:marRight w:val="0"/>
      <w:marTop w:val="0"/>
      <w:marBottom w:val="0"/>
      <w:divBdr>
        <w:top w:val="none" w:sz="0" w:space="0" w:color="auto"/>
        <w:left w:val="none" w:sz="0" w:space="0" w:color="auto"/>
        <w:bottom w:val="none" w:sz="0" w:space="0" w:color="auto"/>
        <w:right w:val="none" w:sz="0" w:space="0" w:color="auto"/>
      </w:divBdr>
    </w:div>
    <w:div w:id="1726180786">
      <w:bodyDiv w:val="1"/>
      <w:marLeft w:val="0"/>
      <w:marRight w:val="0"/>
      <w:marTop w:val="0"/>
      <w:marBottom w:val="0"/>
      <w:divBdr>
        <w:top w:val="none" w:sz="0" w:space="0" w:color="auto"/>
        <w:left w:val="none" w:sz="0" w:space="0" w:color="auto"/>
        <w:bottom w:val="none" w:sz="0" w:space="0" w:color="auto"/>
        <w:right w:val="none" w:sz="0" w:space="0" w:color="auto"/>
      </w:divBdr>
      <w:divsChild>
        <w:div w:id="1483740949">
          <w:marLeft w:val="0"/>
          <w:marRight w:val="0"/>
          <w:marTop w:val="0"/>
          <w:marBottom w:val="0"/>
          <w:divBdr>
            <w:top w:val="none" w:sz="0" w:space="0" w:color="auto"/>
            <w:left w:val="none" w:sz="0" w:space="0" w:color="auto"/>
            <w:bottom w:val="none" w:sz="0" w:space="0" w:color="auto"/>
            <w:right w:val="none" w:sz="0" w:space="0" w:color="auto"/>
          </w:divBdr>
        </w:div>
        <w:div w:id="65611204">
          <w:marLeft w:val="0"/>
          <w:marRight w:val="0"/>
          <w:marTop w:val="0"/>
          <w:marBottom w:val="0"/>
          <w:divBdr>
            <w:top w:val="none" w:sz="0" w:space="0" w:color="auto"/>
            <w:left w:val="none" w:sz="0" w:space="0" w:color="auto"/>
            <w:bottom w:val="none" w:sz="0" w:space="0" w:color="auto"/>
            <w:right w:val="none" w:sz="0" w:space="0" w:color="auto"/>
          </w:divBdr>
        </w:div>
      </w:divsChild>
    </w:div>
    <w:div w:id="184373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Chr19</b:Tag>
    <b:SourceType>InternetSite</b:SourceType>
    <b:Guid>{73CD09CB-2862-413B-B86F-314FF24F9CA4}</b:Guid>
    <b:LCID>0</b:LCID>
    <b:Author>
      <b:Author>
        <b:NameList>
          <b:Person>
            <b:Last>Arkenberg</b:Last>
            <b:First>Chris</b:First>
          </b:Person>
        </b:NameList>
      </b:Author>
    </b:Author>
    <b:Title>Leading in a VUCA world</b:Title>
    <b:InternetSiteTitle>Deloitte</b:InternetSiteTitle>
    <b:Year>2019</b:Year>
    <b:Month>10</b:Month>
    <b:Day>23</b:Day>
    <b:YearAccessed>2020</b:YearAccessed>
    <b:MonthAccessed>05</b:MonthAccessed>
    <b:DayAccessed>19</b:DayAccessed>
    <b:URL>https://www2.deloitte.com/us/en/pages/technology-media-and-telecommunications/articles/leading-in-a-vuca-world.html</b:URL>
    <b:RefOrder>43</b:RefOrder>
  </b:Source>
  <b:Source>
    <b:Tag>Tom20</b:Tag>
    <b:SourceType>InternetSite</b:SourceType>
    <b:Guid>{3300E2EA-DC49-4D59-A114-13E398A5EBAF}</b:Guid>
    <b:LCID>0</b:LCID>
    <b:Author>
      <b:Author>
        <b:NameList>
          <b:Person>
            <b:Last>Goodwin</b:Last>
            <b:First>Tom</b:First>
          </b:Person>
          <b:Person>
            <b:Last>Stan</b:Last>
            <b:First>Adriana</b:First>
          </b:Person>
        </b:NameList>
      </b:Author>
    </b:Author>
    <b:Title>This is what's wrong with Human Resources - and how to change it</b:Title>
    <b:InternetSiteTitle>WEF</b:InternetSiteTitle>
    <b:Year>2020</b:Year>
    <b:Month>02</b:Month>
    <b:Day>10</b:Day>
    <b:YearAccessed>2020</b:YearAccessed>
    <b:MonthAccessed>05</b:MonthAccessed>
    <b:DayAccessed>19</b:DayAccessed>
    <b:URL>https://www.weforum.org/agenda/2020/02/human-resources-disrupt-talent-recruitment-retention/</b:URL>
    <b:RefOrder>52</b:RefOrder>
  </b:Source>
  <b:Source>
    <b:Tag>htt19</b:Tag>
    <b:SourceType>InternetSite</b:SourceType>
    <b:Guid>{94856E32-C0B4-490A-8C19-79A0C99D7492}</b:Guid>
    <b:Title>AI-fuelled organisations</b:Title>
    <b:Year>2019</b:Year>
    <b:YearAccessed>2019</b:YearAccessed>
    <b:MonthAccessed>11</b:MonthAccessed>
    <b:DayAccessed>18</b:DayAccessed>
    <b:URL>https://www2.deloitte.com/content/dam/Deloitte/uk/Documents/technology/deloitte-uk-tech-trends-2019-chapter2-ai-fuelled.pdf</b:URL>
    <b:Author>
      <b:Author>
        <b:Corporate>Deloitte</b:Corporate>
      </b:Author>
    </b:Author>
    <b:RefOrder>53</b:RefOrder>
  </b:Source>
  <b:Source>
    <b:Tag>CIP192</b:Tag>
    <b:SourceType>InternetSite</b:SourceType>
    <b:Guid>{771E71B5-DB78-430E-BA7E-2FA95CFF19E1}</b:Guid>
    <b:LCID>0</b:LCID>
    <b:Author>
      <b:Author>
        <b:Corporate>CIPD</b:Corporate>
      </b:Author>
    </b:Author>
    <b:Title>Employee engagement and motivation</b:Title>
    <b:InternetSiteTitle>CIPD</b:InternetSiteTitle>
    <b:Year>2019</b:Year>
    <b:Month>12</b:Month>
    <b:Day>19</b:Day>
    <b:YearAccessed>2020</b:YearAccessed>
    <b:MonthAccessed>05</b:MonthAccessed>
    <b:DayAccessed>18</b:DayAccessed>
    <b:URL>https://www.cipd.co.uk/knowledge/fundamentals/relations/engagement/factsheet</b:URL>
    <b:RefOrder>54</b:RefOrder>
  </b:Source>
  <b:Source>
    <b:Tag>Del192</b:Tag>
    <b:SourceType>InternetSite</b:SourceType>
    <b:Guid>{1F31BB32-065C-4465-8A17-1DD56C4AD586}</b:Guid>
    <b:LCID>0</b:LCID>
    <b:Author>
      <b:Author>
        <b:Corporate>Deloitte</b:Corporate>
      </b:Author>
    </b:Author>
    <b:Title>https://www2.deloitte.com/us/en/insights/f21st Century Leadership Challenges and Developmentl</b:Title>
    <b:InternetSiteTitle>Deloitte</b:InternetSiteTitle>
    <b:Year>2019</b:Year>
    <b:Month>04</b:Month>
    <b:Day>11</b:Day>
    <b:YearAccessed>2020</b:YearAccessed>
    <b:MonthAccessed>05</b:MonthAccessed>
    <b:DayAccessed>18</b:DayAccessed>
    <b:URL>https://www2.deloitte.com/us/en/insights/focus/human-capital-trends/2019/21st-century-leadership-challenges-and-development.html</b:URL>
    <b:RefOrder>55</b:RefOrder>
  </b:Source>
  <b:Source>
    <b:Tag>Cap19</b:Tag>
    <b:SourceType>InternetSite</b:SourceType>
    <b:Guid>{02DDF84E-5591-41FB-BB86-07FDD412DC31}</b:Guid>
    <b:LCID>0</b:LCID>
    <b:Author>
      <b:Author>
        <b:Corporate>Capgemini</b:Corporate>
      </b:Author>
    </b:Author>
    <b:Title>The Digital Skills Gap. Are Companies Doing Enough?</b:Title>
    <b:Year>2019</b:Year>
    <b:YearAccessed>2020</b:YearAccessed>
    <b:MonthAccessed>02</b:MonthAccessed>
    <b:DayAccessed>14</b:DayAccessed>
    <b:URL>https://www.capgemini.com/wp-content/uploads/2017/10/report_the-digital-talent-gap_final.pdf</b:URL>
    <b:RefOrder>56</b:RefOrder>
  </b:Source>
  <b:Source>
    <b:Tag>Har141</b:Tag>
    <b:SourceType>InternetSite</b:SourceType>
    <b:Guid>{ED9C6174-DCA7-4EAD-BFC5-11F50C3C372F}</b:Guid>
    <b:Author>
      <b:Author>
        <b:Corporate>Harvard Business Review</b:Corporate>
      </b:Author>
    </b:Author>
    <b:Title>What VUCA Really Means for You</b:Title>
    <b:Year>2014</b:Year>
    <b:YearAccessed>2019</b:YearAccessed>
    <b:MonthAccessed>11</b:MonthAccessed>
    <b:DayAccessed>09</b:DayAccessed>
    <b:URL>https://hbr.org/2014/01/what-vuca-really-means-for-you</b:URL>
    <b:RefOrder>49</b:RefOrder>
  </b:Source>
  <b:Source>
    <b:Tag>Jac18</b:Tag>
    <b:SourceType>InternetSite</b:SourceType>
    <b:Guid>{3D7821C2-3716-4723-9230-EF93E0664A2B}</b:Guid>
    <b:LCID>0</b:LCID>
    <b:Author>
      <b:Author>
        <b:NameList>
          <b:Person>
            <b:Last>Curzon</b:Last>
            <b:First>Jack</b:First>
          </b:Person>
        </b:NameList>
      </b:Author>
    </b:Author>
    <b:Title>How to Maintain Company Culture in an era of flexible work</b:Title>
    <b:InternetSiteTitle>Personne Today</b:InternetSiteTitle>
    <b:Year>2018</b:Year>
    <b:Month>04</b:Month>
    <b:Day>09</b:Day>
    <b:YearAccessed>2020</b:YearAccessed>
    <b:MonthAccessed>05</b:MonthAccessed>
    <b:DayAccessed>18</b:DayAccessed>
    <b:URL>https://www.personneltoday.com/hr/how-to-maintain-company-culture-flexible-work/</b:URL>
    <b:RefOrder>57</b:RefOrder>
  </b:Source>
  <b:Source>
    <b:Tag>Mar20</b:Tag>
    <b:SourceType>InternetSite</b:SourceType>
    <b:Guid>{D186DEBA-6016-4993-8D78-3361BF6CC8D0}</b:Guid>
    <b:LCID>0</b:LCID>
    <b:Author>
      <b:Author>
        <b:NameList>
          <b:Person>
            <b:Last>Swan</b:Last>
            <b:First>Mara</b:First>
          </b:Person>
          <b:Person>
            <b:Last>Chamorro-Premuzic</b:Last>
            <b:First>Tomas</b:First>
          </b:Person>
        </b:NameList>
      </b:Author>
    </b:Author>
    <b:Title>Redefining HR’s priorities in a Covid-19 world</b:Title>
    <b:InternetSiteTitle>People Management</b:InternetSiteTitle>
    <b:Year>2020</b:Year>
    <b:Month>March</b:Month>
    <b:Day>30</b:Day>
    <b:YearAccessed>2020</b:YearAccessed>
    <b:MonthAccessed>May</b:MonthAccessed>
    <b:DayAccessed>19</b:DayAccessed>
    <b:URL>https://www.peoplemanagement.co.uk/voices/comment/redefining-hrs-priorities-in-a-covid-19-world</b:URL>
    <b:RefOrder>34</b:RefOrder>
  </b:Source>
  <b:Source>
    <b:Tag>Les00</b:Tag>
    <b:SourceType>JournalArticle</b:SourceType>
    <b:Guid>{8658EB39-3A89-4E6D-B57A-E6B725AA3007}</b:Guid>
    <b:LCID>0</b:LCID>
    <b:Author>
      <b:Author>
        <b:NameList>
          <b:Person>
            <b:Last>Willcoxson</b:Last>
            <b:First>Lesley</b:First>
          </b:Person>
          <b:Person>
            <b:Last>Bruce</b:Last>
          </b:Person>
        </b:NameList>
      </b:Author>
    </b:Author>
    <b:Title>The management of organisational culture</b:Title>
    <b:Year>2000</b:Year>
    <b:JournalName>Australian Journal of Management and Organisational Behaviour</b:JournalName>
    <b:Pages>91-99</b:Pages>
    <b:Volume>3</b:Volume>
    <b:Issue>2</b:Issue>
    <b:RefOrder>1</b:RefOrder>
  </b:Source>
  <b:Source>
    <b:Tag>San17</b:Tag>
    <b:SourceType>JournalArticle</b:SourceType>
    <b:Guid>{10D153F1-B604-4F13-AAD2-340792936994}</b:Guid>
    <b:LCID>0</b:LCID>
    <b:Author>
      <b:Author>
        <b:NameList>
          <b:Person>
            <b:Last>Tran</b:Last>
            <b:First>Sang</b:First>
            <b:Middle>Kim</b:Middle>
          </b:Person>
        </b:NameList>
      </b:Author>
    </b:Author>
    <b:Title>GOOGLE: a reflection of culture, leader, and management</b:Title>
    <b:JournalName>International Journal of Corporate Social Responsibility</b:JournalName>
    <b:Year>2017</b:Year>
    <b:URL>https://jcsr.springeropen.com/articles/10.1186/s40991-017-0021-0</b:URL>
    <b:RefOrder>2</b:RefOrder>
  </b:Source>
  <b:Source>
    <b:Tag>Edg09</b:Tag>
    <b:SourceType>Book</b:SourceType>
    <b:Guid>{797462F8-920E-43E3-9516-0CE27932148C}</b:Guid>
    <b:LCID>0</b:LCID>
    <b:Author>
      <b:Author>
        <b:NameList>
          <b:Person>
            <b:Last>Schein</b:Last>
            <b:First>Edgar</b:First>
          </b:Person>
        </b:NameList>
      </b:Author>
    </b:Author>
    <b:Title>The Corporate Culture Survival Guide</b:Title>
    <b:Year>2009</b:Year>
    <b:City>San Francisco</b:City>
    <b:Publisher>Jossey-Bass</b:Publisher>
    <b:RefOrder>3</b:RefOrder>
  </b:Source>
  <b:Source>
    <b:Tag>Tay19</b:Tag>
    <b:SourceType>BookSection</b:SourceType>
    <b:Guid>{93BFF02B-908D-446F-80CB-2FCC2CD6B5D4}</b:Guid>
    <b:LCID>0</b:LCID>
    <b:Author>
      <b:Author>
        <b:NameList>
          <b:Person>
            <b:Last>Taylor</b:Last>
            <b:First>Stephen</b:First>
          </b:Person>
        </b:NameList>
      </b:Author>
      <b:BookAuthor>
        <b:NameList>
          <b:Person>
            <b:Last>Taylor</b:Last>
            <b:First>Stephen</b:First>
          </b:Person>
        </b:NameList>
      </b:BookAuthor>
    </b:Author>
    <b:Title>The New Employee</b:Title>
    <b:Year>2019</b:Year>
    <b:City>London</b:City>
    <b:Publisher>Kogan Page</b:Publisher>
    <b:Pages>270-273</b:Pages>
    <b:BookTitle>Resourcing and Talent Mangement</b:BookTitle>
    <b:RefOrder>4</b:RefOrder>
  </b:Source>
  <b:Source>
    <b:Tag>Las16</b:Tag>
    <b:SourceType>Book</b:SourceType>
    <b:Guid>{9C3288B8-A1C3-41F6-9437-6E6843E26870}</b:Guid>
    <b:LCID>0</b:LCID>
    <b:Author>
      <b:Author>
        <b:NameList>
          <b:Person>
            <b:Last>Bock</b:Last>
            <b:First>Laszlo</b:First>
          </b:Person>
        </b:NameList>
      </b:Author>
    </b:Author>
    <b:Title>Work Rules!</b:Title>
    <b:Year>2016</b:Year>
    <b:City>London</b:City>
    <b:Publisher>John Murry</b:Publisher>
    <b:RefOrder>58</b:RefOrder>
  </b:Source>
  <b:Source>
    <b:Tag>Rob19</b:Tag>
    <b:SourceType>InternetSite</b:SourceType>
    <b:Guid>{A1EE0BD3-D25B-4CCE-B716-22B3977119C5}</b:Guid>
    <b:LCID>0</b:LCID>
    <b:Author>
      <b:Author>
        <b:NameList>
          <b:Person>
            <b:Last>Moss</b:Last>
            <b:First>Rob</b:First>
          </b:Person>
        </b:NameList>
      </b:Author>
    </b:Author>
    <b:Title>NHS culture is ‘dysfunctional’ says chairman</b:Title>
    <b:Year>2019</b:Year>
    <b:InternetSiteTitle>Personnel Today</b:InternetSiteTitle>
    <b:Month>Feb</b:Month>
    <b:Day>15</b:Day>
    <b:YearAccessed>2020</b:YearAccessed>
    <b:MonthAccessed>May</b:MonthAccessed>
    <b:DayAccessed>19</b:DayAccessed>
    <b:URL>https://www.personneltoday.com/hr/nhs-culture-is-dysfunctional-says-chair-who-attacks-targets-and-regulation/</b:URL>
    <b:RefOrder>5</b:RefOrder>
  </b:Source>
  <b:Source>
    <b:Tag>Ash19</b:Tag>
    <b:SourceType>InternetSite</b:SourceType>
    <b:Guid>{FAE51615-1CF6-4B47-A6A1-7D207421502F}</b:Guid>
    <b:LCID>0</b:LCID>
    <b:Author>
      <b:Author>
        <b:NameList>
          <b:Person>
            <b:Last>Webber</b:Last>
            <b:First>Ashleigh</b:First>
          </b:Person>
        </b:NameList>
      </b:Author>
    </b:Author>
    <b:Title>How a great people culture has boosted Metro Bank’s performance</b:Title>
    <b:InternetSiteTitle>Personnel Today</b:InternetSiteTitle>
    <b:Year>2019</b:Year>
    <b:Month>March</b:Month>
    <b:Day>7</b:Day>
    <b:YearAccessed>2020</b:YearAccessed>
    <b:MonthAccessed>May</b:MonthAccessed>
    <b:DayAccessed>19</b:DayAccessed>
    <b:URL>https://www.personneltoday.com/hr/unleash-london-2019-a-great-people-culture-has-boosted-metro-banks-performance/</b:URL>
    <b:RefOrder>6</b:RefOrder>
  </b:Source>
  <b:Source>
    <b:Tag>Tay191</b:Tag>
    <b:SourceType>BookSection</b:SourceType>
    <b:Guid>{39BBB327-7F10-4B57-B27E-2D6AE00EBB90}</b:Guid>
    <b:LCID>0</b:LCID>
    <b:Author>
      <b:Author>
        <b:NameList>
          <b:Person>
            <b:Last>Taylor</b:Last>
            <b:First>Stephen</b:First>
          </b:Person>
        </b:NameList>
      </b:Author>
      <b:BookAuthor>
        <b:NameList>
          <b:Person>
            <b:Last>Taylor</b:Last>
            <b:First>Stephen</b:First>
          </b:Person>
        </b:NameList>
      </b:BookAuthor>
    </b:Author>
    <b:Title>Improving Employee Retention</b:Title>
    <b:Year>2019</b:Year>
    <b:BookTitle>Resource and Talent Management</b:BookTitle>
    <b:Pages>319-321</b:Pages>
    <b:City>London</b:City>
    <b:Publisher>Kogan Page</b:Publisher>
    <b:RefOrder>8</b:RefOrder>
  </b:Source>
  <b:Source>
    <b:Tag>Jul19</b:Tag>
    <b:SourceType>InternetSite</b:SourceType>
    <b:Guid>{D3B4FEBC-BA99-42AD-A782-2BE8AB32BFB7}</b:Guid>
    <b:LCID>0</b:LCID>
    <b:Author>
      <b:Author>
        <b:NameList>
          <b:Person>
            <b:Last>Thomas</b:Last>
            <b:First>Julie</b:First>
          </b:Person>
        </b:NameList>
      </b:Author>
    </b:Author>
    <b:Title>Retaining Talent with Leadership that Cares</b:Title>
    <b:Year>2019</b:Year>
    <b:InternetSiteTitle>HR Magazine</b:InternetSiteTitle>
    <b:Month>Feb</b:Month>
    <b:Day>26</b:Day>
    <b:YearAccessed>20</b:YearAccessed>
    <b:MonthAccessed>05</b:MonthAccessed>
    <b:DayAccessed>20</b:DayAccessed>
    <b:URL>https://www.hrmagazine.co.uk/article-details/retaining-talent-with-leadership-that-cares</b:URL>
    <b:RefOrder>9</b:RefOrder>
  </b:Source>
  <b:Source>
    <b:Tag>CIP193</b:Tag>
    <b:SourceType>InternetSite</b:SourceType>
    <b:Guid>{F609CFC2-63A9-44F7-9BE4-8CB7D0409B9E}</b:Guid>
    <b:LCID>0</b:LCID>
    <b:Author>
      <b:Author>
        <b:Corporate>CIPD</b:Corporate>
      </b:Author>
    </b:Author>
    <b:Title>Employee Turnover and Retention Factsheet</b:Title>
    <b:InternetSiteTitle>CIPD</b:InternetSiteTitle>
    <b:Year>2019</b:Year>
    <b:Month>July </b:Month>
    <b:Day>23</b:Day>
    <b:YearAccessed>2020</b:YearAccessed>
    <b:MonthAccessed>05</b:MonthAccessed>
    <b:DayAccessed>20</b:DayAccessed>
    <b:URL>https://www.cipd.co.uk/knowledge/strategy/resourcing/turnover-retention-factsheet</b:URL>
    <b:RefOrder>10</b:RefOrder>
  </b:Source>
  <b:Source>
    <b:Tag>Joh19</b:Tag>
    <b:SourceType>InternetSite</b:SourceType>
    <b:Guid>{F0594222-96B5-4428-AFF7-8DEF40D9B3E0}</b:Guid>
    <b:LCID>0</b:LCID>
    <b:Author>
      <b:Author>
        <b:NameList>
          <b:Person>
            <b:Last>Hall</b:Last>
            <b:First>John</b:First>
          </b:Person>
        </b:NameList>
      </b:Author>
    </b:Author>
    <b:Title>The Cost Of Turnover Can Kill Your Business And Make Things Less Fun</b:Title>
    <b:InternetSiteTitle>Forbes </b:InternetSiteTitle>
    <b:Year>2019</b:Year>
    <b:Month>May</b:Month>
    <b:Day>9</b:Day>
    <b:YearAccessed>2020</b:YearAccessed>
    <b:MonthAccessed>May</b:MonthAccessed>
    <b:DayAccessed>20</b:DayAccessed>
    <b:URL>https://www.forbes.com/sites/johnhall/2019/05/09/the-cost-of-turnover-can-kill-your-business-and-make-things-less-fun/#2e345cc27943</b:URL>
    <b:RefOrder>7</b:RefOrder>
  </b:Source>
  <b:Source>
    <b:Tag>Wil19</b:Tag>
    <b:SourceType>InternetSite</b:SourceType>
    <b:Guid>{06D8E678-E940-4E88-979D-CDECCF2AD8D5}</b:Guid>
    <b:LCID>0</b:LCID>
    <b:Author>
      <b:Author>
        <b:NameList>
          <b:Person>
            <b:Last>Rose</b:Last>
            <b:First>Will</b:First>
          </b:Person>
        </b:NameList>
      </b:Author>
    </b:Author>
    <b:Title>Netflix Employee Benefits Review: Are Their Careers Worth It?</b:Title>
    <b:InternetSiteTitle>Future Fuel</b:InternetSiteTitle>
    <b:Year>2019</b:Year>
    <b:Month>October </b:Month>
    <b:Day>8</b:Day>
    <b:YearAccessed>2020</b:YearAccessed>
    <b:MonthAccessed>May</b:MonthAccessed>
    <b:DayAccessed>20</b:DayAccessed>
    <b:URL>https://futurefuel.io/employee-benefits/netflix-careers/</b:URL>
    <b:RefOrder>59</b:RefOrder>
  </b:Source>
  <b:Source>
    <b:Tag>Ric20</b:Tag>
    <b:SourceType>InternetSite</b:SourceType>
    <b:Guid>{44F8E077-2FDF-4F68-92BE-33A6864573E3}</b:Guid>
    <b:LCID>0</b:LCID>
    <b:Author>
      <b:Author>
        <b:NameList>
          <b:Person>
            <b:Last>Partington</b:Last>
            <b:First>Richard</b:First>
          </b:Person>
        </b:NameList>
      </b:Author>
    </b:Author>
    <b:Title>Brexit uncertainty drives up job losses and holds back economy</b:Title>
    <b:InternetSiteTitle>The Guardian </b:InternetSiteTitle>
    <b:Year>2020</b:Year>
    <b:Month>October </b:Month>
    <b:Day>25</b:Day>
    <b:YearAccessed>2020</b:YearAccessed>
    <b:MonthAccessed>May</b:MonthAccessed>
    <b:DayAccessed>20</b:DayAccessed>
    <b:URL>https://www.theguardian.com/business/2019/oct/25/brexit-uncertainty-drives-up-job-losses-and-holds-back-economy</b:URL>
    <b:RefOrder>14</b:RefOrder>
  </b:Source>
  <b:Source>
    <b:Tag>Szu20</b:Tag>
    <b:SourceType>InternetSite</b:SourceType>
    <b:Guid>{4BA2DBFC-87FD-4B6A-B48B-64508D237F1D}</b:Guid>
    <b:LCID>0</b:LCID>
    <b:Author>
      <b:Author>
        <b:NameList>
          <b:Person>
            <b:Last>Chan</b:Last>
            <b:First>Szu</b:First>
            <b:Middle>Ping</b:Middle>
          </b:Person>
        </b:NameList>
      </b:Author>
    </b:Author>
    <b:Title>Coronavirus: 'World faces worst recession since Great Depression'</b:Title>
    <b:InternetSiteTitle>BBC</b:InternetSiteTitle>
    <b:Year>2020</b:Year>
    <b:Month>April</b:Month>
    <b:Day>14</b:Day>
    <b:YearAccessed>2020</b:YearAccessed>
    <b:MonthAccessed>May</b:MonthAccessed>
    <b:DayAccessed>20</b:DayAccessed>
    <b:URL>https://www.bbc.co.uk/news/business-52273988</b:URL>
    <b:RefOrder>15</b:RefOrder>
  </b:Source>
  <b:Source>
    <b:Tag>Ste16</b:Tag>
    <b:SourceType>BookSection</b:SourceType>
    <b:Guid>{399DC7A2-55A3-4E51-BF14-68082E54DC16}</b:Guid>
    <b:LCID>0</b:LCID>
    <b:Author>
      <b:Author>
        <b:NameList>
          <b:Person>
            <b:Last>Taylor</b:Last>
            <b:First>Stephen</b:First>
          </b:Person>
          <b:Person>
            <b:Last>Wilkinson</b:Last>
            <b:First>Krystal</b:First>
          </b:Person>
        </b:NameList>
      </b:Author>
      <b:BookAuthor>
        <b:NameList>
          <b:Person>
            <b:Last>Taylor</b:Last>
            <b:First>Stephen</b:First>
          </b:Person>
          <b:Person>
            <b:Last>Woodhams</b:Last>
            <b:First>Carol</b:First>
          </b:Person>
        </b:NameList>
      </b:BookAuthor>
    </b:Author>
    <b:Title>Resource and Talent Planning</b:Title>
    <b:Year>2016</b:Year>
    <b:BookTitle>Human Resource Management: People and Organisations </b:BookTitle>
    <b:Pages>53</b:Pages>
    <b:City>London</b:City>
    <b:Publisher>CIPD</b:Publisher>
    <b:RefOrder>13</b:RefOrder>
  </b:Source>
  <b:Source>
    <b:Tag>Rya19</b:Tag>
    <b:SourceType>InternetSite</b:SourceType>
    <b:Guid>{EE9C5475-031A-4668-A820-F767850589B5}</b:Guid>
    <b:LCID>0</b:LCID>
    <b:Author>
      <b:Author>
        <b:NameList>
          <b:Person>
            <b:Last>Pendell</b:Last>
            <b:First>Ryan</b:First>
          </b:Person>
          <b:Person>
            <b:Last>Harter</b:Last>
            <b:First>Jim</b:First>
          </b:Person>
        </b:NameList>
      </b:Author>
    </b:Author>
    <b:Title>10 Gallup Reports to Share With Your Leaders in 2019</b:Title>
    <b:Year>2019</b:Year>
    <b:InternetSiteTitle>Gallup</b:InternetSiteTitle>
    <b:Month>January</b:Month>
    <b:Day>4</b:Day>
    <b:YearAccessed>2020</b:YearAccessed>
    <b:MonthAccessed>05</b:MonthAccessed>
    <b:DayAccessed>20</b:DayAccessed>
    <b:URL>https://www.gallup.com/workplace/245786/gallup-reports-share-leaders-2019.aspx</b:URL>
    <b:RefOrder>12</b:RefOrder>
  </b:Source>
  <b:Source>
    <b:Tag>Sar16</b:Tag>
    <b:SourceType>InternetSite</b:SourceType>
    <b:Guid>{2B203D7B-7FA3-4B7E-8E21-27C79FDB8782}</b:Guid>
    <b:LCID>0</b:LCID>
    <b:Author>
      <b:Author>
        <b:NameList>
          <b:Person>
            <b:Last>Silcox</b:Last>
            <b:First>Sarah</b:First>
          </b:Person>
        </b:NameList>
      </b:Author>
    </b:Author>
    <b:Title>How to build an employee wellbeing programme</b:Title>
    <b:InternetSiteTitle>Personnel Today</b:InternetSiteTitle>
    <b:Year>2016</b:Year>
    <b:Month>April</b:Month>
    <b:Day>26</b:Day>
    <b:YearAccessed>2020</b:YearAccessed>
    <b:MonthAccessed>May</b:MonthAccessed>
    <b:DayAccessed>20</b:DayAccessed>
    <b:URL>https://www.personneltoday.com/hr/build-employee-wellbeing-programme/</b:URL>
    <b:RefOrder>11</b:RefOrder>
  </b:Source>
  <b:Source>
    <b:Tag>Del20</b:Tag>
    <b:SourceType>InternetSite</b:SourceType>
    <b:Guid>{2A615841-4A83-4260-96D8-E9AFEA2DC423}</b:Guid>
    <b:LCID>0</b:LCID>
    <b:Author>
      <b:Author>
        <b:Corporate>Deloitte</b:Corporate>
      </b:Author>
    </b:Author>
    <b:Title>Beyond Reskilling: Investing in resilience for uncertain futures</b:Title>
    <b:InternetSiteTitle>Deloitte</b:InternetSiteTitle>
    <b:Year>2020</b:Year>
    <b:Month>May </b:Month>
    <b:Day>15</b:Day>
    <b:YearAccessed>2020</b:YearAccessed>
    <b:MonthAccessed>May </b:MonthAccessed>
    <b:DayAccessed>20</b:DayAccessed>
    <b:URL>https://www2.deloitte.com/us/en/insights/focus/human-capital-trends/2020/reskilling-the-workforce-to-be-resilient.html</b:URL>
    <b:RefOrder>17</b:RefOrder>
  </b:Source>
  <b:Source>
    <b:Tag>Jak19</b:Tag>
    <b:SourceType>InternetSite</b:SourceType>
    <b:Guid>{4C300953-C9F0-4C61-AA5A-C46C075B8F3B}</b:Guid>
    <b:LCID>0</b:LCID>
    <b:Author>
      <b:Author>
        <b:NameList>
          <b:Person>
            <b:Last>Young</b:Last>
            <b:First>Jake</b:First>
          </b:Person>
        </b:NameList>
      </b:Author>
    </b:Author>
    <b:Title>Creating and developing positive organisational cultures for learning and inclusion</b:Title>
    <b:InternetSiteTitle>CIPD</b:InternetSiteTitle>
    <b:Year>2019</b:Year>
    <b:Month>November </b:Month>
    <b:Day>4</b:Day>
    <b:YearAccessed>2020</b:YearAccessed>
    <b:MonthAccessed>May</b:MonthAccessed>
    <b:DayAccessed>20</b:DayAccessed>
    <b:URL>https://www.cipd.co.uk/news-views/changing-work-views/future-work/thought-pieces/positive-organisational-culture-inclusion</b:URL>
    <b:RefOrder>18</b:RefOrder>
  </b:Source>
  <b:Source>
    <b:Tag>CIP203</b:Tag>
    <b:SourceType>InternetSite</b:SourceType>
    <b:Guid>{BDC220B3-0115-4E72-A9ED-BF368BF45447}</b:Guid>
    <b:LCID>0</b:LCID>
    <b:Author>
      <b:Author>
        <b:Corporate>CIPD</b:Corporate>
      </b:Author>
    </b:Author>
    <b:Title>Organisation development</b:Title>
    <b:InternetSiteTitle>CIPD </b:InternetSiteTitle>
    <b:Year>2020</b:Year>
    <b:Month>March </b:Month>
    <b:Day>02</b:Day>
    <b:YearAccessed>2020</b:YearAccessed>
    <b:MonthAccessed>May</b:MonthAccessed>
    <b:DayAccessed>20</b:DayAccessed>
    <b:URL>https://www.cipd.co.uk/knowledge/strategy/organisational-development/factsheet</b:URL>
    <b:RefOrder>16</b:RefOrder>
  </b:Source>
  <b:Source>
    <b:Tag>Aoi13</b:Tag>
    <b:SourceType>JournalArticle</b:SourceType>
    <b:Guid>{18C56CDF-3881-40D1-B095-72E2CE6731B6}</b:Guid>
    <b:LCID>0</b:LCID>
    <b:Author>
      <b:Author>
        <b:NameList>
          <b:Person>
            <b:Last>McDermott</b:Last>
            <b:First>Aoife</b:First>
          </b:Person>
          <b:Person>
            <b:Last>Conway</b:Last>
            <b:First>Edel</b:First>
          </b:Person>
          <b:Person>
            <b:Last>Rousseau</b:Last>
            <b:First>Denise</b:First>
          </b:Person>
          <b:Person>
            <b:Last>Flood</b:Last>
            <b:First>Patrick</b:First>
            <b:Middle>C.</b:Middle>
          </b:Person>
        </b:NameList>
      </b:Author>
    </b:Author>
    <b:Title>Promoting Effective Psychological Contracts Through Leadership: The Missing Link Between HR Strategy and Performance</b:Title>
    <b:Year>2013</b:Year>
    <b:JournalName>Human Resource Management</b:JournalName>
    <b:Pages>289-310</b:Pages>
    <b:Volume>52</b:Volume>
    <b:Issue>2</b:Issue>
    <b:RefOrder>20</b:RefOrder>
  </b:Source>
  <b:Source>
    <b:Tag>Con09</b:Tag>
    <b:SourceType>Book</b:SourceType>
    <b:Guid>{AF084115-26C3-4CF8-A514-30D6E08A3FD3}</b:Guid>
    <b:LCID>0</b:LCID>
    <b:Author>
      <b:Author>
        <b:NameList>
          <b:Person>
            <b:Last>Conway</b:Last>
            <b:First>Neil</b:First>
          </b:Person>
          <b:Person>
            <b:Last>Briner</b:Last>
            <b:First>Rob</b:First>
            <b:Middle>B.</b:Middle>
          </b:Person>
        </b:NameList>
      </b:Author>
    </b:Author>
    <b:Title>FIFTY YEARS OF PSYCHOLOGICALCONTRACT RESEARCH: WHAT DO WEKNOW AND WHAT ARE THE MAINCHALLENGES?</b:Title>
    <b:Year>2009</b:Year>
    <b:City>London</b:City>
    <b:RefOrder>19</b:RefOrder>
  </b:Source>
  <b:Source>
    <b:Tag>Lin05</b:Tag>
    <b:SourceType>Book</b:SourceType>
    <b:Guid>{CB2FA4F1-726B-4FED-94F9-FCA390CAEB53}</b:Guid>
    <b:LCID>0</b:LCID>
    <b:Author>
      <b:Author>
        <b:NameList>
          <b:Person>
            <b:Last>Holbeche</b:Last>
            <b:First>Linda</b:First>
          </b:Person>
        </b:NameList>
      </b:Author>
    </b:Author>
    <b:Title>The High Performance Organization</b:Title>
    <b:Year>2005</b:Year>
    <b:City>New York</b:City>
    <b:Publisher>Routledge</b:Publisher>
    <b:RefOrder>25</b:RefOrder>
  </b:Source>
  <b:Source>
    <b:Tag>Bil11</b:Tag>
    <b:SourceType>InternetSite</b:SourceType>
    <b:Guid>{B7A4D812-7B23-4EA5-BDD9-4E02B1012CD7}</b:Guid>
    <b:LCID>0</b:LCID>
    <b:Author>
      <b:Author>
        <b:NameList>
          <b:Person>
            <b:Last>Taylor</b:Last>
            <b:First>Bill</b:First>
          </b:Person>
        </b:NameList>
      </b:Author>
    </b:Author>
    <b:Title>Hire for Attitude, Train for Skill</b:Title>
    <b:Year>2011</b:Year>
    <b:InternetSiteTitle>HBR</b:InternetSiteTitle>
    <b:Month>Feb</b:Month>
    <b:Day>01</b:Day>
    <b:YearAccessed>2020</b:YearAccessed>
    <b:MonthAccessed>May</b:MonthAccessed>
    <b:DayAccessed>20</b:DayAccessed>
    <b:URL>https://hbr.org/2011/02/hire-for-attitude-train-for-sk</b:URL>
    <b:RefOrder>21</b:RefOrder>
  </b:Source>
  <b:Source>
    <b:Tag>Sal16</b:Tag>
    <b:SourceType>BookSection</b:SourceType>
    <b:Guid>{FBB53E98-4BE1-4E9A-9018-4AC7C303AE3B}</b:Guid>
    <b:LCID>0</b:LCID>
    <b:Author>
      <b:Author>
        <b:NameList>
          <b:Person>
            <b:Last>Rumbles</b:Last>
            <b:First>Sally</b:First>
          </b:Person>
          <b:Person>
            <b:Last>French</b:Last>
            <b:First>Ray</b:First>
          </b:Person>
        </b:NameList>
      </b:Author>
      <b:BookAuthor>
        <b:NameList>
          <b:Person>
            <b:Last>Rees</b:Last>
            <b:First>Gary</b:First>
          </b:Person>
          <b:Person>
            <b:Last>French</b:Last>
            <b:First>Ray</b:First>
          </b:Person>
        </b:NameList>
      </b:BookAuthor>
    </b:Author>
    <b:Title>Recruitment and Selection</b:Title>
    <b:Year>2016</b:Year>
    <b:BookTitle>Leading, Managing and Developing People</b:BookTitle>
    <b:Pages>179-199</b:Pages>
    <b:City>London</b:City>
    <b:Publisher>CIPD</b:Publisher>
    <b:RefOrder>22</b:RefOrder>
  </b:Source>
  <b:Source>
    <b:Tag>Vin17</b:Tag>
    <b:SourceType>InternetSite</b:SourceType>
    <b:Guid>{6256828A-1179-4712-8E1C-8C88D8A0EAA9}</b:Guid>
    <b:LCID>0</b:LCID>
    <b:Author>
      <b:Author>
        <b:NameList>
          <b:Person>
            <b:Last>Kumar</b:Last>
            <b:First>Vinay</b:First>
          </b:Person>
        </b:NameList>
      </b:Author>
    </b:Author>
    <b:Title>The Pros &amp; Cons of Performance Appraisal</b:Title>
    <b:Year>2017</b:Year>
    <b:InternetSiteTitle>Linkedin</b:InternetSiteTitle>
    <b:Month>March </b:Month>
    <b:Day>10</b:Day>
    <b:YearAccessed>2020</b:YearAccessed>
    <b:MonthAccessed>May</b:MonthAccessed>
    <b:DayAccessed>20</b:DayAccessed>
    <b:URL>https://www.linkedin.com/pulse/pros-cons-performance-appraisal-vinaykumar-s/</b:URL>
    <b:RefOrder>24</b:RefOrder>
  </b:Source>
  <b:Source>
    <b:Tag>Mic161</b:Tag>
    <b:SourceType>BookSection</b:SourceType>
    <b:Guid>{EFE80625-7DFF-44B1-BCDC-83D85BFCC5D3}</b:Guid>
    <b:LCID>0</b:LCID>
    <b:Author>
      <b:Author>
        <b:NameList>
          <b:Person>
            <b:Last>Armstrong</b:Last>
            <b:First>Michael</b:First>
          </b:Person>
        </b:NameList>
      </b:Author>
      <b:BookAuthor>
        <b:NameList>
          <b:Person>
            <b:Last>Armstrong</b:Last>
            <b:First>Michael</b:First>
          </b:Person>
        </b:NameList>
      </b:BookAuthor>
    </b:Author>
    <b:Title>Resouring Strategy</b:Title>
    <b:Year>2016</b:Year>
    <b:BookTitle>Armstrong's Handbook of Strategic Human Resource Management </b:BookTitle>
    <b:Pages>180-181</b:Pages>
    <b:City>London</b:City>
    <b:Publisher>Kogan Page</b:Publisher>
    <b:RefOrder>23</b:RefOrder>
  </b:Source>
  <b:Source>
    <b:Tag>ABE20</b:Tag>
    <b:SourceType>InternetSite</b:SourceType>
    <b:Guid>{8E8127A8-48AF-4C38-B3E7-AF859481C149}</b:Guid>
    <b:LCID>0</b:LCID>
    <b:Author>
      <b:Author>
        <b:Corporate>ABER Instruments </b:Corporate>
      </b:Author>
    </b:Author>
    <b:Title>Home </b:Title>
    <b:Year>2020</b:Year>
    <b:InternetSiteTitle>ABER Instrument </b:InternetSiteTitle>
    <b:Month>May </b:Month>
    <b:Day>20</b:Day>
    <b:YearAccessed>2020</b:YearAccessed>
    <b:MonthAccessed>May</b:MonthAccessed>
    <b:DayAccessed>20</b:DayAccessed>
    <b:URL>https://aberinstruments.com/</b:URL>
    <b:RefOrder>28</b:RefOrder>
  </b:Source>
  <b:Source>
    <b:Tag>GOV20</b:Tag>
    <b:SourceType>InternetSite</b:SourceType>
    <b:Guid>{F61DF72B-7DE5-4F9B-A26D-CB4817256970}</b:Guid>
    <b:LCID>0</b:LCID>
    <b:Author>
      <b:Author>
        <b:Corporate>GOV.UK</b:Corporate>
      </b:Author>
    </b:Author>
    <b:Title>PM address to the nation on coronavirus: 23 March 2020</b:Title>
    <b:InternetSiteTitle>GOV.UK</b:InternetSiteTitle>
    <b:Year>2020</b:Year>
    <b:Month>March</b:Month>
    <b:Day>23</b:Day>
    <b:YearAccessed>2020</b:YearAccessed>
    <b:MonthAccessed>May</b:MonthAccessed>
    <b:DayAccessed>20</b:DayAccessed>
    <b:URL>https://www.gov.uk/government/speeches/pm-address-to-the-nation-on-coronavirus-23-march-2020</b:URL>
    <b:RefOrder>27</b:RefOrder>
  </b:Source>
  <b:Source>
    <b:Tag>HBR18</b:Tag>
    <b:SourceType>InternetSite</b:SourceType>
    <b:Guid>{774B7B0B-EB17-4955-BD17-F7C41F533BD8}</b:Guid>
    <b:LCID>0</b:LCID>
    <b:Author>
      <b:Author>
        <b:Corporate>HBR</b:Corporate>
      </b:Author>
    </b:Author>
    <b:Title>Why People Really Quit Their Jobs</b:Title>
    <b:InternetSiteTitle>HBR</b:InternetSiteTitle>
    <b:Year>2018</b:Year>
    <b:Month>Jan</b:Month>
    <b:Day>11</b:Day>
    <b:YearAccessed>2020</b:YearAccessed>
    <b:MonthAccessed>05</b:MonthAccessed>
    <b:DayAccessed>20</b:DayAccessed>
    <b:URL>https://hbr.org/2018/01/why-people-really-quit-their-jobs</b:URL>
    <b:RefOrder>29</b:RefOrder>
  </b:Source>
  <b:Source>
    <b:Tag>Dan19</b:Tag>
    <b:SourceType>InternetSite</b:SourceType>
    <b:Guid>{5D04AF62-5438-4313-B281-FC004282F8EC}</b:Guid>
    <b:LCID>0</b:LCID>
    <b:Author>
      <b:Author>
        <b:NameList>
          <b:Person>
            <b:Last>Wheatley</b:Last>
            <b:First>Daniel</b:First>
          </b:Person>
          <b:Person>
            <b:Last>Gifford</b:Last>
            <b:First>Jonny</b:First>
          </b:Person>
        </b:NameList>
      </b:Author>
    </b:Author>
    <b:Title>UK Working Lives</b:Title>
    <b:InternetSiteTitle>CIPD</b:InternetSiteTitle>
    <b:Year>2019</b:Year>
    <b:Month>June</b:Month>
    <b:Day>12</b:Day>
    <b:YearAccessed>2020</b:YearAccessed>
    <b:MonthAccessed>May</b:MonthAccessed>
    <b:DayAccessed>20</b:DayAccessed>
    <b:URL>https://www.cipd.co.uk/Images/uk-working-lives-summary-2019-v1_tcm18-58584.pdf</b:URL>
    <b:RefOrder>30</b:RefOrder>
  </b:Source>
  <b:Source>
    <b:Tag>Wol20</b:Tag>
    <b:SourceType>InternetSite</b:SourceType>
    <b:Guid>{E0DF5C25-790B-474D-92BC-F36CDB593074}</b:Guid>
    <b:LCID>0</b:LCID>
    <b:Author>
      <b:Author>
        <b:NameList>
          <b:Person>
            <b:Last>Seidl</b:Last>
            <b:First>Wolfgang</b:First>
          </b:Person>
        </b:NameList>
      </b:Author>
    </b:Author>
    <b:Title>Using psychology to boost mental health</b:Title>
    <b:InternetSiteTitle>People Management</b:InternetSiteTitle>
    <b:Year>2020</b:Year>
    <b:Month>May</b:Month>
    <b:Day>20</b:Day>
    <b:YearAccessed>2020</b:YearAccessed>
    <b:MonthAccessed>May</b:MonthAccessed>
    <b:DayAccessed>20</b:DayAccessed>
    <b:URL>https://www.peoplemanagement.co.uk/voices/comment/using-psychology-to-boost-mental-health</b:URL>
    <b:RefOrder>60</b:RefOrder>
  </b:Source>
  <b:Source>
    <b:Tag>CIP204</b:Tag>
    <b:SourceType>InternetSite</b:SourceType>
    <b:Guid>{6047F10B-872E-42F6-8693-6BDF1162DB64}</b:Guid>
    <b:LCID>0</b:LCID>
    <b:Author>
      <b:Author>
        <b:Corporate>CIPD</b:Corporate>
      </b:Author>
    </b:Author>
    <b:Title>Employee Voice</b:Title>
    <b:InternetSiteTitle>CIPD</b:InternetSiteTitle>
    <b:Year>2020</b:Year>
    <b:Month>March </b:Month>
    <b:Day>24</b:Day>
    <b:YearAccessed>2020</b:YearAccessed>
    <b:MonthAccessed>May</b:MonthAccessed>
    <b:DayAccessed>20</b:DayAccessed>
    <b:URL>https://www.cipd.co.uk/knowledge/fundamentals/relations/communication/voice-factsheet</b:URL>
    <b:RefOrder>31</b:RefOrder>
  </b:Source>
  <b:Source>
    <b:Tag>Rob20</b:Tag>
    <b:SourceType>InternetSite</b:SourceType>
    <b:Guid>{44AAA039-79D4-47A3-8B92-40B259749259}</b:Guid>
    <b:LCID>0</b:LCID>
    <b:Author>
      <b:Author>
        <b:NameList>
          <b:Person>
            <b:Last>Briner</b:Last>
            <b:First>Rob</b:First>
          </b:Person>
        </b:NameList>
      </b:Author>
    </b:Author>
    <b:Title>The Future of Engagaement: Thought Piece Collection </b:Title>
    <b:InternetSiteTitle>CIPD</b:InternetSiteTitle>
    <b:Year>2020</b:Year>
    <b:Month>May</b:Month>
    <b:Day>20</b:Day>
    <b:YearAccessed>2020</b:YearAccessed>
    <b:MonthAccessed>May</b:MonthAccessed>
    <b:DayAccessed>20</b:DayAccessed>
    <b:URL>https://moodle.uwtsd.ac.uk/pluginfile.php/347025/mod_resource/content/1/The%20Future%20of%20Engagement%20Thought%20Piece.pdf</b:URL>
    <b:RefOrder>26</b:RefOrder>
  </b:Source>
  <b:Source>
    <b:Tag>Zla16</b:Tag>
    <b:SourceType>InternetSite</b:SourceType>
    <b:Guid>{2BCFA5D1-9F7C-4C72-9BCE-662B0C1F871A}</b:Guid>
    <b:LCID>0</b:LCID>
    <b:Author>
      <b:Author>
        <b:NameList>
          <b:Person>
            <b:Last>Rodionova</b:Last>
            <b:First>Zlata</b:First>
          </b:Person>
        </b:NameList>
      </b:Author>
    </b:Author>
    <b:Title>The 7 most shocking testimonies from workers at Sports Direct</b:Title>
    <b:InternetSiteTitle>Independent</b:InternetSiteTitle>
    <b:Year>2016</b:Year>
    <b:Month>July </b:Month>
    <b:Day>22</b:Day>
    <b:YearAccessed>2020</b:YearAccessed>
    <b:MonthAccessed>May</b:MonthAccessed>
    <b:DayAccessed>20</b:DayAccessed>
    <b:URL>https://www.independent.co.uk/news/business/news/sports-direct-mike-ashley-worker-conditions-minimum-wage-ian-wright-investigation-a7149971.html</b:URL>
    <b:RefOrder>33</b:RefOrder>
  </b:Source>
  <b:Source>
    <b:Tag>Wil191</b:Tag>
    <b:SourceType>InternetSite</b:SourceType>
    <b:Guid>{3060ACCF-284F-42E2-9AB2-A3D68A0D5018}</b:Guid>
    <b:LCID>0</b:LCID>
    <b:Author>
      <b:Author>
        <b:NameList>
          <b:Person>
            <b:Last>Dalrymple</b:Last>
            <b:First>William</b:First>
          </b:Person>
        </b:NameList>
      </b:Author>
    </b:Author>
    <b:Title>Lessons for capitalism from the East India Company</b:Title>
    <b:InternetSiteTitle>Financial Times </b:InternetSiteTitle>
    <b:Year>2019</b:Year>
    <b:Month>August </b:Month>
    <b:Day>30</b:Day>
    <b:YearAccessed>2020</b:YearAccessed>
    <b:MonthAccessed>May</b:MonthAccessed>
    <b:DayAccessed>21</b:DayAccessed>
    <b:URL>https://www.ft.com/content/0f1ec9da-c9a6-11e9-af46-b09e8bfe60c0</b:URL>
    <b:RefOrder>36</b:RefOrder>
  </b:Source>
  <b:Source>
    <b:Tag>Van13</b:Tag>
    <b:SourceType>InternetSite</b:SourceType>
    <b:Guid>{14314F7C-3F65-4295-85A9-4D9D67A08EF3}</b:Guid>
    <b:LCID>0</b:LCID>
    <b:Author>
      <b:Author>
        <b:NameList>
          <b:Person>
            <b:Last>Barford</b:Last>
            <b:First>Vanessa</b:First>
          </b:Person>
          <b:Person>
            <b:Last>Holt</b:Last>
            <b:First>Gerry</b:First>
          </b:Person>
        </b:NameList>
      </b:Author>
    </b:Author>
    <b:Title>Google, Amazon, Starbucks: The rise of 'tax shaming'</b:Title>
    <b:InternetSiteTitle>BBC</b:InternetSiteTitle>
    <b:Year>2013</b:Year>
    <b:Month>May </b:Month>
    <b:Day>21</b:Day>
    <b:YearAccessed>2020</b:YearAccessed>
    <b:MonthAccessed>May </b:MonthAccessed>
    <b:DayAccessed>21</b:DayAccessed>
    <b:URL>https://www.bbc.co.uk/news/magazine-20560359</b:URL>
    <b:RefOrder>37</b:RefOrder>
  </b:Source>
  <b:Source>
    <b:Tag>BBC20</b:Tag>
    <b:SourceType>InternetSite</b:SourceType>
    <b:Guid>{EEACB13D-0A98-41C8-A651-469582303E01}</b:Guid>
    <b:LCID>0</b:LCID>
    <b:Author>
      <b:Author>
        <b:Corporate>BBC</b:Corporate>
      </b:Author>
    </b:Author>
    <b:Title>Greta Thunberg: What does the teenage climate change activist want?</b:Title>
    <b:InternetSiteTitle>BBC</b:InternetSiteTitle>
    <b:Year>2020</b:Year>
    <b:Month>Feb</b:Month>
    <b:Day>2020</b:Day>
    <b:YearAccessed>2020</b:YearAccessed>
    <b:MonthAccessed>May </b:MonthAccessed>
    <b:DayAccessed>21</b:DayAccessed>
    <b:URL>https://www.bbc.co.uk/news/world-europe-49918719</b:URL>
    <b:RefOrder>38</b:RefOrder>
  </b:Source>
  <b:Source>
    <b:Tag>Emp20</b:Tag>
    <b:SourceType>InternetSite</b:SourceType>
    <b:Guid>{C8C37051-6867-4CDD-B1EA-E10243A0F323}</b:Guid>
    <b:LCID>0</b:LCID>
    <b:Author>
      <b:Author>
        <b:Corporate>Employee Ownership Association</b:Corporate>
      </b:Author>
    </b:Author>
    <b:Title>What is Employee Ownership?</b:Title>
    <b:InternetSiteTitle>Employee Ownership Association</b:InternetSiteTitle>
    <b:Year>2020</b:Year>
    <b:Month>May </b:Month>
    <b:Day>21</b:Day>
    <b:YearAccessed>2020</b:YearAccessed>
    <b:MonthAccessed>May </b:MonthAccessed>
    <b:DayAccessed>21</b:DayAccessed>
    <b:URL>https://employeeownership.co.uk/what-is-employee-ownership/</b:URL>
    <b:RefOrder>32</b:RefOrder>
  </b:Source>
  <b:Source>
    <b:Tag>CIP194</b:Tag>
    <b:SourceType>InternetSite</b:SourceType>
    <b:Guid>{6852B983-CD51-4B24-A6E6-3C4872B81A9D}</b:Guid>
    <b:LCID>0</b:LCID>
    <b:Author>
      <b:Author>
        <b:Corporate>CIPD</b:Corporate>
      </b:Author>
    </b:Author>
    <b:Title>Employer brand</b:Title>
    <b:InternetSiteTitle>CIPD</b:InternetSiteTitle>
    <b:Year>2019</b:Year>
    <b:Month>Oct</b:Month>
    <b:Day>28</b:Day>
    <b:YearAccessed>2020</b:YearAccessed>
    <b:MonthAccessed>05</b:MonthAccessed>
    <b:DayAccessed>21</b:DayAccessed>
    <b:URL>https://www.cipd.co.uk/knowledge/fundamentals/people/recruitment/brand-factsheet</b:URL>
    <b:RefOrder>40</b:RefOrder>
  </b:Source>
  <b:Source>
    <b:Tag>Yvo16</b:Tag>
    <b:SourceType>Book</b:SourceType>
    <b:Guid>{C44461E1-0BB0-40D7-BB34-0EC34213E036}</b:Guid>
    <b:LCID>0</b:LCID>
    <b:Author>
      <b:Author>
        <b:NameList>
          <b:Person>
            <b:Last>Chouinard</b:Last>
            <b:First>Yvon</b:First>
          </b:Person>
        </b:NameList>
      </b:Author>
    </b:Author>
    <b:Title>Let my people go surfing </b:Title>
    <b:Year>2016</b:Year>
    <b:City>New York</b:City>
    <b:Publisher>Penguin</b:Publisher>
    <b:RefOrder>42</b:RefOrder>
  </b:Source>
  <b:Source>
    <b:Tag>CIP205</b:Tag>
    <b:SourceType>InternetSite</b:SourceType>
    <b:Guid>{7861630A-0E81-461D-AAE5-399F638BC2C4}</b:Guid>
    <b:LCID>0</b:LCID>
    <b:Author>
      <b:Author>
        <b:Corporate>CIPD</b:Corporate>
      </b:Author>
    </b:Author>
    <b:Title>Corporate responsibility: an introduction</b:Title>
    <b:InternetSiteTitle>CIPD</b:InternetSiteTitle>
    <b:YearAccessed>2020</b:YearAccessed>
    <b:MonthAccessed>May</b:MonthAccessed>
    <b:DayAccessed>21</b:DayAccessed>
    <b:URL>https://www.cipd.co.uk/knowledge/strategy/corporate-responsibility/factsheet</b:URL>
    <b:RefOrder>41</b:RefOrder>
  </b:Source>
  <b:Source>
    <b:Tag>Per19</b:Tag>
    <b:SourceType>InternetSite</b:SourceType>
    <b:Guid>{A1F691A1-E813-4B5C-A495-D034B378334F}</b:Guid>
    <b:LCID>0</b:LCID>
    <b:Author>
      <b:Author>
        <b:NameList>
          <b:Person>
            <b:Last>Timms</b:Last>
            <b:First>Perry</b:First>
          </b:Person>
        </b:NameList>
      </b:Author>
    </b:Author>
    <b:Title>Three predictions for HR in 2020</b:Title>
    <b:InternetSiteTitle>HR Zone </b:InternetSiteTitle>
    <b:Year>2019</b:Year>
    <b:Month>December </b:Month>
    <b:Day>2</b:Day>
    <b:YearAccessed>2020</b:YearAccessed>
    <b:MonthAccessed>May </b:MonthAccessed>
    <b:DayAccessed>19</b:DayAccessed>
    <b:URL>https://www.hrzone.com/lead/culture/three-predictions-for-hr-in-2020</b:URL>
    <b:RefOrder>44</b:RefOrder>
  </b:Source>
  <b:Source>
    <b:Tag>The20</b:Tag>
    <b:SourceType>InternetSite</b:SourceType>
    <b:Guid>{AAF9CB74-6AA7-41AF-8C18-6BE457BCD7DF}</b:Guid>
    <b:LCID>0</b:LCID>
    <b:Author>
      <b:Author>
        <b:Corporate>The Economist </b:Corporate>
      </b:Author>
    </b:Author>
    <b:Title>What will be the new normal for offices </b:Title>
    <b:InternetSiteTitle>The Economist </b:InternetSiteTitle>
    <b:Year>2020</b:Year>
    <b:Month>May </b:Month>
    <b:Day>09</b:Day>
    <b:YearAccessed>2020</b:YearAccessed>
    <b:MonthAccessed>May </b:MonthAccessed>
    <b:DayAccessed>21</b:DayAccessed>
    <b:URL>https://www.economist.com/britain/2020/05/09/what-will-be-the-new-normal-for-offices</b:URL>
    <b:RefOrder>45</b:RefOrder>
  </b:Source>
  <b:Source>
    <b:Tag>McK19</b:Tag>
    <b:SourceType>InternetSite</b:SourceType>
    <b:Guid>{46AF3BA8-1F6F-42FD-B365-DD80C7EF17C8}</b:Guid>
    <b:LCID>0</b:LCID>
    <b:Author>
      <b:Author>
        <b:Corporate>McKinsey</b:Corporate>
      </b:Author>
    </b:Author>
    <b:Title>Redefining the role of the leader in the reskilling era</b:Title>
    <b:InternetSiteTitle>McKinsey</b:InternetSiteTitle>
    <b:Year>2019</b:Year>
    <b:Month>Dec</b:Month>
    <b:Day>5</b:Day>
    <b:YearAccessed>2020</b:YearAccessed>
    <b:MonthAccessed>May </b:MonthAccessed>
    <b:DayAccessed>21</b:DayAccessed>
    <b:URL>https://www.mckinsey.com/business-functions/organization/our-insights/redefining-the-role-of-the-leader-in-the-reskilling-era</b:URL>
    <b:RefOrder>46</b:RefOrder>
  </b:Source>
  <b:Source>
    <b:Tag>Lou20</b:Tag>
    <b:SourceType>InternetSite</b:SourceType>
    <b:Guid>{7EBFD5B8-70D4-47B8-9096-53D03FC50539}</b:Guid>
    <b:LCID>0</b:LCID>
    <b:Author>
      <b:Author>
        <b:NameList>
          <b:Person>
            <b:Last>Gatenby</b:Last>
            <b:First>Louise</b:First>
          </b:Person>
        </b:NameList>
      </b:Author>
    </b:Author>
    <b:Title>Sustainable capitalism: business as a force for positive change</b:Title>
    <b:InternetSiteTitle>HR Zone </b:InternetSiteTitle>
    <b:Year>2020</b:Year>
    <b:Month>Jan</b:Month>
    <b:Day>31</b:Day>
    <b:YearAccessed>2020</b:YearAccessed>
    <b:MonthAccessed>May</b:MonthAccessed>
    <b:DayAccessed>21</b:DayAccessed>
    <b:URL>https://www.hrzone.com/perform/business/sustainable-capitalism-business-as-a-force-for-positive-change</b:URL>
    <b:RefOrder>39</b:RefOrder>
  </b:Source>
  <b:Source>
    <b:Tag>Ric11</b:Tag>
    <b:SourceType>JournalArticle</b:SourceType>
    <b:Guid>{51CC1409-CA17-4959-BA59-B7F4F56B113D}</b:Guid>
    <b:LCID>0</b:LCID>
    <b:Author>
      <b:Author>
        <b:NameList>
          <b:Person>
            <b:Last>Bolden</b:Last>
            <b:First>Richard</b:First>
          </b:Person>
        </b:NameList>
      </b:Author>
    </b:Author>
    <b:Title>Distributed Leadership in Organizations: A review of Theory and Research</b:Title>
    <b:Year>2011</b:Year>
    <b:JournalName>International Journal of Management Reviews</b:JournalName>
    <b:Pages>251-269</b:Pages>
    <b:Volume>13</b:Volume>
    <b:RefOrder>47</b:RefOrder>
  </b:Source>
  <b:Source>
    <b:Tag>Dav151</b:Tag>
    <b:SourceType>Book</b:SourceType>
    <b:Guid>{B487BB8C-2A02-41DD-99AF-CE8148166770}</b:Guid>
    <b:LCID>0</b:LCID>
    <b:Author>
      <b:Author>
        <b:NameList>
          <b:Person>
            <b:Last>Marquet</b:Last>
            <b:First>David</b:First>
          </b:Person>
        </b:NameList>
      </b:Author>
    </b:Author>
    <b:Title>Turn the Ship Around</b:Title>
    <b:Year>2015</b:Year>
    <b:City>Great Britain</b:City>
    <b:Publisher>Penguin</b:Publisher>
    <b:RefOrder>48</b:RefOrder>
  </b:Source>
  <b:Source>
    <b:Tag>Gar16</b:Tag>
    <b:SourceType>BookSection</b:SourceType>
    <b:Guid>{75CA7599-B4B8-4676-8212-8D60A23D49F6}</b:Guid>
    <b:LCID>0</b:LCID>
    <b:Author>
      <b:Author>
        <b:NameList>
          <b:Person>
            <b:Last>Rees</b:Last>
            <b:First>Gary</b:First>
          </b:Person>
          <b:Person>
            <b:Last>Hall</b:Last>
            <b:First>David</b:First>
          </b:Person>
        </b:NameList>
      </b:Author>
      <b:BookAuthor>
        <b:NameList>
          <b:Person>
            <b:Last>Rees</b:Last>
            <b:First>Garry</b:First>
          </b:Person>
          <b:Person>
            <b:Last>French</b:Last>
            <b:First>Ray</b:First>
          </b:Person>
        </b:NameList>
      </b:BookAuthor>
    </b:Author>
    <b:Title>Managing Change </b:Title>
    <b:Year>2016</b:Year>
    <b:City>London</b:City>
    <b:Publisher>CIPD</b:Publisher>
    <b:Pages>103-129</b:Pages>
    <b:BookTitle>Leading Manging and Developing People </b:BookTitle>
    <b:RefOrder>50</b:RefOrder>
  </b:Source>
  <b:Source>
    <b:Tag>Liz09</b:Tag>
    <b:SourceType>JournalArticle</b:SourceType>
    <b:Guid>{EBE1091F-2BA9-4717-AE0B-404725F25DBE}</b:Guid>
    <b:LCID>0</b:LCID>
    <b:Author>
      <b:Author>
        <b:NameList>
          <b:Person>
            <b:Last>Wiggins</b:Last>
            <b:First>Liz</b:First>
          </b:Person>
        </b:NameList>
      </b:Author>
    </b:Author>
    <b:Title>Managing the ups and downs of change communication</b:Title>
    <b:Year>2009</b:Year>
    <b:Pages>20-23</b:Pages>
    <b:JournalName>Strategic Communication Management</b:JournalName>
    <b:Volume>13</b:Volume>
    <b:Issue>1</b:Issue>
    <b:RefOrder>51</b:RefOrder>
  </b:Source>
  <b:Source>
    <b:Tag>CIP195</b:Tag>
    <b:SourceType>InternetSite</b:SourceType>
    <b:Guid>{B9CD406B-0CD8-4BBF-9B0C-B7F88EEC7E90}</b:Guid>
    <b:LCID>0</b:LCID>
    <b:Author>
      <b:Author>
        <b:Corporate>CIPD</b:Corporate>
      </b:Author>
    </b:Author>
    <b:Title>UK Working Lives </b:Title>
    <b:Year>2019</b:Year>
    <b:Month>June </b:Month>
    <b:Day>12</b:Day>
    <b:YearAccessed>2020</b:YearAccessed>
    <b:MonthAccessed>May</b:MonthAccessed>
    <b:DayAccessed>21</b:DayAccessed>
    <b:URL>https://www.cipd.co.uk/knowledge/work/trends/uk-working-lives</b:URL>
    <b:InternetSiteTitle>CIPD</b:InternetSiteTitle>
    <b:RefOrder>35</b:RefOrder>
  </b:Source>
</b:Sources>
</file>

<file path=customXml/itemProps1.xml><?xml version="1.0" encoding="utf-8"?>
<ds:datastoreItem xmlns:ds="http://schemas.openxmlformats.org/officeDocument/2006/customXml" ds:itemID="{6D588A72-E69D-40FC-924B-3FA429175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2827</TotalTime>
  <Pages>8</Pages>
  <Words>4510</Words>
  <Characters>25713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emma.thomas</cp:lastModifiedBy>
  <cp:revision>163</cp:revision>
  <dcterms:created xsi:type="dcterms:W3CDTF">2020-05-19T11:21:00Z</dcterms:created>
  <dcterms:modified xsi:type="dcterms:W3CDTF">2020-05-21T10:57:00Z</dcterms:modified>
</cp:coreProperties>
</file>