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5C3E92" w14:textId="46989603" w:rsidR="00DF3C37" w:rsidRDefault="00DF3C37">
      <w:pPr>
        <w:rPr>
          <w:b/>
          <w:bCs/>
          <w:lang w:val="es-ES_tradnl"/>
        </w:rPr>
      </w:pPr>
      <w:r>
        <w:fldChar w:fldCharType="begin"/>
      </w:r>
      <w:r>
        <w:instrText xml:space="preserve"> INCLUDEPICTURE "/Users/jennifercha2003/Library/Group Containers/UBF8T346G9.ms/WebArchiveCopyPasteTempFiles/com.microsoft.Word/1754288436.jpg" \* MERGEFORMATINET </w:instrText>
      </w:r>
      <w:r>
        <w:fldChar w:fldCharType="separate"/>
      </w:r>
      <w:r>
        <w:rPr>
          <w:noProof/>
        </w:rPr>
        <w:drawing>
          <wp:inline distT="0" distB="0" distL="0" distR="0" wp14:anchorId="66BFD5CB" wp14:editId="1DD6E44B">
            <wp:extent cx="1594506" cy="710691"/>
            <wp:effectExtent l="0" t="0" r="5715" b="635"/>
            <wp:docPr id="1241494920" name="Picture 1" descr="University of Wales Trinity Saint David - Sagar Consulta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Sagar Consultants"/>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1670975" cy="744774"/>
                    </a:xfrm>
                    <a:prstGeom prst="rect">
                      <a:avLst/>
                    </a:prstGeom>
                    <a:noFill/>
                    <a:ln>
                      <a:noFill/>
                    </a:ln>
                  </pic:spPr>
                </pic:pic>
              </a:graphicData>
            </a:graphic>
          </wp:inline>
        </w:drawing>
      </w:r>
      <w:r>
        <w:fldChar w:fldCharType="end"/>
      </w:r>
    </w:p>
    <w:p w14:paraId="7F2497B0" w14:textId="77777777" w:rsidR="00DF3C37" w:rsidRDefault="00DF3C37">
      <w:pPr>
        <w:rPr>
          <w:b/>
          <w:bCs/>
          <w:lang w:val="es-ES_tradnl"/>
        </w:rPr>
      </w:pPr>
    </w:p>
    <w:p w14:paraId="526533C6" w14:textId="77777777" w:rsidR="00DF3C37" w:rsidRDefault="00DF3C37">
      <w:pPr>
        <w:rPr>
          <w:b/>
          <w:bCs/>
          <w:lang w:val="es-ES_tradnl"/>
        </w:rPr>
      </w:pPr>
    </w:p>
    <w:p w14:paraId="3ECA0F7D" w14:textId="77777777" w:rsidR="00DF3C37" w:rsidRDefault="00DF3C37">
      <w:pPr>
        <w:rPr>
          <w:b/>
          <w:bCs/>
          <w:lang w:val="es-ES_tradnl"/>
        </w:rPr>
      </w:pPr>
    </w:p>
    <w:p w14:paraId="4FAB7954" w14:textId="77777777" w:rsidR="00DF3C37" w:rsidRDefault="00DF3C37">
      <w:pPr>
        <w:rPr>
          <w:b/>
          <w:bCs/>
          <w:lang w:val="es-ES_tradnl"/>
        </w:rPr>
      </w:pPr>
    </w:p>
    <w:p w14:paraId="26C407AC" w14:textId="77777777" w:rsidR="00DF3C37" w:rsidRDefault="00DF3C37">
      <w:pPr>
        <w:rPr>
          <w:b/>
          <w:bCs/>
          <w:lang w:val="es-ES_tradnl"/>
        </w:rPr>
      </w:pPr>
    </w:p>
    <w:p w14:paraId="13A8A9BA" w14:textId="77777777" w:rsidR="00DF3C37" w:rsidRDefault="00DF3C37">
      <w:pPr>
        <w:rPr>
          <w:b/>
          <w:bCs/>
          <w:lang w:val="es-ES_tradnl"/>
        </w:rPr>
      </w:pPr>
    </w:p>
    <w:p w14:paraId="545D6353" w14:textId="167FE5FC" w:rsidR="00A530D0" w:rsidRPr="00DF3C37" w:rsidRDefault="00DF3C37" w:rsidP="00DF3C37">
      <w:pPr>
        <w:jc w:val="center"/>
        <w:rPr>
          <w:b/>
          <w:bCs/>
          <w:sz w:val="32"/>
          <w:szCs w:val="32"/>
        </w:rPr>
      </w:pPr>
      <w:r w:rsidRPr="00DF3C37">
        <w:rPr>
          <w:b/>
          <w:bCs/>
          <w:sz w:val="32"/>
          <w:szCs w:val="32"/>
        </w:rPr>
        <w:t>Module: organizational culture</w:t>
      </w:r>
    </w:p>
    <w:p w14:paraId="2A5B3CD6" w14:textId="3864D813" w:rsidR="00DF3C37" w:rsidRPr="00DF3C37" w:rsidRDefault="00DF3C37" w:rsidP="00DF3C37">
      <w:pPr>
        <w:jc w:val="center"/>
        <w:rPr>
          <w:b/>
          <w:bCs/>
          <w:sz w:val="32"/>
          <w:szCs w:val="32"/>
        </w:rPr>
      </w:pPr>
      <w:r w:rsidRPr="00DF3C37">
        <w:rPr>
          <w:b/>
          <w:bCs/>
          <w:sz w:val="32"/>
          <w:szCs w:val="32"/>
        </w:rPr>
        <w:t>Assessment: Individual report</w:t>
      </w:r>
    </w:p>
    <w:p w14:paraId="254B5183" w14:textId="358EB2C6" w:rsidR="00DF3C37" w:rsidRPr="00DF3C37" w:rsidRDefault="00DF3C37" w:rsidP="00DF3C37">
      <w:pPr>
        <w:jc w:val="center"/>
        <w:rPr>
          <w:b/>
          <w:bCs/>
          <w:sz w:val="32"/>
          <w:szCs w:val="32"/>
        </w:rPr>
      </w:pPr>
      <w:r w:rsidRPr="00DF3C37">
        <w:rPr>
          <w:b/>
          <w:bCs/>
          <w:sz w:val="32"/>
          <w:szCs w:val="32"/>
        </w:rPr>
        <w:t>Student name: Jennifer Nicole Chauca Hernandez</w:t>
      </w:r>
    </w:p>
    <w:p w14:paraId="5037792A" w14:textId="588A08F6" w:rsidR="00DF3C37" w:rsidRPr="00DF3C37" w:rsidRDefault="00DF3C37" w:rsidP="00DF3C37">
      <w:pPr>
        <w:jc w:val="center"/>
        <w:rPr>
          <w:b/>
          <w:bCs/>
          <w:sz w:val="32"/>
          <w:szCs w:val="32"/>
        </w:rPr>
      </w:pPr>
      <w:r w:rsidRPr="00DF3C37">
        <w:rPr>
          <w:b/>
          <w:bCs/>
          <w:sz w:val="32"/>
          <w:szCs w:val="32"/>
        </w:rPr>
        <w:t>Student ID:2410851</w:t>
      </w:r>
    </w:p>
    <w:p w14:paraId="0920C5E4" w14:textId="6D78B951" w:rsidR="00DF3C37" w:rsidRPr="00DF3C37" w:rsidRDefault="00DF3C37" w:rsidP="00DF3C37">
      <w:pPr>
        <w:jc w:val="center"/>
        <w:rPr>
          <w:b/>
          <w:bCs/>
          <w:sz w:val="32"/>
          <w:szCs w:val="32"/>
        </w:rPr>
      </w:pPr>
      <w:r w:rsidRPr="00DF3C37">
        <w:rPr>
          <w:b/>
          <w:bCs/>
          <w:sz w:val="32"/>
          <w:szCs w:val="32"/>
        </w:rPr>
        <w:t>Lecture name: Dr. Chris Osborne</w:t>
      </w:r>
    </w:p>
    <w:p w14:paraId="46FBDC5D" w14:textId="77777777" w:rsidR="00DF3C37" w:rsidRPr="00DF3C37" w:rsidRDefault="00DF3C37" w:rsidP="00DF3C37">
      <w:pPr>
        <w:jc w:val="center"/>
        <w:rPr>
          <w:b/>
          <w:bCs/>
          <w:sz w:val="32"/>
          <w:szCs w:val="32"/>
        </w:rPr>
      </w:pPr>
    </w:p>
    <w:p w14:paraId="5441FA35" w14:textId="77777777" w:rsidR="00DF3C37" w:rsidRDefault="00DF3C37">
      <w:pPr>
        <w:rPr>
          <w:b/>
          <w:bCs/>
          <w:sz w:val="32"/>
          <w:szCs w:val="32"/>
        </w:rPr>
      </w:pPr>
    </w:p>
    <w:p w14:paraId="6E38CFB2" w14:textId="77777777" w:rsidR="00DF3C37" w:rsidRDefault="00DF3C37">
      <w:pPr>
        <w:rPr>
          <w:b/>
          <w:bCs/>
          <w:sz w:val="32"/>
          <w:szCs w:val="32"/>
        </w:rPr>
      </w:pPr>
    </w:p>
    <w:p w14:paraId="44C19C09" w14:textId="77777777" w:rsidR="00DF3C37" w:rsidRDefault="00DF3C37">
      <w:pPr>
        <w:rPr>
          <w:b/>
          <w:bCs/>
          <w:sz w:val="32"/>
          <w:szCs w:val="32"/>
        </w:rPr>
      </w:pPr>
    </w:p>
    <w:p w14:paraId="5B5422D5" w14:textId="77777777" w:rsidR="00DF3C37" w:rsidRDefault="00DF3C37">
      <w:pPr>
        <w:rPr>
          <w:b/>
          <w:bCs/>
          <w:sz w:val="32"/>
          <w:szCs w:val="32"/>
        </w:rPr>
      </w:pPr>
    </w:p>
    <w:p w14:paraId="53882D6F" w14:textId="77777777" w:rsidR="00DF3C37" w:rsidRDefault="00DF3C37">
      <w:pPr>
        <w:rPr>
          <w:b/>
          <w:bCs/>
          <w:sz w:val="32"/>
          <w:szCs w:val="32"/>
        </w:rPr>
      </w:pPr>
    </w:p>
    <w:p w14:paraId="061C2C08" w14:textId="77777777" w:rsidR="00DF3C37" w:rsidRDefault="00DF3C37">
      <w:pPr>
        <w:rPr>
          <w:b/>
          <w:bCs/>
          <w:sz w:val="32"/>
          <w:szCs w:val="32"/>
        </w:rPr>
      </w:pPr>
    </w:p>
    <w:p w14:paraId="6A290F51" w14:textId="77777777" w:rsidR="00DF3C37" w:rsidRDefault="00DF3C37">
      <w:pPr>
        <w:rPr>
          <w:b/>
          <w:bCs/>
          <w:sz w:val="32"/>
          <w:szCs w:val="32"/>
        </w:rPr>
      </w:pPr>
    </w:p>
    <w:p w14:paraId="07B4BF18" w14:textId="77777777" w:rsidR="00DF3C37" w:rsidRDefault="00DF3C37">
      <w:pPr>
        <w:rPr>
          <w:b/>
          <w:bCs/>
          <w:sz w:val="32"/>
          <w:szCs w:val="32"/>
        </w:rPr>
      </w:pPr>
    </w:p>
    <w:p w14:paraId="580CFBAA" w14:textId="77777777" w:rsidR="00DF3C37" w:rsidRDefault="00DF3C37">
      <w:pPr>
        <w:rPr>
          <w:b/>
          <w:bCs/>
          <w:sz w:val="32"/>
          <w:szCs w:val="32"/>
        </w:rPr>
      </w:pPr>
    </w:p>
    <w:p w14:paraId="286890A6" w14:textId="77777777" w:rsidR="00DF3C37" w:rsidRDefault="00DF3C37">
      <w:pPr>
        <w:rPr>
          <w:b/>
          <w:bCs/>
          <w:sz w:val="32"/>
          <w:szCs w:val="32"/>
        </w:rPr>
      </w:pPr>
    </w:p>
    <w:p w14:paraId="6987B041" w14:textId="77777777" w:rsidR="00DF3C37" w:rsidRDefault="00DF3C37">
      <w:pPr>
        <w:rPr>
          <w:b/>
          <w:bCs/>
          <w:sz w:val="32"/>
          <w:szCs w:val="32"/>
        </w:rPr>
      </w:pPr>
    </w:p>
    <w:p w14:paraId="29DC4946" w14:textId="77777777" w:rsidR="00DF3C37" w:rsidRDefault="00DF3C37">
      <w:pPr>
        <w:rPr>
          <w:b/>
          <w:bCs/>
          <w:sz w:val="32"/>
          <w:szCs w:val="32"/>
        </w:rPr>
      </w:pPr>
    </w:p>
    <w:p w14:paraId="5D8D34CF" w14:textId="77777777" w:rsidR="00DF3C37" w:rsidRDefault="00DF3C37">
      <w:pPr>
        <w:rPr>
          <w:b/>
          <w:bCs/>
          <w:sz w:val="32"/>
          <w:szCs w:val="32"/>
        </w:rPr>
      </w:pPr>
    </w:p>
    <w:p w14:paraId="7FF7D5A9" w14:textId="77777777" w:rsidR="00DF3C37" w:rsidRDefault="00DF3C37">
      <w:pPr>
        <w:rPr>
          <w:b/>
          <w:bCs/>
          <w:sz w:val="32"/>
          <w:szCs w:val="32"/>
        </w:rPr>
      </w:pPr>
    </w:p>
    <w:p w14:paraId="0627B886" w14:textId="77777777" w:rsidR="00DF3C37" w:rsidRDefault="00DF3C37">
      <w:pPr>
        <w:rPr>
          <w:b/>
          <w:bCs/>
          <w:sz w:val="32"/>
          <w:szCs w:val="32"/>
        </w:rPr>
      </w:pPr>
    </w:p>
    <w:p w14:paraId="441D4B6B" w14:textId="77777777" w:rsidR="00DF3C37" w:rsidRDefault="00DF3C37">
      <w:pPr>
        <w:rPr>
          <w:b/>
          <w:bCs/>
          <w:sz w:val="32"/>
          <w:szCs w:val="32"/>
        </w:rPr>
      </w:pPr>
    </w:p>
    <w:p w14:paraId="4EA533E2" w14:textId="77777777" w:rsidR="00DF3C37" w:rsidRDefault="00DF3C37">
      <w:pPr>
        <w:rPr>
          <w:b/>
          <w:bCs/>
          <w:sz w:val="32"/>
          <w:szCs w:val="32"/>
        </w:rPr>
      </w:pPr>
    </w:p>
    <w:p w14:paraId="2F0B4593" w14:textId="77777777" w:rsidR="00DF3C37" w:rsidRDefault="00DF3C37">
      <w:pPr>
        <w:rPr>
          <w:b/>
          <w:bCs/>
          <w:sz w:val="32"/>
          <w:szCs w:val="32"/>
        </w:rPr>
      </w:pPr>
    </w:p>
    <w:p w14:paraId="60E3A6D7" w14:textId="77777777" w:rsidR="00DF3C37" w:rsidRDefault="00DF3C37">
      <w:pPr>
        <w:rPr>
          <w:b/>
          <w:bCs/>
          <w:sz w:val="32"/>
          <w:szCs w:val="32"/>
        </w:rPr>
      </w:pPr>
    </w:p>
    <w:p w14:paraId="2C66D5CC" w14:textId="77777777" w:rsidR="00DF3C37" w:rsidRDefault="00DF3C37">
      <w:pPr>
        <w:rPr>
          <w:b/>
          <w:bCs/>
          <w:sz w:val="32"/>
          <w:szCs w:val="32"/>
        </w:rPr>
      </w:pPr>
    </w:p>
    <w:p w14:paraId="1F5E71E0" w14:textId="77777777" w:rsidR="00DF3C37" w:rsidRDefault="00DF3C37">
      <w:pPr>
        <w:rPr>
          <w:b/>
          <w:bCs/>
          <w:sz w:val="32"/>
          <w:szCs w:val="32"/>
        </w:rPr>
      </w:pPr>
    </w:p>
    <w:p w14:paraId="024EDC44" w14:textId="77777777" w:rsidR="00DF3C37" w:rsidRDefault="00DF3C37">
      <w:pPr>
        <w:rPr>
          <w:b/>
          <w:bCs/>
          <w:sz w:val="32"/>
          <w:szCs w:val="32"/>
        </w:rPr>
      </w:pPr>
    </w:p>
    <w:p w14:paraId="05AFD996" w14:textId="77777777" w:rsidR="00DF3C37" w:rsidRDefault="00DF3C37">
      <w:pPr>
        <w:rPr>
          <w:b/>
          <w:bCs/>
          <w:sz w:val="32"/>
          <w:szCs w:val="32"/>
        </w:rPr>
      </w:pPr>
    </w:p>
    <w:p w14:paraId="60A8B8DE" w14:textId="77777777" w:rsidR="00DF3C37" w:rsidRDefault="00DF3C37">
      <w:pPr>
        <w:rPr>
          <w:b/>
          <w:bCs/>
          <w:sz w:val="32"/>
          <w:szCs w:val="32"/>
        </w:rPr>
      </w:pPr>
    </w:p>
    <w:p w14:paraId="12E68595" w14:textId="77777777" w:rsidR="00DF3C37" w:rsidRDefault="00DF3C37">
      <w:pPr>
        <w:rPr>
          <w:b/>
          <w:bCs/>
          <w:sz w:val="32"/>
          <w:szCs w:val="32"/>
        </w:rPr>
      </w:pPr>
    </w:p>
    <w:p w14:paraId="6B258ED7" w14:textId="21EC46BC" w:rsidR="00DF3C37" w:rsidRDefault="00DF3C37">
      <w:pPr>
        <w:rPr>
          <w:b/>
          <w:bCs/>
          <w:sz w:val="32"/>
          <w:szCs w:val="32"/>
        </w:rPr>
      </w:pPr>
      <w:r>
        <w:rPr>
          <w:b/>
          <w:bCs/>
          <w:sz w:val="32"/>
          <w:szCs w:val="32"/>
        </w:rPr>
        <w:t xml:space="preserve">Table of content </w:t>
      </w:r>
    </w:p>
    <w:p w14:paraId="7D39BDAB" w14:textId="77777777" w:rsidR="00DF3C37" w:rsidRDefault="00DF3C37">
      <w:pPr>
        <w:rPr>
          <w:b/>
          <w:bCs/>
          <w:sz w:val="32"/>
          <w:szCs w:val="32"/>
        </w:rPr>
      </w:pPr>
    </w:p>
    <w:p w14:paraId="27054641" w14:textId="77777777" w:rsidR="00DF3C37" w:rsidRDefault="00DF3C37">
      <w:pPr>
        <w:rPr>
          <w:b/>
          <w:bCs/>
          <w:sz w:val="32"/>
          <w:szCs w:val="32"/>
        </w:rPr>
      </w:pPr>
    </w:p>
    <w:p w14:paraId="19C2C65A" w14:textId="77777777" w:rsidR="00DF3C37" w:rsidRPr="00DF3C37" w:rsidRDefault="00DF3C37" w:rsidP="00DF3C37">
      <w:pPr>
        <w:tabs>
          <w:tab w:val="right" w:leader="dot" w:pos="8928"/>
        </w:tabs>
        <w:spacing w:after="80"/>
        <w:rPr>
          <w:rFonts w:ascii="Arial" w:hAnsi="Arial" w:cs="Arial"/>
        </w:rPr>
      </w:pPr>
      <w:r w:rsidRPr="00DF3C37">
        <w:rPr>
          <w:rFonts w:ascii="Arial" w:hAnsi="Arial" w:cs="Arial"/>
          <w:b/>
        </w:rPr>
        <w:t>Executive Summary</w:t>
      </w:r>
      <w:r w:rsidRPr="00DF3C37">
        <w:rPr>
          <w:rFonts w:ascii="Arial" w:hAnsi="Arial" w:cs="Arial"/>
        </w:rPr>
        <w:tab/>
        <w:t>1</w:t>
      </w:r>
    </w:p>
    <w:p w14:paraId="60403B04" w14:textId="77777777" w:rsidR="00DF3C37" w:rsidRPr="00DF3C37" w:rsidRDefault="00DF3C37" w:rsidP="00DF3C37">
      <w:pPr>
        <w:tabs>
          <w:tab w:val="right" w:leader="dot" w:pos="8928"/>
        </w:tabs>
        <w:spacing w:after="80"/>
        <w:rPr>
          <w:rFonts w:ascii="Arial" w:hAnsi="Arial" w:cs="Arial"/>
        </w:rPr>
      </w:pPr>
      <w:r w:rsidRPr="00DF3C37">
        <w:rPr>
          <w:rFonts w:ascii="Arial" w:hAnsi="Arial" w:cs="Arial"/>
          <w:b/>
        </w:rPr>
        <w:t>1. Introduction</w:t>
      </w:r>
      <w:r w:rsidRPr="00DF3C37">
        <w:rPr>
          <w:rFonts w:ascii="Arial" w:hAnsi="Arial" w:cs="Arial"/>
        </w:rPr>
        <w:tab/>
        <w:t>2</w:t>
      </w:r>
    </w:p>
    <w:p w14:paraId="1B24FDDE" w14:textId="77777777" w:rsidR="00DF3C37" w:rsidRPr="00DF3C37" w:rsidRDefault="00DF3C37" w:rsidP="00DF3C37">
      <w:pPr>
        <w:tabs>
          <w:tab w:val="right" w:leader="dot" w:pos="8928"/>
        </w:tabs>
        <w:spacing w:after="80"/>
        <w:rPr>
          <w:rFonts w:ascii="Arial" w:hAnsi="Arial" w:cs="Arial"/>
        </w:rPr>
      </w:pPr>
      <w:r w:rsidRPr="00DF3C37">
        <w:rPr>
          <w:rFonts w:ascii="Arial" w:hAnsi="Arial" w:cs="Arial"/>
          <w:b/>
        </w:rPr>
        <w:t>2. Organisational Culture, Structure and Decision-Making</w:t>
      </w:r>
      <w:r w:rsidRPr="00DF3C37">
        <w:rPr>
          <w:rFonts w:ascii="Arial" w:hAnsi="Arial" w:cs="Arial"/>
        </w:rPr>
        <w:tab/>
        <w:t>3</w:t>
      </w:r>
    </w:p>
    <w:p w14:paraId="752BF953" w14:textId="77777777" w:rsidR="00DF3C37" w:rsidRPr="00DF3C37" w:rsidRDefault="00DF3C37" w:rsidP="00DF3C37">
      <w:pPr>
        <w:tabs>
          <w:tab w:val="right" w:leader="dot" w:pos="8928"/>
        </w:tabs>
        <w:spacing w:after="80"/>
        <w:ind w:left="360"/>
        <w:rPr>
          <w:rFonts w:ascii="Arial" w:hAnsi="Arial" w:cs="Arial"/>
        </w:rPr>
      </w:pPr>
      <w:r w:rsidRPr="00DF3C37">
        <w:rPr>
          <w:rFonts w:ascii="Arial" w:hAnsi="Arial" w:cs="Arial"/>
        </w:rPr>
        <w:t>2.1 Organisational Culture at John Lewis Partnership</w:t>
      </w:r>
      <w:r w:rsidRPr="00DF3C37">
        <w:rPr>
          <w:rFonts w:ascii="Arial" w:hAnsi="Arial" w:cs="Arial"/>
        </w:rPr>
        <w:tab/>
        <w:t>3</w:t>
      </w:r>
    </w:p>
    <w:p w14:paraId="3308D087" w14:textId="77777777" w:rsidR="00DF3C37" w:rsidRPr="00DF3C37" w:rsidRDefault="00DF3C37" w:rsidP="00DF3C37">
      <w:pPr>
        <w:tabs>
          <w:tab w:val="right" w:leader="dot" w:pos="8928"/>
        </w:tabs>
        <w:spacing w:after="80"/>
        <w:ind w:left="360"/>
        <w:rPr>
          <w:rFonts w:ascii="Arial" w:hAnsi="Arial" w:cs="Arial"/>
        </w:rPr>
      </w:pPr>
      <w:r w:rsidRPr="00DF3C37">
        <w:rPr>
          <w:rFonts w:ascii="Arial" w:hAnsi="Arial" w:cs="Arial"/>
        </w:rPr>
        <w:t>2.2 Influence of Culture on Organisational Structure</w:t>
      </w:r>
      <w:r w:rsidRPr="00DF3C37">
        <w:rPr>
          <w:rFonts w:ascii="Arial" w:hAnsi="Arial" w:cs="Arial"/>
        </w:rPr>
        <w:tab/>
        <w:t>4</w:t>
      </w:r>
    </w:p>
    <w:p w14:paraId="743489C1" w14:textId="77777777" w:rsidR="00DF3C37" w:rsidRPr="00DF3C37" w:rsidRDefault="00DF3C37" w:rsidP="00DF3C37">
      <w:pPr>
        <w:tabs>
          <w:tab w:val="right" w:leader="dot" w:pos="8928"/>
        </w:tabs>
        <w:spacing w:after="80"/>
        <w:ind w:left="360"/>
        <w:rPr>
          <w:rFonts w:ascii="Arial" w:hAnsi="Arial" w:cs="Arial"/>
        </w:rPr>
      </w:pPr>
      <w:r w:rsidRPr="00DF3C37">
        <w:rPr>
          <w:rFonts w:ascii="Arial" w:hAnsi="Arial" w:cs="Arial"/>
        </w:rPr>
        <w:t>2.3 Influence of Culture on Decision-Making</w:t>
      </w:r>
      <w:r w:rsidRPr="00DF3C37">
        <w:rPr>
          <w:rFonts w:ascii="Arial" w:hAnsi="Arial" w:cs="Arial"/>
        </w:rPr>
        <w:tab/>
        <w:t>5</w:t>
      </w:r>
    </w:p>
    <w:p w14:paraId="1E95B297" w14:textId="77777777" w:rsidR="00DF3C37" w:rsidRPr="00DF3C37" w:rsidRDefault="00DF3C37" w:rsidP="00DF3C37">
      <w:pPr>
        <w:tabs>
          <w:tab w:val="right" w:leader="dot" w:pos="8928"/>
        </w:tabs>
        <w:spacing w:after="80"/>
        <w:rPr>
          <w:rFonts w:ascii="Arial" w:hAnsi="Arial" w:cs="Arial"/>
        </w:rPr>
      </w:pPr>
      <w:r w:rsidRPr="00DF3C37">
        <w:rPr>
          <w:rFonts w:ascii="Arial" w:hAnsi="Arial" w:cs="Arial"/>
          <w:b/>
        </w:rPr>
        <w:t>3. Theoretical Analysis of John Lewis Partnership's Culture</w:t>
      </w:r>
      <w:r w:rsidRPr="00DF3C37">
        <w:rPr>
          <w:rFonts w:ascii="Arial" w:hAnsi="Arial" w:cs="Arial"/>
        </w:rPr>
        <w:tab/>
        <w:t>6</w:t>
      </w:r>
    </w:p>
    <w:p w14:paraId="6FF11FE5" w14:textId="77777777" w:rsidR="00DF3C37" w:rsidRPr="00DF3C37" w:rsidRDefault="00DF3C37" w:rsidP="00DF3C37">
      <w:pPr>
        <w:tabs>
          <w:tab w:val="right" w:leader="dot" w:pos="8928"/>
        </w:tabs>
        <w:spacing w:after="80"/>
        <w:ind w:left="360"/>
        <w:rPr>
          <w:rFonts w:ascii="Arial" w:hAnsi="Arial" w:cs="Arial"/>
        </w:rPr>
      </w:pPr>
      <w:r w:rsidRPr="00DF3C37">
        <w:rPr>
          <w:rFonts w:ascii="Arial" w:hAnsi="Arial" w:cs="Arial"/>
        </w:rPr>
        <w:t>3.1 Schein's Model of Organisational Culture</w:t>
      </w:r>
      <w:r w:rsidRPr="00DF3C37">
        <w:rPr>
          <w:rFonts w:ascii="Arial" w:hAnsi="Arial" w:cs="Arial"/>
        </w:rPr>
        <w:tab/>
        <w:t>6</w:t>
      </w:r>
    </w:p>
    <w:p w14:paraId="10619A9E" w14:textId="77777777" w:rsidR="00DF3C37" w:rsidRPr="00DF3C37" w:rsidRDefault="00DF3C37" w:rsidP="00DF3C37">
      <w:pPr>
        <w:tabs>
          <w:tab w:val="right" w:leader="dot" w:pos="8928"/>
        </w:tabs>
        <w:spacing w:after="80"/>
        <w:ind w:left="360"/>
        <w:rPr>
          <w:rFonts w:ascii="Arial" w:hAnsi="Arial" w:cs="Arial"/>
        </w:rPr>
      </w:pPr>
      <w:r w:rsidRPr="00DF3C37">
        <w:rPr>
          <w:rFonts w:ascii="Arial" w:hAnsi="Arial" w:cs="Arial"/>
        </w:rPr>
        <w:t>3.2 Handy's Cultural Types</w:t>
      </w:r>
      <w:r w:rsidRPr="00DF3C37">
        <w:rPr>
          <w:rFonts w:ascii="Arial" w:hAnsi="Arial" w:cs="Arial"/>
        </w:rPr>
        <w:tab/>
        <w:t>7</w:t>
      </w:r>
    </w:p>
    <w:p w14:paraId="0B754DA2" w14:textId="77777777" w:rsidR="00DF3C37" w:rsidRPr="00DF3C37" w:rsidRDefault="00DF3C37" w:rsidP="00DF3C37">
      <w:pPr>
        <w:tabs>
          <w:tab w:val="right" w:leader="dot" w:pos="8928"/>
        </w:tabs>
        <w:spacing w:after="80"/>
        <w:ind w:left="360"/>
        <w:rPr>
          <w:rFonts w:ascii="Arial" w:hAnsi="Arial" w:cs="Arial"/>
        </w:rPr>
      </w:pPr>
      <w:r w:rsidRPr="00DF3C37">
        <w:rPr>
          <w:rFonts w:ascii="Arial" w:hAnsi="Arial" w:cs="Arial"/>
        </w:rPr>
        <w:t>3.3 Hofstede's Cultural Dimensions</w:t>
      </w:r>
      <w:r w:rsidRPr="00DF3C37">
        <w:rPr>
          <w:rFonts w:ascii="Arial" w:hAnsi="Arial" w:cs="Arial"/>
        </w:rPr>
        <w:tab/>
        <w:t>8</w:t>
      </w:r>
    </w:p>
    <w:p w14:paraId="2E2FF61A" w14:textId="77777777" w:rsidR="00DF3C37" w:rsidRPr="00DF3C37" w:rsidRDefault="00DF3C37" w:rsidP="00DF3C37">
      <w:pPr>
        <w:tabs>
          <w:tab w:val="right" w:leader="dot" w:pos="8928"/>
        </w:tabs>
        <w:spacing w:after="80"/>
        <w:rPr>
          <w:rFonts w:ascii="Arial" w:hAnsi="Arial" w:cs="Arial"/>
        </w:rPr>
      </w:pPr>
      <w:r w:rsidRPr="00DF3C37">
        <w:rPr>
          <w:rFonts w:ascii="Arial" w:hAnsi="Arial" w:cs="Arial"/>
          <w:b/>
        </w:rPr>
        <w:t>4. Organisational Culture and the External Environment</w:t>
      </w:r>
      <w:r w:rsidRPr="00DF3C37">
        <w:rPr>
          <w:rFonts w:ascii="Arial" w:hAnsi="Arial" w:cs="Arial"/>
        </w:rPr>
        <w:tab/>
        <w:t>9</w:t>
      </w:r>
    </w:p>
    <w:p w14:paraId="01010A68" w14:textId="77777777" w:rsidR="00DF3C37" w:rsidRPr="00DF3C37" w:rsidRDefault="00DF3C37" w:rsidP="00DF3C37">
      <w:pPr>
        <w:tabs>
          <w:tab w:val="right" w:leader="dot" w:pos="8928"/>
        </w:tabs>
        <w:spacing w:after="80"/>
        <w:rPr>
          <w:rFonts w:ascii="Arial" w:hAnsi="Arial" w:cs="Arial"/>
        </w:rPr>
      </w:pPr>
      <w:r w:rsidRPr="00DF3C37">
        <w:rPr>
          <w:rFonts w:ascii="Arial" w:hAnsi="Arial" w:cs="Arial"/>
          <w:b/>
        </w:rPr>
        <w:t>5. Organisational Culture: Enabler or Barrier?</w:t>
      </w:r>
      <w:r w:rsidRPr="00DF3C37">
        <w:rPr>
          <w:rFonts w:ascii="Arial" w:hAnsi="Arial" w:cs="Arial"/>
        </w:rPr>
        <w:tab/>
        <w:t>10</w:t>
      </w:r>
    </w:p>
    <w:p w14:paraId="1FF8EBC9" w14:textId="77777777" w:rsidR="00DF3C37" w:rsidRPr="00DF3C37" w:rsidRDefault="00DF3C37" w:rsidP="00DF3C37">
      <w:pPr>
        <w:tabs>
          <w:tab w:val="right" w:leader="dot" w:pos="8928"/>
        </w:tabs>
        <w:spacing w:after="80"/>
        <w:rPr>
          <w:rFonts w:ascii="Arial" w:hAnsi="Arial" w:cs="Arial"/>
        </w:rPr>
      </w:pPr>
      <w:r w:rsidRPr="00DF3C37">
        <w:rPr>
          <w:rFonts w:ascii="Arial" w:hAnsi="Arial" w:cs="Arial"/>
          <w:b/>
        </w:rPr>
        <w:t>6. Impact of Organisational Culture on Performance</w:t>
      </w:r>
      <w:r w:rsidRPr="00DF3C37">
        <w:rPr>
          <w:rFonts w:ascii="Arial" w:hAnsi="Arial" w:cs="Arial"/>
        </w:rPr>
        <w:tab/>
        <w:t>11</w:t>
      </w:r>
    </w:p>
    <w:p w14:paraId="2B7A33BF" w14:textId="77777777" w:rsidR="00DF3C37" w:rsidRPr="00DF3C37" w:rsidRDefault="00DF3C37" w:rsidP="00DF3C37">
      <w:pPr>
        <w:tabs>
          <w:tab w:val="right" w:leader="dot" w:pos="8928"/>
        </w:tabs>
        <w:spacing w:after="80"/>
        <w:rPr>
          <w:rFonts w:ascii="Arial" w:hAnsi="Arial" w:cs="Arial"/>
        </w:rPr>
      </w:pPr>
      <w:r w:rsidRPr="00DF3C37">
        <w:rPr>
          <w:rFonts w:ascii="Arial" w:hAnsi="Arial" w:cs="Arial"/>
          <w:b/>
        </w:rPr>
        <w:t>7. Recommendations</w:t>
      </w:r>
      <w:r w:rsidRPr="00DF3C37">
        <w:rPr>
          <w:rFonts w:ascii="Arial" w:hAnsi="Arial" w:cs="Arial"/>
        </w:rPr>
        <w:tab/>
        <w:t>12</w:t>
      </w:r>
    </w:p>
    <w:p w14:paraId="0A1FEE6F" w14:textId="77777777" w:rsidR="00DF3C37" w:rsidRPr="00DF3C37" w:rsidRDefault="00DF3C37" w:rsidP="00DF3C37">
      <w:pPr>
        <w:tabs>
          <w:tab w:val="right" w:leader="dot" w:pos="8928"/>
        </w:tabs>
        <w:spacing w:after="80"/>
        <w:rPr>
          <w:rFonts w:ascii="Arial" w:hAnsi="Arial" w:cs="Arial"/>
        </w:rPr>
      </w:pPr>
      <w:r w:rsidRPr="00DF3C37">
        <w:rPr>
          <w:rFonts w:ascii="Arial" w:hAnsi="Arial" w:cs="Arial"/>
          <w:b/>
        </w:rPr>
        <w:t>8. Conclusion</w:t>
      </w:r>
      <w:r w:rsidRPr="00DF3C37">
        <w:rPr>
          <w:rFonts w:ascii="Arial" w:hAnsi="Arial" w:cs="Arial"/>
        </w:rPr>
        <w:tab/>
        <w:t>13</w:t>
      </w:r>
    </w:p>
    <w:p w14:paraId="060AD176" w14:textId="77777777" w:rsidR="00DF3C37" w:rsidRPr="00DF3C37" w:rsidRDefault="00DF3C37" w:rsidP="00DF3C37">
      <w:pPr>
        <w:tabs>
          <w:tab w:val="right" w:leader="dot" w:pos="8928"/>
        </w:tabs>
        <w:spacing w:after="80"/>
        <w:rPr>
          <w:rFonts w:ascii="Arial" w:hAnsi="Arial" w:cs="Arial"/>
        </w:rPr>
      </w:pPr>
      <w:r w:rsidRPr="00DF3C37">
        <w:rPr>
          <w:rFonts w:ascii="Arial" w:hAnsi="Arial" w:cs="Arial"/>
          <w:b/>
        </w:rPr>
        <w:t>Reference List</w:t>
      </w:r>
      <w:r w:rsidRPr="00DF3C37">
        <w:rPr>
          <w:rFonts w:ascii="Arial" w:hAnsi="Arial" w:cs="Arial"/>
        </w:rPr>
        <w:tab/>
        <w:t>14</w:t>
      </w:r>
    </w:p>
    <w:p w14:paraId="05674895" w14:textId="77777777" w:rsidR="00DF3C37" w:rsidRPr="00DF3C37" w:rsidRDefault="00DF3C37">
      <w:pPr>
        <w:rPr>
          <w:rFonts w:ascii="Arial" w:hAnsi="Arial" w:cs="Arial"/>
          <w:b/>
          <w:bCs/>
        </w:rPr>
      </w:pPr>
    </w:p>
    <w:p w14:paraId="61FBA9E6" w14:textId="77777777" w:rsidR="00DF3C37" w:rsidRDefault="00DF3C37">
      <w:pPr>
        <w:rPr>
          <w:b/>
          <w:bCs/>
          <w:sz w:val="32"/>
          <w:szCs w:val="32"/>
        </w:rPr>
      </w:pPr>
    </w:p>
    <w:p w14:paraId="556F52AD" w14:textId="77777777" w:rsidR="00DF3C37" w:rsidRDefault="00DF3C37">
      <w:pPr>
        <w:rPr>
          <w:b/>
          <w:bCs/>
          <w:sz w:val="32"/>
          <w:szCs w:val="32"/>
        </w:rPr>
      </w:pPr>
    </w:p>
    <w:p w14:paraId="2F6C7540" w14:textId="77777777" w:rsidR="00DF3C37" w:rsidRDefault="00DF3C37">
      <w:pPr>
        <w:rPr>
          <w:b/>
          <w:bCs/>
          <w:sz w:val="32"/>
          <w:szCs w:val="32"/>
        </w:rPr>
      </w:pPr>
    </w:p>
    <w:p w14:paraId="61580496" w14:textId="77777777" w:rsidR="00DF3C37" w:rsidRDefault="00DF3C37">
      <w:pPr>
        <w:rPr>
          <w:b/>
          <w:bCs/>
          <w:sz w:val="32"/>
          <w:szCs w:val="32"/>
        </w:rPr>
      </w:pPr>
    </w:p>
    <w:p w14:paraId="79ECE02E" w14:textId="77777777" w:rsidR="00DF3C37" w:rsidRDefault="00DF3C37">
      <w:pPr>
        <w:rPr>
          <w:b/>
          <w:bCs/>
          <w:sz w:val="32"/>
          <w:szCs w:val="32"/>
        </w:rPr>
      </w:pPr>
    </w:p>
    <w:p w14:paraId="21CE747C" w14:textId="77777777" w:rsidR="00DF3C37" w:rsidRDefault="00DF3C37">
      <w:pPr>
        <w:rPr>
          <w:b/>
          <w:bCs/>
          <w:sz w:val="32"/>
          <w:szCs w:val="32"/>
        </w:rPr>
      </w:pPr>
    </w:p>
    <w:p w14:paraId="1DD9B79F" w14:textId="77777777" w:rsidR="00DF3C37" w:rsidRDefault="00DF3C37">
      <w:pPr>
        <w:rPr>
          <w:b/>
          <w:bCs/>
          <w:sz w:val="32"/>
          <w:szCs w:val="32"/>
        </w:rPr>
      </w:pPr>
    </w:p>
    <w:p w14:paraId="18DB0B0D" w14:textId="77777777" w:rsidR="00DF3C37" w:rsidRDefault="00DF3C37">
      <w:pPr>
        <w:rPr>
          <w:b/>
          <w:bCs/>
          <w:sz w:val="32"/>
          <w:szCs w:val="32"/>
        </w:rPr>
      </w:pPr>
    </w:p>
    <w:p w14:paraId="0C39864C" w14:textId="77777777" w:rsidR="00DF3C37" w:rsidRDefault="00DF3C37">
      <w:pPr>
        <w:rPr>
          <w:b/>
          <w:bCs/>
          <w:sz w:val="32"/>
          <w:szCs w:val="32"/>
        </w:rPr>
      </w:pPr>
    </w:p>
    <w:p w14:paraId="12AE7F05" w14:textId="77777777" w:rsidR="00DF3C37" w:rsidRDefault="00DF3C37">
      <w:pPr>
        <w:rPr>
          <w:b/>
          <w:bCs/>
          <w:sz w:val="32"/>
          <w:szCs w:val="32"/>
        </w:rPr>
      </w:pPr>
    </w:p>
    <w:p w14:paraId="2DC32D91" w14:textId="77777777" w:rsidR="00DF3C37" w:rsidRDefault="00DF3C37">
      <w:pPr>
        <w:rPr>
          <w:b/>
          <w:bCs/>
          <w:sz w:val="32"/>
          <w:szCs w:val="32"/>
        </w:rPr>
      </w:pPr>
    </w:p>
    <w:p w14:paraId="2F65320D" w14:textId="77777777" w:rsidR="00DF3C37" w:rsidRDefault="00DF3C37">
      <w:pPr>
        <w:rPr>
          <w:b/>
          <w:bCs/>
          <w:sz w:val="32"/>
          <w:szCs w:val="32"/>
        </w:rPr>
      </w:pPr>
    </w:p>
    <w:p w14:paraId="0BB645F2" w14:textId="77777777" w:rsidR="00DF3C37" w:rsidRDefault="00DF3C37">
      <w:pPr>
        <w:rPr>
          <w:b/>
          <w:bCs/>
          <w:sz w:val="32"/>
          <w:szCs w:val="32"/>
        </w:rPr>
      </w:pPr>
    </w:p>
    <w:p w14:paraId="01238EB6" w14:textId="333AE862" w:rsidR="00DF3C37" w:rsidRPr="00DF3C37" w:rsidRDefault="00DF3C37">
      <w:pPr>
        <w:rPr>
          <w:rFonts w:ascii="Arial" w:hAnsi="Arial" w:cs="Arial"/>
          <w:b/>
          <w:bCs/>
          <w:sz w:val="32"/>
          <w:szCs w:val="32"/>
        </w:rPr>
      </w:pPr>
      <w:r w:rsidRPr="00DF3C37">
        <w:rPr>
          <w:rFonts w:ascii="Arial" w:hAnsi="Arial" w:cs="Arial"/>
          <w:b/>
          <w:bCs/>
          <w:sz w:val="32"/>
          <w:szCs w:val="32"/>
        </w:rPr>
        <w:lastRenderedPageBreak/>
        <w:t xml:space="preserve"> A critical analysis of organisational Culture at John Lewis Partnership </w:t>
      </w:r>
    </w:p>
    <w:p w14:paraId="56AF683C" w14:textId="77777777" w:rsidR="00DF3C37" w:rsidRPr="00DF3C37" w:rsidRDefault="00DF3C37">
      <w:pPr>
        <w:rPr>
          <w:b/>
          <w:bCs/>
          <w:sz w:val="32"/>
          <w:szCs w:val="32"/>
        </w:rPr>
      </w:pPr>
    </w:p>
    <w:p w14:paraId="7A9FECD8" w14:textId="5D1E4A05" w:rsidR="00DF3C37" w:rsidRPr="00DF3C37" w:rsidRDefault="00DF3C37" w:rsidP="00DF3C37">
      <w:pPr>
        <w:autoSpaceDE w:val="0"/>
        <w:autoSpaceDN w:val="0"/>
        <w:adjustRightInd w:val="0"/>
        <w:rPr>
          <w:rFonts w:ascii="Arial" w:hAnsi="Arial" w:cs="Arial"/>
        </w:rPr>
      </w:pPr>
      <w:r w:rsidRPr="00DF3C37">
        <w:rPr>
          <w:rFonts w:ascii="Arial" w:hAnsi="Arial" w:cs="Arial"/>
        </w:rPr>
        <w:t>This report examinat</w:t>
      </w:r>
      <w:r w:rsidRPr="00DF3C37">
        <w:rPr>
          <w:rFonts w:ascii="Arial" w:hAnsi="Arial" w:cs="Arial"/>
        </w:rPr>
        <w:t xml:space="preserve">es </w:t>
      </w:r>
      <w:r w:rsidRPr="00DF3C37">
        <w:rPr>
          <w:rFonts w:ascii="Arial" w:hAnsi="Arial" w:cs="Arial"/>
        </w:rPr>
        <w:t>of the organisational culture within John Lewis Partnership (JLP), with particular attention given to the way its employee-owned business model affects organisational structure, decision-making, external adaptation and business performance. Culture has a significant role within JLP because its employees, known as Partners, are also co-owners of the organisation. This model encourages employees to</w:t>
      </w:r>
      <w:r w:rsidRPr="00DF3C37">
        <w:rPr>
          <w:rFonts w:ascii="Arial" w:hAnsi="Arial" w:cs="Arial"/>
        </w:rPr>
        <w:t xml:space="preserve"> be involve in</w:t>
      </w:r>
      <w:r w:rsidRPr="00DF3C37">
        <w:rPr>
          <w:rFonts w:ascii="Arial" w:hAnsi="Arial" w:cs="Arial"/>
        </w:rPr>
        <w:t xml:space="preserve"> the business and take shared responsibility for its long-term development (John Lewis Partnership, 2026).</w:t>
      </w:r>
    </w:p>
    <w:p w14:paraId="644E0397" w14:textId="77777777" w:rsidR="00DF3C37" w:rsidRPr="00DF3C37" w:rsidRDefault="00DF3C37" w:rsidP="00DF3C37">
      <w:pPr>
        <w:autoSpaceDE w:val="0"/>
        <w:autoSpaceDN w:val="0"/>
        <w:adjustRightInd w:val="0"/>
        <w:rPr>
          <w:rFonts w:ascii="Arial" w:hAnsi="Arial" w:cs="Arial"/>
        </w:rPr>
      </w:pPr>
    </w:p>
    <w:p w14:paraId="1FECB211" w14:textId="77777777" w:rsidR="00DF3C37" w:rsidRPr="00DF3C37" w:rsidRDefault="00DF3C37" w:rsidP="00DF3C37">
      <w:pPr>
        <w:autoSpaceDE w:val="0"/>
        <w:autoSpaceDN w:val="0"/>
        <w:adjustRightInd w:val="0"/>
        <w:rPr>
          <w:rFonts w:ascii="Arial" w:hAnsi="Arial" w:cs="Arial"/>
        </w:rPr>
      </w:pPr>
      <w:r w:rsidRPr="00DF3C37">
        <w:rPr>
          <w:rFonts w:ascii="Arial" w:hAnsi="Arial" w:cs="Arial"/>
        </w:rPr>
        <w:t>Several organisational culture theories are applied throughout the report, including Schein’s Model of Organisational Culture, Handy’s Cultural Types and Hofstede’s Cultural Dimensions. These frameworks help to examine important characteristics of JLP’s culture, such as employee participation, shared responsibility, democratic involvement and long-term thinking.</w:t>
      </w:r>
    </w:p>
    <w:p w14:paraId="5677F377" w14:textId="77777777" w:rsidR="00DF3C37" w:rsidRPr="00DF3C37" w:rsidRDefault="00DF3C37" w:rsidP="00DF3C37">
      <w:pPr>
        <w:autoSpaceDE w:val="0"/>
        <w:autoSpaceDN w:val="0"/>
        <w:adjustRightInd w:val="0"/>
        <w:rPr>
          <w:rFonts w:ascii="Arial" w:hAnsi="Arial" w:cs="Arial"/>
        </w:rPr>
      </w:pPr>
    </w:p>
    <w:p w14:paraId="52C40C66" w14:textId="77777777" w:rsidR="00DF3C37" w:rsidRPr="00DF3C37" w:rsidRDefault="00DF3C37" w:rsidP="00DF3C37">
      <w:pPr>
        <w:autoSpaceDE w:val="0"/>
        <w:autoSpaceDN w:val="0"/>
        <w:adjustRightInd w:val="0"/>
        <w:rPr>
          <w:rFonts w:ascii="Arial" w:hAnsi="Arial" w:cs="Arial"/>
        </w:rPr>
      </w:pPr>
      <w:r w:rsidRPr="00DF3C37">
        <w:rPr>
          <w:rFonts w:ascii="Arial" w:hAnsi="Arial" w:cs="Arial"/>
        </w:rPr>
        <w:t xml:space="preserve">The analysis suggests that JLP’s culture generally acts as an </w:t>
      </w:r>
      <w:r w:rsidRPr="00DF3C37">
        <w:rPr>
          <w:rFonts w:ascii="Arial" w:hAnsi="Arial" w:cs="Arial"/>
          <w:b/>
          <w:bCs/>
        </w:rPr>
        <w:t>enabler</w:t>
      </w:r>
      <w:r w:rsidRPr="00DF3C37">
        <w:rPr>
          <w:rFonts w:ascii="Arial" w:hAnsi="Arial" w:cs="Arial"/>
        </w:rPr>
        <w:t xml:space="preserve"> of organisational effectiveness. Employee involvement can contribute to stronger commitment, cooperation and customer service. However, the Partnership model can also present difficulties. For example, extensive consultation and a strong attachment to established organisational traditions may affect the speed at which important commercial decisions are made.</w:t>
      </w:r>
    </w:p>
    <w:p w14:paraId="461C7BAC" w14:textId="77777777" w:rsidR="00DF3C37" w:rsidRPr="00DF3C37" w:rsidRDefault="00DF3C37" w:rsidP="00DF3C37">
      <w:pPr>
        <w:autoSpaceDE w:val="0"/>
        <w:autoSpaceDN w:val="0"/>
        <w:adjustRightInd w:val="0"/>
        <w:rPr>
          <w:rFonts w:ascii="Arial" w:hAnsi="Arial" w:cs="Arial"/>
        </w:rPr>
      </w:pPr>
    </w:p>
    <w:p w14:paraId="4DC14E6C" w14:textId="77777777" w:rsidR="00DF3C37" w:rsidRPr="00DF3C37" w:rsidRDefault="00DF3C37" w:rsidP="00DF3C37">
      <w:pPr>
        <w:autoSpaceDE w:val="0"/>
        <w:autoSpaceDN w:val="0"/>
        <w:adjustRightInd w:val="0"/>
        <w:rPr>
          <w:rFonts w:ascii="Arial" w:hAnsi="Arial" w:cs="Arial"/>
        </w:rPr>
      </w:pPr>
      <w:r w:rsidRPr="00DF3C37">
        <w:rPr>
          <w:rFonts w:ascii="Arial" w:hAnsi="Arial" w:cs="Arial"/>
        </w:rPr>
        <w:t>The report therefore recommends that JLP maintain the fundamental principles of employee ownership while developing greater flexibility and responsiveness. Particular attention should be given to improving digital capabilities, supporting innovation, encouraging employees to challenge established practices and maintaining meaningful Partner participation during organisational change.</w:t>
      </w:r>
    </w:p>
    <w:p w14:paraId="0BEA7661" w14:textId="77777777" w:rsidR="00DF3C37" w:rsidRPr="00DF3C37" w:rsidRDefault="00DF3C37" w:rsidP="00DF3C37">
      <w:pPr>
        <w:autoSpaceDE w:val="0"/>
        <w:autoSpaceDN w:val="0"/>
        <w:adjustRightInd w:val="0"/>
        <w:rPr>
          <w:rFonts w:ascii="Arial" w:hAnsi="Arial" w:cs="Arial"/>
        </w:rPr>
      </w:pPr>
    </w:p>
    <w:p w14:paraId="3CCC255B" w14:textId="77777777" w:rsidR="00DF3C37" w:rsidRPr="00DF3C37" w:rsidRDefault="00DF3C37" w:rsidP="00DF3C37">
      <w:pPr>
        <w:autoSpaceDE w:val="0"/>
        <w:autoSpaceDN w:val="0"/>
        <w:adjustRightInd w:val="0"/>
        <w:rPr>
          <w:rFonts w:ascii="Arial" w:hAnsi="Arial" w:cs="Arial"/>
        </w:rPr>
      </w:pPr>
      <w:r w:rsidRPr="00DF3C37">
        <w:rPr>
          <w:rFonts w:ascii="Arial" w:hAnsi="Arial" w:cs="Arial"/>
          <w:b/>
          <w:bCs/>
        </w:rPr>
        <w:t>1. Introduction</w:t>
      </w:r>
    </w:p>
    <w:p w14:paraId="7EC1DDC9" w14:textId="77777777" w:rsidR="00DF3C37" w:rsidRPr="00DF3C37" w:rsidRDefault="00DF3C37" w:rsidP="00DF3C37">
      <w:pPr>
        <w:autoSpaceDE w:val="0"/>
        <w:autoSpaceDN w:val="0"/>
        <w:adjustRightInd w:val="0"/>
        <w:rPr>
          <w:rFonts w:ascii="Arial" w:hAnsi="Arial" w:cs="Arial"/>
        </w:rPr>
      </w:pPr>
    </w:p>
    <w:p w14:paraId="3EBA41AC" w14:textId="77777777" w:rsidR="00DF3C37" w:rsidRDefault="00DF3C37" w:rsidP="00DF3C37">
      <w:pPr>
        <w:autoSpaceDE w:val="0"/>
        <w:autoSpaceDN w:val="0"/>
        <w:adjustRightInd w:val="0"/>
        <w:rPr>
          <w:rFonts w:ascii="Arial" w:hAnsi="Arial" w:cs="Arial"/>
          <w:b/>
          <w:bCs/>
        </w:rPr>
      </w:pPr>
      <w:r w:rsidRPr="00DF3C37">
        <w:rPr>
          <w:rFonts w:ascii="Arial" w:hAnsi="Arial" w:cs="Arial"/>
        </w:rPr>
        <w:t xml:space="preserve">Organisational </w:t>
      </w:r>
      <w:r w:rsidRPr="00DF3C37">
        <w:rPr>
          <w:rFonts w:ascii="Arial" w:hAnsi="Arial" w:cs="Arial"/>
        </w:rPr>
        <w:t>culture shared</w:t>
      </w:r>
      <w:r w:rsidRPr="00DF3C37">
        <w:rPr>
          <w:rFonts w:ascii="Arial" w:hAnsi="Arial" w:cs="Arial"/>
        </w:rPr>
        <w:t xml:space="preserve"> beliefs, values, behaviours and expectations that influence how people operate within an organisation. It can s</w:t>
      </w:r>
      <w:r>
        <w:rPr>
          <w:rFonts w:ascii="Arial" w:hAnsi="Arial" w:cs="Arial"/>
        </w:rPr>
        <w:t xml:space="preserve">tructure </w:t>
      </w:r>
      <w:r w:rsidRPr="00DF3C37">
        <w:rPr>
          <w:rFonts w:ascii="Arial" w:hAnsi="Arial" w:cs="Arial"/>
        </w:rPr>
        <w:t xml:space="preserve">relationships between employees and management and affect how individuals respond to organisational objectives and workplace challenges. According to </w:t>
      </w:r>
      <w:r w:rsidRPr="00DF3C37">
        <w:rPr>
          <w:rFonts w:ascii="Arial" w:hAnsi="Arial" w:cs="Arial"/>
          <w:b/>
          <w:bCs/>
        </w:rPr>
        <w:t xml:space="preserve">Mullins and </w:t>
      </w:r>
    </w:p>
    <w:p w14:paraId="6E665E07" w14:textId="382A02CD" w:rsidR="00DF3C37" w:rsidRPr="00DF3C37" w:rsidRDefault="00DF3C37" w:rsidP="00DF3C37">
      <w:pPr>
        <w:autoSpaceDE w:val="0"/>
        <w:autoSpaceDN w:val="0"/>
        <w:adjustRightInd w:val="0"/>
        <w:rPr>
          <w:rFonts w:ascii="Arial" w:hAnsi="Arial" w:cs="Arial"/>
        </w:rPr>
      </w:pPr>
      <w:r w:rsidRPr="00DF3C37">
        <w:rPr>
          <w:rFonts w:ascii="Arial" w:hAnsi="Arial" w:cs="Arial"/>
          <w:b/>
          <w:bCs/>
        </w:rPr>
        <w:t>Christy (2016),</w:t>
      </w:r>
      <w:r w:rsidRPr="00DF3C37">
        <w:rPr>
          <w:rFonts w:ascii="Arial" w:hAnsi="Arial" w:cs="Arial"/>
        </w:rPr>
        <w:t xml:space="preserve"> culture is connected to several important aspects of organisational behaviour, including leadership, motivation, communication, management practices and decision-making. A positive and appropriate culture can therefore contribute to organisational effectiveness. However, when cultural beliefs become too deeply established, they may also make it more difficult for an organisation to respond to changing circumstances.</w:t>
      </w:r>
    </w:p>
    <w:p w14:paraId="6832360A" w14:textId="77777777" w:rsidR="00DF3C37" w:rsidRPr="00DF3C37" w:rsidRDefault="00DF3C37" w:rsidP="00DF3C37">
      <w:pPr>
        <w:autoSpaceDE w:val="0"/>
        <w:autoSpaceDN w:val="0"/>
        <w:adjustRightInd w:val="0"/>
        <w:rPr>
          <w:rFonts w:ascii="Arial" w:hAnsi="Arial" w:cs="Arial"/>
        </w:rPr>
      </w:pPr>
    </w:p>
    <w:p w14:paraId="69501571" w14:textId="78ADD9EA" w:rsidR="00DF3C37" w:rsidRPr="00DF3C37" w:rsidRDefault="00DF3C37" w:rsidP="00DF3C37">
      <w:pPr>
        <w:autoSpaceDE w:val="0"/>
        <w:autoSpaceDN w:val="0"/>
        <w:adjustRightInd w:val="0"/>
        <w:rPr>
          <w:rFonts w:ascii="Arial" w:hAnsi="Arial" w:cs="Arial"/>
          <w:b/>
          <w:bCs/>
        </w:rPr>
      </w:pPr>
      <w:r w:rsidRPr="00DF3C37">
        <w:rPr>
          <w:rFonts w:ascii="Arial" w:hAnsi="Arial" w:cs="Arial"/>
        </w:rPr>
        <w:t xml:space="preserve">John Lewis Partnership is particularly relevant when examining organisational culture because its ownership model differs considerably from that of many traditional UK retailers. The Partnership operates the John Lewis and Waitrose brands and is owned in trust for its employees. Instead of being referred to simply as employees, members of the workforce are known as Partners. This reflects the organisation’s philosophy that employees should have a voice in the business and </w:t>
      </w:r>
      <w:r w:rsidRPr="00DF3C37">
        <w:rPr>
          <w:rFonts w:ascii="Arial" w:hAnsi="Arial" w:cs="Arial"/>
        </w:rPr>
        <w:lastRenderedPageBreak/>
        <w:t>share responsibility for its success. Employee ownership, democratic participation and long-term thinking are therefore central features of the Partnership model (</w:t>
      </w:r>
      <w:r w:rsidRPr="00DF3C37">
        <w:rPr>
          <w:rFonts w:ascii="Arial" w:hAnsi="Arial" w:cs="Arial"/>
          <w:b/>
          <w:bCs/>
        </w:rPr>
        <w:t>John Lewis Partnership, 2026).</w:t>
      </w:r>
    </w:p>
    <w:p w14:paraId="40537AE6" w14:textId="77777777" w:rsidR="00DF3C37" w:rsidRPr="00DF3C37" w:rsidRDefault="00DF3C37" w:rsidP="00DF3C37">
      <w:pPr>
        <w:autoSpaceDE w:val="0"/>
        <w:autoSpaceDN w:val="0"/>
        <w:adjustRightInd w:val="0"/>
        <w:rPr>
          <w:rFonts w:ascii="Arial" w:hAnsi="Arial" w:cs="Arial"/>
          <w:b/>
          <w:bCs/>
        </w:rPr>
      </w:pPr>
    </w:p>
    <w:p w14:paraId="5D9EA424" w14:textId="77777777" w:rsidR="00DF3C37" w:rsidRPr="00DF3C37" w:rsidRDefault="00DF3C37" w:rsidP="00DF3C37">
      <w:pPr>
        <w:autoSpaceDE w:val="0"/>
        <w:autoSpaceDN w:val="0"/>
        <w:adjustRightInd w:val="0"/>
        <w:rPr>
          <w:rFonts w:ascii="Arial" w:hAnsi="Arial" w:cs="Arial"/>
        </w:rPr>
      </w:pPr>
      <w:r w:rsidRPr="00DF3C37">
        <w:rPr>
          <w:rFonts w:ascii="Arial" w:hAnsi="Arial" w:cs="Arial"/>
        </w:rPr>
        <w:t>The development of this distinctive culture is closely associated with John Spedan Lewis. His approach to business was based on the belief that commercial success could operate alongside greater employee participation. Rather than concentrating organisational benefits and authority exclusively at senior levels, the Partnership model was developed to provide employees with greater involvement in the organisation. These ideas later became embedded within the Partnership’s Constitution, which continues to emphasise the sharing of responsibility, knowledge, power and organisational success (John Lewis Partnership, 2025).</w:t>
      </w:r>
    </w:p>
    <w:p w14:paraId="2A0BEA12" w14:textId="77777777" w:rsidR="00DF3C37" w:rsidRPr="00DF3C37" w:rsidRDefault="00DF3C37" w:rsidP="00DF3C37">
      <w:pPr>
        <w:autoSpaceDE w:val="0"/>
        <w:autoSpaceDN w:val="0"/>
        <w:adjustRightInd w:val="0"/>
        <w:rPr>
          <w:rFonts w:ascii="Arial" w:hAnsi="Arial" w:cs="Arial"/>
        </w:rPr>
      </w:pPr>
    </w:p>
    <w:p w14:paraId="2327769A" w14:textId="77777777" w:rsidR="00DF3C37" w:rsidRPr="00DF3C37" w:rsidRDefault="00DF3C37" w:rsidP="00DF3C37">
      <w:pPr>
        <w:autoSpaceDE w:val="0"/>
        <w:autoSpaceDN w:val="0"/>
        <w:adjustRightInd w:val="0"/>
        <w:rPr>
          <w:rFonts w:ascii="Arial" w:hAnsi="Arial" w:cs="Arial"/>
        </w:rPr>
      </w:pPr>
    </w:p>
    <w:p w14:paraId="10DC0293" w14:textId="77777777" w:rsidR="00DF3C37" w:rsidRPr="00DF3C37" w:rsidRDefault="00DF3C37" w:rsidP="00DF3C37">
      <w:pPr>
        <w:autoSpaceDE w:val="0"/>
        <w:autoSpaceDN w:val="0"/>
        <w:adjustRightInd w:val="0"/>
        <w:rPr>
          <w:rFonts w:ascii="Arial" w:hAnsi="Arial" w:cs="Arial"/>
        </w:rPr>
      </w:pPr>
    </w:p>
    <w:p w14:paraId="36A7A87F" w14:textId="709092A9" w:rsidR="00DF3C37" w:rsidRPr="00DF3C37" w:rsidRDefault="00DF3C37" w:rsidP="00DF3C37">
      <w:pPr>
        <w:rPr>
          <w:rFonts w:ascii="Arial" w:hAnsi="Arial" w:cs="Arial"/>
        </w:rPr>
      </w:pPr>
      <w:r w:rsidRPr="00DF3C37">
        <w:rPr>
          <w:rFonts w:ascii="Arial" w:hAnsi="Arial" w:cs="Arial"/>
        </w:rPr>
        <w:t>This report therefore critically examines the relationship between organisational culture, structure and decision-making at John Lewis Partnership. Schein’s Model will be used to explore the visible and underlying aspects of JLP’s culture, while Handy’s Cultural Types will assist in identifying its dominant cultural characteristics. Hofstede’s Cultural Dimensions will provide an additional perspective on hierarchy, collective behaviour and long-term orientation. The report will also examine how culture influences JLP’s response to external pressures, determine whether it primarily enables or restricts organisational effectiveness and assess its influence on business performance. Finally, recommendations will be provided to identify how JLP can maintain the strengths of its Partnership culture while improving its ability to respond to future challenges.</w:t>
      </w:r>
    </w:p>
    <w:p w14:paraId="3A92C516" w14:textId="77777777" w:rsidR="00DF3C37" w:rsidRDefault="00DF3C37" w:rsidP="00DF3C37">
      <w:pPr>
        <w:autoSpaceDE w:val="0"/>
        <w:autoSpaceDN w:val="0"/>
        <w:adjustRightInd w:val="0"/>
        <w:rPr>
          <w:rFonts w:ascii="AppleSystemUIFont" w:hAnsi="AppleSystemUIFont" w:cs="AppleSystemUIFont"/>
          <w:b/>
          <w:bCs/>
          <w:sz w:val="26"/>
          <w:szCs w:val="26"/>
        </w:rPr>
      </w:pPr>
    </w:p>
    <w:p w14:paraId="0BBC75B9" w14:textId="4CA2F639" w:rsidR="00DF3C37" w:rsidRDefault="00DF3C37" w:rsidP="00DF3C37">
      <w:pPr>
        <w:autoSpaceDE w:val="0"/>
        <w:autoSpaceDN w:val="0"/>
        <w:adjustRightInd w:val="0"/>
        <w:rPr>
          <w:rFonts w:ascii="Arial" w:hAnsi="Arial" w:cs="Arial"/>
        </w:rPr>
      </w:pPr>
      <w:r w:rsidRPr="00DF3C37">
        <w:rPr>
          <w:rFonts w:ascii="Arial" w:hAnsi="Arial" w:cs="Arial"/>
        </w:rPr>
        <w:t>The John Lewis Partnership differs in fundamental ways, from the prevailing conception of how firms should be organised and structured and led, and what purposes they assist them. It with respect to strategies and ambitions, the nature and distribution of power, the ways in which employees and managers relate, the ways</w:t>
      </w:r>
    </w:p>
    <w:p w14:paraId="04D17E4D" w14:textId="3435B70E" w:rsidR="00DF3C37" w:rsidRPr="00DF3C37" w:rsidRDefault="00DF3C37" w:rsidP="00DF3C37">
      <w:pPr>
        <w:autoSpaceDE w:val="0"/>
        <w:autoSpaceDN w:val="0"/>
        <w:adjustRightInd w:val="0"/>
        <w:rPr>
          <w:rFonts w:ascii="Arial" w:hAnsi="Arial" w:cs="Arial"/>
        </w:rPr>
      </w:pPr>
      <w:r w:rsidRPr="00DF3C37">
        <w:rPr>
          <w:rFonts w:ascii="Arial" w:hAnsi="Arial" w:cs="Arial"/>
        </w:rPr>
        <w:t>in which and the principles by the salaries are determined, the relationship with suppliers, and essentially with shareholders</w:t>
      </w:r>
    </w:p>
    <w:p w14:paraId="293E7AAA" w14:textId="77777777" w:rsidR="00DF3C37" w:rsidRPr="00DF3C37" w:rsidRDefault="00DF3C37" w:rsidP="00DF3C37">
      <w:pPr>
        <w:autoSpaceDE w:val="0"/>
        <w:autoSpaceDN w:val="0"/>
        <w:adjustRightInd w:val="0"/>
        <w:rPr>
          <w:rFonts w:ascii="AppleSystemUIFont" w:hAnsi="AppleSystemUIFont" w:cs="AppleSystemUIFont"/>
          <w:b/>
          <w:bCs/>
        </w:rPr>
      </w:pPr>
    </w:p>
    <w:p w14:paraId="2E96265F" w14:textId="77777777" w:rsidR="00DF3C37" w:rsidRDefault="00DF3C37" w:rsidP="00DF3C37">
      <w:pPr>
        <w:autoSpaceDE w:val="0"/>
        <w:autoSpaceDN w:val="0"/>
        <w:adjustRightInd w:val="0"/>
        <w:rPr>
          <w:rFonts w:ascii="AppleSystemUIFont" w:hAnsi="AppleSystemUIFont" w:cs="AppleSystemUIFont"/>
          <w:b/>
          <w:bCs/>
          <w:sz w:val="26"/>
          <w:szCs w:val="26"/>
        </w:rPr>
      </w:pPr>
    </w:p>
    <w:p w14:paraId="12C7F877" w14:textId="77777777" w:rsidR="00DF3C37" w:rsidRDefault="00DF3C37" w:rsidP="00DF3C37">
      <w:pPr>
        <w:autoSpaceDE w:val="0"/>
        <w:autoSpaceDN w:val="0"/>
        <w:adjustRightInd w:val="0"/>
        <w:rPr>
          <w:rFonts w:ascii="Arial" w:hAnsi="Arial" w:cs="Arial"/>
          <w:b/>
          <w:bCs/>
        </w:rPr>
      </w:pPr>
    </w:p>
    <w:p w14:paraId="68CDB74D" w14:textId="77777777" w:rsidR="00DF3C37" w:rsidRDefault="00DF3C37" w:rsidP="00DF3C37">
      <w:pPr>
        <w:autoSpaceDE w:val="0"/>
        <w:autoSpaceDN w:val="0"/>
        <w:adjustRightInd w:val="0"/>
        <w:rPr>
          <w:rFonts w:ascii="Arial" w:hAnsi="Arial" w:cs="Arial"/>
          <w:b/>
          <w:bCs/>
        </w:rPr>
      </w:pPr>
    </w:p>
    <w:p w14:paraId="46031018" w14:textId="77777777" w:rsidR="00DF3C37" w:rsidRDefault="00DF3C37" w:rsidP="00DF3C37">
      <w:pPr>
        <w:autoSpaceDE w:val="0"/>
        <w:autoSpaceDN w:val="0"/>
        <w:adjustRightInd w:val="0"/>
        <w:rPr>
          <w:rFonts w:ascii="Arial" w:hAnsi="Arial" w:cs="Arial"/>
          <w:b/>
          <w:bCs/>
        </w:rPr>
      </w:pPr>
    </w:p>
    <w:p w14:paraId="0CC373AD" w14:textId="77777777" w:rsidR="00DF3C37" w:rsidRDefault="00DF3C37" w:rsidP="00DF3C37">
      <w:pPr>
        <w:autoSpaceDE w:val="0"/>
        <w:autoSpaceDN w:val="0"/>
        <w:adjustRightInd w:val="0"/>
        <w:rPr>
          <w:rFonts w:ascii="Arial" w:hAnsi="Arial" w:cs="Arial"/>
          <w:b/>
          <w:bCs/>
        </w:rPr>
      </w:pPr>
    </w:p>
    <w:p w14:paraId="5282A9B8" w14:textId="77777777" w:rsidR="00DF3C37" w:rsidRDefault="00DF3C37" w:rsidP="00DF3C37">
      <w:pPr>
        <w:autoSpaceDE w:val="0"/>
        <w:autoSpaceDN w:val="0"/>
        <w:adjustRightInd w:val="0"/>
        <w:rPr>
          <w:rFonts w:ascii="Arial" w:hAnsi="Arial" w:cs="Arial"/>
          <w:b/>
          <w:bCs/>
        </w:rPr>
      </w:pPr>
    </w:p>
    <w:p w14:paraId="51959D16" w14:textId="77777777" w:rsidR="00DF3C37" w:rsidRDefault="00DF3C37" w:rsidP="00DF3C37">
      <w:pPr>
        <w:autoSpaceDE w:val="0"/>
        <w:autoSpaceDN w:val="0"/>
        <w:adjustRightInd w:val="0"/>
        <w:rPr>
          <w:rFonts w:ascii="Arial" w:hAnsi="Arial" w:cs="Arial"/>
          <w:b/>
          <w:bCs/>
        </w:rPr>
      </w:pPr>
    </w:p>
    <w:p w14:paraId="7E61D698" w14:textId="77777777" w:rsidR="00DF3C37" w:rsidRDefault="00DF3C37" w:rsidP="00DF3C37">
      <w:pPr>
        <w:autoSpaceDE w:val="0"/>
        <w:autoSpaceDN w:val="0"/>
        <w:adjustRightInd w:val="0"/>
        <w:rPr>
          <w:rFonts w:ascii="Arial" w:hAnsi="Arial" w:cs="Arial"/>
          <w:b/>
          <w:bCs/>
        </w:rPr>
      </w:pPr>
    </w:p>
    <w:p w14:paraId="637D4F37" w14:textId="77777777" w:rsidR="00DF3C37" w:rsidRDefault="00DF3C37" w:rsidP="00DF3C37">
      <w:pPr>
        <w:autoSpaceDE w:val="0"/>
        <w:autoSpaceDN w:val="0"/>
        <w:adjustRightInd w:val="0"/>
        <w:rPr>
          <w:rFonts w:ascii="Arial" w:hAnsi="Arial" w:cs="Arial"/>
          <w:b/>
          <w:bCs/>
        </w:rPr>
      </w:pPr>
    </w:p>
    <w:p w14:paraId="266B5B27" w14:textId="77777777" w:rsidR="00DF3C37" w:rsidRDefault="00DF3C37" w:rsidP="00DF3C37">
      <w:pPr>
        <w:autoSpaceDE w:val="0"/>
        <w:autoSpaceDN w:val="0"/>
        <w:adjustRightInd w:val="0"/>
        <w:rPr>
          <w:rFonts w:ascii="Arial" w:hAnsi="Arial" w:cs="Arial"/>
          <w:b/>
          <w:bCs/>
        </w:rPr>
      </w:pPr>
    </w:p>
    <w:p w14:paraId="031FFC11" w14:textId="77777777" w:rsidR="00DF3C37" w:rsidRDefault="00DF3C37" w:rsidP="00DF3C37">
      <w:pPr>
        <w:autoSpaceDE w:val="0"/>
        <w:autoSpaceDN w:val="0"/>
        <w:adjustRightInd w:val="0"/>
        <w:rPr>
          <w:rFonts w:ascii="Arial" w:hAnsi="Arial" w:cs="Arial"/>
          <w:b/>
          <w:bCs/>
        </w:rPr>
      </w:pPr>
    </w:p>
    <w:p w14:paraId="4677EB42" w14:textId="77777777" w:rsidR="00DF3C37" w:rsidRDefault="00DF3C37" w:rsidP="00DF3C37">
      <w:pPr>
        <w:autoSpaceDE w:val="0"/>
        <w:autoSpaceDN w:val="0"/>
        <w:adjustRightInd w:val="0"/>
        <w:rPr>
          <w:rFonts w:ascii="Arial" w:hAnsi="Arial" w:cs="Arial"/>
          <w:b/>
          <w:bCs/>
        </w:rPr>
      </w:pPr>
    </w:p>
    <w:p w14:paraId="04E10711" w14:textId="77777777" w:rsidR="00DF3C37" w:rsidRDefault="00DF3C37" w:rsidP="00DF3C37">
      <w:pPr>
        <w:autoSpaceDE w:val="0"/>
        <w:autoSpaceDN w:val="0"/>
        <w:adjustRightInd w:val="0"/>
        <w:rPr>
          <w:rFonts w:ascii="Arial" w:hAnsi="Arial" w:cs="Arial"/>
          <w:b/>
          <w:bCs/>
        </w:rPr>
      </w:pPr>
    </w:p>
    <w:p w14:paraId="624DCC91" w14:textId="77777777" w:rsidR="00DF3C37" w:rsidRDefault="00DF3C37" w:rsidP="00DF3C37">
      <w:pPr>
        <w:autoSpaceDE w:val="0"/>
        <w:autoSpaceDN w:val="0"/>
        <w:adjustRightInd w:val="0"/>
        <w:rPr>
          <w:rFonts w:ascii="Arial" w:hAnsi="Arial" w:cs="Arial"/>
          <w:b/>
          <w:bCs/>
        </w:rPr>
      </w:pPr>
    </w:p>
    <w:p w14:paraId="6B1A4C78" w14:textId="77777777" w:rsidR="00DF3C37" w:rsidRDefault="00DF3C37" w:rsidP="00DF3C37">
      <w:pPr>
        <w:autoSpaceDE w:val="0"/>
        <w:autoSpaceDN w:val="0"/>
        <w:adjustRightInd w:val="0"/>
        <w:rPr>
          <w:rFonts w:ascii="Arial" w:hAnsi="Arial" w:cs="Arial"/>
          <w:b/>
          <w:bCs/>
        </w:rPr>
      </w:pPr>
    </w:p>
    <w:p w14:paraId="40B5E9CB" w14:textId="77777777" w:rsidR="00DF3C37" w:rsidRDefault="00DF3C37" w:rsidP="00DF3C37">
      <w:pPr>
        <w:autoSpaceDE w:val="0"/>
        <w:autoSpaceDN w:val="0"/>
        <w:adjustRightInd w:val="0"/>
        <w:rPr>
          <w:rFonts w:ascii="Arial" w:hAnsi="Arial" w:cs="Arial"/>
          <w:b/>
          <w:bCs/>
        </w:rPr>
      </w:pPr>
    </w:p>
    <w:p w14:paraId="2813E8B8" w14:textId="6AF47EEB" w:rsidR="00DF3C37" w:rsidRPr="00DF3C37" w:rsidRDefault="00DF3C37" w:rsidP="00DF3C37">
      <w:pPr>
        <w:autoSpaceDE w:val="0"/>
        <w:autoSpaceDN w:val="0"/>
        <w:adjustRightInd w:val="0"/>
        <w:rPr>
          <w:rFonts w:ascii="Arial" w:hAnsi="Arial" w:cs="Arial"/>
        </w:rPr>
      </w:pPr>
      <w:r w:rsidRPr="00DF3C37">
        <w:rPr>
          <w:rFonts w:ascii="Arial" w:hAnsi="Arial" w:cs="Arial"/>
          <w:b/>
          <w:bCs/>
        </w:rPr>
        <w:lastRenderedPageBreak/>
        <w:t>2. Organisational Culture, Structure and Decision-Making</w:t>
      </w:r>
    </w:p>
    <w:p w14:paraId="1ED3B37C" w14:textId="77777777" w:rsidR="00DF3C37" w:rsidRPr="00DF3C37" w:rsidRDefault="00DF3C37" w:rsidP="00DF3C37">
      <w:pPr>
        <w:autoSpaceDE w:val="0"/>
        <w:autoSpaceDN w:val="0"/>
        <w:adjustRightInd w:val="0"/>
        <w:rPr>
          <w:rFonts w:ascii="Arial" w:hAnsi="Arial" w:cs="Arial"/>
        </w:rPr>
      </w:pPr>
    </w:p>
    <w:p w14:paraId="3A997151" w14:textId="77777777" w:rsidR="00DF3C37" w:rsidRPr="00DF3C37" w:rsidRDefault="00DF3C37" w:rsidP="00DF3C37">
      <w:pPr>
        <w:autoSpaceDE w:val="0"/>
        <w:autoSpaceDN w:val="0"/>
        <w:adjustRightInd w:val="0"/>
        <w:rPr>
          <w:rFonts w:ascii="Arial" w:hAnsi="Arial" w:cs="Arial"/>
        </w:rPr>
      </w:pPr>
      <w:r w:rsidRPr="00DF3C37">
        <w:rPr>
          <w:rFonts w:ascii="Arial" w:hAnsi="Arial" w:cs="Arial"/>
          <w:b/>
          <w:bCs/>
        </w:rPr>
        <w:t>2.1 Organisational Culture at John Lewis Partnership</w:t>
      </w:r>
    </w:p>
    <w:p w14:paraId="2B9CFF07" w14:textId="77777777" w:rsidR="00DF3C37" w:rsidRPr="00DF3C37" w:rsidRDefault="00DF3C37" w:rsidP="00DF3C37">
      <w:pPr>
        <w:autoSpaceDE w:val="0"/>
        <w:autoSpaceDN w:val="0"/>
        <w:adjustRightInd w:val="0"/>
        <w:rPr>
          <w:rFonts w:ascii="Arial" w:hAnsi="Arial" w:cs="Arial"/>
        </w:rPr>
      </w:pPr>
    </w:p>
    <w:p w14:paraId="40F077C6" w14:textId="77777777" w:rsidR="00DF3C37" w:rsidRPr="00DF3C37" w:rsidRDefault="00DF3C37" w:rsidP="00DF3C37">
      <w:pPr>
        <w:autoSpaceDE w:val="0"/>
        <w:autoSpaceDN w:val="0"/>
        <w:adjustRightInd w:val="0"/>
        <w:rPr>
          <w:rFonts w:ascii="Arial" w:hAnsi="Arial" w:cs="Arial"/>
        </w:rPr>
      </w:pPr>
      <w:r w:rsidRPr="00DF3C37">
        <w:rPr>
          <w:rFonts w:ascii="Arial" w:hAnsi="Arial" w:cs="Arial"/>
        </w:rPr>
        <w:t>Employee ownership is one of the main factors shaping the organisational culture of John Lewis Partnership. The relationship between the organisation and its workforce differs from a conventional employer-employee relationship because members of staff are recognised as Partners and co-owners of the business. This approach encourages employees to view themselves as participants in the organisation rather than simply individuals carrying out assigned duties. As a result, concepts such as shared responsibility, participation and collective success have become important aspects of JLP’s organisational identity.</w:t>
      </w:r>
    </w:p>
    <w:p w14:paraId="642FC4AA" w14:textId="77777777" w:rsidR="00DF3C37" w:rsidRPr="00DF3C37" w:rsidRDefault="00DF3C37" w:rsidP="00DF3C37">
      <w:pPr>
        <w:autoSpaceDE w:val="0"/>
        <w:autoSpaceDN w:val="0"/>
        <w:adjustRightInd w:val="0"/>
        <w:rPr>
          <w:rFonts w:ascii="Arial" w:hAnsi="Arial" w:cs="Arial"/>
        </w:rPr>
      </w:pPr>
    </w:p>
    <w:p w14:paraId="639531FD" w14:textId="07DD0FA2" w:rsidR="00DF3C37" w:rsidRPr="00DF3C37" w:rsidRDefault="00DF3C37" w:rsidP="00DF3C37">
      <w:pPr>
        <w:autoSpaceDE w:val="0"/>
        <w:autoSpaceDN w:val="0"/>
        <w:adjustRightInd w:val="0"/>
        <w:rPr>
          <w:rFonts w:ascii="Arial" w:hAnsi="Arial" w:cs="Arial"/>
        </w:rPr>
      </w:pPr>
      <w:r w:rsidRPr="00DF3C37">
        <w:rPr>
          <w:rFonts w:ascii="Arial" w:hAnsi="Arial" w:cs="Arial"/>
        </w:rPr>
        <w:t xml:space="preserve">This participative approach can offer several advantages. Employees working directly with customers often understand practical operational issues and changing customer expectations. Providing these employees with opportunities to communicate their experiences can therefore give managers useful information when considering organisational improvements. </w:t>
      </w:r>
      <w:r>
        <w:rPr>
          <w:rFonts w:ascii="Arial" w:hAnsi="Arial" w:cs="Arial"/>
        </w:rPr>
        <w:t xml:space="preserve">Collaboration </w:t>
      </w:r>
      <w:r w:rsidRPr="00DF3C37">
        <w:rPr>
          <w:rFonts w:ascii="Arial" w:hAnsi="Arial" w:cs="Arial"/>
        </w:rPr>
        <w:t>can also help employees feel that their contribution is recognised, potentially strengthening their commitment to organisational objectives.</w:t>
      </w:r>
    </w:p>
    <w:p w14:paraId="6DABB1B7" w14:textId="77777777" w:rsidR="00DF3C37" w:rsidRPr="00DF3C37" w:rsidRDefault="00DF3C37" w:rsidP="00DF3C37">
      <w:pPr>
        <w:autoSpaceDE w:val="0"/>
        <w:autoSpaceDN w:val="0"/>
        <w:adjustRightInd w:val="0"/>
        <w:rPr>
          <w:rFonts w:ascii="Arial" w:hAnsi="Arial" w:cs="Arial"/>
        </w:rPr>
      </w:pPr>
    </w:p>
    <w:p w14:paraId="63ACF384" w14:textId="77777777" w:rsidR="00DF3C37" w:rsidRPr="00DF3C37" w:rsidRDefault="00DF3C37" w:rsidP="00DF3C37">
      <w:pPr>
        <w:autoSpaceDE w:val="0"/>
        <w:autoSpaceDN w:val="0"/>
        <w:adjustRightInd w:val="0"/>
        <w:rPr>
          <w:rFonts w:ascii="Arial" w:hAnsi="Arial" w:cs="Arial"/>
        </w:rPr>
      </w:pPr>
    </w:p>
    <w:p w14:paraId="1B5CD996" w14:textId="77777777" w:rsidR="00DF3C37" w:rsidRDefault="00DF3C37" w:rsidP="00DF3C37">
      <w:pPr>
        <w:rPr>
          <w:rFonts w:ascii="Arial" w:hAnsi="Arial" w:cs="Arial"/>
        </w:rPr>
      </w:pPr>
    </w:p>
    <w:p w14:paraId="25D880AF" w14:textId="77777777" w:rsidR="00DF3C37" w:rsidRDefault="00DF3C37" w:rsidP="00DF3C37">
      <w:pPr>
        <w:rPr>
          <w:rFonts w:ascii="Arial" w:hAnsi="Arial" w:cs="Arial"/>
        </w:rPr>
      </w:pPr>
    </w:p>
    <w:p w14:paraId="4F8CC94D" w14:textId="77777777" w:rsidR="00DF3C37" w:rsidRDefault="00DF3C37" w:rsidP="00DF3C37">
      <w:pPr>
        <w:autoSpaceDE w:val="0"/>
        <w:autoSpaceDN w:val="0"/>
        <w:adjustRightInd w:val="0"/>
        <w:rPr>
          <w:rFonts w:ascii="AppleSystemUIFont" w:hAnsi="AppleSystemUIFont" w:cs="AppleSystemUIFont"/>
          <w:sz w:val="26"/>
          <w:szCs w:val="26"/>
        </w:rPr>
      </w:pPr>
      <w:r>
        <w:rPr>
          <w:rFonts w:ascii="AppleSystemUIFont" w:hAnsi="AppleSystemUIFont" w:cs="AppleSystemUIFont"/>
          <w:b/>
          <w:bCs/>
          <w:sz w:val="26"/>
          <w:szCs w:val="26"/>
        </w:rPr>
        <w:t>2.2 Influence of Culture on Organisational Structure</w:t>
      </w:r>
    </w:p>
    <w:p w14:paraId="67136C55" w14:textId="77777777" w:rsidR="00DF3C37" w:rsidRPr="00DF3C37" w:rsidRDefault="00DF3C37" w:rsidP="00DF3C37">
      <w:pPr>
        <w:autoSpaceDE w:val="0"/>
        <w:autoSpaceDN w:val="0"/>
        <w:adjustRightInd w:val="0"/>
        <w:rPr>
          <w:rFonts w:ascii="Arial" w:hAnsi="Arial" w:cs="Arial"/>
        </w:rPr>
      </w:pPr>
    </w:p>
    <w:p w14:paraId="6F2FDF27" w14:textId="77777777" w:rsidR="00DF3C37" w:rsidRPr="00DF3C37" w:rsidRDefault="00DF3C37" w:rsidP="00DF3C37">
      <w:pPr>
        <w:autoSpaceDE w:val="0"/>
        <w:autoSpaceDN w:val="0"/>
        <w:adjustRightInd w:val="0"/>
        <w:rPr>
          <w:rFonts w:ascii="Arial" w:hAnsi="Arial" w:cs="Arial"/>
        </w:rPr>
      </w:pPr>
      <w:r w:rsidRPr="00DF3C37">
        <w:rPr>
          <w:rFonts w:ascii="Arial" w:hAnsi="Arial" w:cs="Arial"/>
        </w:rPr>
        <w:t>The culture of John Lewis Partnership has a direct influence on the way the organisation is structured. Unlike many traditional companies where authority is mainly concentrated among senior managers and shareholders, JLP combines formal management with employee representation. This reflects the Partnership’s belief that employees should have an opportunity to contribute to the organisation they collectively own.</w:t>
      </w:r>
    </w:p>
    <w:p w14:paraId="1A90D90D" w14:textId="77777777" w:rsidR="00DF3C37" w:rsidRPr="00DF3C37" w:rsidRDefault="00DF3C37" w:rsidP="00DF3C37">
      <w:pPr>
        <w:autoSpaceDE w:val="0"/>
        <w:autoSpaceDN w:val="0"/>
        <w:adjustRightInd w:val="0"/>
        <w:rPr>
          <w:rFonts w:ascii="Arial" w:hAnsi="Arial" w:cs="Arial"/>
        </w:rPr>
      </w:pPr>
    </w:p>
    <w:p w14:paraId="41E38131" w14:textId="1B837DD2" w:rsidR="00DF3C37" w:rsidRPr="00DF3C37" w:rsidRDefault="00DF3C37" w:rsidP="00DF3C37">
      <w:pPr>
        <w:autoSpaceDE w:val="0"/>
        <w:autoSpaceDN w:val="0"/>
        <w:adjustRightInd w:val="0"/>
        <w:rPr>
          <w:rFonts w:ascii="Arial" w:hAnsi="Arial" w:cs="Arial"/>
        </w:rPr>
      </w:pPr>
      <w:r w:rsidRPr="00DF3C37">
        <w:rPr>
          <w:rFonts w:ascii="Arial" w:hAnsi="Arial" w:cs="Arial"/>
        </w:rPr>
        <w:t xml:space="preserve">The governance system </w:t>
      </w:r>
      <w:r>
        <w:rPr>
          <w:rFonts w:ascii="Arial" w:hAnsi="Arial" w:cs="Arial"/>
        </w:rPr>
        <w:t xml:space="preserve">assists </w:t>
      </w:r>
      <w:r w:rsidRPr="00DF3C37">
        <w:rPr>
          <w:rFonts w:ascii="Arial" w:hAnsi="Arial" w:cs="Arial"/>
        </w:rPr>
        <w:t>this</w:t>
      </w:r>
      <w:r w:rsidRPr="00DF3C37">
        <w:rPr>
          <w:rFonts w:ascii="Arial" w:hAnsi="Arial" w:cs="Arial"/>
        </w:rPr>
        <w:t xml:space="preserve"> approach through bodies such as the Partnership Council, Partnership Board and Chairman. The Partnership Council represents Partners from different parts of the organisation and provides opportunities for employees to express their opinions about issues affecting the business. At the same time, the Partnership Board is responsible for important matters such as strategy and the long-term financial health of the organisation (John Lewis Partnership, 2025).</w:t>
      </w:r>
    </w:p>
    <w:p w14:paraId="4FE01ADA" w14:textId="77777777" w:rsidR="00DF3C37" w:rsidRPr="00DF3C37" w:rsidRDefault="00DF3C37" w:rsidP="00DF3C37">
      <w:pPr>
        <w:autoSpaceDE w:val="0"/>
        <w:autoSpaceDN w:val="0"/>
        <w:adjustRightInd w:val="0"/>
        <w:rPr>
          <w:rFonts w:ascii="Arial" w:hAnsi="Arial" w:cs="Arial"/>
        </w:rPr>
      </w:pPr>
    </w:p>
    <w:p w14:paraId="6373062B" w14:textId="77777777" w:rsidR="00DF3C37" w:rsidRPr="00DF3C37" w:rsidRDefault="00DF3C37" w:rsidP="00DF3C37">
      <w:pPr>
        <w:autoSpaceDE w:val="0"/>
        <w:autoSpaceDN w:val="0"/>
        <w:adjustRightInd w:val="0"/>
        <w:rPr>
          <w:rFonts w:ascii="Arial" w:hAnsi="Arial" w:cs="Arial"/>
        </w:rPr>
      </w:pPr>
      <w:r w:rsidRPr="00DF3C37">
        <w:rPr>
          <w:rFonts w:ascii="Arial" w:hAnsi="Arial" w:cs="Arial"/>
        </w:rPr>
        <w:t>This structure can strengthen communication between different organisational levels. Employees working in John Lewis and Waitrose stores have direct contact with customers and may identify operational problems before senior managers become aware of them. Allowing Partners to communicate their views can therefore help the organisation benefit from knowledge that exists throughout the workforce.</w:t>
      </w:r>
    </w:p>
    <w:p w14:paraId="4EC08BD1" w14:textId="77777777" w:rsidR="00DF3C37" w:rsidRPr="00DF3C37" w:rsidRDefault="00DF3C37" w:rsidP="00DF3C37">
      <w:pPr>
        <w:autoSpaceDE w:val="0"/>
        <w:autoSpaceDN w:val="0"/>
        <w:adjustRightInd w:val="0"/>
        <w:rPr>
          <w:rFonts w:ascii="Arial" w:hAnsi="Arial" w:cs="Arial"/>
        </w:rPr>
      </w:pPr>
    </w:p>
    <w:p w14:paraId="4BC0B5DB" w14:textId="77777777" w:rsidR="00DF3C37" w:rsidRPr="00DF3C37" w:rsidRDefault="00DF3C37" w:rsidP="00DF3C37">
      <w:pPr>
        <w:autoSpaceDE w:val="0"/>
        <w:autoSpaceDN w:val="0"/>
        <w:adjustRightInd w:val="0"/>
        <w:rPr>
          <w:rFonts w:ascii="Arial" w:hAnsi="Arial" w:cs="Arial"/>
        </w:rPr>
      </w:pPr>
      <w:r w:rsidRPr="00DF3C37">
        <w:rPr>
          <w:rFonts w:ascii="Arial" w:hAnsi="Arial" w:cs="Arial"/>
        </w:rPr>
        <w:t xml:space="preserve">Nevertheless, employee participation does not remove hierarchy. JLP still requires senior managers to make strategic decisions and take responsibility for organisational performance. This creates a balance between democracy and </w:t>
      </w:r>
      <w:r w:rsidRPr="00DF3C37">
        <w:rPr>
          <w:rFonts w:ascii="Arial" w:hAnsi="Arial" w:cs="Arial"/>
        </w:rPr>
        <w:lastRenderedPageBreak/>
        <w:t>managerial authority. While the Partnership structure can improve employee involvement, it may also increase the complexity of governance. During periods of rapid change, management may need to act quickly even when there is disagreement among Partners.</w:t>
      </w:r>
    </w:p>
    <w:p w14:paraId="3B0D5FBC" w14:textId="77777777" w:rsidR="00DF3C37" w:rsidRPr="00DF3C37" w:rsidRDefault="00DF3C37" w:rsidP="00DF3C37">
      <w:pPr>
        <w:autoSpaceDE w:val="0"/>
        <w:autoSpaceDN w:val="0"/>
        <w:adjustRightInd w:val="0"/>
        <w:rPr>
          <w:rFonts w:ascii="Arial" w:hAnsi="Arial" w:cs="Arial"/>
        </w:rPr>
      </w:pPr>
    </w:p>
    <w:p w14:paraId="0B1E8C96" w14:textId="77777777" w:rsidR="00DF3C37" w:rsidRPr="00DF3C37" w:rsidRDefault="00DF3C37" w:rsidP="00DF3C37">
      <w:pPr>
        <w:autoSpaceDE w:val="0"/>
        <w:autoSpaceDN w:val="0"/>
        <w:adjustRightInd w:val="0"/>
        <w:rPr>
          <w:rFonts w:ascii="Arial" w:hAnsi="Arial" w:cs="Arial"/>
        </w:rPr>
      </w:pPr>
      <w:r w:rsidRPr="00DF3C37">
        <w:rPr>
          <w:rFonts w:ascii="Arial" w:hAnsi="Arial" w:cs="Arial"/>
        </w:rPr>
        <w:t>Therefore, JLP’s structure demonstrates both the benefits and limitations of its culture. Its participative approach can strengthen employee voice and organisational commitment, but clear responsibilities remain necessary to ensure effective leadership and timely decision-making.</w:t>
      </w:r>
    </w:p>
    <w:p w14:paraId="2E040F70" w14:textId="77777777" w:rsidR="00DF3C37" w:rsidRPr="00DF3C37" w:rsidRDefault="00DF3C37" w:rsidP="00DF3C37">
      <w:pPr>
        <w:autoSpaceDE w:val="0"/>
        <w:autoSpaceDN w:val="0"/>
        <w:adjustRightInd w:val="0"/>
        <w:rPr>
          <w:rFonts w:ascii="Arial" w:hAnsi="Arial" w:cs="Arial"/>
        </w:rPr>
      </w:pPr>
    </w:p>
    <w:p w14:paraId="4D05AFD4" w14:textId="6E372557" w:rsidR="00DF3C37" w:rsidRPr="00DF3C37" w:rsidRDefault="00DF3C37" w:rsidP="00DF3C37">
      <w:pPr>
        <w:autoSpaceDE w:val="0"/>
        <w:autoSpaceDN w:val="0"/>
        <w:adjustRightInd w:val="0"/>
        <w:rPr>
          <w:rFonts w:ascii="Arial" w:hAnsi="Arial" w:cs="Arial"/>
          <w:b/>
          <w:bCs/>
        </w:rPr>
      </w:pPr>
      <w:r w:rsidRPr="00DF3C37">
        <w:rPr>
          <w:rFonts w:ascii="Arial" w:hAnsi="Arial" w:cs="Arial"/>
          <w:b/>
          <w:bCs/>
        </w:rPr>
        <w:t>2.3 Influence of Culture on Decision-Making</w:t>
      </w:r>
    </w:p>
    <w:p w14:paraId="2C78AA9D" w14:textId="77777777" w:rsidR="00DF3C37" w:rsidRPr="00DF3C37" w:rsidRDefault="00DF3C37" w:rsidP="00DF3C37">
      <w:pPr>
        <w:autoSpaceDE w:val="0"/>
        <w:autoSpaceDN w:val="0"/>
        <w:adjustRightInd w:val="0"/>
        <w:rPr>
          <w:rFonts w:ascii="Arial" w:hAnsi="Arial" w:cs="Arial"/>
        </w:rPr>
      </w:pPr>
    </w:p>
    <w:p w14:paraId="2C360C3F" w14:textId="77777777" w:rsidR="00DF3C37" w:rsidRPr="00DF3C37" w:rsidRDefault="00DF3C37" w:rsidP="00DF3C37">
      <w:pPr>
        <w:autoSpaceDE w:val="0"/>
        <w:autoSpaceDN w:val="0"/>
        <w:adjustRightInd w:val="0"/>
        <w:rPr>
          <w:rFonts w:ascii="Arial" w:hAnsi="Arial" w:cs="Arial"/>
        </w:rPr>
      </w:pPr>
      <w:r w:rsidRPr="00DF3C37">
        <w:rPr>
          <w:rFonts w:ascii="Arial" w:hAnsi="Arial" w:cs="Arial"/>
        </w:rPr>
        <w:t>Decision-making at JLP is also influenced by the organisation’s Partnership philosophy. Employee voice is an important cultural principle, meaning that decisions are not viewed exclusively as the responsibility of senior management. Partners have mechanisms through which they can raise concerns, contribute ideas and question organisational decisions.</w:t>
      </w:r>
    </w:p>
    <w:p w14:paraId="3080A41B" w14:textId="77777777" w:rsidR="00DF3C37" w:rsidRPr="00DF3C37" w:rsidRDefault="00DF3C37" w:rsidP="00DF3C37">
      <w:pPr>
        <w:autoSpaceDE w:val="0"/>
        <w:autoSpaceDN w:val="0"/>
        <w:adjustRightInd w:val="0"/>
        <w:rPr>
          <w:rFonts w:ascii="Arial" w:hAnsi="Arial" w:cs="Arial"/>
        </w:rPr>
      </w:pPr>
    </w:p>
    <w:p w14:paraId="522463C5" w14:textId="77777777" w:rsidR="00DF3C37" w:rsidRPr="00DF3C37" w:rsidRDefault="00DF3C37" w:rsidP="00DF3C37">
      <w:pPr>
        <w:autoSpaceDE w:val="0"/>
        <w:autoSpaceDN w:val="0"/>
        <w:adjustRightInd w:val="0"/>
        <w:rPr>
          <w:rFonts w:ascii="Arial" w:hAnsi="Arial" w:cs="Arial"/>
        </w:rPr>
      </w:pPr>
      <w:r w:rsidRPr="00DF3C37">
        <w:rPr>
          <w:rFonts w:ascii="Arial" w:hAnsi="Arial" w:cs="Arial"/>
        </w:rPr>
        <w:t>This approach can improve decision quality because employees working in different areas of the business possess different forms of knowledge. For instance, shop-floor Partners interact directly with customers and can provide information about changing customer expectations. This knowledge can support management when decisions are being made about products, services and customer experience.</w:t>
      </w:r>
    </w:p>
    <w:p w14:paraId="59144CBD" w14:textId="77777777" w:rsidR="00DF3C37" w:rsidRPr="00DF3C37" w:rsidRDefault="00DF3C37" w:rsidP="00DF3C37">
      <w:pPr>
        <w:autoSpaceDE w:val="0"/>
        <w:autoSpaceDN w:val="0"/>
        <w:adjustRightInd w:val="0"/>
        <w:rPr>
          <w:rFonts w:ascii="Arial" w:hAnsi="Arial" w:cs="Arial"/>
        </w:rPr>
      </w:pPr>
    </w:p>
    <w:p w14:paraId="7AD0D622" w14:textId="77777777" w:rsidR="00DF3C37" w:rsidRPr="00DF3C37" w:rsidRDefault="00DF3C37" w:rsidP="00DF3C37">
      <w:pPr>
        <w:autoSpaceDE w:val="0"/>
        <w:autoSpaceDN w:val="0"/>
        <w:adjustRightInd w:val="0"/>
        <w:rPr>
          <w:rFonts w:ascii="Arial" w:hAnsi="Arial" w:cs="Arial"/>
        </w:rPr>
      </w:pPr>
      <w:r w:rsidRPr="00DF3C37">
        <w:rPr>
          <w:rFonts w:ascii="Arial" w:hAnsi="Arial" w:cs="Arial"/>
        </w:rPr>
        <w:t>Participation can also increase employee acceptance of organisational decisions. When employees believe that their opinions have been considered, they may be more willing to support change. However, participative decision-making is not always efficient. Consultation can take additional time, and disagreements may occur between management priorities and Partner expectations.</w:t>
      </w:r>
    </w:p>
    <w:p w14:paraId="38B3D0A3" w14:textId="77777777" w:rsidR="00DF3C37" w:rsidRPr="00DF3C37" w:rsidRDefault="00DF3C37" w:rsidP="00DF3C37">
      <w:pPr>
        <w:autoSpaceDE w:val="0"/>
        <w:autoSpaceDN w:val="0"/>
        <w:adjustRightInd w:val="0"/>
        <w:rPr>
          <w:rFonts w:ascii="Arial" w:hAnsi="Arial" w:cs="Arial"/>
        </w:rPr>
      </w:pPr>
    </w:p>
    <w:p w14:paraId="6557C179" w14:textId="77777777" w:rsidR="00DF3C37" w:rsidRPr="00DF3C37" w:rsidRDefault="00DF3C37" w:rsidP="00DF3C37">
      <w:pPr>
        <w:autoSpaceDE w:val="0"/>
        <w:autoSpaceDN w:val="0"/>
        <w:adjustRightInd w:val="0"/>
        <w:rPr>
          <w:rFonts w:ascii="Arial" w:hAnsi="Arial" w:cs="Arial"/>
        </w:rPr>
      </w:pPr>
      <w:r w:rsidRPr="00DF3C37">
        <w:rPr>
          <w:rFonts w:ascii="Arial" w:hAnsi="Arial" w:cs="Arial"/>
        </w:rPr>
        <w:t>This challenge is particularly relevant when difficult financial decisions are required. For example, JLP decided not to award a Partnership Bonus for 2024/25, explaining that investment in its retail businesses and Partner base pay was a greater priority during its transformation. At the same time, it announced a £114 million increase in Partner pay for 2025 (John Lewis Partnership, 2025). This illustrates the complexity of balancing the expectations associated with employee ownership against the long-term financial requirements of the business.</w:t>
      </w:r>
    </w:p>
    <w:p w14:paraId="72A62B00" w14:textId="77777777" w:rsidR="00DF3C37" w:rsidRPr="00DF3C37" w:rsidRDefault="00DF3C37" w:rsidP="00DF3C37">
      <w:pPr>
        <w:autoSpaceDE w:val="0"/>
        <w:autoSpaceDN w:val="0"/>
        <w:adjustRightInd w:val="0"/>
        <w:rPr>
          <w:rFonts w:ascii="Arial" w:hAnsi="Arial" w:cs="Arial"/>
        </w:rPr>
      </w:pPr>
    </w:p>
    <w:p w14:paraId="2AC339DF" w14:textId="77777777" w:rsidR="00DF3C37" w:rsidRDefault="00DF3C37" w:rsidP="00DF3C37">
      <w:pPr>
        <w:rPr>
          <w:rFonts w:ascii="Arial" w:hAnsi="Arial" w:cs="Arial"/>
          <w:b/>
          <w:bCs/>
        </w:rPr>
      </w:pPr>
    </w:p>
    <w:p w14:paraId="52910204" w14:textId="77777777" w:rsidR="00DF3C37" w:rsidRDefault="00DF3C37" w:rsidP="00DF3C37">
      <w:pPr>
        <w:rPr>
          <w:rFonts w:ascii="Arial" w:hAnsi="Arial" w:cs="Arial"/>
          <w:b/>
          <w:bCs/>
        </w:rPr>
      </w:pPr>
    </w:p>
    <w:p w14:paraId="5149E66C" w14:textId="77777777" w:rsidR="00DF3C37" w:rsidRDefault="00DF3C37" w:rsidP="00DF3C37">
      <w:pPr>
        <w:rPr>
          <w:rFonts w:ascii="Arial" w:hAnsi="Arial" w:cs="Arial"/>
          <w:b/>
          <w:bCs/>
        </w:rPr>
      </w:pPr>
    </w:p>
    <w:p w14:paraId="40B9DA95" w14:textId="77777777" w:rsidR="00DF3C37" w:rsidRDefault="00DF3C37" w:rsidP="00DF3C37">
      <w:pPr>
        <w:rPr>
          <w:rFonts w:ascii="Arial" w:hAnsi="Arial" w:cs="Arial"/>
          <w:b/>
          <w:bCs/>
        </w:rPr>
      </w:pPr>
    </w:p>
    <w:p w14:paraId="5CB3A834" w14:textId="77777777" w:rsidR="00DF3C37" w:rsidRDefault="00DF3C37" w:rsidP="00DF3C37">
      <w:pPr>
        <w:rPr>
          <w:rFonts w:ascii="Arial" w:hAnsi="Arial" w:cs="Arial"/>
          <w:b/>
          <w:bCs/>
        </w:rPr>
      </w:pPr>
    </w:p>
    <w:p w14:paraId="4ADCFCA4" w14:textId="77777777" w:rsidR="00DF3C37" w:rsidRDefault="00DF3C37" w:rsidP="00DF3C37">
      <w:pPr>
        <w:rPr>
          <w:rFonts w:ascii="Arial" w:hAnsi="Arial" w:cs="Arial"/>
          <w:b/>
          <w:bCs/>
        </w:rPr>
      </w:pPr>
    </w:p>
    <w:p w14:paraId="795FB94C" w14:textId="77777777" w:rsidR="00DF3C37" w:rsidRDefault="00DF3C37" w:rsidP="00DF3C37">
      <w:pPr>
        <w:rPr>
          <w:rFonts w:ascii="Arial" w:hAnsi="Arial" w:cs="Arial"/>
          <w:b/>
          <w:bCs/>
        </w:rPr>
      </w:pPr>
    </w:p>
    <w:p w14:paraId="0DA895A5" w14:textId="77777777" w:rsidR="00DF3C37" w:rsidRDefault="00DF3C37" w:rsidP="00DF3C37">
      <w:pPr>
        <w:rPr>
          <w:rFonts w:ascii="Arial" w:hAnsi="Arial" w:cs="Arial"/>
          <w:b/>
          <w:bCs/>
        </w:rPr>
      </w:pPr>
    </w:p>
    <w:p w14:paraId="6066CEDC" w14:textId="77777777" w:rsidR="00DF3C37" w:rsidRDefault="00DF3C37" w:rsidP="00DF3C37">
      <w:pPr>
        <w:rPr>
          <w:rFonts w:ascii="Arial" w:hAnsi="Arial" w:cs="Arial"/>
          <w:b/>
          <w:bCs/>
        </w:rPr>
      </w:pPr>
    </w:p>
    <w:p w14:paraId="1409AE54" w14:textId="77777777" w:rsidR="00DF3C37" w:rsidRDefault="00DF3C37" w:rsidP="00DF3C37">
      <w:pPr>
        <w:rPr>
          <w:rFonts w:ascii="Arial" w:hAnsi="Arial" w:cs="Arial"/>
          <w:b/>
          <w:bCs/>
        </w:rPr>
      </w:pPr>
    </w:p>
    <w:p w14:paraId="69CEC7D8" w14:textId="77777777" w:rsidR="00DF3C37" w:rsidRDefault="00DF3C37" w:rsidP="00DF3C37">
      <w:pPr>
        <w:rPr>
          <w:rFonts w:ascii="Arial" w:hAnsi="Arial" w:cs="Arial"/>
          <w:b/>
          <w:bCs/>
        </w:rPr>
      </w:pPr>
    </w:p>
    <w:p w14:paraId="6ACFA92E" w14:textId="77777777" w:rsidR="00DF3C37" w:rsidRDefault="00DF3C37" w:rsidP="00DF3C37">
      <w:pPr>
        <w:rPr>
          <w:rFonts w:ascii="Arial" w:hAnsi="Arial" w:cs="Arial"/>
          <w:b/>
          <w:bCs/>
        </w:rPr>
      </w:pPr>
    </w:p>
    <w:p w14:paraId="28F2C91B" w14:textId="77777777" w:rsidR="00DF3C37" w:rsidRDefault="00DF3C37" w:rsidP="00DF3C37">
      <w:pPr>
        <w:rPr>
          <w:rFonts w:ascii="Arial" w:hAnsi="Arial" w:cs="Arial"/>
          <w:b/>
          <w:bCs/>
        </w:rPr>
      </w:pPr>
    </w:p>
    <w:p w14:paraId="49860AF1" w14:textId="77777777" w:rsidR="00DF3C37" w:rsidRDefault="00DF3C37" w:rsidP="00DF3C37">
      <w:pPr>
        <w:rPr>
          <w:rFonts w:ascii="Arial" w:hAnsi="Arial" w:cs="Arial"/>
          <w:b/>
          <w:bCs/>
        </w:rPr>
      </w:pPr>
    </w:p>
    <w:p w14:paraId="64215AAA" w14:textId="77777777" w:rsidR="00DF3C37" w:rsidRDefault="00DF3C37" w:rsidP="00DF3C37">
      <w:pPr>
        <w:rPr>
          <w:rFonts w:ascii="Arial" w:hAnsi="Arial" w:cs="Arial"/>
          <w:b/>
          <w:bCs/>
        </w:rPr>
      </w:pPr>
    </w:p>
    <w:p w14:paraId="0FBB0573" w14:textId="77777777" w:rsidR="00DF3C37" w:rsidRDefault="00DF3C37" w:rsidP="00DF3C37">
      <w:pPr>
        <w:rPr>
          <w:rFonts w:ascii="Arial" w:hAnsi="Arial" w:cs="Arial"/>
          <w:b/>
          <w:bCs/>
        </w:rPr>
      </w:pPr>
    </w:p>
    <w:p w14:paraId="10767294" w14:textId="77777777" w:rsidR="00DF3C37" w:rsidRDefault="00DF3C37" w:rsidP="00DF3C37">
      <w:pPr>
        <w:rPr>
          <w:rFonts w:ascii="Arial" w:hAnsi="Arial" w:cs="Arial"/>
          <w:b/>
          <w:bCs/>
        </w:rPr>
      </w:pPr>
    </w:p>
    <w:p w14:paraId="122051E3" w14:textId="77777777" w:rsidR="00DF3C37" w:rsidRDefault="00DF3C37" w:rsidP="00DF3C37">
      <w:pPr>
        <w:rPr>
          <w:rFonts w:ascii="Arial" w:hAnsi="Arial" w:cs="Arial"/>
          <w:b/>
          <w:bCs/>
        </w:rPr>
      </w:pPr>
    </w:p>
    <w:p w14:paraId="71F5B268" w14:textId="77777777" w:rsidR="00DF3C37" w:rsidRDefault="00DF3C37" w:rsidP="00DF3C37">
      <w:pPr>
        <w:rPr>
          <w:rFonts w:ascii="Arial" w:hAnsi="Arial" w:cs="Arial"/>
          <w:b/>
          <w:bCs/>
        </w:rPr>
      </w:pPr>
    </w:p>
    <w:p w14:paraId="5F27F6BD" w14:textId="77777777" w:rsidR="00DF3C37" w:rsidRDefault="00DF3C37" w:rsidP="00DF3C37">
      <w:pPr>
        <w:rPr>
          <w:rFonts w:ascii="Arial" w:hAnsi="Arial" w:cs="Arial"/>
          <w:b/>
          <w:bCs/>
        </w:rPr>
      </w:pPr>
    </w:p>
    <w:p w14:paraId="7D9EA74B" w14:textId="77777777" w:rsidR="00DF3C37" w:rsidRPr="00DF3C37" w:rsidRDefault="00DF3C37" w:rsidP="00DF3C37">
      <w:pPr>
        <w:autoSpaceDE w:val="0"/>
        <w:autoSpaceDN w:val="0"/>
        <w:adjustRightInd w:val="0"/>
        <w:rPr>
          <w:rFonts w:ascii="Arial" w:hAnsi="Arial" w:cs="Arial"/>
        </w:rPr>
      </w:pPr>
      <w:r w:rsidRPr="00DF3C37">
        <w:rPr>
          <w:rFonts w:ascii="Arial" w:hAnsi="Arial" w:cs="Arial"/>
          <w:b/>
          <w:bCs/>
        </w:rPr>
        <w:t>3. Theoretical Analysis of John Lewis Partnership’s Culture</w:t>
      </w:r>
    </w:p>
    <w:p w14:paraId="4A84EB4C" w14:textId="77777777" w:rsidR="00DF3C37" w:rsidRPr="00DF3C37" w:rsidRDefault="00DF3C37" w:rsidP="00DF3C37">
      <w:pPr>
        <w:autoSpaceDE w:val="0"/>
        <w:autoSpaceDN w:val="0"/>
        <w:adjustRightInd w:val="0"/>
        <w:rPr>
          <w:rFonts w:ascii="Arial" w:hAnsi="Arial" w:cs="Arial"/>
        </w:rPr>
      </w:pPr>
    </w:p>
    <w:p w14:paraId="6843909C" w14:textId="77777777" w:rsidR="00DF3C37" w:rsidRPr="00DF3C37" w:rsidRDefault="00DF3C37" w:rsidP="00DF3C37">
      <w:pPr>
        <w:autoSpaceDE w:val="0"/>
        <w:autoSpaceDN w:val="0"/>
        <w:adjustRightInd w:val="0"/>
        <w:rPr>
          <w:rFonts w:ascii="Arial" w:hAnsi="Arial" w:cs="Arial"/>
        </w:rPr>
      </w:pPr>
      <w:r w:rsidRPr="00DF3C37">
        <w:rPr>
          <w:rFonts w:ascii="Arial" w:hAnsi="Arial" w:cs="Arial"/>
          <w:b/>
          <w:bCs/>
        </w:rPr>
        <w:t>3.1 Schein’s Model of Organisational Culture</w:t>
      </w:r>
    </w:p>
    <w:p w14:paraId="030F8DE3" w14:textId="77777777" w:rsidR="00DF3C37" w:rsidRPr="00DF3C37" w:rsidRDefault="00DF3C37" w:rsidP="00DF3C37">
      <w:pPr>
        <w:autoSpaceDE w:val="0"/>
        <w:autoSpaceDN w:val="0"/>
        <w:adjustRightInd w:val="0"/>
        <w:rPr>
          <w:rFonts w:ascii="Arial" w:hAnsi="Arial" w:cs="Arial"/>
        </w:rPr>
      </w:pPr>
    </w:p>
    <w:p w14:paraId="06C2EF72" w14:textId="77777777" w:rsidR="00DF3C37" w:rsidRPr="00DF3C37" w:rsidRDefault="00DF3C37" w:rsidP="00DF3C37">
      <w:pPr>
        <w:autoSpaceDE w:val="0"/>
        <w:autoSpaceDN w:val="0"/>
        <w:adjustRightInd w:val="0"/>
        <w:rPr>
          <w:rFonts w:ascii="Arial" w:hAnsi="Arial" w:cs="Arial"/>
          <w:b/>
          <w:bCs/>
        </w:rPr>
      </w:pPr>
      <w:r w:rsidRPr="00DF3C37">
        <w:rPr>
          <w:rFonts w:ascii="Arial" w:hAnsi="Arial" w:cs="Arial"/>
        </w:rPr>
        <w:t xml:space="preserve">Schein’s model provides a useful framework for examining JLP because it explains organisational culture through three interconnected levels: </w:t>
      </w:r>
      <w:r w:rsidRPr="00DF3C37">
        <w:rPr>
          <w:rFonts w:ascii="Arial" w:hAnsi="Arial" w:cs="Arial"/>
          <w:b/>
          <w:bCs/>
        </w:rPr>
        <w:t>artifacts, espoused values and basic underlying assumptions</w:t>
      </w:r>
      <w:r w:rsidRPr="00DF3C37">
        <w:rPr>
          <w:rFonts w:ascii="Arial" w:hAnsi="Arial" w:cs="Arial"/>
        </w:rPr>
        <w:t xml:space="preserve">. Schein argues that artifacts are the most visible elements of culture, whereas underlying assumptions exist at a deeper level and may be difficult to recognise directly </w:t>
      </w:r>
      <w:r w:rsidRPr="00DF3C37">
        <w:rPr>
          <w:rFonts w:ascii="Arial" w:hAnsi="Arial" w:cs="Arial"/>
          <w:b/>
          <w:bCs/>
        </w:rPr>
        <w:t>(Schein, 2016).</w:t>
      </w:r>
    </w:p>
    <w:p w14:paraId="7F68A1CF" w14:textId="77777777" w:rsidR="00DF3C37" w:rsidRPr="00DF3C37" w:rsidRDefault="00DF3C37" w:rsidP="00DF3C37">
      <w:pPr>
        <w:autoSpaceDE w:val="0"/>
        <w:autoSpaceDN w:val="0"/>
        <w:adjustRightInd w:val="0"/>
        <w:rPr>
          <w:rFonts w:ascii="Arial" w:hAnsi="Arial" w:cs="Arial"/>
          <w:b/>
          <w:bCs/>
        </w:rPr>
      </w:pPr>
    </w:p>
    <w:p w14:paraId="6C147846" w14:textId="77777777" w:rsidR="00DF3C37" w:rsidRPr="00DF3C37" w:rsidRDefault="00DF3C37" w:rsidP="00DF3C37">
      <w:pPr>
        <w:autoSpaceDE w:val="0"/>
        <w:autoSpaceDN w:val="0"/>
        <w:adjustRightInd w:val="0"/>
        <w:rPr>
          <w:rFonts w:ascii="Arial" w:hAnsi="Arial" w:cs="Arial"/>
        </w:rPr>
      </w:pPr>
      <w:r w:rsidRPr="00DF3C37">
        <w:rPr>
          <w:rFonts w:ascii="Arial" w:hAnsi="Arial" w:cs="Arial"/>
        </w:rPr>
        <w:t>At JLP, several artifacts demonstrate its distinctive culture. One of the clearest examples is the use of the term Partner rather than employee. Other visible characteristics include elected Partner representatives, the Partnership Council and the written Constitution. These practices communicate the idea that employee involvement is an important part of the organisation.</w:t>
      </w:r>
    </w:p>
    <w:p w14:paraId="68571089" w14:textId="77777777" w:rsidR="00DF3C37" w:rsidRPr="00DF3C37" w:rsidRDefault="00DF3C37" w:rsidP="00DF3C37">
      <w:pPr>
        <w:autoSpaceDE w:val="0"/>
        <w:autoSpaceDN w:val="0"/>
        <w:adjustRightInd w:val="0"/>
        <w:rPr>
          <w:rFonts w:ascii="Arial" w:hAnsi="Arial" w:cs="Arial"/>
        </w:rPr>
      </w:pPr>
    </w:p>
    <w:p w14:paraId="6F224264" w14:textId="77777777" w:rsidR="00DF3C37" w:rsidRPr="00DF3C37" w:rsidRDefault="00DF3C37" w:rsidP="00DF3C37">
      <w:pPr>
        <w:autoSpaceDE w:val="0"/>
        <w:autoSpaceDN w:val="0"/>
        <w:adjustRightInd w:val="0"/>
        <w:rPr>
          <w:rFonts w:ascii="Arial" w:hAnsi="Arial" w:cs="Arial"/>
        </w:rPr>
      </w:pPr>
      <w:r w:rsidRPr="00DF3C37">
        <w:rPr>
          <w:rFonts w:ascii="Arial" w:hAnsi="Arial" w:cs="Arial"/>
        </w:rPr>
        <w:t>The second level concerns espoused values, which represent the principles that an organisation claims to support. At JLP, these include shared responsibility, fairness, employee voice and long-term organisational success. The organisation’s Partnership model demonstrates an intention to combine commercial performance with responsibilities towards Partners and other stakeholders.</w:t>
      </w:r>
    </w:p>
    <w:p w14:paraId="1059E261" w14:textId="77777777" w:rsidR="00DF3C37" w:rsidRPr="00DF3C37" w:rsidRDefault="00DF3C37" w:rsidP="00DF3C37">
      <w:pPr>
        <w:autoSpaceDE w:val="0"/>
        <w:autoSpaceDN w:val="0"/>
        <w:adjustRightInd w:val="0"/>
        <w:rPr>
          <w:rFonts w:ascii="Arial" w:hAnsi="Arial" w:cs="Arial"/>
        </w:rPr>
      </w:pPr>
    </w:p>
    <w:p w14:paraId="634E53DD" w14:textId="77777777" w:rsidR="00DF3C37" w:rsidRPr="00DF3C37" w:rsidRDefault="00DF3C37" w:rsidP="00DF3C37">
      <w:pPr>
        <w:autoSpaceDE w:val="0"/>
        <w:autoSpaceDN w:val="0"/>
        <w:adjustRightInd w:val="0"/>
        <w:rPr>
          <w:rFonts w:ascii="Arial" w:hAnsi="Arial" w:cs="Arial"/>
        </w:rPr>
      </w:pPr>
      <w:r w:rsidRPr="00DF3C37">
        <w:rPr>
          <w:rFonts w:ascii="Arial" w:hAnsi="Arial" w:cs="Arial"/>
        </w:rPr>
        <w:t>The deepest level of Schein’s framework concerns underlying assumptions. Within JLP, an important assumption can be identified in the belief that employees should have a meaningful relationship with the organisation rather than simply exchanging labour for wages. Another underlying belief is that involving Partners can contribute to the long-term sustainability of the business.</w:t>
      </w:r>
    </w:p>
    <w:p w14:paraId="4EF44111" w14:textId="77777777" w:rsidR="00DF3C37" w:rsidRPr="00DF3C37" w:rsidRDefault="00DF3C37" w:rsidP="00DF3C37">
      <w:pPr>
        <w:autoSpaceDE w:val="0"/>
        <w:autoSpaceDN w:val="0"/>
        <w:adjustRightInd w:val="0"/>
        <w:rPr>
          <w:rFonts w:ascii="Arial" w:hAnsi="Arial" w:cs="Arial"/>
        </w:rPr>
      </w:pPr>
    </w:p>
    <w:p w14:paraId="09F4FD79" w14:textId="77777777" w:rsidR="00DF3C37" w:rsidRPr="00DF3C37" w:rsidRDefault="00DF3C37" w:rsidP="00DF3C37">
      <w:pPr>
        <w:autoSpaceDE w:val="0"/>
        <w:autoSpaceDN w:val="0"/>
        <w:adjustRightInd w:val="0"/>
        <w:rPr>
          <w:rFonts w:ascii="Arial" w:hAnsi="Arial" w:cs="Arial"/>
        </w:rPr>
      </w:pPr>
    </w:p>
    <w:p w14:paraId="16ACC315" w14:textId="77777777" w:rsidR="00DF3C37" w:rsidRPr="00DF3C37" w:rsidRDefault="00DF3C37" w:rsidP="00DF3C37">
      <w:pPr>
        <w:autoSpaceDE w:val="0"/>
        <w:autoSpaceDN w:val="0"/>
        <w:adjustRightInd w:val="0"/>
        <w:rPr>
          <w:rFonts w:ascii="Arial" w:hAnsi="Arial" w:cs="Arial"/>
        </w:rPr>
      </w:pPr>
      <w:r w:rsidRPr="00DF3C37">
        <w:rPr>
          <w:rFonts w:ascii="Arial" w:hAnsi="Arial" w:cs="Arial"/>
        </w:rPr>
        <w:t>Therefore, the strength of JLP’s culture depends partly on whether its visible practices remain consistent with its stated Partnership values. If employees perceive a significant difference between the organisation’s values and management behaviour, the credibility of the Partnership culture could be weakened.</w:t>
      </w:r>
    </w:p>
    <w:p w14:paraId="7CC4B1F9" w14:textId="77777777" w:rsidR="00DF3C37" w:rsidRPr="00DF3C37" w:rsidRDefault="00DF3C37" w:rsidP="00DF3C37">
      <w:pPr>
        <w:autoSpaceDE w:val="0"/>
        <w:autoSpaceDN w:val="0"/>
        <w:adjustRightInd w:val="0"/>
        <w:rPr>
          <w:rFonts w:ascii="Arial" w:hAnsi="Arial" w:cs="Arial"/>
        </w:rPr>
      </w:pPr>
    </w:p>
    <w:p w14:paraId="20ECAA40" w14:textId="77777777" w:rsidR="00DF3C37" w:rsidRPr="00DF3C37" w:rsidRDefault="00DF3C37" w:rsidP="00DF3C37">
      <w:pPr>
        <w:autoSpaceDE w:val="0"/>
        <w:autoSpaceDN w:val="0"/>
        <w:adjustRightInd w:val="0"/>
        <w:rPr>
          <w:rFonts w:ascii="Arial" w:hAnsi="Arial" w:cs="Arial"/>
        </w:rPr>
      </w:pPr>
      <w:r w:rsidRPr="00DF3C37">
        <w:rPr>
          <w:rFonts w:ascii="Arial" w:hAnsi="Arial" w:cs="Arial"/>
          <w:b/>
          <w:bCs/>
        </w:rPr>
        <w:t>3.2 Handy’s Cultural Types</w:t>
      </w:r>
    </w:p>
    <w:p w14:paraId="324C186A" w14:textId="77777777" w:rsidR="00DF3C37" w:rsidRPr="00DF3C37" w:rsidRDefault="00DF3C37" w:rsidP="00DF3C37">
      <w:pPr>
        <w:autoSpaceDE w:val="0"/>
        <w:autoSpaceDN w:val="0"/>
        <w:adjustRightInd w:val="0"/>
        <w:rPr>
          <w:rFonts w:ascii="Arial" w:hAnsi="Arial" w:cs="Arial"/>
        </w:rPr>
      </w:pPr>
    </w:p>
    <w:p w14:paraId="2C517912" w14:textId="77777777" w:rsidR="00DF3C37" w:rsidRPr="00DF3C37" w:rsidRDefault="00DF3C37" w:rsidP="00DF3C37">
      <w:pPr>
        <w:autoSpaceDE w:val="0"/>
        <w:autoSpaceDN w:val="0"/>
        <w:adjustRightInd w:val="0"/>
        <w:rPr>
          <w:rFonts w:ascii="Arial" w:hAnsi="Arial" w:cs="Arial"/>
        </w:rPr>
      </w:pPr>
      <w:r w:rsidRPr="00DF3C37">
        <w:rPr>
          <w:rFonts w:ascii="Arial" w:hAnsi="Arial" w:cs="Arial"/>
        </w:rPr>
        <w:t xml:space="preserve">Handy’s framework identifies four main types of organisational culture: </w:t>
      </w:r>
      <w:r w:rsidRPr="00DF3C37">
        <w:rPr>
          <w:rFonts w:ascii="Arial" w:hAnsi="Arial" w:cs="Arial"/>
          <w:b/>
          <w:bCs/>
        </w:rPr>
        <w:t>power, role, task and person culture</w:t>
      </w:r>
      <w:r w:rsidRPr="00DF3C37">
        <w:rPr>
          <w:rFonts w:ascii="Arial" w:hAnsi="Arial" w:cs="Arial"/>
        </w:rPr>
        <w:t>. Although these categories can help identify dominant organisational characteristics, large businesses such as JLP are unlikely to fit completely into a single category.</w:t>
      </w:r>
    </w:p>
    <w:p w14:paraId="4C9E63DB" w14:textId="77777777" w:rsidR="00DF3C37" w:rsidRPr="00DF3C37" w:rsidRDefault="00DF3C37" w:rsidP="00DF3C37">
      <w:pPr>
        <w:autoSpaceDE w:val="0"/>
        <w:autoSpaceDN w:val="0"/>
        <w:adjustRightInd w:val="0"/>
        <w:rPr>
          <w:rFonts w:ascii="Arial" w:hAnsi="Arial" w:cs="Arial"/>
        </w:rPr>
      </w:pPr>
    </w:p>
    <w:p w14:paraId="7369AADD" w14:textId="77777777" w:rsidR="00DF3C37" w:rsidRPr="00DF3C37" w:rsidRDefault="00DF3C37" w:rsidP="00DF3C37">
      <w:pPr>
        <w:autoSpaceDE w:val="0"/>
        <w:autoSpaceDN w:val="0"/>
        <w:adjustRightInd w:val="0"/>
        <w:rPr>
          <w:rFonts w:ascii="Arial" w:hAnsi="Arial" w:cs="Arial"/>
        </w:rPr>
      </w:pPr>
      <w:r w:rsidRPr="00DF3C37">
        <w:rPr>
          <w:rFonts w:ascii="Arial" w:hAnsi="Arial" w:cs="Arial"/>
        </w:rPr>
        <w:lastRenderedPageBreak/>
        <w:t xml:space="preserve">JLP demonstrates important characteristics associated with </w:t>
      </w:r>
      <w:r w:rsidRPr="00DF3C37">
        <w:rPr>
          <w:rFonts w:ascii="Arial" w:hAnsi="Arial" w:cs="Arial"/>
          <w:b/>
          <w:bCs/>
        </w:rPr>
        <w:t>task culture</w:t>
      </w:r>
      <w:r w:rsidRPr="00DF3C37">
        <w:rPr>
          <w:rFonts w:ascii="Arial" w:hAnsi="Arial" w:cs="Arial"/>
        </w:rPr>
        <w:t>. Employees frequently work collectively to achieve organisational objectives, particularly in areas such as customer service, retail operations and organisational improvement. Collaboration between individuals with different responsibilities can support problem-solving and organisational performance.</w:t>
      </w:r>
    </w:p>
    <w:p w14:paraId="37CCC61D" w14:textId="77777777" w:rsidR="00DF3C37" w:rsidRPr="00DF3C37" w:rsidRDefault="00DF3C37" w:rsidP="00DF3C37">
      <w:pPr>
        <w:autoSpaceDE w:val="0"/>
        <w:autoSpaceDN w:val="0"/>
        <w:adjustRightInd w:val="0"/>
        <w:rPr>
          <w:rFonts w:ascii="Arial" w:hAnsi="Arial" w:cs="Arial"/>
        </w:rPr>
      </w:pPr>
    </w:p>
    <w:p w14:paraId="45D91AAE" w14:textId="77777777" w:rsidR="00DF3C37" w:rsidRPr="00DF3C37" w:rsidRDefault="00DF3C37" w:rsidP="00DF3C37">
      <w:pPr>
        <w:autoSpaceDE w:val="0"/>
        <w:autoSpaceDN w:val="0"/>
        <w:adjustRightInd w:val="0"/>
        <w:rPr>
          <w:rFonts w:ascii="Arial" w:hAnsi="Arial" w:cs="Arial"/>
        </w:rPr>
      </w:pPr>
      <w:r w:rsidRPr="00DF3C37">
        <w:rPr>
          <w:rFonts w:ascii="Arial" w:hAnsi="Arial" w:cs="Arial"/>
        </w:rPr>
        <w:t xml:space="preserve">There are also significant elements of </w:t>
      </w:r>
      <w:r w:rsidRPr="00DF3C37">
        <w:rPr>
          <w:rFonts w:ascii="Arial" w:hAnsi="Arial" w:cs="Arial"/>
          <w:b/>
          <w:bCs/>
        </w:rPr>
        <w:t>role culture</w:t>
      </w:r>
      <w:r w:rsidRPr="00DF3C37">
        <w:rPr>
          <w:rFonts w:ascii="Arial" w:hAnsi="Arial" w:cs="Arial"/>
        </w:rPr>
        <w:t>. Despite its employee-owned identity, JLP is a large organisation operating John Lewis and Waitrose and therefore requires formal job responsibilities, management structures, policies and procedures. The Partnership Board and senior management maintain responsibilities that cannot simply be distributed equally among all Partners.</w:t>
      </w:r>
    </w:p>
    <w:p w14:paraId="34E15E60" w14:textId="77777777" w:rsidR="00DF3C37" w:rsidRPr="00DF3C37" w:rsidRDefault="00DF3C37" w:rsidP="00DF3C37">
      <w:pPr>
        <w:autoSpaceDE w:val="0"/>
        <w:autoSpaceDN w:val="0"/>
        <w:adjustRightInd w:val="0"/>
        <w:rPr>
          <w:rFonts w:ascii="Arial" w:hAnsi="Arial" w:cs="Arial"/>
        </w:rPr>
      </w:pPr>
    </w:p>
    <w:p w14:paraId="44EE688F" w14:textId="382F4D44" w:rsidR="00DF3C37" w:rsidRPr="00DF3C37" w:rsidRDefault="00DF3C37" w:rsidP="00DF3C37">
      <w:pPr>
        <w:autoSpaceDE w:val="0"/>
        <w:autoSpaceDN w:val="0"/>
        <w:adjustRightInd w:val="0"/>
        <w:rPr>
          <w:rFonts w:ascii="Arial" w:hAnsi="Arial" w:cs="Arial"/>
        </w:rPr>
      </w:pPr>
      <w:r w:rsidRPr="00DF3C37">
        <w:rPr>
          <w:rFonts w:ascii="Arial" w:hAnsi="Arial" w:cs="Arial"/>
        </w:rPr>
        <w:t xml:space="preserve">Some aspects of JLP might appear </w:t>
      </w:r>
      <w:r w:rsidRPr="00DF3C37">
        <w:rPr>
          <w:rFonts w:ascii="Arial" w:hAnsi="Arial" w:cs="Arial"/>
        </w:rPr>
        <w:t>like</w:t>
      </w:r>
      <w:r w:rsidRPr="00DF3C37">
        <w:rPr>
          <w:rFonts w:ascii="Arial" w:hAnsi="Arial" w:cs="Arial"/>
        </w:rPr>
        <w:t xml:space="preserve"> Handy’s person culture because the organisation places significant emphasis on its Partners. However, it would be inaccurate to classify JLP as a pure person culture. In Handy’s model, person culture generally places the individual at the centre of the organisation and is more commonly associated with organisations consisting of relatively autonomous professionals. JLP instead requires employees to work collectively towards wider organisational objectives.</w:t>
      </w:r>
    </w:p>
    <w:p w14:paraId="092E0E12" w14:textId="77777777" w:rsidR="00DF3C37" w:rsidRPr="00DF3C37" w:rsidRDefault="00DF3C37" w:rsidP="00DF3C37">
      <w:pPr>
        <w:autoSpaceDE w:val="0"/>
        <w:autoSpaceDN w:val="0"/>
        <w:adjustRightInd w:val="0"/>
        <w:rPr>
          <w:rFonts w:ascii="Arial" w:hAnsi="Arial" w:cs="Arial"/>
        </w:rPr>
      </w:pPr>
    </w:p>
    <w:p w14:paraId="46DE6D07" w14:textId="77777777" w:rsidR="00DF3C37" w:rsidRPr="00DF3C37" w:rsidRDefault="00DF3C37" w:rsidP="00DF3C37">
      <w:pPr>
        <w:autoSpaceDE w:val="0"/>
        <w:autoSpaceDN w:val="0"/>
        <w:adjustRightInd w:val="0"/>
        <w:rPr>
          <w:rFonts w:ascii="Arial" w:hAnsi="Arial" w:cs="Arial"/>
        </w:rPr>
      </w:pPr>
      <w:r w:rsidRPr="00DF3C37">
        <w:rPr>
          <w:rFonts w:ascii="Arial" w:hAnsi="Arial" w:cs="Arial"/>
        </w:rPr>
        <w:t xml:space="preserve">JLP is therefore better understood as having a </w:t>
      </w:r>
      <w:r w:rsidRPr="00DF3C37">
        <w:rPr>
          <w:rFonts w:ascii="Arial" w:hAnsi="Arial" w:cs="Arial"/>
          <w:b/>
          <w:bCs/>
        </w:rPr>
        <w:t>hybrid culture</w:t>
      </w:r>
      <w:r w:rsidRPr="00DF3C37">
        <w:rPr>
          <w:rFonts w:ascii="Arial" w:hAnsi="Arial" w:cs="Arial"/>
        </w:rPr>
        <w:t>, particularly combining task and role characteristics while maintaining a strong people-focused philosophy. This also demonstrates a limitation of Handy’s framework: organisations are complex and their cultural characteristics may change between departments, hierarchical levels and situations.</w:t>
      </w:r>
    </w:p>
    <w:p w14:paraId="5E0990FD" w14:textId="77777777" w:rsidR="00DF3C37" w:rsidRPr="00DF3C37" w:rsidRDefault="00DF3C37" w:rsidP="00DF3C37">
      <w:pPr>
        <w:autoSpaceDE w:val="0"/>
        <w:autoSpaceDN w:val="0"/>
        <w:adjustRightInd w:val="0"/>
        <w:rPr>
          <w:rFonts w:ascii="Arial" w:hAnsi="Arial" w:cs="Arial"/>
        </w:rPr>
      </w:pPr>
    </w:p>
    <w:p w14:paraId="6C2ED3E9" w14:textId="77777777" w:rsidR="00DF3C37" w:rsidRDefault="00DF3C37" w:rsidP="00DF3C37">
      <w:pPr>
        <w:autoSpaceDE w:val="0"/>
        <w:autoSpaceDN w:val="0"/>
        <w:adjustRightInd w:val="0"/>
        <w:rPr>
          <w:rFonts w:ascii="Arial" w:hAnsi="Arial" w:cs="Arial"/>
          <w:b/>
          <w:bCs/>
        </w:rPr>
      </w:pPr>
    </w:p>
    <w:p w14:paraId="300C25E2" w14:textId="5B847632" w:rsidR="00DF3C37" w:rsidRPr="00DF3C37" w:rsidRDefault="00DF3C37" w:rsidP="00DF3C37">
      <w:pPr>
        <w:autoSpaceDE w:val="0"/>
        <w:autoSpaceDN w:val="0"/>
        <w:adjustRightInd w:val="0"/>
        <w:rPr>
          <w:rFonts w:ascii="Arial" w:hAnsi="Arial" w:cs="Arial"/>
        </w:rPr>
      </w:pPr>
      <w:r w:rsidRPr="00DF3C37">
        <w:rPr>
          <w:rFonts w:ascii="Arial" w:hAnsi="Arial" w:cs="Arial"/>
          <w:b/>
          <w:bCs/>
        </w:rPr>
        <w:t>3.3 Hofstede’s Cultural Dimensions</w:t>
      </w:r>
    </w:p>
    <w:p w14:paraId="5D161F20" w14:textId="77777777" w:rsidR="00DF3C37" w:rsidRPr="00DF3C37" w:rsidRDefault="00DF3C37" w:rsidP="00DF3C37">
      <w:pPr>
        <w:autoSpaceDE w:val="0"/>
        <w:autoSpaceDN w:val="0"/>
        <w:adjustRightInd w:val="0"/>
        <w:rPr>
          <w:rFonts w:ascii="Arial" w:hAnsi="Arial" w:cs="Arial"/>
        </w:rPr>
      </w:pPr>
    </w:p>
    <w:p w14:paraId="34B4E82A" w14:textId="77777777" w:rsidR="00DF3C37" w:rsidRPr="00DF3C37" w:rsidRDefault="00DF3C37" w:rsidP="00DF3C37">
      <w:pPr>
        <w:autoSpaceDE w:val="0"/>
        <w:autoSpaceDN w:val="0"/>
        <w:adjustRightInd w:val="0"/>
        <w:rPr>
          <w:rFonts w:ascii="Arial" w:hAnsi="Arial" w:cs="Arial"/>
        </w:rPr>
      </w:pPr>
      <w:r w:rsidRPr="00DF3C37">
        <w:rPr>
          <w:rFonts w:ascii="Arial" w:hAnsi="Arial" w:cs="Arial"/>
        </w:rPr>
        <w:t>Hofstede’s Cultural Dimensions provide another perspective through which JLP’s organisational environment can be considered. Relevant dimensions include power distance, individualism versus collectivism, uncertainty avoidance and long-term orientation.</w:t>
      </w:r>
    </w:p>
    <w:p w14:paraId="1B3B6F6C" w14:textId="77777777" w:rsidR="00DF3C37" w:rsidRPr="00DF3C37" w:rsidRDefault="00DF3C37" w:rsidP="00DF3C37">
      <w:pPr>
        <w:autoSpaceDE w:val="0"/>
        <w:autoSpaceDN w:val="0"/>
        <w:adjustRightInd w:val="0"/>
        <w:rPr>
          <w:rFonts w:ascii="Arial" w:hAnsi="Arial" w:cs="Arial"/>
        </w:rPr>
      </w:pPr>
    </w:p>
    <w:p w14:paraId="522E45BE" w14:textId="77777777" w:rsidR="00DF3C37" w:rsidRPr="00DF3C37" w:rsidRDefault="00DF3C37" w:rsidP="00DF3C37">
      <w:pPr>
        <w:autoSpaceDE w:val="0"/>
        <w:autoSpaceDN w:val="0"/>
        <w:adjustRightInd w:val="0"/>
        <w:rPr>
          <w:rFonts w:ascii="Arial" w:hAnsi="Arial" w:cs="Arial"/>
        </w:rPr>
      </w:pPr>
      <w:r w:rsidRPr="00DF3C37">
        <w:rPr>
          <w:rFonts w:ascii="Arial" w:hAnsi="Arial" w:cs="Arial"/>
        </w:rPr>
        <w:t>JLP’s emphasis on Partner voice may indicate characteristics associated with relatively lower power distance. Although organisational hierarchy exists, employees have formal opportunities to express their views and challenge decisions. This reduces the idea that organisational authority should remain entirely unquestioned.</w:t>
      </w:r>
    </w:p>
    <w:p w14:paraId="54367D1D" w14:textId="77777777" w:rsidR="00DF3C37" w:rsidRPr="00DF3C37" w:rsidRDefault="00DF3C37" w:rsidP="00DF3C37">
      <w:pPr>
        <w:autoSpaceDE w:val="0"/>
        <w:autoSpaceDN w:val="0"/>
        <w:adjustRightInd w:val="0"/>
        <w:rPr>
          <w:rFonts w:ascii="Arial" w:hAnsi="Arial" w:cs="Arial"/>
        </w:rPr>
      </w:pPr>
    </w:p>
    <w:p w14:paraId="496A9B60" w14:textId="77777777" w:rsidR="00DF3C37" w:rsidRPr="00DF3C37" w:rsidRDefault="00DF3C37" w:rsidP="00DF3C37">
      <w:pPr>
        <w:autoSpaceDE w:val="0"/>
        <w:autoSpaceDN w:val="0"/>
        <w:adjustRightInd w:val="0"/>
        <w:rPr>
          <w:rFonts w:ascii="Arial" w:hAnsi="Arial" w:cs="Arial"/>
        </w:rPr>
      </w:pPr>
      <w:r w:rsidRPr="00DF3C37">
        <w:rPr>
          <w:rFonts w:ascii="Arial" w:hAnsi="Arial" w:cs="Arial"/>
        </w:rPr>
        <w:t>The Partnership model also demonstrates characteristics associated with collectivism. Employees are described collectively as Partners, and the organisation emphasises shared responsibility for long-term success. This may encourage employees to consider wider organisational interests rather than focusing entirely on individual objectives.</w:t>
      </w:r>
    </w:p>
    <w:p w14:paraId="19D7838D" w14:textId="77777777" w:rsidR="00DF3C37" w:rsidRPr="00DF3C37" w:rsidRDefault="00DF3C37" w:rsidP="00DF3C37">
      <w:pPr>
        <w:autoSpaceDE w:val="0"/>
        <w:autoSpaceDN w:val="0"/>
        <w:adjustRightInd w:val="0"/>
        <w:rPr>
          <w:rFonts w:ascii="Arial" w:hAnsi="Arial" w:cs="Arial"/>
        </w:rPr>
      </w:pPr>
    </w:p>
    <w:p w14:paraId="7BDE6B3F" w14:textId="676F6D1B" w:rsidR="00DF3C37" w:rsidRPr="00DF3C37" w:rsidRDefault="00DF3C37" w:rsidP="00DF3C37">
      <w:pPr>
        <w:autoSpaceDE w:val="0"/>
        <w:autoSpaceDN w:val="0"/>
        <w:adjustRightInd w:val="0"/>
        <w:rPr>
          <w:rFonts w:ascii="Arial" w:hAnsi="Arial" w:cs="Arial"/>
        </w:rPr>
      </w:pPr>
      <w:r w:rsidRPr="00DF3C37">
        <w:rPr>
          <w:rFonts w:ascii="Arial" w:hAnsi="Arial" w:cs="Arial"/>
        </w:rPr>
        <w:t>.</w:t>
      </w:r>
    </w:p>
    <w:p w14:paraId="1EC5447A" w14:textId="77777777" w:rsidR="00DF3C37" w:rsidRPr="00DF3C37" w:rsidRDefault="00DF3C37" w:rsidP="00DF3C37">
      <w:pPr>
        <w:autoSpaceDE w:val="0"/>
        <w:autoSpaceDN w:val="0"/>
        <w:adjustRightInd w:val="0"/>
        <w:rPr>
          <w:rFonts w:ascii="Arial" w:hAnsi="Arial" w:cs="Arial"/>
        </w:rPr>
      </w:pPr>
    </w:p>
    <w:p w14:paraId="286F4D29" w14:textId="10E0C813" w:rsidR="00DF3C37" w:rsidRDefault="00DF3C37" w:rsidP="00DF3C37">
      <w:pPr>
        <w:rPr>
          <w:rFonts w:ascii="Arial" w:hAnsi="Arial" w:cs="Arial"/>
        </w:rPr>
      </w:pPr>
      <w:r w:rsidRPr="00DF3C37">
        <w:rPr>
          <w:rFonts w:ascii="Arial" w:hAnsi="Arial" w:cs="Arial"/>
        </w:rPr>
        <w:t xml:space="preserve">Nevertheless, Hofstede’s framework has significant limitations in this context. The model was primarily developed to compare </w:t>
      </w:r>
      <w:r w:rsidRPr="00DF3C37">
        <w:rPr>
          <w:rFonts w:ascii="Arial" w:hAnsi="Arial" w:cs="Arial"/>
          <w:b/>
          <w:bCs/>
        </w:rPr>
        <w:t>national cultures</w:t>
      </w:r>
      <w:r w:rsidRPr="00DF3C37">
        <w:rPr>
          <w:rFonts w:ascii="Arial" w:hAnsi="Arial" w:cs="Arial"/>
        </w:rPr>
        <w:t xml:space="preserve">, rather than diagnose the culture of individual organisations. Later research has also challenged aspects of </w:t>
      </w:r>
      <w:r w:rsidRPr="00DF3C37">
        <w:rPr>
          <w:rFonts w:ascii="Arial" w:hAnsi="Arial" w:cs="Arial"/>
        </w:rPr>
        <w:lastRenderedPageBreak/>
        <w:t>Hofstede’s methodology and the assumption that national populations can be represented through relatively fixed cultural dimensions. Therefore, Hofstede should be treated as an additional analytical perspective rather than as a complete explanation of JLP’s organisational culture.</w:t>
      </w:r>
    </w:p>
    <w:p w14:paraId="10187937" w14:textId="77777777" w:rsidR="00DF3C37" w:rsidRDefault="00DF3C37" w:rsidP="00DF3C37">
      <w:pPr>
        <w:autoSpaceDE w:val="0"/>
        <w:autoSpaceDN w:val="0"/>
        <w:adjustRightInd w:val="0"/>
        <w:rPr>
          <w:rFonts w:ascii="AppleSystemUIFont" w:hAnsi="AppleSystemUIFont" w:cs="AppleSystemUIFont"/>
          <w:b/>
          <w:bCs/>
          <w:sz w:val="26"/>
          <w:szCs w:val="26"/>
        </w:rPr>
      </w:pPr>
    </w:p>
    <w:p w14:paraId="7AB18860" w14:textId="39370DC8" w:rsidR="00DF3C37" w:rsidRPr="00DF3C37" w:rsidRDefault="00DF3C37" w:rsidP="00DF3C37">
      <w:pPr>
        <w:autoSpaceDE w:val="0"/>
        <w:autoSpaceDN w:val="0"/>
        <w:adjustRightInd w:val="0"/>
        <w:rPr>
          <w:rFonts w:ascii="Arial" w:hAnsi="Arial" w:cs="Arial"/>
        </w:rPr>
      </w:pPr>
      <w:r w:rsidRPr="00DF3C37">
        <w:rPr>
          <w:rFonts w:ascii="Arial" w:hAnsi="Arial" w:cs="Arial"/>
          <w:b/>
          <w:bCs/>
        </w:rPr>
        <w:t>4. Organisational Culture and the External Environment</w:t>
      </w:r>
    </w:p>
    <w:p w14:paraId="07C9C59C" w14:textId="77777777" w:rsidR="00DF3C37" w:rsidRPr="00DF3C37" w:rsidRDefault="00DF3C37" w:rsidP="00DF3C37">
      <w:pPr>
        <w:autoSpaceDE w:val="0"/>
        <w:autoSpaceDN w:val="0"/>
        <w:adjustRightInd w:val="0"/>
        <w:rPr>
          <w:rFonts w:ascii="Arial" w:hAnsi="Arial" w:cs="Arial"/>
        </w:rPr>
      </w:pPr>
    </w:p>
    <w:p w14:paraId="62AEB960" w14:textId="77777777" w:rsidR="00DF3C37" w:rsidRPr="00DF3C37" w:rsidRDefault="00DF3C37" w:rsidP="00DF3C37">
      <w:pPr>
        <w:autoSpaceDE w:val="0"/>
        <w:autoSpaceDN w:val="0"/>
        <w:adjustRightInd w:val="0"/>
        <w:rPr>
          <w:rFonts w:ascii="Arial" w:hAnsi="Arial" w:cs="Arial"/>
        </w:rPr>
      </w:pPr>
      <w:r w:rsidRPr="00DF3C37">
        <w:rPr>
          <w:rFonts w:ascii="Arial" w:hAnsi="Arial" w:cs="Arial"/>
        </w:rPr>
        <w:t>JLP operates in a highly competitive environment, meaning that its culture cannot remain isolated from external change. Economic pressures, technological development, changing consumer behaviour, sustainability expectations and competition from online and traditional retailers all influence the organisation.</w:t>
      </w:r>
    </w:p>
    <w:p w14:paraId="640A918F" w14:textId="77777777" w:rsidR="00DF3C37" w:rsidRPr="00DF3C37" w:rsidRDefault="00DF3C37" w:rsidP="00DF3C37">
      <w:pPr>
        <w:autoSpaceDE w:val="0"/>
        <w:autoSpaceDN w:val="0"/>
        <w:adjustRightInd w:val="0"/>
        <w:rPr>
          <w:rFonts w:ascii="Arial" w:hAnsi="Arial" w:cs="Arial"/>
        </w:rPr>
      </w:pPr>
    </w:p>
    <w:p w14:paraId="047EF431" w14:textId="77777777" w:rsidR="00DF3C37" w:rsidRPr="00DF3C37" w:rsidRDefault="00DF3C37" w:rsidP="00DF3C37">
      <w:pPr>
        <w:autoSpaceDE w:val="0"/>
        <w:autoSpaceDN w:val="0"/>
        <w:adjustRightInd w:val="0"/>
        <w:rPr>
          <w:rFonts w:ascii="Arial" w:hAnsi="Arial" w:cs="Arial"/>
        </w:rPr>
      </w:pPr>
      <w:r w:rsidRPr="00DF3C37">
        <w:rPr>
          <w:rFonts w:ascii="Arial" w:hAnsi="Arial" w:cs="Arial"/>
        </w:rPr>
        <w:t>Economic conditions represent an important challenge. Changes in household spending, inflation and employment costs can affect both customers and JLP’s operating expenses. The Partnership must therefore balance its commitment to employees with the need to remain financially sustainable. This demonstrates why an employee-focused culture must also include commercial discipline.</w:t>
      </w:r>
    </w:p>
    <w:p w14:paraId="156ABC18" w14:textId="77777777" w:rsidR="00DF3C37" w:rsidRPr="00DF3C37" w:rsidRDefault="00DF3C37" w:rsidP="00DF3C37">
      <w:pPr>
        <w:autoSpaceDE w:val="0"/>
        <w:autoSpaceDN w:val="0"/>
        <w:adjustRightInd w:val="0"/>
        <w:rPr>
          <w:rFonts w:ascii="Arial" w:hAnsi="Arial" w:cs="Arial"/>
        </w:rPr>
      </w:pPr>
    </w:p>
    <w:p w14:paraId="3ABE925A" w14:textId="77777777" w:rsidR="00DF3C37" w:rsidRPr="00DF3C37" w:rsidRDefault="00DF3C37" w:rsidP="00DF3C37">
      <w:pPr>
        <w:autoSpaceDE w:val="0"/>
        <w:autoSpaceDN w:val="0"/>
        <w:adjustRightInd w:val="0"/>
        <w:rPr>
          <w:rFonts w:ascii="Arial" w:hAnsi="Arial" w:cs="Arial"/>
          <w:b/>
          <w:bCs/>
        </w:rPr>
      </w:pPr>
      <w:r w:rsidRPr="00DF3C37">
        <w:rPr>
          <w:rFonts w:ascii="Arial" w:hAnsi="Arial" w:cs="Arial"/>
        </w:rPr>
        <w:t>Technology represents another major external influence. Customers increasingly expect retailers to provide convenient experiences across physical stores and digital channels. JLP has consequently continued investing in technology, stores and its supply chain as part of its transformation. In 2025/26, the Partnership reported that investment increased by 26% compared with the previous year, alongside improvements in customer satisfaction and loyalty (</w:t>
      </w:r>
      <w:r w:rsidRPr="00DF3C37">
        <w:rPr>
          <w:rFonts w:ascii="Arial" w:hAnsi="Arial" w:cs="Arial"/>
          <w:b/>
          <w:bCs/>
        </w:rPr>
        <w:t>John Lewis Partnership, 2026).</w:t>
      </w:r>
    </w:p>
    <w:p w14:paraId="3C0151ED" w14:textId="77777777" w:rsidR="00DF3C37" w:rsidRPr="00DF3C37" w:rsidRDefault="00DF3C37" w:rsidP="00DF3C37">
      <w:pPr>
        <w:autoSpaceDE w:val="0"/>
        <w:autoSpaceDN w:val="0"/>
        <w:adjustRightInd w:val="0"/>
        <w:rPr>
          <w:rFonts w:ascii="Arial" w:hAnsi="Arial" w:cs="Arial"/>
          <w:b/>
          <w:bCs/>
        </w:rPr>
      </w:pPr>
    </w:p>
    <w:p w14:paraId="78A71D3A" w14:textId="77777777" w:rsidR="00DF3C37" w:rsidRDefault="00DF3C37" w:rsidP="00DF3C37">
      <w:pPr>
        <w:autoSpaceDE w:val="0"/>
        <w:autoSpaceDN w:val="0"/>
        <w:adjustRightInd w:val="0"/>
        <w:rPr>
          <w:rFonts w:ascii="Arial" w:hAnsi="Arial" w:cs="Arial"/>
          <w:b/>
          <w:bCs/>
        </w:rPr>
      </w:pPr>
    </w:p>
    <w:p w14:paraId="67ACAEE2" w14:textId="77777777" w:rsidR="00DF3C37" w:rsidRDefault="00DF3C37" w:rsidP="00DF3C37">
      <w:pPr>
        <w:autoSpaceDE w:val="0"/>
        <w:autoSpaceDN w:val="0"/>
        <w:adjustRightInd w:val="0"/>
        <w:rPr>
          <w:rFonts w:ascii="Arial" w:hAnsi="Arial" w:cs="Arial"/>
          <w:b/>
          <w:bCs/>
        </w:rPr>
      </w:pPr>
    </w:p>
    <w:p w14:paraId="3B66A7A4" w14:textId="3E193255" w:rsidR="00DF3C37" w:rsidRPr="00DF3C37" w:rsidRDefault="00DF3C37" w:rsidP="00DF3C37">
      <w:pPr>
        <w:autoSpaceDE w:val="0"/>
        <w:autoSpaceDN w:val="0"/>
        <w:adjustRightInd w:val="0"/>
        <w:rPr>
          <w:rFonts w:ascii="Arial" w:hAnsi="Arial" w:cs="Arial"/>
        </w:rPr>
      </w:pPr>
      <w:r w:rsidRPr="00DF3C37">
        <w:rPr>
          <w:rFonts w:ascii="Arial" w:hAnsi="Arial" w:cs="Arial"/>
          <w:b/>
          <w:bCs/>
        </w:rPr>
        <w:t>5. Organisational Culture: Enabler or Barrier?</w:t>
      </w:r>
    </w:p>
    <w:p w14:paraId="6C3A0801" w14:textId="77777777" w:rsidR="00DF3C37" w:rsidRPr="00DF3C37" w:rsidRDefault="00DF3C37" w:rsidP="00DF3C37">
      <w:pPr>
        <w:autoSpaceDE w:val="0"/>
        <w:autoSpaceDN w:val="0"/>
        <w:adjustRightInd w:val="0"/>
        <w:rPr>
          <w:rFonts w:ascii="Arial" w:hAnsi="Arial" w:cs="Arial"/>
        </w:rPr>
      </w:pPr>
    </w:p>
    <w:p w14:paraId="09520EDE" w14:textId="77777777" w:rsidR="00DF3C37" w:rsidRPr="00DF3C37" w:rsidRDefault="00DF3C37" w:rsidP="00DF3C37">
      <w:pPr>
        <w:autoSpaceDE w:val="0"/>
        <w:autoSpaceDN w:val="0"/>
        <w:adjustRightInd w:val="0"/>
        <w:rPr>
          <w:rFonts w:ascii="Arial" w:hAnsi="Arial" w:cs="Arial"/>
        </w:rPr>
      </w:pPr>
      <w:r w:rsidRPr="00DF3C37">
        <w:rPr>
          <w:rFonts w:ascii="Arial" w:hAnsi="Arial" w:cs="Arial"/>
        </w:rPr>
        <w:t>JLP’s culture can be considered from two perspectives because it can both enable and potentially restrict organisational effectiveness.</w:t>
      </w:r>
    </w:p>
    <w:p w14:paraId="2C1121E8" w14:textId="77777777" w:rsidR="00DF3C37" w:rsidRPr="00DF3C37" w:rsidRDefault="00DF3C37" w:rsidP="00DF3C37">
      <w:pPr>
        <w:autoSpaceDE w:val="0"/>
        <w:autoSpaceDN w:val="0"/>
        <w:adjustRightInd w:val="0"/>
        <w:rPr>
          <w:rFonts w:ascii="Arial" w:hAnsi="Arial" w:cs="Arial"/>
        </w:rPr>
      </w:pPr>
    </w:p>
    <w:p w14:paraId="284E9128" w14:textId="77777777" w:rsidR="00DF3C37" w:rsidRPr="00DF3C37" w:rsidRDefault="00DF3C37" w:rsidP="00DF3C37">
      <w:pPr>
        <w:autoSpaceDE w:val="0"/>
        <w:autoSpaceDN w:val="0"/>
        <w:adjustRightInd w:val="0"/>
        <w:rPr>
          <w:rFonts w:ascii="Arial" w:hAnsi="Arial" w:cs="Arial"/>
        </w:rPr>
      </w:pPr>
      <w:r w:rsidRPr="00DF3C37">
        <w:rPr>
          <w:rFonts w:ascii="Arial" w:hAnsi="Arial" w:cs="Arial"/>
        </w:rPr>
        <w:t xml:space="preserve">As an </w:t>
      </w:r>
      <w:r w:rsidRPr="00DF3C37">
        <w:rPr>
          <w:rFonts w:ascii="Arial" w:hAnsi="Arial" w:cs="Arial"/>
          <w:b/>
          <w:bCs/>
        </w:rPr>
        <w:t>enabler</w:t>
      </w:r>
      <w:r w:rsidRPr="00DF3C37">
        <w:rPr>
          <w:rFonts w:ascii="Arial" w:hAnsi="Arial" w:cs="Arial"/>
        </w:rPr>
        <w:t>, the Partnership model can create a strong sense of organisational identity. Employees who consider themselves co-owners may feel a greater connection with organisational objectives. Partner participation can also support knowledge sharing because employees have opportunities to communicate their experience and suggest improvements.</w:t>
      </w:r>
    </w:p>
    <w:p w14:paraId="69237722" w14:textId="77777777" w:rsidR="00DF3C37" w:rsidRPr="00DF3C37" w:rsidRDefault="00DF3C37" w:rsidP="00DF3C37">
      <w:pPr>
        <w:autoSpaceDE w:val="0"/>
        <w:autoSpaceDN w:val="0"/>
        <w:adjustRightInd w:val="0"/>
        <w:rPr>
          <w:rFonts w:ascii="Arial" w:hAnsi="Arial" w:cs="Arial"/>
        </w:rPr>
      </w:pPr>
    </w:p>
    <w:p w14:paraId="109E37C2" w14:textId="77777777" w:rsidR="00DF3C37" w:rsidRPr="00DF3C37" w:rsidRDefault="00DF3C37" w:rsidP="00DF3C37">
      <w:pPr>
        <w:autoSpaceDE w:val="0"/>
        <w:autoSpaceDN w:val="0"/>
        <w:adjustRightInd w:val="0"/>
        <w:rPr>
          <w:rFonts w:ascii="Arial" w:hAnsi="Arial" w:cs="Arial"/>
        </w:rPr>
      </w:pPr>
      <w:r w:rsidRPr="00DF3C37">
        <w:rPr>
          <w:rFonts w:ascii="Arial" w:hAnsi="Arial" w:cs="Arial"/>
        </w:rPr>
        <w:t>The culture may also support customer service. Frontline Partners represent the organisation directly to customers, meaning their attitudes and behaviour can influence customer satisfaction and brand reputation. A culture based on responsibility and involvement can therefore potentially encourage employees to take greater ownership of customer experiences.</w:t>
      </w:r>
    </w:p>
    <w:p w14:paraId="20CDD03D" w14:textId="77777777" w:rsidR="00DF3C37" w:rsidRPr="00DF3C37" w:rsidRDefault="00DF3C37" w:rsidP="00DF3C37">
      <w:pPr>
        <w:autoSpaceDE w:val="0"/>
        <w:autoSpaceDN w:val="0"/>
        <w:adjustRightInd w:val="0"/>
        <w:rPr>
          <w:rFonts w:ascii="Arial" w:hAnsi="Arial" w:cs="Arial"/>
        </w:rPr>
      </w:pPr>
    </w:p>
    <w:p w14:paraId="18FD9226" w14:textId="77777777" w:rsidR="00DF3C37" w:rsidRPr="00DF3C37" w:rsidRDefault="00DF3C37" w:rsidP="00DF3C37">
      <w:pPr>
        <w:autoSpaceDE w:val="0"/>
        <w:autoSpaceDN w:val="0"/>
        <w:adjustRightInd w:val="0"/>
        <w:rPr>
          <w:rFonts w:ascii="Arial" w:hAnsi="Arial" w:cs="Arial"/>
        </w:rPr>
      </w:pPr>
    </w:p>
    <w:p w14:paraId="52DC89BB" w14:textId="77777777" w:rsidR="00DF3C37" w:rsidRPr="00DF3C37" w:rsidRDefault="00DF3C37" w:rsidP="00DF3C37">
      <w:pPr>
        <w:autoSpaceDE w:val="0"/>
        <w:autoSpaceDN w:val="0"/>
        <w:adjustRightInd w:val="0"/>
        <w:rPr>
          <w:rFonts w:ascii="Arial" w:hAnsi="Arial" w:cs="Arial"/>
        </w:rPr>
      </w:pPr>
      <w:r w:rsidRPr="00DF3C37">
        <w:rPr>
          <w:rFonts w:ascii="Arial" w:hAnsi="Arial" w:cs="Arial"/>
        </w:rPr>
        <w:t xml:space="preserve">However, the culture can become a </w:t>
      </w:r>
      <w:r w:rsidRPr="00DF3C37">
        <w:rPr>
          <w:rFonts w:ascii="Arial" w:hAnsi="Arial" w:cs="Arial"/>
          <w:b/>
          <w:bCs/>
        </w:rPr>
        <w:t>barrier</w:t>
      </w:r>
      <w:r w:rsidRPr="00DF3C37">
        <w:rPr>
          <w:rFonts w:ascii="Arial" w:hAnsi="Arial" w:cs="Arial"/>
        </w:rPr>
        <w:t xml:space="preserve"> if strong traditions make the organisation resistant to change. The retail sector requires rapid responses to digital competitors, economic pressures and changing customer expectations. A highly consultative environment may create difficulties if managers become reluctant to make unpopular but commercially necessary decisions.</w:t>
      </w:r>
    </w:p>
    <w:p w14:paraId="719CA12C" w14:textId="77777777" w:rsidR="00DF3C37" w:rsidRPr="00DF3C37" w:rsidRDefault="00DF3C37" w:rsidP="00DF3C37">
      <w:pPr>
        <w:autoSpaceDE w:val="0"/>
        <w:autoSpaceDN w:val="0"/>
        <w:adjustRightInd w:val="0"/>
        <w:rPr>
          <w:rFonts w:ascii="Arial" w:hAnsi="Arial" w:cs="Arial"/>
        </w:rPr>
      </w:pPr>
    </w:p>
    <w:p w14:paraId="351A1CA3" w14:textId="77777777" w:rsidR="00DF3C37" w:rsidRPr="00DF3C37" w:rsidRDefault="00DF3C37" w:rsidP="00DF3C37">
      <w:pPr>
        <w:autoSpaceDE w:val="0"/>
        <w:autoSpaceDN w:val="0"/>
        <w:adjustRightInd w:val="0"/>
        <w:rPr>
          <w:rFonts w:ascii="Arial" w:hAnsi="Arial" w:cs="Arial"/>
        </w:rPr>
      </w:pPr>
    </w:p>
    <w:p w14:paraId="45C95CCD" w14:textId="77777777" w:rsidR="00DF3C37" w:rsidRPr="00DF3C37" w:rsidRDefault="00DF3C37" w:rsidP="00DF3C37">
      <w:pPr>
        <w:autoSpaceDE w:val="0"/>
        <w:autoSpaceDN w:val="0"/>
        <w:adjustRightInd w:val="0"/>
        <w:rPr>
          <w:rFonts w:ascii="Arial" w:hAnsi="Arial" w:cs="Arial"/>
        </w:rPr>
      </w:pPr>
      <w:r w:rsidRPr="00DF3C37">
        <w:rPr>
          <w:rFonts w:ascii="Arial" w:hAnsi="Arial" w:cs="Arial"/>
          <w:b/>
          <w:bCs/>
        </w:rPr>
        <w:t>6. Impact of Organisational Culture on Performance</w:t>
      </w:r>
    </w:p>
    <w:p w14:paraId="58F9F82B" w14:textId="77777777" w:rsidR="00DF3C37" w:rsidRPr="00DF3C37" w:rsidRDefault="00DF3C37" w:rsidP="00DF3C37">
      <w:pPr>
        <w:autoSpaceDE w:val="0"/>
        <w:autoSpaceDN w:val="0"/>
        <w:adjustRightInd w:val="0"/>
        <w:rPr>
          <w:rFonts w:ascii="Arial" w:hAnsi="Arial" w:cs="Arial"/>
        </w:rPr>
      </w:pPr>
    </w:p>
    <w:p w14:paraId="08B25F58" w14:textId="77777777" w:rsidR="00DF3C37" w:rsidRPr="00DF3C37" w:rsidRDefault="00DF3C37" w:rsidP="00DF3C37">
      <w:pPr>
        <w:autoSpaceDE w:val="0"/>
        <w:autoSpaceDN w:val="0"/>
        <w:adjustRightInd w:val="0"/>
        <w:rPr>
          <w:rFonts w:ascii="Arial" w:hAnsi="Arial" w:cs="Arial"/>
        </w:rPr>
      </w:pPr>
      <w:r w:rsidRPr="00DF3C37">
        <w:rPr>
          <w:rFonts w:ascii="Arial" w:hAnsi="Arial" w:cs="Arial"/>
        </w:rPr>
        <w:t>Organisational culture can affect JLP’s performance through employee behaviour, customer experience, innovation, productivity and organisational reputation. However, it is important not to assume that culture alone determines financial success.</w:t>
      </w:r>
    </w:p>
    <w:p w14:paraId="3E005EA7" w14:textId="77777777" w:rsidR="00DF3C37" w:rsidRPr="00DF3C37" w:rsidRDefault="00DF3C37" w:rsidP="00DF3C37">
      <w:pPr>
        <w:autoSpaceDE w:val="0"/>
        <w:autoSpaceDN w:val="0"/>
        <w:adjustRightInd w:val="0"/>
        <w:rPr>
          <w:rFonts w:ascii="Arial" w:hAnsi="Arial" w:cs="Arial"/>
        </w:rPr>
      </w:pPr>
    </w:p>
    <w:p w14:paraId="2F3C028A" w14:textId="77777777" w:rsidR="00DF3C37" w:rsidRPr="00DF3C37" w:rsidRDefault="00DF3C37" w:rsidP="00DF3C37">
      <w:pPr>
        <w:autoSpaceDE w:val="0"/>
        <w:autoSpaceDN w:val="0"/>
        <w:adjustRightInd w:val="0"/>
        <w:rPr>
          <w:rFonts w:ascii="Arial" w:hAnsi="Arial" w:cs="Arial"/>
        </w:rPr>
      </w:pPr>
      <w:r w:rsidRPr="00DF3C37">
        <w:rPr>
          <w:rFonts w:ascii="Arial" w:hAnsi="Arial" w:cs="Arial"/>
        </w:rPr>
        <w:t>Recent performance provides some evidence of improvement. For the financial year ending January 2026, Partnership sales increased by 5% to £13.4 billion, while profit before tax, Partnership Bonus and exceptional items increased by 6% to £134 million. JLP also reported record customer satisfaction and increased membership of both My Waitrose and My John Lewis (John Lewis Partnership, 2026).</w:t>
      </w:r>
    </w:p>
    <w:p w14:paraId="2C3A21C1" w14:textId="77777777" w:rsidR="00DF3C37" w:rsidRPr="00DF3C37" w:rsidRDefault="00DF3C37" w:rsidP="00DF3C37">
      <w:pPr>
        <w:autoSpaceDE w:val="0"/>
        <w:autoSpaceDN w:val="0"/>
        <w:adjustRightInd w:val="0"/>
        <w:rPr>
          <w:rFonts w:ascii="Arial" w:hAnsi="Arial" w:cs="Arial"/>
        </w:rPr>
      </w:pPr>
    </w:p>
    <w:p w14:paraId="4D2DB6BD" w14:textId="77777777" w:rsidR="00DF3C37" w:rsidRPr="00DF3C37" w:rsidRDefault="00DF3C37" w:rsidP="00DF3C37">
      <w:pPr>
        <w:autoSpaceDE w:val="0"/>
        <w:autoSpaceDN w:val="0"/>
        <w:adjustRightInd w:val="0"/>
        <w:rPr>
          <w:rFonts w:ascii="Arial" w:hAnsi="Arial" w:cs="Arial"/>
        </w:rPr>
      </w:pPr>
      <w:r w:rsidRPr="00DF3C37">
        <w:rPr>
          <w:rFonts w:ascii="Arial" w:hAnsi="Arial" w:cs="Arial"/>
        </w:rPr>
        <w:t>These results cannot be attributed entirely to organisational culture. Investments in stores, technology, product availability, supply chains and operational productivity also contributed to performance. Nevertheless, JLP itself identifies Partners as central to delivering customer experience and organisational transformation.</w:t>
      </w:r>
    </w:p>
    <w:p w14:paraId="6DC85164" w14:textId="77777777" w:rsidR="00DF3C37" w:rsidRPr="00DF3C37" w:rsidRDefault="00DF3C37" w:rsidP="00DF3C37">
      <w:pPr>
        <w:autoSpaceDE w:val="0"/>
        <w:autoSpaceDN w:val="0"/>
        <w:adjustRightInd w:val="0"/>
        <w:rPr>
          <w:rFonts w:ascii="Arial" w:hAnsi="Arial" w:cs="Arial"/>
        </w:rPr>
      </w:pPr>
    </w:p>
    <w:p w14:paraId="38E75646" w14:textId="77777777" w:rsidR="00DF3C37" w:rsidRPr="00DF3C37" w:rsidRDefault="00DF3C37" w:rsidP="00DF3C37">
      <w:pPr>
        <w:autoSpaceDE w:val="0"/>
        <w:autoSpaceDN w:val="0"/>
        <w:adjustRightInd w:val="0"/>
        <w:rPr>
          <w:rFonts w:ascii="Arial" w:hAnsi="Arial" w:cs="Arial"/>
        </w:rPr>
      </w:pPr>
      <w:r w:rsidRPr="00DF3C37">
        <w:rPr>
          <w:rFonts w:ascii="Arial" w:hAnsi="Arial" w:cs="Arial"/>
        </w:rPr>
        <w:t>Culture may particularly influence performance through customer service. Employees who feel connected to the organisation may be more willing to provide high-quality service, solve customer problems and maintain long-term customer relationships. This can strengthen customer loyalty and brand reputation.</w:t>
      </w:r>
    </w:p>
    <w:p w14:paraId="1DE59951" w14:textId="77777777" w:rsidR="00DF3C37" w:rsidRPr="00DF3C37" w:rsidRDefault="00DF3C37" w:rsidP="00DF3C37">
      <w:pPr>
        <w:autoSpaceDE w:val="0"/>
        <w:autoSpaceDN w:val="0"/>
        <w:adjustRightInd w:val="0"/>
        <w:rPr>
          <w:rFonts w:ascii="Arial" w:hAnsi="Arial" w:cs="Arial"/>
        </w:rPr>
      </w:pPr>
    </w:p>
    <w:p w14:paraId="48A00725" w14:textId="77777777" w:rsidR="00DF3C37" w:rsidRDefault="00DF3C37" w:rsidP="00DF3C37">
      <w:pPr>
        <w:autoSpaceDE w:val="0"/>
        <w:autoSpaceDN w:val="0"/>
        <w:adjustRightInd w:val="0"/>
        <w:rPr>
          <w:rFonts w:ascii="Arial" w:hAnsi="Arial" w:cs="Arial"/>
        </w:rPr>
      </w:pPr>
    </w:p>
    <w:p w14:paraId="10A65403" w14:textId="77777777" w:rsidR="00DF3C37" w:rsidRPr="00DF3C37" w:rsidRDefault="00DF3C37" w:rsidP="00DF3C37">
      <w:pPr>
        <w:autoSpaceDE w:val="0"/>
        <w:autoSpaceDN w:val="0"/>
        <w:adjustRightInd w:val="0"/>
        <w:rPr>
          <w:rFonts w:ascii="Arial" w:hAnsi="Arial" w:cs="Arial"/>
        </w:rPr>
      </w:pPr>
    </w:p>
    <w:p w14:paraId="63FDEED4" w14:textId="77777777" w:rsidR="00DF3C37" w:rsidRPr="00DF3C37" w:rsidRDefault="00DF3C37" w:rsidP="00DF3C37">
      <w:pPr>
        <w:autoSpaceDE w:val="0"/>
        <w:autoSpaceDN w:val="0"/>
        <w:adjustRightInd w:val="0"/>
        <w:rPr>
          <w:rFonts w:ascii="Arial" w:hAnsi="Arial" w:cs="Arial"/>
        </w:rPr>
      </w:pPr>
      <w:r w:rsidRPr="00DF3C37">
        <w:rPr>
          <w:rFonts w:ascii="Arial" w:hAnsi="Arial" w:cs="Arial"/>
          <w:b/>
          <w:bCs/>
        </w:rPr>
        <w:t>7. Recommendations</w:t>
      </w:r>
    </w:p>
    <w:p w14:paraId="1FC03454" w14:textId="77777777" w:rsidR="00DF3C37" w:rsidRPr="00DF3C37" w:rsidRDefault="00DF3C37" w:rsidP="00DF3C37">
      <w:pPr>
        <w:autoSpaceDE w:val="0"/>
        <w:autoSpaceDN w:val="0"/>
        <w:adjustRightInd w:val="0"/>
        <w:rPr>
          <w:rFonts w:ascii="Arial" w:hAnsi="Arial" w:cs="Arial"/>
        </w:rPr>
      </w:pPr>
    </w:p>
    <w:p w14:paraId="2BA430EA" w14:textId="77777777" w:rsidR="00DF3C37" w:rsidRPr="00DF3C37" w:rsidRDefault="00DF3C37" w:rsidP="00DF3C37">
      <w:pPr>
        <w:autoSpaceDE w:val="0"/>
        <w:autoSpaceDN w:val="0"/>
        <w:adjustRightInd w:val="0"/>
        <w:rPr>
          <w:rFonts w:ascii="Arial" w:hAnsi="Arial" w:cs="Arial"/>
        </w:rPr>
      </w:pPr>
      <w:r w:rsidRPr="00DF3C37">
        <w:rPr>
          <w:rFonts w:ascii="Arial" w:hAnsi="Arial" w:cs="Arial"/>
        </w:rPr>
        <w:t xml:space="preserve">First, JLP should continue strengthening </w:t>
      </w:r>
      <w:r w:rsidRPr="00DF3C37">
        <w:rPr>
          <w:rFonts w:ascii="Arial" w:hAnsi="Arial" w:cs="Arial"/>
          <w:b/>
          <w:bCs/>
        </w:rPr>
        <w:t>meaningful Partner voice</w:t>
      </w:r>
      <w:r w:rsidRPr="00DF3C37">
        <w:rPr>
          <w:rFonts w:ascii="Arial" w:hAnsi="Arial" w:cs="Arial"/>
        </w:rPr>
        <w:t>. Employee consultation should demonstrate clearly how Partner feedback contributes to organisational decisions. This would reinforce the relationship between the Partnership’s stated values and employees’ everyday experience.</w:t>
      </w:r>
    </w:p>
    <w:p w14:paraId="54F555E7" w14:textId="77777777" w:rsidR="00DF3C37" w:rsidRPr="00DF3C37" w:rsidRDefault="00DF3C37" w:rsidP="00DF3C37">
      <w:pPr>
        <w:autoSpaceDE w:val="0"/>
        <w:autoSpaceDN w:val="0"/>
        <w:adjustRightInd w:val="0"/>
        <w:rPr>
          <w:rFonts w:ascii="Arial" w:hAnsi="Arial" w:cs="Arial"/>
        </w:rPr>
      </w:pPr>
    </w:p>
    <w:p w14:paraId="62ED510A" w14:textId="77777777" w:rsidR="00DF3C37" w:rsidRPr="00DF3C37" w:rsidRDefault="00DF3C37" w:rsidP="00DF3C37">
      <w:pPr>
        <w:autoSpaceDE w:val="0"/>
        <w:autoSpaceDN w:val="0"/>
        <w:adjustRightInd w:val="0"/>
        <w:rPr>
          <w:rFonts w:ascii="Arial" w:hAnsi="Arial" w:cs="Arial"/>
        </w:rPr>
      </w:pPr>
      <w:r w:rsidRPr="00DF3C37">
        <w:rPr>
          <w:rFonts w:ascii="Arial" w:hAnsi="Arial" w:cs="Arial"/>
        </w:rPr>
        <w:t xml:space="preserve">Second, the organisation should improve </w:t>
      </w:r>
      <w:r w:rsidRPr="00DF3C37">
        <w:rPr>
          <w:rFonts w:ascii="Arial" w:hAnsi="Arial" w:cs="Arial"/>
          <w:b/>
          <w:bCs/>
        </w:rPr>
        <w:t>decision-making agility</w:t>
      </w:r>
      <w:r w:rsidRPr="00DF3C37">
        <w:rPr>
          <w:rFonts w:ascii="Arial" w:hAnsi="Arial" w:cs="Arial"/>
        </w:rPr>
        <w:t>. Democratic participation should remain an important principle, but managers should have clear authority to respond rapidly when competitive or technological conditions require immediate action.</w:t>
      </w:r>
    </w:p>
    <w:p w14:paraId="454AC978" w14:textId="77777777" w:rsidR="00DF3C37" w:rsidRPr="00DF3C37" w:rsidRDefault="00DF3C37" w:rsidP="00DF3C37">
      <w:pPr>
        <w:autoSpaceDE w:val="0"/>
        <w:autoSpaceDN w:val="0"/>
        <w:adjustRightInd w:val="0"/>
        <w:rPr>
          <w:rFonts w:ascii="Arial" w:hAnsi="Arial" w:cs="Arial"/>
        </w:rPr>
      </w:pPr>
    </w:p>
    <w:p w14:paraId="611FDC74" w14:textId="77777777" w:rsidR="00DF3C37" w:rsidRPr="00DF3C37" w:rsidRDefault="00DF3C37" w:rsidP="00DF3C37">
      <w:pPr>
        <w:autoSpaceDE w:val="0"/>
        <w:autoSpaceDN w:val="0"/>
        <w:adjustRightInd w:val="0"/>
        <w:rPr>
          <w:rFonts w:ascii="Arial" w:hAnsi="Arial" w:cs="Arial"/>
        </w:rPr>
      </w:pPr>
      <w:r w:rsidRPr="00DF3C37">
        <w:rPr>
          <w:rFonts w:ascii="Arial" w:hAnsi="Arial" w:cs="Arial"/>
        </w:rPr>
        <w:t xml:space="preserve">Third, JLP should continue developing a </w:t>
      </w:r>
      <w:r w:rsidRPr="00DF3C37">
        <w:rPr>
          <w:rFonts w:ascii="Arial" w:hAnsi="Arial" w:cs="Arial"/>
          <w:b/>
          <w:bCs/>
        </w:rPr>
        <w:t>digital and innovative culture</w:t>
      </w:r>
      <w:r w:rsidRPr="00DF3C37">
        <w:rPr>
          <w:rFonts w:ascii="Arial" w:hAnsi="Arial" w:cs="Arial"/>
        </w:rPr>
        <w:t>. Investment in technology should be supported by training that enables Partners to develop relevant digital capabilities. Employees should also be encouraged to contribute ideas about how technology could improve customer experience and operational efficiency.</w:t>
      </w:r>
    </w:p>
    <w:p w14:paraId="1E594282" w14:textId="77777777" w:rsidR="00DF3C37" w:rsidRPr="00DF3C37" w:rsidRDefault="00DF3C37" w:rsidP="00DF3C37">
      <w:pPr>
        <w:autoSpaceDE w:val="0"/>
        <w:autoSpaceDN w:val="0"/>
        <w:adjustRightInd w:val="0"/>
        <w:rPr>
          <w:rFonts w:ascii="Arial" w:hAnsi="Arial" w:cs="Arial"/>
        </w:rPr>
      </w:pPr>
    </w:p>
    <w:p w14:paraId="61592C13" w14:textId="77777777" w:rsidR="00DF3C37" w:rsidRPr="00DF3C37" w:rsidRDefault="00DF3C37" w:rsidP="00DF3C37">
      <w:pPr>
        <w:autoSpaceDE w:val="0"/>
        <w:autoSpaceDN w:val="0"/>
        <w:adjustRightInd w:val="0"/>
        <w:rPr>
          <w:rFonts w:ascii="Arial" w:hAnsi="Arial" w:cs="Arial"/>
        </w:rPr>
      </w:pPr>
      <w:r w:rsidRPr="00DF3C37">
        <w:rPr>
          <w:rFonts w:ascii="Arial" w:hAnsi="Arial" w:cs="Arial"/>
        </w:rPr>
        <w:t xml:space="preserve">Fourth, management should encourage </w:t>
      </w:r>
      <w:r w:rsidRPr="00DF3C37">
        <w:rPr>
          <w:rFonts w:ascii="Arial" w:hAnsi="Arial" w:cs="Arial"/>
          <w:b/>
          <w:bCs/>
        </w:rPr>
        <w:t>constructive challenge</w:t>
      </w:r>
      <w:r w:rsidRPr="00DF3C37">
        <w:rPr>
          <w:rFonts w:ascii="Arial" w:hAnsi="Arial" w:cs="Arial"/>
        </w:rPr>
        <w:t>. Schein’s model demonstrates that deeply established assumptions can be difficult to identify and change. Partners should therefore feel comfortable questioning traditional practices when alternative approaches could improve performance.</w:t>
      </w:r>
    </w:p>
    <w:p w14:paraId="34FCAD3E" w14:textId="77777777" w:rsidR="00DF3C37" w:rsidRPr="00DF3C37" w:rsidRDefault="00DF3C37" w:rsidP="00DF3C37">
      <w:pPr>
        <w:autoSpaceDE w:val="0"/>
        <w:autoSpaceDN w:val="0"/>
        <w:adjustRightInd w:val="0"/>
        <w:rPr>
          <w:rFonts w:ascii="Arial" w:hAnsi="Arial" w:cs="Arial"/>
        </w:rPr>
      </w:pPr>
    </w:p>
    <w:p w14:paraId="7E4F8678" w14:textId="77777777" w:rsidR="00DF3C37" w:rsidRDefault="00DF3C37" w:rsidP="00DF3C37">
      <w:pPr>
        <w:autoSpaceDE w:val="0"/>
        <w:autoSpaceDN w:val="0"/>
        <w:adjustRightInd w:val="0"/>
        <w:rPr>
          <w:rFonts w:ascii="Arial" w:hAnsi="Arial" w:cs="Arial"/>
        </w:rPr>
      </w:pPr>
      <w:r w:rsidRPr="00DF3C37">
        <w:rPr>
          <w:rFonts w:ascii="Arial" w:hAnsi="Arial" w:cs="Arial"/>
        </w:rPr>
        <w:lastRenderedPageBreak/>
        <w:t xml:space="preserve">Finally, JLP should protect its </w:t>
      </w:r>
      <w:r w:rsidRPr="00DF3C37">
        <w:rPr>
          <w:rFonts w:ascii="Arial" w:hAnsi="Arial" w:cs="Arial"/>
          <w:b/>
          <w:bCs/>
        </w:rPr>
        <w:t>Partnership identity during transformation</w:t>
      </w:r>
      <w:r w:rsidRPr="00DF3C37">
        <w:rPr>
          <w:rFonts w:ascii="Arial" w:hAnsi="Arial" w:cs="Arial"/>
        </w:rPr>
        <w:t>. Modernisation should not require abandoning the principles that differentiate the</w:t>
      </w:r>
    </w:p>
    <w:p w14:paraId="6C6B7913" w14:textId="77777777" w:rsidR="00DF3C37" w:rsidRDefault="00DF3C37" w:rsidP="00DF3C37">
      <w:pPr>
        <w:autoSpaceDE w:val="0"/>
        <w:autoSpaceDN w:val="0"/>
        <w:adjustRightInd w:val="0"/>
        <w:rPr>
          <w:rFonts w:ascii="Arial" w:hAnsi="Arial" w:cs="Arial"/>
        </w:rPr>
      </w:pPr>
    </w:p>
    <w:p w14:paraId="5C8F0348" w14:textId="5168F58A" w:rsidR="00DF3C37" w:rsidRPr="00DF3C37" w:rsidRDefault="00DF3C37" w:rsidP="00DF3C37">
      <w:pPr>
        <w:autoSpaceDE w:val="0"/>
        <w:autoSpaceDN w:val="0"/>
        <w:adjustRightInd w:val="0"/>
        <w:rPr>
          <w:rFonts w:ascii="Arial" w:hAnsi="Arial" w:cs="Arial"/>
        </w:rPr>
      </w:pPr>
      <w:r w:rsidRPr="00DF3C37">
        <w:rPr>
          <w:rFonts w:ascii="Arial" w:hAnsi="Arial" w:cs="Arial"/>
        </w:rPr>
        <w:t>organisation. Instead, employee ownership, responsibility and participation should be adapted to support a more flexible and competitive organisation.</w:t>
      </w:r>
    </w:p>
    <w:p w14:paraId="757DC03D" w14:textId="77777777" w:rsidR="00DF3C37" w:rsidRPr="00DF3C37" w:rsidRDefault="00DF3C37" w:rsidP="00DF3C37">
      <w:pPr>
        <w:autoSpaceDE w:val="0"/>
        <w:autoSpaceDN w:val="0"/>
        <w:adjustRightInd w:val="0"/>
        <w:rPr>
          <w:rFonts w:ascii="Arial" w:hAnsi="Arial" w:cs="Arial"/>
        </w:rPr>
      </w:pPr>
    </w:p>
    <w:p w14:paraId="16992127" w14:textId="77777777" w:rsidR="00DF3C37" w:rsidRPr="00DF3C37" w:rsidRDefault="00DF3C37" w:rsidP="00DF3C37">
      <w:pPr>
        <w:autoSpaceDE w:val="0"/>
        <w:autoSpaceDN w:val="0"/>
        <w:adjustRightInd w:val="0"/>
        <w:rPr>
          <w:rFonts w:ascii="Arial" w:hAnsi="Arial" w:cs="Arial"/>
          <w:b/>
          <w:bCs/>
        </w:rPr>
      </w:pPr>
    </w:p>
    <w:p w14:paraId="1BC5B77F" w14:textId="77777777" w:rsidR="00DF3C37" w:rsidRPr="00DF3C37" w:rsidRDefault="00DF3C37" w:rsidP="00DF3C37">
      <w:pPr>
        <w:autoSpaceDE w:val="0"/>
        <w:autoSpaceDN w:val="0"/>
        <w:adjustRightInd w:val="0"/>
        <w:rPr>
          <w:rFonts w:ascii="Arial" w:hAnsi="Arial" w:cs="Arial"/>
          <w:b/>
          <w:bCs/>
        </w:rPr>
      </w:pPr>
    </w:p>
    <w:p w14:paraId="7BFB68BD" w14:textId="77777777" w:rsidR="00DF3C37" w:rsidRPr="00DF3C37" w:rsidRDefault="00DF3C37" w:rsidP="00DF3C37">
      <w:pPr>
        <w:autoSpaceDE w:val="0"/>
        <w:autoSpaceDN w:val="0"/>
        <w:adjustRightInd w:val="0"/>
        <w:rPr>
          <w:rFonts w:ascii="Arial" w:hAnsi="Arial" w:cs="Arial"/>
          <w:b/>
          <w:bCs/>
        </w:rPr>
      </w:pPr>
    </w:p>
    <w:p w14:paraId="2402CAA4" w14:textId="77777777" w:rsidR="00DF3C37" w:rsidRPr="00DF3C37" w:rsidRDefault="00DF3C37" w:rsidP="00DF3C37">
      <w:pPr>
        <w:autoSpaceDE w:val="0"/>
        <w:autoSpaceDN w:val="0"/>
        <w:adjustRightInd w:val="0"/>
        <w:rPr>
          <w:rFonts w:ascii="Arial" w:hAnsi="Arial" w:cs="Arial"/>
          <w:b/>
          <w:bCs/>
        </w:rPr>
      </w:pPr>
    </w:p>
    <w:p w14:paraId="7444D141" w14:textId="76EE0355" w:rsidR="00DF3C37" w:rsidRPr="00DF3C37" w:rsidRDefault="00DF3C37" w:rsidP="00DF3C37">
      <w:pPr>
        <w:autoSpaceDE w:val="0"/>
        <w:autoSpaceDN w:val="0"/>
        <w:adjustRightInd w:val="0"/>
        <w:rPr>
          <w:rFonts w:ascii="Arial" w:hAnsi="Arial" w:cs="Arial"/>
        </w:rPr>
      </w:pPr>
      <w:r w:rsidRPr="00DF3C37">
        <w:rPr>
          <w:rFonts w:ascii="Arial" w:hAnsi="Arial" w:cs="Arial"/>
          <w:b/>
          <w:bCs/>
        </w:rPr>
        <w:t>8. Conclusion</w:t>
      </w:r>
    </w:p>
    <w:p w14:paraId="0F1C9670" w14:textId="77777777" w:rsidR="00DF3C37" w:rsidRPr="00DF3C37" w:rsidRDefault="00DF3C37" w:rsidP="00DF3C37">
      <w:pPr>
        <w:autoSpaceDE w:val="0"/>
        <w:autoSpaceDN w:val="0"/>
        <w:adjustRightInd w:val="0"/>
        <w:rPr>
          <w:rFonts w:ascii="Arial" w:hAnsi="Arial" w:cs="Arial"/>
        </w:rPr>
      </w:pPr>
    </w:p>
    <w:p w14:paraId="56C408D9" w14:textId="77777777" w:rsidR="00DF3C37" w:rsidRPr="00DF3C37" w:rsidRDefault="00DF3C37" w:rsidP="00DF3C37">
      <w:pPr>
        <w:autoSpaceDE w:val="0"/>
        <w:autoSpaceDN w:val="0"/>
        <w:adjustRightInd w:val="0"/>
        <w:rPr>
          <w:rFonts w:ascii="Arial" w:hAnsi="Arial" w:cs="Arial"/>
        </w:rPr>
      </w:pPr>
      <w:r w:rsidRPr="00DF3C37">
        <w:rPr>
          <w:rFonts w:ascii="Arial" w:hAnsi="Arial" w:cs="Arial"/>
        </w:rPr>
        <w:t>This report has critically examined how organisational culture influences the structure, decision-making and performance of John Lewis Partnership. The employee-owned model has created a distinctive culture based on Partner participation, shared responsibility and long-term organisational success.</w:t>
      </w:r>
    </w:p>
    <w:p w14:paraId="39945595" w14:textId="77777777" w:rsidR="00DF3C37" w:rsidRPr="00DF3C37" w:rsidRDefault="00DF3C37" w:rsidP="00DF3C37">
      <w:pPr>
        <w:autoSpaceDE w:val="0"/>
        <w:autoSpaceDN w:val="0"/>
        <w:adjustRightInd w:val="0"/>
        <w:rPr>
          <w:rFonts w:ascii="Arial" w:hAnsi="Arial" w:cs="Arial"/>
        </w:rPr>
      </w:pPr>
    </w:p>
    <w:p w14:paraId="0AA40C6D" w14:textId="77777777" w:rsidR="00DF3C37" w:rsidRPr="00DF3C37" w:rsidRDefault="00DF3C37" w:rsidP="00DF3C37">
      <w:pPr>
        <w:autoSpaceDE w:val="0"/>
        <w:autoSpaceDN w:val="0"/>
        <w:adjustRightInd w:val="0"/>
        <w:rPr>
          <w:rFonts w:ascii="Arial" w:hAnsi="Arial" w:cs="Arial"/>
        </w:rPr>
      </w:pPr>
      <w:r w:rsidRPr="00DF3C37">
        <w:rPr>
          <w:rFonts w:ascii="Arial" w:hAnsi="Arial" w:cs="Arial"/>
        </w:rPr>
        <w:t>The application of Schein’s framework demonstrates that JLP’s visible Partnership practices are connected to deeper organisational values and assumptions. Handy’s framework suggests that the organisation combines characteristics of task and role cultures, while Hofstede provides an additional, although limited, perspective on participation, collectivism and long-term orientation.</w:t>
      </w:r>
    </w:p>
    <w:p w14:paraId="527D5629" w14:textId="77777777" w:rsidR="00DF3C37" w:rsidRPr="00DF3C37" w:rsidRDefault="00DF3C37" w:rsidP="00DF3C37">
      <w:pPr>
        <w:autoSpaceDE w:val="0"/>
        <w:autoSpaceDN w:val="0"/>
        <w:adjustRightInd w:val="0"/>
        <w:rPr>
          <w:rFonts w:ascii="Arial" w:hAnsi="Arial" w:cs="Arial"/>
        </w:rPr>
      </w:pPr>
    </w:p>
    <w:p w14:paraId="16C8776B" w14:textId="2D5F5550" w:rsidR="00DF3C37" w:rsidRPr="00DF3C37" w:rsidRDefault="00DF3C37" w:rsidP="00DF3C37">
      <w:pPr>
        <w:rPr>
          <w:rFonts w:ascii="Arial" w:hAnsi="Arial" w:cs="Arial"/>
        </w:rPr>
      </w:pPr>
      <w:r w:rsidRPr="00DF3C37">
        <w:rPr>
          <w:rFonts w:ascii="Arial" w:hAnsi="Arial" w:cs="Arial"/>
        </w:rPr>
        <w:t xml:space="preserve">Overall, JLP’s culture can be considered predominantly an </w:t>
      </w:r>
      <w:r w:rsidRPr="00DF3C37">
        <w:rPr>
          <w:rFonts w:ascii="Arial" w:hAnsi="Arial" w:cs="Arial"/>
          <w:b/>
          <w:bCs/>
        </w:rPr>
        <w:t>enabler of organisational effectiveness</w:t>
      </w:r>
      <w:r w:rsidRPr="00DF3C37">
        <w:rPr>
          <w:rFonts w:ascii="Arial" w:hAnsi="Arial" w:cs="Arial"/>
        </w:rPr>
        <w:t>. Employee ownership can strengthen participation, organisational identity and customer focus. However, a strong culture may become a barrier when established traditions interfere with rapid organisational change. JLP should therefore preserve its Partnership principles while strengthening agility, innovation and digital capability. Achieving this balance will be important in ensuring that its distinctive culture continues to contribute to sustainable performance within a changing retail environment.</w:t>
      </w:r>
    </w:p>
    <w:p w14:paraId="65091F1F" w14:textId="77777777" w:rsidR="00DF3C37" w:rsidRDefault="00DF3C37" w:rsidP="00DF3C37">
      <w:pPr>
        <w:rPr>
          <w:rFonts w:ascii="Arial" w:hAnsi="Arial" w:cs="Arial"/>
          <w:b/>
          <w:bCs/>
        </w:rPr>
      </w:pPr>
    </w:p>
    <w:p w14:paraId="40D7857C" w14:textId="77777777" w:rsidR="00DF3C37" w:rsidRDefault="00DF3C37" w:rsidP="00DF3C37">
      <w:pPr>
        <w:rPr>
          <w:rFonts w:ascii="Arial" w:hAnsi="Arial" w:cs="Arial"/>
          <w:b/>
          <w:bCs/>
        </w:rPr>
      </w:pPr>
    </w:p>
    <w:p w14:paraId="5F3131D6" w14:textId="1319894D" w:rsidR="00DF3C37" w:rsidRDefault="00DF3C37" w:rsidP="00DF3C37">
      <w:pPr>
        <w:rPr>
          <w:rFonts w:ascii="Arial" w:hAnsi="Arial" w:cs="Arial"/>
          <w:b/>
          <w:bCs/>
        </w:rPr>
      </w:pPr>
      <w:r>
        <w:rPr>
          <w:rFonts w:ascii="Arial" w:hAnsi="Arial" w:cs="Arial"/>
          <w:b/>
          <w:bCs/>
        </w:rPr>
        <w:t xml:space="preserve">9. References </w:t>
      </w:r>
    </w:p>
    <w:p w14:paraId="556637CE" w14:textId="54A96B62" w:rsidR="00DF3C37" w:rsidRPr="00DF3C37" w:rsidRDefault="00DF3C37" w:rsidP="00DF3C37">
      <w:pPr>
        <w:autoSpaceDE w:val="0"/>
        <w:autoSpaceDN w:val="0"/>
        <w:adjustRightInd w:val="0"/>
        <w:rPr>
          <w:rStyle w:val="Hyperlink"/>
          <w:rFonts w:ascii="Arial" w:hAnsi="Arial" w:cs="Arial"/>
        </w:rPr>
      </w:pPr>
      <w:r>
        <w:rPr>
          <w:rFonts w:ascii="Arial" w:hAnsi="Arial" w:cs="Arial"/>
        </w:rPr>
        <w:fldChar w:fldCharType="begin"/>
      </w:r>
      <w:r>
        <w:rPr>
          <w:rFonts w:ascii="Arial" w:hAnsi="Arial" w:cs="Arial"/>
        </w:rPr>
        <w:instrText>HYPERLINK "Handy,%20C.%20(1993)%20Understanding%20Organizations.%204th%20edn.%20London:%20Penguin%20Books.%20%20Hofstede,%20G.,%20Hofstede,%20G.J.%20and%20Minkov,%20M.%20(2010)%20Cultures%20and%20Organizations:%20Software%20of%20the%20Mind.%203rd%20edn.%20New%20York:%20McGraw-Hill.%20%20John%20Lewis%20Partnership%20(2025)%20Annual%20Report%20and%20Accounts%202025.%20London:%20John%20Lewis%20Partnership%20plc.%20%20John%20Lewis%20Partnership%20(2025)%20John%20Lewis%20Partnership%20Constitution.%20London:%20John%20Lewis%20Partnership%20plc.%20%20John%20Lewis%20Partnership%20(2025)%20John%20Lewis%20Partnership%20Full%20Year%20Results%20for%20the%2052%20Weeks%20Ended%2025%20January%202025.%20London:%20John%20Lewis%20Partnership.%20%20John%20Lewis%20Partnership%20(2026)%20Annual%20Report%20and%20Accounts%202026.%20London:%20John%20Lewis%20Partnership%20plc.%20%20John%20Lewis%20Partnership%20(2026)%20Full%20Year%20Results%20to%2031%20January%202026.%20London:%20John%20Lewis%20Partnership.%20%20Minkov,%20M.%20(2018)%20‘A%20revision%20of%20Hofstede’s%20model%20of%20national%20culture:%20old%20evidence%20and%20new%20data%20from%2056%20countries’,%20Cross%20Cultural%20&amp;%20Strategic%20Management,%2025(2),%20pp.%20231–256.%20%20Mullins,%20L.J.%20and%20Christy,%20G.%20(2016)%20Management%20and%20Organisational%20Behaviour.%2011th%20edn.%20Harlow:%20Pearson%20Education.%20%20Schein,%20E.H.%20(2010)%20Organizational%20Culture%20and%20Leadership.%204th%20edn.%20San%20Francisco:%20Jossey-Bass.%20%20Schein,%20E.H.%20and%20Schein,%20P.A.%20(2016)%20Organizational%20Culture%20and%20Leadership.%205th%20edn.%20Hoboken,%20NJ:%20Wiley."</w:instrText>
      </w:r>
      <w:r>
        <w:rPr>
          <w:rFonts w:ascii="Arial" w:hAnsi="Arial" w:cs="Arial"/>
        </w:rPr>
      </w:r>
      <w:r>
        <w:rPr>
          <w:rFonts w:ascii="Arial" w:hAnsi="Arial" w:cs="Arial"/>
        </w:rPr>
        <w:fldChar w:fldCharType="separate"/>
      </w:r>
      <w:r w:rsidRPr="00DF3C37">
        <w:rPr>
          <w:rStyle w:val="Hyperlink"/>
          <w:rFonts w:ascii="Arial" w:hAnsi="Arial" w:cs="Arial"/>
        </w:rPr>
        <w:t xml:space="preserve">Handy, C. (1993) </w:t>
      </w:r>
      <w:r w:rsidRPr="00DF3C37">
        <w:rPr>
          <w:rStyle w:val="Hyperlink"/>
          <w:rFonts w:ascii="Arial" w:hAnsi="Arial" w:cs="Arial"/>
          <w:i/>
          <w:iCs/>
        </w:rPr>
        <w:t>Understanding Organizations</w:t>
      </w:r>
      <w:r w:rsidRPr="00DF3C37">
        <w:rPr>
          <w:rStyle w:val="Hyperlink"/>
          <w:rFonts w:ascii="Arial" w:hAnsi="Arial" w:cs="Arial"/>
        </w:rPr>
        <w:t xml:space="preserve">. 4th </w:t>
      </w:r>
      <w:proofErr w:type="spellStart"/>
      <w:r w:rsidRPr="00DF3C37">
        <w:rPr>
          <w:rStyle w:val="Hyperlink"/>
          <w:rFonts w:ascii="Arial" w:hAnsi="Arial" w:cs="Arial"/>
        </w:rPr>
        <w:t>edn</w:t>
      </w:r>
      <w:proofErr w:type="spellEnd"/>
      <w:r w:rsidRPr="00DF3C37">
        <w:rPr>
          <w:rStyle w:val="Hyperlink"/>
          <w:rFonts w:ascii="Arial" w:hAnsi="Arial" w:cs="Arial"/>
        </w:rPr>
        <w:t>. London: Penguin Books.</w:t>
      </w:r>
    </w:p>
    <w:p w14:paraId="4D77C31C" w14:textId="77777777" w:rsidR="00DF3C37" w:rsidRPr="00DF3C37" w:rsidRDefault="00DF3C37" w:rsidP="00DF3C37">
      <w:pPr>
        <w:autoSpaceDE w:val="0"/>
        <w:autoSpaceDN w:val="0"/>
        <w:adjustRightInd w:val="0"/>
        <w:rPr>
          <w:rStyle w:val="Hyperlink"/>
          <w:rFonts w:ascii="Arial" w:hAnsi="Arial" w:cs="Arial"/>
        </w:rPr>
      </w:pPr>
    </w:p>
    <w:p w14:paraId="0684EAE2" w14:textId="77777777" w:rsidR="00DF3C37" w:rsidRPr="00DF3C37" w:rsidRDefault="00DF3C37" w:rsidP="00DF3C37">
      <w:pPr>
        <w:autoSpaceDE w:val="0"/>
        <w:autoSpaceDN w:val="0"/>
        <w:adjustRightInd w:val="0"/>
        <w:rPr>
          <w:rStyle w:val="Hyperlink"/>
          <w:rFonts w:ascii="Arial" w:hAnsi="Arial" w:cs="Arial"/>
        </w:rPr>
      </w:pPr>
      <w:r w:rsidRPr="00DF3C37">
        <w:rPr>
          <w:rStyle w:val="Hyperlink"/>
          <w:rFonts w:ascii="Arial" w:hAnsi="Arial" w:cs="Arial"/>
        </w:rPr>
        <w:t xml:space="preserve">Hofstede, G., Hofstede, G.J. and Minkov, M. (2010) </w:t>
      </w:r>
      <w:r w:rsidRPr="00DF3C37">
        <w:rPr>
          <w:rStyle w:val="Hyperlink"/>
          <w:rFonts w:ascii="Arial" w:hAnsi="Arial" w:cs="Arial"/>
          <w:i/>
          <w:iCs/>
        </w:rPr>
        <w:t>Cultures and Organizations: Software of the Mind</w:t>
      </w:r>
      <w:r w:rsidRPr="00DF3C37">
        <w:rPr>
          <w:rStyle w:val="Hyperlink"/>
          <w:rFonts w:ascii="Arial" w:hAnsi="Arial" w:cs="Arial"/>
        </w:rPr>
        <w:t xml:space="preserve">. 3rd </w:t>
      </w:r>
      <w:proofErr w:type="spellStart"/>
      <w:r w:rsidRPr="00DF3C37">
        <w:rPr>
          <w:rStyle w:val="Hyperlink"/>
          <w:rFonts w:ascii="Arial" w:hAnsi="Arial" w:cs="Arial"/>
        </w:rPr>
        <w:t>edn</w:t>
      </w:r>
      <w:proofErr w:type="spellEnd"/>
      <w:r w:rsidRPr="00DF3C37">
        <w:rPr>
          <w:rStyle w:val="Hyperlink"/>
          <w:rFonts w:ascii="Arial" w:hAnsi="Arial" w:cs="Arial"/>
        </w:rPr>
        <w:t>. New York: McGraw-Hill.</w:t>
      </w:r>
    </w:p>
    <w:p w14:paraId="34338E2F" w14:textId="77777777" w:rsidR="00DF3C37" w:rsidRPr="00DF3C37" w:rsidRDefault="00DF3C37" w:rsidP="00DF3C37">
      <w:pPr>
        <w:autoSpaceDE w:val="0"/>
        <w:autoSpaceDN w:val="0"/>
        <w:adjustRightInd w:val="0"/>
        <w:rPr>
          <w:rStyle w:val="Hyperlink"/>
          <w:rFonts w:ascii="Arial" w:hAnsi="Arial" w:cs="Arial"/>
        </w:rPr>
      </w:pPr>
    </w:p>
    <w:p w14:paraId="38E26FC0" w14:textId="77777777" w:rsidR="00DF3C37" w:rsidRPr="00DF3C37" w:rsidRDefault="00DF3C37" w:rsidP="00DF3C37">
      <w:pPr>
        <w:autoSpaceDE w:val="0"/>
        <w:autoSpaceDN w:val="0"/>
        <w:adjustRightInd w:val="0"/>
        <w:rPr>
          <w:rStyle w:val="Hyperlink"/>
          <w:rFonts w:ascii="Arial" w:hAnsi="Arial" w:cs="Arial"/>
        </w:rPr>
      </w:pPr>
      <w:r w:rsidRPr="00DF3C37">
        <w:rPr>
          <w:rStyle w:val="Hyperlink"/>
          <w:rFonts w:ascii="Arial" w:hAnsi="Arial" w:cs="Arial"/>
        </w:rPr>
        <w:t xml:space="preserve">John Lewis Partnership (2025) </w:t>
      </w:r>
      <w:r w:rsidRPr="00DF3C37">
        <w:rPr>
          <w:rStyle w:val="Hyperlink"/>
          <w:rFonts w:ascii="Arial" w:hAnsi="Arial" w:cs="Arial"/>
          <w:i/>
          <w:iCs/>
        </w:rPr>
        <w:t>Annual Report and Accounts 2025</w:t>
      </w:r>
      <w:r w:rsidRPr="00DF3C37">
        <w:rPr>
          <w:rStyle w:val="Hyperlink"/>
          <w:rFonts w:ascii="Arial" w:hAnsi="Arial" w:cs="Arial"/>
        </w:rPr>
        <w:t>. London: John Lewis Partnership plc.</w:t>
      </w:r>
    </w:p>
    <w:p w14:paraId="61E5E7F3" w14:textId="77777777" w:rsidR="00DF3C37" w:rsidRPr="00DF3C37" w:rsidRDefault="00DF3C37" w:rsidP="00DF3C37">
      <w:pPr>
        <w:autoSpaceDE w:val="0"/>
        <w:autoSpaceDN w:val="0"/>
        <w:adjustRightInd w:val="0"/>
        <w:rPr>
          <w:rStyle w:val="Hyperlink"/>
          <w:rFonts w:ascii="Arial" w:hAnsi="Arial" w:cs="Arial"/>
        </w:rPr>
      </w:pPr>
    </w:p>
    <w:p w14:paraId="4C002EE4" w14:textId="77777777" w:rsidR="00DF3C37" w:rsidRPr="00DF3C37" w:rsidRDefault="00DF3C37" w:rsidP="00DF3C37">
      <w:pPr>
        <w:autoSpaceDE w:val="0"/>
        <w:autoSpaceDN w:val="0"/>
        <w:adjustRightInd w:val="0"/>
        <w:rPr>
          <w:rStyle w:val="Hyperlink"/>
          <w:rFonts w:ascii="Arial" w:hAnsi="Arial" w:cs="Arial"/>
        </w:rPr>
      </w:pPr>
      <w:r w:rsidRPr="00DF3C37">
        <w:rPr>
          <w:rStyle w:val="Hyperlink"/>
          <w:rFonts w:ascii="Arial" w:hAnsi="Arial" w:cs="Arial"/>
        </w:rPr>
        <w:t xml:space="preserve">John Lewis Partnership (2025) </w:t>
      </w:r>
      <w:r w:rsidRPr="00DF3C37">
        <w:rPr>
          <w:rStyle w:val="Hyperlink"/>
          <w:rFonts w:ascii="Arial" w:hAnsi="Arial" w:cs="Arial"/>
          <w:i/>
          <w:iCs/>
        </w:rPr>
        <w:t>John Lewis Partnership Constitution</w:t>
      </w:r>
      <w:r w:rsidRPr="00DF3C37">
        <w:rPr>
          <w:rStyle w:val="Hyperlink"/>
          <w:rFonts w:ascii="Arial" w:hAnsi="Arial" w:cs="Arial"/>
        </w:rPr>
        <w:t>. London: John Lewis Partnership plc.</w:t>
      </w:r>
    </w:p>
    <w:p w14:paraId="3E13C3F5" w14:textId="77777777" w:rsidR="00DF3C37" w:rsidRPr="00DF3C37" w:rsidRDefault="00DF3C37" w:rsidP="00DF3C37">
      <w:pPr>
        <w:autoSpaceDE w:val="0"/>
        <w:autoSpaceDN w:val="0"/>
        <w:adjustRightInd w:val="0"/>
        <w:rPr>
          <w:rStyle w:val="Hyperlink"/>
          <w:rFonts w:ascii="Arial" w:hAnsi="Arial" w:cs="Arial"/>
        </w:rPr>
      </w:pPr>
    </w:p>
    <w:p w14:paraId="175173C2" w14:textId="77777777" w:rsidR="00DF3C37" w:rsidRPr="00DF3C37" w:rsidRDefault="00DF3C37" w:rsidP="00DF3C37">
      <w:pPr>
        <w:autoSpaceDE w:val="0"/>
        <w:autoSpaceDN w:val="0"/>
        <w:adjustRightInd w:val="0"/>
        <w:rPr>
          <w:rStyle w:val="Hyperlink"/>
          <w:rFonts w:ascii="Arial" w:hAnsi="Arial" w:cs="Arial"/>
        </w:rPr>
      </w:pPr>
      <w:r w:rsidRPr="00DF3C37">
        <w:rPr>
          <w:rStyle w:val="Hyperlink"/>
          <w:rFonts w:ascii="Arial" w:hAnsi="Arial" w:cs="Arial"/>
        </w:rPr>
        <w:t xml:space="preserve">John Lewis Partnership (2025) </w:t>
      </w:r>
      <w:r w:rsidRPr="00DF3C37">
        <w:rPr>
          <w:rStyle w:val="Hyperlink"/>
          <w:rFonts w:ascii="Arial" w:hAnsi="Arial" w:cs="Arial"/>
          <w:i/>
          <w:iCs/>
        </w:rPr>
        <w:t>John Lewis Partnership Full Year Results for the 52 Weeks Ended 25 January 2025</w:t>
      </w:r>
      <w:r w:rsidRPr="00DF3C37">
        <w:rPr>
          <w:rStyle w:val="Hyperlink"/>
          <w:rFonts w:ascii="Arial" w:hAnsi="Arial" w:cs="Arial"/>
        </w:rPr>
        <w:t>. London: John Lewis Partnership.</w:t>
      </w:r>
    </w:p>
    <w:p w14:paraId="2AD2A694" w14:textId="77777777" w:rsidR="00DF3C37" w:rsidRPr="00DF3C37" w:rsidRDefault="00DF3C37" w:rsidP="00DF3C37">
      <w:pPr>
        <w:autoSpaceDE w:val="0"/>
        <w:autoSpaceDN w:val="0"/>
        <w:adjustRightInd w:val="0"/>
        <w:rPr>
          <w:rStyle w:val="Hyperlink"/>
          <w:rFonts w:ascii="Arial" w:hAnsi="Arial" w:cs="Arial"/>
        </w:rPr>
      </w:pPr>
    </w:p>
    <w:p w14:paraId="6E4D5215" w14:textId="77777777" w:rsidR="00DF3C37" w:rsidRPr="00DF3C37" w:rsidRDefault="00DF3C37" w:rsidP="00DF3C37">
      <w:pPr>
        <w:autoSpaceDE w:val="0"/>
        <w:autoSpaceDN w:val="0"/>
        <w:adjustRightInd w:val="0"/>
        <w:rPr>
          <w:rStyle w:val="Hyperlink"/>
          <w:rFonts w:ascii="Arial" w:hAnsi="Arial" w:cs="Arial"/>
        </w:rPr>
      </w:pPr>
      <w:r w:rsidRPr="00DF3C37">
        <w:rPr>
          <w:rStyle w:val="Hyperlink"/>
          <w:rFonts w:ascii="Arial" w:hAnsi="Arial" w:cs="Arial"/>
        </w:rPr>
        <w:t xml:space="preserve">John Lewis Partnership (2026) </w:t>
      </w:r>
      <w:r w:rsidRPr="00DF3C37">
        <w:rPr>
          <w:rStyle w:val="Hyperlink"/>
          <w:rFonts w:ascii="Arial" w:hAnsi="Arial" w:cs="Arial"/>
          <w:i/>
          <w:iCs/>
        </w:rPr>
        <w:t>Annual Report and Accounts 2026</w:t>
      </w:r>
      <w:r w:rsidRPr="00DF3C37">
        <w:rPr>
          <w:rStyle w:val="Hyperlink"/>
          <w:rFonts w:ascii="Arial" w:hAnsi="Arial" w:cs="Arial"/>
        </w:rPr>
        <w:t>. London: John Lewis Partnership plc.</w:t>
      </w:r>
    </w:p>
    <w:p w14:paraId="2752D310" w14:textId="77777777" w:rsidR="00DF3C37" w:rsidRPr="00DF3C37" w:rsidRDefault="00DF3C37" w:rsidP="00DF3C37">
      <w:pPr>
        <w:autoSpaceDE w:val="0"/>
        <w:autoSpaceDN w:val="0"/>
        <w:adjustRightInd w:val="0"/>
        <w:rPr>
          <w:rStyle w:val="Hyperlink"/>
          <w:rFonts w:ascii="Arial" w:hAnsi="Arial" w:cs="Arial"/>
        </w:rPr>
      </w:pPr>
    </w:p>
    <w:p w14:paraId="2F77C1CA" w14:textId="77777777" w:rsidR="00DF3C37" w:rsidRPr="00DF3C37" w:rsidRDefault="00DF3C37" w:rsidP="00DF3C37">
      <w:pPr>
        <w:autoSpaceDE w:val="0"/>
        <w:autoSpaceDN w:val="0"/>
        <w:adjustRightInd w:val="0"/>
        <w:rPr>
          <w:rStyle w:val="Hyperlink"/>
          <w:rFonts w:ascii="Arial" w:hAnsi="Arial" w:cs="Arial"/>
        </w:rPr>
      </w:pPr>
      <w:r w:rsidRPr="00DF3C37">
        <w:rPr>
          <w:rStyle w:val="Hyperlink"/>
          <w:rFonts w:ascii="Arial" w:hAnsi="Arial" w:cs="Arial"/>
        </w:rPr>
        <w:t xml:space="preserve">John Lewis Partnership (2026) </w:t>
      </w:r>
      <w:r w:rsidRPr="00DF3C37">
        <w:rPr>
          <w:rStyle w:val="Hyperlink"/>
          <w:rFonts w:ascii="Arial" w:hAnsi="Arial" w:cs="Arial"/>
          <w:i/>
          <w:iCs/>
        </w:rPr>
        <w:t>Full Year Results to 31 January 2026</w:t>
      </w:r>
      <w:r w:rsidRPr="00DF3C37">
        <w:rPr>
          <w:rStyle w:val="Hyperlink"/>
          <w:rFonts w:ascii="Arial" w:hAnsi="Arial" w:cs="Arial"/>
        </w:rPr>
        <w:t>. London: John Lewis Partnership.</w:t>
      </w:r>
    </w:p>
    <w:p w14:paraId="205225F8" w14:textId="77777777" w:rsidR="00DF3C37" w:rsidRPr="00DF3C37" w:rsidRDefault="00DF3C37" w:rsidP="00DF3C37">
      <w:pPr>
        <w:autoSpaceDE w:val="0"/>
        <w:autoSpaceDN w:val="0"/>
        <w:adjustRightInd w:val="0"/>
        <w:rPr>
          <w:rStyle w:val="Hyperlink"/>
          <w:rFonts w:ascii="Arial" w:hAnsi="Arial" w:cs="Arial"/>
        </w:rPr>
      </w:pPr>
    </w:p>
    <w:p w14:paraId="0A876ECB" w14:textId="77777777" w:rsidR="00DF3C37" w:rsidRPr="00DF3C37" w:rsidRDefault="00DF3C37" w:rsidP="00DF3C37">
      <w:pPr>
        <w:autoSpaceDE w:val="0"/>
        <w:autoSpaceDN w:val="0"/>
        <w:adjustRightInd w:val="0"/>
        <w:rPr>
          <w:rStyle w:val="Hyperlink"/>
          <w:rFonts w:ascii="Arial" w:hAnsi="Arial" w:cs="Arial"/>
        </w:rPr>
      </w:pPr>
      <w:r w:rsidRPr="00DF3C37">
        <w:rPr>
          <w:rStyle w:val="Hyperlink"/>
          <w:rFonts w:ascii="Arial" w:hAnsi="Arial" w:cs="Arial"/>
        </w:rPr>
        <w:t>Minkov, M. (2018) ‘A revision of Hofstede’s model of national culture: old evidence a</w:t>
      </w:r>
      <w:r w:rsidRPr="00DF3C37">
        <w:rPr>
          <w:rStyle w:val="Hyperlink"/>
          <w:rFonts w:ascii="Arial" w:hAnsi="Arial" w:cs="Arial"/>
        </w:rPr>
        <w:t>n</w:t>
      </w:r>
      <w:r w:rsidRPr="00DF3C37">
        <w:rPr>
          <w:rStyle w:val="Hyperlink"/>
          <w:rFonts w:ascii="Arial" w:hAnsi="Arial" w:cs="Arial"/>
        </w:rPr>
        <w:t xml:space="preserve">d new data from 56 countries’, </w:t>
      </w:r>
      <w:r w:rsidRPr="00DF3C37">
        <w:rPr>
          <w:rStyle w:val="Hyperlink"/>
          <w:rFonts w:ascii="Arial" w:hAnsi="Arial" w:cs="Arial"/>
          <w:i/>
          <w:iCs/>
        </w:rPr>
        <w:t>Cross Cultural &amp; Strategic Management</w:t>
      </w:r>
      <w:r w:rsidRPr="00DF3C37">
        <w:rPr>
          <w:rStyle w:val="Hyperlink"/>
          <w:rFonts w:ascii="Arial" w:hAnsi="Arial" w:cs="Arial"/>
        </w:rPr>
        <w:t>, 25(2), pp. 231–256.</w:t>
      </w:r>
    </w:p>
    <w:p w14:paraId="08B2111B" w14:textId="77777777" w:rsidR="00DF3C37" w:rsidRPr="00DF3C37" w:rsidRDefault="00DF3C37" w:rsidP="00DF3C37">
      <w:pPr>
        <w:autoSpaceDE w:val="0"/>
        <w:autoSpaceDN w:val="0"/>
        <w:adjustRightInd w:val="0"/>
        <w:rPr>
          <w:rStyle w:val="Hyperlink"/>
          <w:rFonts w:ascii="Arial" w:hAnsi="Arial" w:cs="Arial"/>
        </w:rPr>
      </w:pPr>
    </w:p>
    <w:p w14:paraId="3246E47E" w14:textId="77777777" w:rsidR="00DF3C37" w:rsidRPr="00DF3C37" w:rsidRDefault="00DF3C37" w:rsidP="00DF3C37">
      <w:pPr>
        <w:autoSpaceDE w:val="0"/>
        <w:autoSpaceDN w:val="0"/>
        <w:adjustRightInd w:val="0"/>
        <w:rPr>
          <w:rStyle w:val="Hyperlink"/>
          <w:rFonts w:ascii="Arial" w:hAnsi="Arial" w:cs="Arial"/>
        </w:rPr>
      </w:pPr>
      <w:r w:rsidRPr="00DF3C37">
        <w:rPr>
          <w:rStyle w:val="Hyperlink"/>
          <w:rFonts w:ascii="Arial" w:hAnsi="Arial" w:cs="Arial"/>
        </w:rPr>
        <w:t xml:space="preserve">Mullins, L.J. and Christy, G. (2016) </w:t>
      </w:r>
      <w:r w:rsidRPr="00DF3C37">
        <w:rPr>
          <w:rStyle w:val="Hyperlink"/>
          <w:rFonts w:ascii="Arial" w:hAnsi="Arial" w:cs="Arial"/>
          <w:i/>
          <w:iCs/>
        </w:rPr>
        <w:t>Management and Organisational Behaviour</w:t>
      </w:r>
      <w:r w:rsidRPr="00DF3C37">
        <w:rPr>
          <w:rStyle w:val="Hyperlink"/>
          <w:rFonts w:ascii="Arial" w:hAnsi="Arial" w:cs="Arial"/>
        </w:rPr>
        <w:t xml:space="preserve">. 11th </w:t>
      </w:r>
      <w:proofErr w:type="spellStart"/>
      <w:r w:rsidRPr="00DF3C37">
        <w:rPr>
          <w:rStyle w:val="Hyperlink"/>
          <w:rFonts w:ascii="Arial" w:hAnsi="Arial" w:cs="Arial"/>
        </w:rPr>
        <w:t>edn</w:t>
      </w:r>
      <w:proofErr w:type="spellEnd"/>
      <w:r w:rsidRPr="00DF3C37">
        <w:rPr>
          <w:rStyle w:val="Hyperlink"/>
          <w:rFonts w:ascii="Arial" w:hAnsi="Arial" w:cs="Arial"/>
        </w:rPr>
        <w:t>. Harlow: Pearson Education.</w:t>
      </w:r>
    </w:p>
    <w:p w14:paraId="64B88BA4" w14:textId="77777777" w:rsidR="00DF3C37" w:rsidRPr="00DF3C37" w:rsidRDefault="00DF3C37" w:rsidP="00DF3C37">
      <w:pPr>
        <w:autoSpaceDE w:val="0"/>
        <w:autoSpaceDN w:val="0"/>
        <w:adjustRightInd w:val="0"/>
        <w:rPr>
          <w:rStyle w:val="Hyperlink"/>
          <w:rFonts w:ascii="Arial" w:hAnsi="Arial" w:cs="Arial"/>
        </w:rPr>
      </w:pPr>
    </w:p>
    <w:p w14:paraId="16D1F290" w14:textId="77777777" w:rsidR="00DF3C37" w:rsidRPr="00DF3C37" w:rsidRDefault="00DF3C37" w:rsidP="00DF3C37">
      <w:pPr>
        <w:autoSpaceDE w:val="0"/>
        <w:autoSpaceDN w:val="0"/>
        <w:adjustRightInd w:val="0"/>
        <w:rPr>
          <w:rStyle w:val="Hyperlink"/>
          <w:rFonts w:ascii="Arial" w:hAnsi="Arial" w:cs="Arial"/>
        </w:rPr>
      </w:pPr>
      <w:r w:rsidRPr="00DF3C37">
        <w:rPr>
          <w:rStyle w:val="Hyperlink"/>
          <w:rFonts w:ascii="Arial" w:hAnsi="Arial" w:cs="Arial"/>
        </w:rPr>
        <w:t xml:space="preserve">Schein, E.H. (2010) </w:t>
      </w:r>
      <w:r w:rsidRPr="00DF3C37">
        <w:rPr>
          <w:rStyle w:val="Hyperlink"/>
          <w:rFonts w:ascii="Arial" w:hAnsi="Arial" w:cs="Arial"/>
          <w:i/>
          <w:iCs/>
        </w:rPr>
        <w:t>Organizational Culture and Leadership</w:t>
      </w:r>
      <w:r w:rsidRPr="00DF3C37">
        <w:rPr>
          <w:rStyle w:val="Hyperlink"/>
          <w:rFonts w:ascii="Arial" w:hAnsi="Arial" w:cs="Arial"/>
        </w:rPr>
        <w:t xml:space="preserve">. 4th </w:t>
      </w:r>
      <w:proofErr w:type="spellStart"/>
      <w:r w:rsidRPr="00DF3C37">
        <w:rPr>
          <w:rStyle w:val="Hyperlink"/>
          <w:rFonts w:ascii="Arial" w:hAnsi="Arial" w:cs="Arial"/>
        </w:rPr>
        <w:t>edn</w:t>
      </w:r>
      <w:proofErr w:type="spellEnd"/>
      <w:r w:rsidRPr="00DF3C37">
        <w:rPr>
          <w:rStyle w:val="Hyperlink"/>
          <w:rFonts w:ascii="Arial" w:hAnsi="Arial" w:cs="Arial"/>
        </w:rPr>
        <w:t>. San Francisco: Jossey-Bass.</w:t>
      </w:r>
    </w:p>
    <w:p w14:paraId="0F534BF1" w14:textId="77777777" w:rsidR="00DF3C37" w:rsidRPr="00DF3C37" w:rsidRDefault="00DF3C37" w:rsidP="00DF3C37">
      <w:pPr>
        <w:autoSpaceDE w:val="0"/>
        <w:autoSpaceDN w:val="0"/>
        <w:adjustRightInd w:val="0"/>
        <w:rPr>
          <w:rStyle w:val="Hyperlink"/>
          <w:rFonts w:ascii="Arial" w:hAnsi="Arial" w:cs="Arial"/>
        </w:rPr>
      </w:pPr>
    </w:p>
    <w:p w14:paraId="1EAFAA7C" w14:textId="2C7E4A8A" w:rsidR="00DF3C37" w:rsidRPr="00DF3C37" w:rsidRDefault="00DF3C37" w:rsidP="00DF3C37">
      <w:pPr>
        <w:rPr>
          <w:rFonts w:ascii="Arial" w:hAnsi="Arial" w:cs="Arial"/>
          <w:b/>
          <w:bCs/>
        </w:rPr>
      </w:pPr>
      <w:r w:rsidRPr="00DF3C37">
        <w:rPr>
          <w:rStyle w:val="Hyperlink"/>
          <w:rFonts w:ascii="Arial" w:hAnsi="Arial" w:cs="Arial"/>
        </w:rPr>
        <w:t xml:space="preserve">Schein, E.H. and Schein, P.A. (2016) </w:t>
      </w:r>
      <w:r w:rsidRPr="00DF3C37">
        <w:rPr>
          <w:rStyle w:val="Hyperlink"/>
          <w:rFonts w:ascii="Arial" w:hAnsi="Arial" w:cs="Arial"/>
          <w:i/>
          <w:iCs/>
        </w:rPr>
        <w:t>Organizational Culture and Leadership</w:t>
      </w:r>
      <w:r w:rsidRPr="00DF3C37">
        <w:rPr>
          <w:rStyle w:val="Hyperlink"/>
          <w:rFonts w:ascii="Arial" w:hAnsi="Arial" w:cs="Arial"/>
        </w:rPr>
        <w:t xml:space="preserve">. 5th </w:t>
      </w:r>
      <w:proofErr w:type="spellStart"/>
      <w:r w:rsidRPr="00DF3C37">
        <w:rPr>
          <w:rStyle w:val="Hyperlink"/>
          <w:rFonts w:ascii="Arial" w:hAnsi="Arial" w:cs="Arial"/>
        </w:rPr>
        <w:t>edn</w:t>
      </w:r>
      <w:proofErr w:type="spellEnd"/>
      <w:r w:rsidRPr="00DF3C37">
        <w:rPr>
          <w:rStyle w:val="Hyperlink"/>
          <w:rFonts w:ascii="Arial" w:hAnsi="Arial" w:cs="Arial"/>
        </w:rPr>
        <w:t>. Hoboken, NJ: Wiley.</w:t>
      </w:r>
      <w:r>
        <w:rPr>
          <w:rFonts w:ascii="Arial" w:hAnsi="Arial" w:cs="Arial"/>
        </w:rPr>
        <w:fldChar w:fldCharType="end"/>
      </w:r>
    </w:p>
    <w:sectPr w:rsidR="00DF3C37" w:rsidRPr="00DF3C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3C37"/>
    <w:rsid w:val="001C2947"/>
    <w:rsid w:val="005C628C"/>
    <w:rsid w:val="006128D3"/>
    <w:rsid w:val="006665BC"/>
    <w:rsid w:val="00A530D0"/>
    <w:rsid w:val="00DF3C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AE0833D"/>
  <w15:chartTrackingRefBased/>
  <w15:docId w15:val="{C83D94CA-6B39-0041-9070-8132C44438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3C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F3C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3C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3C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3C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3C3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3C3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3C3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3C3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3C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F3C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3C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3C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3C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3C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3C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3C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3C37"/>
    <w:rPr>
      <w:rFonts w:eastAsiaTheme="majorEastAsia" w:cstheme="majorBidi"/>
      <w:color w:val="272727" w:themeColor="text1" w:themeTint="D8"/>
    </w:rPr>
  </w:style>
  <w:style w:type="paragraph" w:styleId="Title">
    <w:name w:val="Title"/>
    <w:basedOn w:val="Normal"/>
    <w:next w:val="Normal"/>
    <w:link w:val="TitleChar"/>
    <w:uiPriority w:val="10"/>
    <w:qFormat/>
    <w:rsid w:val="00DF3C3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3C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3C3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3C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3C3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F3C37"/>
    <w:rPr>
      <w:i/>
      <w:iCs/>
      <w:color w:val="404040" w:themeColor="text1" w:themeTint="BF"/>
    </w:rPr>
  </w:style>
  <w:style w:type="paragraph" w:styleId="ListParagraph">
    <w:name w:val="List Paragraph"/>
    <w:basedOn w:val="Normal"/>
    <w:uiPriority w:val="34"/>
    <w:qFormat/>
    <w:rsid w:val="00DF3C37"/>
    <w:pPr>
      <w:ind w:left="720"/>
      <w:contextualSpacing/>
    </w:pPr>
  </w:style>
  <w:style w:type="character" w:styleId="IntenseEmphasis">
    <w:name w:val="Intense Emphasis"/>
    <w:basedOn w:val="DefaultParagraphFont"/>
    <w:uiPriority w:val="21"/>
    <w:qFormat/>
    <w:rsid w:val="00DF3C37"/>
    <w:rPr>
      <w:i/>
      <w:iCs/>
      <w:color w:val="0F4761" w:themeColor="accent1" w:themeShade="BF"/>
    </w:rPr>
  </w:style>
  <w:style w:type="paragraph" w:styleId="IntenseQuote">
    <w:name w:val="Intense Quote"/>
    <w:basedOn w:val="Normal"/>
    <w:next w:val="Normal"/>
    <w:link w:val="IntenseQuoteChar"/>
    <w:uiPriority w:val="30"/>
    <w:qFormat/>
    <w:rsid w:val="00DF3C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3C37"/>
    <w:rPr>
      <w:i/>
      <w:iCs/>
      <w:color w:val="0F4761" w:themeColor="accent1" w:themeShade="BF"/>
    </w:rPr>
  </w:style>
  <w:style w:type="character" w:styleId="IntenseReference">
    <w:name w:val="Intense Reference"/>
    <w:basedOn w:val="DefaultParagraphFont"/>
    <w:uiPriority w:val="32"/>
    <w:qFormat/>
    <w:rsid w:val="00DF3C37"/>
    <w:rPr>
      <w:b/>
      <w:bCs/>
      <w:smallCaps/>
      <w:color w:val="0F4761" w:themeColor="accent1" w:themeShade="BF"/>
      <w:spacing w:val="5"/>
    </w:rPr>
  </w:style>
  <w:style w:type="character" w:styleId="Hyperlink">
    <w:name w:val="Hyperlink"/>
    <w:basedOn w:val="DefaultParagraphFont"/>
    <w:uiPriority w:val="99"/>
    <w:unhideWhenUsed/>
    <w:rsid w:val="00DF3C37"/>
    <w:rPr>
      <w:color w:val="467886" w:themeColor="hyperlink"/>
      <w:u w:val="single"/>
    </w:rPr>
  </w:style>
  <w:style w:type="character" w:styleId="UnresolvedMention">
    <w:name w:val="Unresolved Mention"/>
    <w:basedOn w:val="DefaultParagraphFont"/>
    <w:uiPriority w:val="99"/>
    <w:semiHidden/>
    <w:unhideWhenUsed/>
    <w:rsid w:val="00DF3C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106</TotalTime>
  <Pages>12</Pages>
  <Words>3925</Words>
  <Characters>22377</Characters>
  <Application>Microsoft Office Word</Application>
  <DocSecurity>0</DocSecurity>
  <Lines>186</Lines>
  <Paragraphs>52</Paragraphs>
  <ScaleCrop>false</ScaleCrop>
  <Company/>
  <LinksUpToDate>false</LinksUpToDate>
  <CharactersWithSpaces>26250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 Nicole Hernandez Chauca (2410851)</dc:creator>
  <cp:keywords/>
  <dc:description/>
  <cp:lastModifiedBy>Jennifer Nicole Hernandez Chauca (2410851)</cp:lastModifiedBy>
  <cp:revision>1</cp:revision>
  <dcterms:created xsi:type="dcterms:W3CDTF">2026-07-17T11:06:00Z</dcterms:created>
  <dcterms:modified xsi:type="dcterms:W3CDTF">2026-08-14T07:21:00Z</dcterms:modified>
</cp:coreProperties>
</file>