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64CF580E" w:rsidR="00474229" w:rsidRPr="009601B8" w:rsidRDefault="00474229" w:rsidP="00474229">
            <w:pPr>
              <w:spacing w:before="120" w:after="120"/>
              <w:jc w:val="both"/>
              <w:rPr>
                <w:rFonts w:ascii="Arial" w:hAnsi="Arial" w:cs="Arial"/>
                <w:b/>
                <w:sz w:val="22"/>
                <w:szCs w:val="22"/>
              </w:rPr>
            </w:pP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3CE798F3" w:rsidR="00474229" w:rsidRPr="009601B8" w:rsidRDefault="001437F5" w:rsidP="00474229">
            <w:pPr>
              <w:spacing w:before="120" w:after="120"/>
              <w:jc w:val="both"/>
              <w:rPr>
                <w:rFonts w:ascii="Arial" w:eastAsia="Calibri" w:hAnsi="Arial" w:cs="Arial"/>
                <w:b/>
                <w:bCs/>
                <w:sz w:val="22"/>
                <w:szCs w:val="22"/>
              </w:rPr>
            </w:pPr>
            <w:r>
              <w:rPr>
                <w:rFonts w:ascii="Arial" w:hAnsi="Arial" w:cs="Arial"/>
                <w:b/>
                <w:sz w:val="22"/>
                <w:szCs w:val="22"/>
              </w:rPr>
              <w:t xml:space="preserve">Mark Jordan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20F20B9" w:rsidR="00474229" w:rsidRPr="009601B8" w:rsidRDefault="006F71A6" w:rsidP="259E24E2">
            <w:pPr>
              <w:spacing w:before="120" w:after="120"/>
              <w:jc w:val="both"/>
              <w:rPr>
                <w:rFonts w:ascii="Arial" w:eastAsia="Calibri" w:hAnsi="Arial" w:cs="Arial"/>
                <w:b/>
                <w:bCs/>
                <w:sz w:val="22"/>
                <w:szCs w:val="22"/>
              </w:rPr>
            </w:pPr>
            <w:r>
              <w:rPr>
                <w:rFonts w:ascii="Arial" w:eastAsia="Calibri" w:hAnsi="Arial" w:cs="Arial"/>
                <w:b/>
                <w:bCs/>
                <w:sz w:val="22"/>
                <w:szCs w:val="22"/>
              </w:rPr>
              <w:t>4</w:t>
            </w:r>
            <w:r w:rsidRPr="006F71A6">
              <w:rPr>
                <w:rFonts w:ascii="Arial" w:eastAsia="Calibri" w:hAnsi="Arial" w:cs="Arial"/>
                <w:b/>
                <w:bCs/>
                <w:sz w:val="22"/>
                <w:szCs w:val="22"/>
                <w:vertAlign w:val="superscript"/>
              </w:rPr>
              <w:t>th</w:t>
            </w:r>
            <w:r>
              <w:rPr>
                <w:rFonts w:ascii="Arial" w:eastAsia="Calibri" w:hAnsi="Arial" w:cs="Arial"/>
                <w:b/>
                <w:bCs/>
                <w:sz w:val="22"/>
                <w:szCs w:val="22"/>
              </w:rPr>
              <w:t xml:space="preserve"> </w:t>
            </w:r>
            <w:r w:rsidR="004B6C61">
              <w:rPr>
                <w:rFonts w:ascii="Arial" w:eastAsia="Calibri" w:hAnsi="Arial" w:cs="Arial"/>
                <w:b/>
                <w:bCs/>
                <w:sz w:val="22"/>
                <w:szCs w:val="22"/>
              </w:rPr>
              <w:t>January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Default="464F7901" w:rsidP="464F7901">
      <w:pPr>
        <w:jc w:val="both"/>
        <w:rPr>
          <w:rFonts w:asciiTheme="minorHAnsi" w:eastAsiaTheme="minorEastAsia" w:hAnsiTheme="minorHAnsi" w:cstheme="minorBidi"/>
          <w:b/>
          <w:bCs/>
          <w:sz w:val="28"/>
          <w:szCs w:val="28"/>
        </w:rPr>
      </w:pPr>
    </w:p>
    <w:p w14:paraId="66B43D46" w14:textId="6848E932" w:rsidR="00EB0611" w:rsidRPr="002161A0" w:rsidRDefault="00EB0611" w:rsidP="464F7901">
      <w:pPr>
        <w:jc w:val="both"/>
        <w:rPr>
          <w:rFonts w:ascii="Calibri" w:eastAsia="Calibri" w:hAnsi="Calibri" w:cs="Calibri"/>
          <w:b/>
          <w:bCs/>
          <w:sz w:val="28"/>
          <w:szCs w:val="28"/>
        </w:rPr>
      </w:pPr>
      <w:r w:rsidRPr="464F7901">
        <w:rPr>
          <w:rFonts w:ascii="Calibri" w:eastAsia="Calibri" w:hAnsi="Calibri" w:cs="Calibri"/>
          <w:b/>
          <w:bCs/>
          <w:sz w:val="28"/>
          <w:szCs w:val="28"/>
        </w:rPr>
        <w:t xml:space="preserve">Students are required to complete a </w:t>
      </w:r>
      <w:r w:rsidR="4FB4B4CD" w:rsidRPr="464F7901">
        <w:rPr>
          <w:rFonts w:ascii="Calibri" w:eastAsia="Calibri" w:hAnsi="Calibri" w:cs="Calibri"/>
          <w:b/>
          <w:bCs/>
          <w:sz w:val="28"/>
          <w:szCs w:val="28"/>
        </w:rPr>
        <w:t>5</w:t>
      </w:r>
      <w:r w:rsidRPr="464F7901">
        <w:rPr>
          <w:rFonts w:ascii="Calibri" w:eastAsia="Calibri" w:hAnsi="Calibri" w:cs="Calibri"/>
          <w:b/>
          <w:bCs/>
          <w:sz w:val="28"/>
          <w:szCs w:val="28"/>
        </w:rPr>
        <w:t>000-word essay under the following title:</w:t>
      </w:r>
    </w:p>
    <w:p w14:paraId="0938E3C9" w14:textId="38C50BA3" w:rsidR="009601B8" w:rsidRPr="009601B8" w:rsidRDefault="009601B8" w:rsidP="00130080">
      <w:pPr>
        <w:jc w:val="both"/>
        <w:rPr>
          <w:rFonts w:ascii="Arial" w:eastAsia="Calibri" w:hAnsi="Arial" w:cs="Arial"/>
          <w:sz w:val="24"/>
          <w:szCs w:val="24"/>
          <w:lang w:eastAsia="en-US"/>
        </w:rPr>
      </w:pPr>
    </w:p>
    <w:p w14:paraId="094F90D1" w14:textId="6BEA42B4" w:rsidR="08FD2EDD" w:rsidRDefault="08FD2EDD" w:rsidP="464F7901">
      <w:pPr>
        <w:spacing w:line="257" w:lineRule="auto"/>
      </w:pPr>
      <w:r w:rsidRPr="464F7901">
        <w:rPr>
          <w:rFonts w:ascii="Calibri" w:eastAsia="Calibri" w:hAnsi="Calibri" w:cs="Calibri"/>
          <w:b/>
          <w:bCs/>
          <w:sz w:val="28"/>
          <w:szCs w:val="28"/>
        </w:rPr>
        <w:t>Understanding the role of Constable/Maintaining Professional Standards</w:t>
      </w:r>
    </w:p>
    <w:p w14:paraId="56C14302" w14:textId="76D33CD5" w:rsidR="08FD2EDD" w:rsidRDefault="08FD2EDD" w:rsidP="464F7901">
      <w:pPr>
        <w:spacing w:line="257" w:lineRule="auto"/>
      </w:pPr>
      <w:r w:rsidRPr="464F7901">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0E1B9D78" w14:textId="60963CA2" w:rsidR="08FD2EDD" w:rsidRDefault="08FD2EDD" w:rsidP="464F7901">
      <w:pPr>
        <w:spacing w:line="257" w:lineRule="auto"/>
      </w:pPr>
      <w:r w:rsidRPr="464F7901">
        <w:rPr>
          <w:rFonts w:ascii="Calibri" w:eastAsia="Calibri" w:hAnsi="Calibri" w:cs="Calibri"/>
          <w:sz w:val="28"/>
          <w:szCs w:val="28"/>
        </w:rPr>
        <w:t xml:space="preserve"> </w:t>
      </w:r>
    </w:p>
    <w:p w14:paraId="238FFC4D" w14:textId="48608DAE" w:rsidR="08FD2EDD" w:rsidRDefault="08FD2EDD" w:rsidP="464F7901">
      <w:pPr>
        <w:spacing w:line="257" w:lineRule="auto"/>
      </w:pPr>
      <w:r w:rsidRPr="464F7901">
        <w:rPr>
          <w:rFonts w:ascii="Calibri" w:eastAsia="Calibri" w:hAnsi="Calibri" w:cs="Calibri"/>
          <w:b/>
          <w:bCs/>
          <w:sz w:val="28"/>
          <w:szCs w:val="28"/>
        </w:rPr>
        <w:t>Community/Response Policing/Policing roads/Conducting Investigations /Digital Policing</w:t>
      </w:r>
    </w:p>
    <w:p w14:paraId="37C129AC" w14:textId="2B1118BE" w:rsidR="08FD2EDD" w:rsidRDefault="08FD2EDD" w:rsidP="464F7901">
      <w:pPr>
        <w:spacing w:line="257" w:lineRule="auto"/>
      </w:pPr>
      <w:r w:rsidRPr="464F7901">
        <w:rPr>
          <w:rFonts w:ascii="Calibri" w:eastAsia="Calibri" w:hAnsi="Calibri" w:cs="Calibri"/>
          <w:sz w:val="28"/>
          <w:szCs w:val="28"/>
        </w:rPr>
        <w:t>Critically evaluate the role of the police in one of the following areas:</w:t>
      </w:r>
    </w:p>
    <w:p w14:paraId="3F19044E" w14:textId="6896E989"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Community policing (strategies and incentives)</w:t>
      </w:r>
    </w:p>
    <w:p w14:paraId="332AD7E6" w14:textId="5471F779"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Response policing (public perception and critical/major incidents)</w:t>
      </w:r>
    </w:p>
    <w:p w14:paraId="6C22343C" w14:textId="3A3C8869"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 xml:space="preserve">Policing the roads (application of regulations) </w:t>
      </w:r>
    </w:p>
    <w:p w14:paraId="10E0297E" w14:textId="79E0509F"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Conducting Investigations (Volume, serious and complex)</w:t>
      </w:r>
    </w:p>
    <w:p w14:paraId="17A5D483" w14:textId="254E3CD3" w:rsidR="08FD2EDD" w:rsidRDefault="08FD2EDD" w:rsidP="464F7901">
      <w:pPr>
        <w:pStyle w:val="ListParagraph"/>
        <w:numPr>
          <w:ilvl w:val="0"/>
          <w:numId w:val="1"/>
        </w:numPr>
        <w:spacing w:line="257" w:lineRule="auto"/>
        <w:rPr>
          <w:sz w:val="28"/>
          <w:szCs w:val="28"/>
        </w:rPr>
      </w:pPr>
      <w:r w:rsidRPr="464F7901">
        <w:rPr>
          <w:rFonts w:ascii="Arial" w:eastAsia="Arial" w:hAnsi="Arial" w:cs="Arial"/>
          <w:sz w:val="28"/>
          <w:szCs w:val="28"/>
        </w:rPr>
        <w:t xml:space="preserve">Counter Terrorism Policing (Structure/ Risks/Insider threat).  </w:t>
      </w:r>
    </w:p>
    <w:p w14:paraId="2DE30E33" w14:textId="6BDAD420" w:rsidR="08FD2EDD" w:rsidRDefault="08FD2EDD" w:rsidP="464F7901">
      <w:pPr>
        <w:pStyle w:val="ListParagraph"/>
        <w:numPr>
          <w:ilvl w:val="0"/>
          <w:numId w:val="1"/>
        </w:numPr>
        <w:rPr>
          <w:sz w:val="28"/>
          <w:szCs w:val="28"/>
        </w:rPr>
      </w:pPr>
      <w:r w:rsidRPr="464F7901">
        <w:rPr>
          <w:rFonts w:ascii="Calibri" w:eastAsia="Calibri" w:hAnsi="Calibri" w:cs="Calibri"/>
          <w:sz w:val="28"/>
          <w:szCs w:val="28"/>
        </w:rPr>
        <w:t xml:space="preserve">Digital Policing (Internet related crime / Digital evidence retrieval).  </w:t>
      </w:r>
    </w:p>
    <w:p w14:paraId="60F2F737" w14:textId="645B38BC" w:rsidR="08FD2EDD" w:rsidRDefault="08FD2EDD" w:rsidP="464F7901">
      <w:pPr>
        <w:jc w:val="both"/>
      </w:pPr>
      <w:r w:rsidRPr="464F7901">
        <w:rPr>
          <w:sz w:val="28"/>
          <w:szCs w:val="28"/>
        </w:rPr>
        <w:t xml:space="preserve"> </w:t>
      </w:r>
    </w:p>
    <w:p w14:paraId="35992DE0" w14:textId="25B75988" w:rsidR="08FD2EDD" w:rsidRDefault="08FD2EDD" w:rsidP="464F7901">
      <w:pPr>
        <w:spacing w:line="257" w:lineRule="auto"/>
      </w:pPr>
      <w:r w:rsidRPr="464F7901">
        <w:rPr>
          <w:rFonts w:ascii="Calibri" w:eastAsia="Calibri" w:hAnsi="Calibri" w:cs="Calibri"/>
          <w:b/>
          <w:bCs/>
          <w:sz w:val="28"/>
          <w:szCs w:val="28"/>
        </w:rPr>
        <w:t>Information and Intelligence/Communication Skills</w:t>
      </w:r>
    </w:p>
    <w:p w14:paraId="6F8E54EB" w14:textId="7089F3B4" w:rsidR="08FD2EDD" w:rsidRDefault="08FD2EDD" w:rsidP="464F7901">
      <w:pPr>
        <w:spacing w:line="257" w:lineRule="auto"/>
      </w:pPr>
      <w:r w:rsidRPr="464F7901">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4DA43EAA" w14:textId="4A050455" w:rsidR="08FD2EDD" w:rsidRDefault="08FD2EDD" w:rsidP="464F7901">
      <w:pPr>
        <w:spacing w:line="257" w:lineRule="auto"/>
      </w:pPr>
      <w:r w:rsidRPr="464F7901">
        <w:rPr>
          <w:rFonts w:ascii="Calibri" w:eastAsia="Calibri" w:hAnsi="Calibri" w:cs="Calibri"/>
          <w:sz w:val="28"/>
          <w:szCs w:val="28"/>
        </w:rPr>
        <w:t xml:space="preserve"> </w:t>
      </w:r>
    </w:p>
    <w:p w14:paraId="545CA483" w14:textId="077AAED8" w:rsidR="08FD2EDD" w:rsidRDefault="08FD2EDD" w:rsidP="464F7901">
      <w:pPr>
        <w:spacing w:line="257" w:lineRule="auto"/>
      </w:pPr>
      <w:r w:rsidRPr="464F7901">
        <w:rPr>
          <w:rFonts w:ascii="Calibri" w:eastAsia="Calibri" w:hAnsi="Calibri" w:cs="Calibri"/>
          <w:b/>
          <w:bCs/>
          <w:sz w:val="28"/>
          <w:szCs w:val="28"/>
        </w:rPr>
        <w:t>Public Protection</w:t>
      </w:r>
    </w:p>
    <w:p w14:paraId="541025E3" w14:textId="5311B27C" w:rsidR="08FD2EDD" w:rsidRDefault="08FD2EDD" w:rsidP="464F7901">
      <w:pPr>
        <w:spacing w:line="257" w:lineRule="auto"/>
      </w:pPr>
      <w:r w:rsidRPr="464F7901">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B7E9BAE" w14:textId="221DC9DE" w:rsidR="08FD2EDD" w:rsidRDefault="08FD2EDD" w:rsidP="464F7901">
      <w:pPr>
        <w:spacing w:line="257" w:lineRule="auto"/>
      </w:pPr>
      <w:r w:rsidRPr="464F7901">
        <w:rPr>
          <w:rFonts w:ascii="Calibri" w:eastAsia="Calibri" w:hAnsi="Calibri" w:cs="Calibri"/>
          <w:sz w:val="28"/>
          <w:szCs w:val="28"/>
        </w:rPr>
        <w:t xml:space="preserve"> </w:t>
      </w:r>
    </w:p>
    <w:p w14:paraId="2E828B1D" w14:textId="4FF6E487" w:rsidR="08FD2EDD" w:rsidRDefault="08FD2EDD" w:rsidP="464F7901">
      <w:pPr>
        <w:spacing w:line="257" w:lineRule="auto"/>
      </w:pPr>
      <w:r w:rsidRPr="464F7901">
        <w:rPr>
          <w:rFonts w:ascii="Calibri" w:eastAsia="Calibri" w:hAnsi="Calibri" w:cs="Calibri"/>
          <w:b/>
          <w:bCs/>
          <w:sz w:val="28"/>
          <w:szCs w:val="28"/>
        </w:rPr>
        <w:t>Evidence based policing/criminology and crime prevention/criminal Justice</w:t>
      </w:r>
    </w:p>
    <w:p w14:paraId="5C074017" w14:textId="41E2441D" w:rsidR="08FD2EDD" w:rsidRDefault="08FD2EDD" w:rsidP="464F7901">
      <w:pPr>
        <w:spacing w:line="257" w:lineRule="auto"/>
      </w:pPr>
      <w:r w:rsidRPr="464F7901">
        <w:rPr>
          <w:rFonts w:ascii="Calibri" w:eastAsia="Calibri" w:hAnsi="Calibri" w:cs="Calibri"/>
          <w:sz w:val="28"/>
          <w:szCs w:val="28"/>
        </w:rPr>
        <w:t xml:space="preserve">Critically analyse the concept of evidence-based policing and ‘what works’ in policing evaluating crime prevention theories and strategies and considering the options open to reduce re offending. </w:t>
      </w:r>
    </w:p>
    <w:p w14:paraId="7761E097" w14:textId="4DBEA5C8" w:rsidR="08FD2EDD" w:rsidRDefault="08FD2EDD" w:rsidP="464F7901">
      <w:pPr>
        <w:spacing w:line="257" w:lineRule="auto"/>
      </w:pPr>
      <w:r w:rsidRPr="464F7901">
        <w:rPr>
          <w:rFonts w:ascii="Calibri" w:eastAsia="Calibri" w:hAnsi="Calibri" w:cs="Calibri"/>
          <w:sz w:val="28"/>
          <w:szCs w:val="28"/>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7516F5FB" w14:textId="6A5055FC" w:rsidR="464F7901" w:rsidRDefault="464F7901" w:rsidP="464F7901">
      <w:pPr>
        <w:spacing w:line="480" w:lineRule="auto"/>
        <w:ind w:left="720"/>
        <w:rPr>
          <w:rFonts w:ascii="Arial" w:eastAsia="Calibri" w:hAnsi="Arial" w:cs="Arial"/>
          <w:sz w:val="24"/>
          <w:szCs w:val="24"/>
          <w:lang w:eastAsia="en-US"/>
        </w:rPr>
      </w:pPr>
    </w:p>
    <w:p w14:paraId="4C88B6A9" w14:textId="138BB2C0" w:rsidR="009601B8" w:rsidRPr="009601B8" w:rsidRDefault="009601B8" w:rsidP="009601B8">
      <w:pPr>
        <w:spacing w:line="360" w:lineRule="auto"/>
        <w:ind w:left="720"/>
        <w:contextualSpacing/>
        <w:jc w:val="both"/>
        <w:rPr>
          <w:rFonts w:ascii="Arial" w:eastAsia="Calibri" w:hAnsi="Arial" w:cs="Arial"/>
          <w:sz w:val="24"/>
          <w:szCs w:val="24"/>
          <w:lang w:eastAsia="en-US"/>
        </w:rPr>
      </w:pPr>
      <w:r w:rsidRPr="009601B8">
        <w:rPr>
          <w:rFonts w:ascii="Arial" w:eastAsia="Calibri" w:hAnsi="Arial" w:cs="Arial"/>
          <w:sz w:val="24"/>
          <w:szCs w:val="24"/>
          <w:lang w:eastAsia="en-US"/>
        </w:rPr>
        <w:t xml:space="preserve"> </w:t>
      </w:r>
    </w:p>
    <w:p w14:paraId="160F0FCA" w14:textId="77777777" w:rsidR="00474229" w:rsidRDefault="00474229" w:rsidP="00474229">
      <w:pPr>
        <w:jc w:val="both"/>
      </w:pPr>
    </w:p>
    <w:p w14:paraId="5ADD65B7" w14:textId="77777777" w:rsidR="00474229" w:rsidRDefault="00474229" w:rsidP="00474229">
      <w:pPr>
        <w:jc w:val="both"/>
      </w:pPr>
    </w:p>
    <w:p w14:paraId="7A93F332" w14:textId="77777777" w:rsidR="00474229" w:rsidRDefault="00474229" w:rsidP="00474229">
      <w:pPr>
        <w:jc w:val="both"/>
      </w:pPr>
    </w:p>
    <w:p w14:paraId="18E5BD94" w14:textId="77777777" w:rsidR="00474229" w:rsidRPr="001F24F3" w:rsidRDefault="00474229" w:rsidP="00474229">
      <w:pPr>
        <w:pStyle w:val="ListParagraph"/>
        <w:rPr>
          <w:rFonts w:ascii="Calibri,Times New Roman" w:eastAsia="Calibri,Times New Roman" w:hAnsi="Calibri,Times New Roman" w:cs="Calibri,Times New Roman"/>
          <w:sz w:val="24"/>
          <w:szCs w:val="24"/>
        </w:rPr>
      </w:pPr>
    </w:p>
    <w:p w14:paraId="40A68658" w14:textId="77777777" w:rsidR="00152E9D" w:rsidRPr="00CD1C26" w:rsidRDefault="00152E9D" w:rsidP="00A67FB1">
      <w:pPr>
        <w:ind w:left="720"/>
        <w:rPr>
          <w:rFonts w:ascii="Arial" w:hAnsi="Arial" w:cs="Arial"/>
          <w:b/>
          <w:sz w:val="24"/>
          <w:szCs w:val="24"/>
        </w:rPr>
      </w:pPr>
    </w:p>
    <w:p w14:paraId="4F7CC4EB" w14:textId="77777777" w:rsidR="00152E9D" w:rsidRPr="00A406E5" w:rsidRDefault="00152E9D" w:rsidP="00A67FB1">
      <w:pPr>
        <w:ind w:left="720"/>
        <w:rPr>
          <w:rFonts w:ascii="Arial" w:hAnsi="Arial" w:cs="Arial"/>
          <w:sz w:val="24"/>
          <w:szCs w:val="24"/>
        </w:rPr>
      </w:pPr>
    </w:p>
    <w:p w14:paraId="009B5B3E" w14:textId="77777777" w:rsidR="00152E9D" w:rsidRPr="00A406E5" w:rsidRDefault="00152E9D" w:rsidP="00A67FB1">
      <w:pPr>
        <w:ind w:left="720"/>
        <w:rPr>
          <w:rFonts w:ascii="Arial" w:hAnsi="Arial" w:cs="Arial"/>
          <w:sz w:val="24"/>
          <w:szCs w:val="24"/>
        </w:rPr>
      </w:pPr>
    </w:p>
    <w:p w14:paraId="63081444" w14:textId="55E25E29" w:rsidR="00152E9D" w:rsidRDefault="00152E9D" w:rsidP="00A67FB1">
      <w:pPr>
        <w:ind w:left="720"/>
        <w:rPr>
          <w:rFonts w:ascii="Arial" w:hAnsi="Arial" w:cs="Arial"/>
          <w:sz w:val="24"/>
          <w:szCs w:val="24"/>
        </w:rPr>
      </w:pPr>
    </w:p>
    <w:p w14:paraId="68433F42" w14:textId="76DEA42F" w:rsidR="00795507" w:rsidRDefault="00795507" w:rsidP="00A67FB1">
      <w:pPr>
        <w:ind w:left="720"/>
        <w:rPr>
          <w:rFonts w:ascii="Arial" w:hAnsi="Arial" w:cs="Arial"/>
          <w:sz w:val="24"/>
          <w:szCs w:val="24"/>
        </w:rPr>
      </w:pPr>
    </w:p>
    <w:p w14:paraId="564D9DC7" w14:textId="7AAABB1F" w:rsidR="00795507" w:rsidRDefault="00795507" w:rsidP="00A67FB1">
      <w:pPr>
        <w:ind w:left="720"/>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A07E1" w14:textId="77777777" w:rsidR="00D43B09" w:rsidRDefault="00D43B09">
      <w:r>
        <w:separator/>
      </w:r>
    </w:p>
  </w:endnote>
  <w:endnote w:type="continuationSeparator" w:id="0">
    <w:p w14:paraId="1CD2B049" w14:textId="77777777" w:rsidR="00D43B09" w:rsidRDefault="00D4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22BDF" w14:textId="77777777" w:rsidR="00D43B09" w:rsidRDefault="00D43B09">
      <w:r>
        <w:separator/>
      </w:r>
    </w:p>
  </w:footnote>
  <w:footnote w:type="continuationSeparator" w:id="0">
    <w:p w14:paraId="1A37CB98" w14:textId="77777777" w:rsidR="00D43B09" w:rsidRDefault="00D43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226C1"/>
    <w:multiLevelType w:val="hybridMultilevel"/>
    <w:tmpl w:val="C194E6FE"/>
    <w:lvl w:ilvl="0" w:tplc="3488976E">
      <w:start w:val="1"/>
      <w:numFmt w:val="bullet"/>
      <w:lvlText w:val=""/>
      <w:lvlJc w:val="left"/>
      <w:pPr>
        <w:ind w:left="720" w:hanging="360"/>
      </w:pPr>
      <w:rPr>
        <w:rFonts w:ascii="Symbol" w:hAnsi="Symbol" w:hint="default"/>
      </w:rPr>
    </w:lvl>
    <w:lvl w:ilvl="1" w:tplc="C194F1F4">
      <w:start w:val="1"/>
      <w:numFmt w:val="bullet"/>
      <w:lvlText w:val="o"/>
      <w:lvlJc w:val="left"/>
      <w:pPr>
        <w:ind w:left="1440" w:hanging="360"/>
      </w:pPr>
      <w:rPr>
        <w:rFonts w:ascii="Courier New" w:hAnsi="Courier New" w:hint="default"/>
      </w:rPr>
    </w:lvl>
    <w:lvl w:ilvl="2" w:tplc="B7BAE3A0">
      <w:start w:val="1"/>
      <w:numFmt w:val="bullet"/>
      <w:lvlText w:val=""/>
      <w:lvlJc w:val="left"/>
      <w:pPr>
        <w:ind w:left="2160" w:hanging="360"/>
      </w:pPr>
      <w:rPr>
        <w:rFonts w:ascii="Wingdings" w:hAnsi="Wingdings" w:hint="default"/>
      </w:rPr>
    </w:lvl>
    <w:lvl w:ilvl="3" w:tplc="20C4494A">
      <w:start w:val="1"/>
      <w:numFmt w:val="bullet"/>
      <w:lvlText w:val=""/>
      <w:lvlJc w:val="left"/>
      <w:pPr>
        <w:ind w:left="2880" w:hanging="360"/>
      </w:pPr>
      <w:rPr>
        <w:rFonts w:ascii="Symbol" w:hAnsi="Symbol" w:hint="default"/>
      </w:rPr>
    </w:lvl>
    <w:lvl w:ilvl="4" w:tplc="F6C8E7F8">
      <w:start w:val="1"/>
      <w:numFmt w:val="bullet"/>
      <w:lvlText w:val="o"/>
      <w:lvlJc w:val="left"/>
      <w:pPr>
        <w:ind w:left="3600" w:hanging="360"/>
      </w:pPr>
      <w:rPr>
        <w:rFonts w:ascii="Courier New" w:hAnsi="Courier New" w:hint="default"/>
      </w:rPr>
    </w:lvl>
    <w:lvl w:ilvl="5" w:tplc="AAF02610">
      <w:start w:val="1"/>
      <w:numFmt w:val="bullet"/>
      <w:lvlText w:val=""/>
      <w:lvlJc w:val="left"/>
      <w:pPr>
        <w:ind w:left="4320" w:hanging="360"/>
      </w:pPr>
      <w:rPr>
        <w:rFonts w:ascii="Wingdings" w:hAnsi="Wingdings" w:hint="default"/>
      </w:rPr>
    </w:lvl>
    <w:lvl w:ilvl="6" w:tplc="BB1A5DA6">
      <w:start w:val="1"/>
      <w:numFmt w:val="bullet"/>
      <w:lvlText w:val=""/>
      <w:lvlJc w:val="left"/>
      <w:pPr>
        <w:ind w:left="5040" w:hanging="360"/>
      </w:pPr>
      <w:rPr>
        <w:rFonts w:ascii="Symbol" w:hAnsi="Symbol" w:hint="default"/>
      </w:rPr>
    </w:lvl>
    <w:lvl w:ilvl="7" w:tplc="31E2FBB0">
      <w:start w:val="1"/>
      <w:numFmt w:val="bullet"/>
      <w:lvlText w:val="o"/>
      <w:lvlJc w:val="left"/>
      <w:pPr>
        <w:ind w:left="5760" w:hanging="360"/>
      </w:pPr>
      <w:rPr>
        <w:rFonts w:ascii="Courier New" w:hAnsi="Courier New" w:hint="default"/>
      </w:rPr>
    </w:lvl>
    <w:lvl w:ilvl="8" w:tplc="297E47FA">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DA40F1"/>
    <w:multiLevelType w:val="hybridMultilevel"/>
    <w:tmpl w:val="3A7E860C"/>
    <w:lvl w:ilvl="0" w:tplc="0E9EFF66">
      <w:start w:val="1"/>
      <w:numFmt w:val="bullet"/>
      <w:lvlText w:val=""/>
      <w:lvlJc w:val="left"/>
      <w:pPr>
        <w:ind w:left="720" w:hanging="360"/>
      </w:pPr>
      <w:rPr>
        <w:rFonts w:ascii="Symbol" w:hAnsi="Symbol" w:hint="default"/>
      </w:rPr>
    </w:lvl>
    <w:lvl w:ilvl="1" w:tplc="AB0EBD56">
      <w:start w:val="1"/>
      <w:numFmt w:val="bullet"/>
      <w:lvlText w:val="o"/>
      <w:lvlJc w:val="left"/>
      <w:pPr>
        <w:ind w:left="1440" w:hanging="360"/>
      </w:pPr>
      <w:rPr>
        <w:rFonts w:ascii="Courier New" w:hAnsi="Courier New" w:hint="default"/>
      </w:rPr>
    </w:lvl>
    <w:lvl w:ilvl="2" w:tplc="0C8217C2">
      <w:start w:val="1"/>
      <w:numFmt w:val="bullet"/>
      <w:lvlText w:val=""/>
      <w:lvlJc w:val="left"/>
      <w:pPr>
        <w:ind w:left="2160" w:hanging="360"/>
      </w:pPr>
      <w:rPr>
        <w:rFonts w:ascii="Wingdings" w:hAnsi="Wingdings" w:hint="default"/>
      </w:rPr>
    </w:lvl>
    <w:lvl w:ilvl="3" w:tplc="C0B42954">
      <w:start w:val="1"/>
      <w:numFmt w:val="bullet"/>
      <w:lvlText w:val=""/>
      <w:lvlJc w:val="left"/>
      <w:pPr>
        <w:ind w:left="2880" w:hanging="360"/>
      </w:pPr>
      <w:rPr>
        <w:rFonts w:ascii="Symbol" w:hAnsi="Symbol" w:hint="default"/>
      </w:rPr>
    </w:lvl>
    <w:lvl w:ilvl="4" w:tplc="D250D052">
      <w:start w:val="1"/>
      <w:numFmt w:val="bullet"/>
      <w:lvlText w:val="o"/>
      <w:lvlJc w:val="left"/>
      <w:pPr>
        <w:ind w:left="3600" w:hanging="360"/>
      </w:pPr>
      <w:rPr>
        <w:rFonts w:ascii="Courier New" w:hAnsi="Courier New" w:hint="default"/>
      </w:rPr>
    </w:lvl>
    <w:lvl w:ilvl="5" w:tplc="4F50419A">
      <w:start w:val="1"/>
      <w:numFmt w:val="bullet"/>
      <w:lvlText w:val=""/>
      <w:lvlJc w:val="left"/>
      <w:pPr>
        <w:ind w:left="4320" w:hanging="360"/>
      </w:pPr>
      <w:rPr>
        <w:rFonts w:ascii="Wingdings" w:hAnsi="Wingdings" w:hint="default"/>
      </w:rPr>
    </w:lvl>
    <w:lvl w:ilvl="6" w:tplc="37AAF794">
      <w:start w:val="1"/>
      <w:numFmt w:val="bullet"/>
      <w:lvlText w:val=""/>
      <w:lvlJc w:val="left"/>
      <w:pPr>
        <w:ind w:left="5040" w:hanging="360"/>
      </w:pPr>
      <w:rPr>
        <w:rFonts w:ascii="Symbol" w:hAnsi="Symbol" w:hint="default"/>
      </w:rPr>
    </w:lvl>
    <w:lvl w:ilvl="7" w:tplc="7C2C3934">
      <w:start w:val="1"/>
      <w:numFmt w:val="bullet"/>
      <w:lvlText w:val="o"/>
      <w:lvlJc w:val="left"/>
      <w:pPr>
        <w:ind w:left="5760" w:hanging="360"/>
      </w:pPr>
      <w:rPr>
        <w:rFonts w:ascii="Courier New" w:hAnsi="Courier New" w:hint="default"/>
      </w:rPr>
    </w:lvl>
    <w:lvl w:ilvl="8" w:tplc="DF289336">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9"/>
  </w:num>
  <w:num w:numId="2">
    <w:abstractNumId w:val="3"/>
  </w:num>
  <w:num w:numId="3">
    <w:abstractNumId w:val="4"/>
  </w:num>
  <w:num w:numId="4">
    <w:abstractNumId w:val="16"/>
  </w:num>
  <w:num w:numId="5">
    <w:abstractNumId w:val="30"/>
  </w:num>
  <w:num w:numId="6">
    <w:abstractNumId w:val="20"/>
  </w:num>
  <w:num w:numId="7">
    <w:abstractNumId w:val="12"/>
  </w:num>
  <w:num w:numId="8">
    <w:abstractNumId w:val="29"/>
  </w:num>
  <w:num w:numId="9">
    <w:abstractNumId w:val="7"/>
  </w:num>
  <w:num w:numId="10">
    <w:abstractNumId w:val="26"/>
  </w:num>
  <w:num w:numId="11">
    <w:abstractNumId w:val="17"/>
  </w:num>
  <w:num w:numId="12">
    <w:abstractNumId w:val="9"/>
  </w:num>
  <w:num w:numId="13">
    <w:abstractNumId w:val="10"/>
  </w:num>
  <w:num w:numId="14">
    <w:abstractNumId w:val="14"/>
  </w:num>
  <w:num w:numId="15">
    <w:abstractNumId w:val="24"/>
  </w:num>
  <w:num w:numId="16">
    <w:abstractNumId w:val="8"/>
  </w:num>
  <w:num w:numId="17">
    <w:abstractNumId w:val="0"/>
  </w:num>
  <w:num w:numId="18">
    <w:abstractNumId w:val="11"/>
  </w:num>
  <w:num w:numId="19">
    <w:abstractNumId w:val="25"/>
  </w:num>
  <w:num w:numId="20">
    <w:abstractNumId w:val="5"/>
  </w:num>
  <w:num w:numId="21">
    <w:abstractNumId w:val="15"/>
  </w:num>
  <w:num w:numId="22">
    <w:abstractNumId w:val="2"/>
  </w:num>
  <w:num w:numId="23">
    <w:abstractNumId w:val="18"/>
  </w:num>
  <w:num w:numId="24">
    <w:abstractNumId w:val="22"/>
  </w:num>
  <w:num w:numId="25">
    <w:abstractNumId w:val="1"/>
  </w:num>
  <w:num w:numId="26">
    <w:abstractNumId w:val="28"/>
  </w:num>
  <w:num w:numId="27">
    <w:abstractNumId w:val="6"/>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437F5"/>
    <w:rsid w:val="00152E9D"/>
    <w:rsid w:val="00154487"/>
    <w:rsid w:val="0017512A"/>
    <w:rsid w:val="00196958"/>
    <w:rsid w:val="001A1E39"/>
    <w:rsid w:val="001A24F3"/>
    <w:rsid w:val="001B405C"/>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1A6"/>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1A75"/>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3B09"/>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17AF2"/>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3910</Words>
  <Characters>22293</Characters>
  <Application>Microsoft Office Word</Application>
  <DocSecurity>0</DocSecurity>
  <Lines>185</Lines>
  <Paragraphs>52</Paragraphs>
  <ScaleCrop>false</ScaleCrop>
  <Company>S.I.H.E.</Company>
  <LinksUpToDate>false</LinksUpToDate>
  <CharactersWithSpaces>26151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Jordan</cp:lastModifiedBy>
  <cp:revision>3</cp:revision>
  <cp:lastPrinted>2014-10-10T07:42:00Z</cp:lastPrinted>
  <dcterms:created xsi:type="dcterms:W3CDTF">2020-11-10T07:43:00Z</dcterms:created>
  <dcterms:modified xsi:type="dcterms:W3CDTF">2020-11-10T07:44:00Z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