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202"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628774" cy="651509"/>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28774" cy="651509"/>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 w:line="240" w:lineRule="auto"/>
        <w:ind w:left="0" w:right="0" w:firstLine="0"/>
        <w:jc w:val="left"/>
        <w:rPr>
          <w:rFonts w:ascii="Times New Roman" w:cs="Times New Roman" w:eastAsia="Times New Roman" w:hAnsi="Times New Roman"/>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07">
      <w:pPr>
        <w:ind w:left="171" w:firstLine="0"/>
        <w:rPr>
          <w:sz w:val="25"/>
          <w:szCs w:val="25"/>
        </w:rPr>
      </w:pPr>
      <w:r w:rsidDel="00000000" w:rsidR="00000000" w:rsidRPr="00000000">
        <w:rPr>
          <w:rFonts w:ascii="Arial" w:cs="Arial" w:eastAsia="Arial" w:hAnsi="Arial"/>
          <w:b w:val="1"/>
          <w:bCs w:val="1"/>
          <w:sz w:val="25"/>
          <w:szCs w:val="25"/>
          <w:rtl w:val="0"/>
        </w:rPr>
        <w:t xml:space="preserve">Student name</w:t>
      </w:r>
      <w:r w:rsidDel="00000000" w:rsidR="00000000" w:rsidRPr="00000000">
        <w:rPr>
          <w:sz w:val="25"/>
          <w:szCs w:val="25"/>
          <w:rtl w:val="0"/>
        </w:rPr>
        <w:t xml:space="preserve">:JAQUELINE MARISA SILVA MARQUES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09">
      <w:pPr>
        <w:ind w:left="171" w:firstLine="0"/>
        <w:rPr>
          <w:sz w:val="25"/>
          <w:szCs w:val="25"/>
        </w:rPr>
      </w:pPr>
      <w:r w:rsidDel="00000000" w:rsidR="00000000" w:rsidRPr="00000000">
        <w:rPr>
          <w:rFonts w:ascii="Arial" w:cs="Arial" w:eastAsia="Arial" w:hAnsi="Arial"/>
          <w:b w:val="1"/>
          <w:bCs w:val="1"/>
          <w:sz w:val="25"/>
          <w:szCs w:val="25"/>
          <w:rtl w:val="0"/>
        </w:rPr>
        <w:t xml:space="preserve">Student ID</w:t>
      </w:r>
      <w:r w:rsidDel="00000000" w:rsidR="00000000" w:rsidRPr="00000000">
        <w:rPr>
          <w:sz w:val="25"/>
          <w:szCs w:val="25"/>
          <w:rtl w:val="0"/>
        </w:rPr>
        <w:t xml:space="preserve">:2425635</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0D">
      <w:pPr>
        <w:spacing w:line="480" w:lineRule="auto"/>
        <w:ind w:left="171" w:firstLine="0"/>
        <w:rPr>
          <w:rFonts w:ascii="Arial" w:cs="Arial" w:eastAsia="Arial" w:hAnsi="Arial"/>
          <w:b w:val="1"/>
          <w:bCs w:val="1"/>
          <w:sz w:val="25"/>
          <w:szCs w:val="25"/>
        </w:rPr>
      </w:pPr>
      <w:r w:rsidDel="00000000" w:rsidR="00000000" w:rsidRPr="00000000">
        <w:rPr>
          <w:rFonts w:ascii="Arial" w:cs="Arial" w:eastAsia="Arial" w:hAnsi="Arial"/>
          <w:b w:val="1"/>
          <w:bCs w:val="1"/>
          <w:sz w:val="25"/>
          <w:szCs w:val="25"/>
          <w:rtl w:val="0"/>
        </w:rPr>
        <w:t xml:space="preserve">Module name</w:t>
      </w:r>
      <w:r w:rsidDel="00000000" w:rsidR="00000000" w:rsidRPr="00000000">
        <w:rPr>
          <w:sz w:val="25"/>
          <w:szCs w:val="25"/>
          <w:rtl w:val="0"/>
        </w:rPr>
        <w:t xml:space="preserve">: </w:t>
      </w:r>
      <w:r w:rsidDel="00000000" w:rsidR="00000000" w:rsidRPr="00000000">
        <w:rPr>
          <w:rFonts w:ascii="Arial" w:cs="Arial" w:eastAsia="Arial" w:hAnsi="Arial"/>
          <w:b w:val="1"/>
          <w:bCs w:val="1"/>
          <w:sz w:val="25"/>
          <w:szCs w:val="25"/>
          <w:rtl w:val="0"/>
        </w:rPr>
        <w:t xml:space="preserve">Principles of Health and Social Care Practice Component: 1</w:t>
      </w:r>
    </w:p>
    <w:p w:rsidR="00000000" w:rsidDel="00000000" w:rsidP="00000000" w:rsidRDefault="00000000" w:rsidRPr="00000000" w14:paraId="0000000E">
      <w:pPr>
        <w:spacing w:line="480" w:lineRule="auto"/>
        <w:ind w:left="171" w:right="4399" w:firstLine="0"/>
        <w:rPr>
          <w:sz w:val="25"/>
          <w:szCs w:val="25"/>
        </w:rPr>
        <w:sectPr>
          <w:pgSz w:h="16840" w:w="11910" w:orient="portrait"/>
          <w:pgMar w:bottom="280" w:top="1920" w:left="1700" w:right="1700" w:header="720" w:footer="720"/>
          <w:pgNumType w:start="1"/>
        </w:sectPr>
      </w:pPr>
      <w:r w:rsidDel="00000000" w:rsidR="00000000" w:rsidRPr="00000000">
        <w:rPr>
          <w:rFonts w:ascii="Arial" w:cs="Arial" w:eastAsia="Arial" w:hAnsi="Arial"/>
          <w:b w:val="1"/>
          <w:bCs w:val="1"/>
          <w:sz w:val="25"/>
          <w:szCs w:val="25"/>
          <w:rtl w:val="0"/>
        </w:rPr>
        <w:t xml:space="preserve">Module code</w:t>
      </w:r>
      <w:r w:rsidDel="00000000" w:rsidR="00000000" w:rsidRPr="00000000">
        <w:rPr>
          <w:sz w:val="25"/>
          <w:szCs w:val="25"/>
          <w:rtl w:val="0"/>
        </w:rPr>
        <w:t xml:space="preserve">: </w:t>
      </w:r>
      <w:r w:rsidDel="00000000" w:rsidR="00000000" w:rsidRPr="00000000">
        <w:rPr>
          <w:rFonts w:ascii="Arial" w:cs="Arial" w:eastAsia="Arial" w:hAnsi="Arial"/>
          <w:b w:val="1"/>
          <w:bCs w:val="1"/>
          <w:sz w:val="25"/>
          <w:szCs w:val="25"/>
          <w:rtl w:val="0"/>
        </w:rPr>
        <w:t xml:space="preserve">BMHP5016 Lecturer name</w:t>
      </w:r>
      <w:r w:rsidDel="00000000" w:rsidR="00000000" w:rsidRPr="00000000">
        <w:rPr>
          <w:sz w:val="25"/>
          <w:szCs w:val="25"/>
          <w:rtl w:val="0"/>
        </w:rPr>
        <w:t xml:space="preserve">:</w:t>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Table of Contents</w:t>
      </w:r>
    </w:p>
    <w:sdt>
      <w:sdtPr>
        <w:id w:val="-674540217"/>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8500"/>
            </w:tabs>
            <w:spacing w:after="10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hd6d6z8cq51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8500"/>
            </w:tabs>
            <w:spacing w:after="10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77wdqm1ruj7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1: Reflection on the Importance of Principles</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8500"/>
            </w:tabs>
            <w:spacing w:after="10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258hc8gamwc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2: Practical Example in UK Setting</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8500"/>
            </w:tabs>
            <w:spacing w:after="10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1sl0vp1vaym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3: Self-Reflection as a Health and Social Care Professional</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8500"/>
            </w:tabs>
            <w:spacing w:after="10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37xsnwi9n6z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8500"/>
            </w:tabs>
            <w:spacing w:after="10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hyperlink w:anchor="_heading=h.8x9gq97cpew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6">
          <w:pPr>
            <w:spacing w:line="360" w:lineRule="auto"/>
            <w:jc w:val="center"/>
            <w:rPr>
              <w:rFonts w:ascii="Arial" w:cs="Arial" w:eastAsia="Arial" w:hAnsi="Arial"/>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pStyle w:val="Heading1"/>
        <w:ind w:firstLine="171"/>
        <w:rPr/>
        <w:sectPr>
          <w:type w:val="nextPage"/>
          <w:pgSz w:h="16840" w:w="11910" w:orient="portrait"/>
          <w:pgMar w:bottom="280" w:top="1920" w:left="1700" w:right="1700" w:header="720" w:footer="720"/>
        </w:sectPr>
      </w:pPr>
      <w:r w:rsidDel="00000000" w:rsidR="00000000" w:rsidRPr="00000000">
        <w:rPr>
          <w:rtl w:val="0"/>
        </w:rPr>
      </w:r>
    </w:p>
    <w:p w:rsidR="00000000" w:rsidDel="00000000" w:rsidP="00000000" w:rsidRDefault="00000000" w:rsidRPr="00000000" w14:paraId="00000018">
      <w:pPr>
        <w:pStyle w:val="Heading1"/>
        <w:ind w:firstLine="171"/>
        <w:rPr/>
      </w:pPr>
      <w:bookmarkStart w:colFirst="0" w:colLast="0" w:name="_heading=h.hd6d6z8cq512" w:id="0"/>
      <w:bookmarkEnd w:id="0"/>
      <w:r w:rsidDel="00000000" w:rsidR="00000000" w:rsidRPr="00000000">
        <w:rPr>
          <w:rtl w:val="0"/>
        </w:rPr>
        <w:t xml:space="preserve">Introduction</w:t>
      </w:r>
    </w:p>
    <w:p w:rsidR="00000000" w:rsidDel="00000000" w:rsidP="00000000" w:rsidRDefault="00000000" w:rsidRPr="00000000" w14:paraId="00000019">
      <w:pPr>
        <w:spacing w:before="168" w:line="360" w:lineRule="auto"/>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The United Kingdom of the health and social care practice is informed by major principles that facilitate effective, safe, and high-quality service provision (Anderson et al., 2022). The key ones include person-centred care, partnership working, and ethics. Person-centred care is also concerned with the meeting of needs, preferences and values on an individual basis whereas partnership working involves collaboration of professionals, organisations and families to provide coordinated care (Rosenlund et al., 2025). Ethics entails morality including autonomy, beneficence, non-maleficence and justice as the basis of decision making. Such principles are supported by such legislation as the Care Act 2014 and the Health and Care Act 2022. This report reflects on their significance, practical application as well as discussion of their contribution to professional development.</w:t>
      </w:r>
    </w:p>
    <w:p w:rsidR="00000000" w:rsidDel="00000000" w:rsidP="00000000" w:rsidRDefault="00000000" w:rsidRPr="00000000" w14:paraId="0000001A">
      <w:pPr>
        <w:pStyle w:val="Heading1"/>
        <w:spacing w:line="360" w:lineRule="auto"/>
        <w:ind w:firstLine="171"/>
        <w:jc w:val="both"/>
        <w:rPr/>
      </w:pPr>
      <w:bookmarkStart w:colFirst="0" w:colLast="0" w:name="_heading=h.77wdqm1ruj7z" w:id="1"/>
      <w:bookmarkEnd w:id="1"/>
      <w:r w:rsidDel="00000000" w:rsidR="00000000" w:rsidRPr="00000000">
        <w:rPr>
          <w:rtl w:val="0"/>
        </w:rPr>
        <w:t xml:space="preserve">Task 1: Reflection on the Importance of Principles</w:t>
      </w:r>
    </w:p>
    <w:p w:rsidR="00000000" w:rsidDel="00000000" w:rsidP="00000000" w:rsidRDefault="00000000" w:rsidRPr="00000000" w14:paraId="0000001B">
      <w:pPr>
        <w:spacing w:line="360" w:lineRule="auto"/>
        <w:jc w:val="both"/>
        <w:rPr>
          <w:i w:val="1"/>
          <w:iCs w:val="1"/>
        </w:rPr>
      </w:pPr>
      <w:bookmarkStart w:colFirst="0" w:colLast="0" w:name="_heading=h.3idu492g2b4p" w:id="2"/>
      <w:bookmarkEnd w:id="2"/>
      <w:r w:rsidDel="00000000" w:rsidR="00000000" w:rsidRPr="00000000">
        <w:rPr>
          <w:b w:val="1"/>
          <w:bCs w:val="1"/>
          <w:i w:val="1"/>
          <w:iCs w:val="1"/>
          <w:rtl w:val="0"/>
        </w:rPr>
        <w:t xml:space="preserve">Person-Centred Care</w:t>
      </w:r>
      <w:r w:rsidDel="00000000" w:rsidR="00000000" w:rsidRPr="00000000">
        <w:rPr>
          <w:rtl w:val="0"/>
        </w:rPr>
      </w:r>
    </w:p>
    <w:p w:rsidR="00000000" w:rsidDel="00000000" w:rsidP="00000000" w:rsidRDefault="00000000" w:rsidRPr="00000000" w14:paraId="0000001C">
      <w:pPr>
        <w:spacing w:line="360" w:lineRule="auto"/>
        <w:jc w:val="both"/>
        <w:rPr/>
      </w:pPr>
      <w:r w:rsidDel="00000000" w:rsidR="00000000" w:rsidRPr="00000000">
        <w:rPr>
          <w:rtl w:val="0"/>
        </w:rPr>
        <w:t xml:space="preserve">Person-centred care can be defined as a form of care in which the individual is the centre of his or her own care whereby the person needs, preferences, dignity and choices are upheld (Ekman, 2022). Among the main characteristics are active participation in the decision-making process, individual care planning, and respect of the individuality. This strategy is quite in line with the Hierarchy of Needs developed by Maslow since it helps in supporting not only the physical needs but psychological and self-fulfillment needs like belonging, esteem and autonomy. In practice, person-centred care enhances the quality of care through maximising patient satisfaction, promoting independence, and promoting overall wellbeing (Byrne et al., 2026). Considering this, it would be evident that when people are made to feel listened and taken seriously, chances of them interacting with services positively becomes likely. Thus, to provide effective and compassionate care in the real-life context, it is necessary to adhere to a person-centred approach.</w:t>
      </w:r>
    </w:p>
    <w:p w:rsidR="00000000" w:rsidDel="00000000" w:rsidP="00000000" w:rsidRDefault="00000000" w:rsidRPr="00000000" w14:paraId="0000001D">
      <w:pPr>
        <w:spacing w:line="360" w:lineRule="auto"/>
        <w:jc w:val="both"/>
        <w:rPr>
          <w:b w:val="1"/>
          <w:bCs w:val="1"/>
          <w:i w:val="1"/>
          <w:iCs w:val="1"/>
        </w:rPr>
      </w:pPr>
      <w:bookmarkStart w:colFirst="0" w:colLast="0" w:name="_heading=h.udi5mzxc3t0q" w:id="3"/>
      <w:bookmarkEnd w:id="3"/>
      <w:r w:rsidDel="00000000" w:rsidR="00000000" w:rsidRPr="00000000">
        <w:rPr>
          <w:b w:val="1"/>
          <w:bCs w:val="1"/>
          <w:i w:val="1"/>
          <w:iCs w:val="1"/>
          <w:rtl w:val="0"/>
        </w:rPr>
        <w:t xml:space="preserve">Partnership Working</w:t>
      </w:r>
    </w:p>
    <w:p w:rsidR="00000000" w:rsidDel="00000000" w:rsidP="00000000" w:rsidRDefault="00000000" w:rsidRPr="00000000" w14:paraId="0000001E">
      <w:pPr>
        <w:spacing w:line="360" w:lineRule="auto"/>
        <w:jc w:val="both"/>
        <w:rPr/>
      </w:pPr>
      <w:r w:rsidDel="00000000" w:rsidR="00000000" w:rsidRPr="00000000">
        <w:rPr>
          <w:rtl w:val="0"/>
        </w:rPr>
        <w:t xml:space="preserve">Partnership working is a practice that entails the use of two or more professionals, agencies and other stakeholders to provide coordinated and effective care (Morgan and Yaskey, 2025). It encompasses collaboration between health practitioners, social workers, families, and community organisations. This is an essential strategy of integrated care delivery, as it is what will provide people with holistic support that will be effective in meeting all their needs. Theoretical models of collaborative working underline the presence of common objectives, effective communication, and respect towards each other among professionals. Practically, successful partnership working minimises service duplication, gaps in care and enhances provider-provider communication (Watters, 2025). Considering the role it plays in the UK care settings, it is clear that no single professional can address the needs of an individual. Thus, close collaboration is essential in attaining positive health outcomes and continuity of care.</w:t>
      </w:r>
    </w:p>
    <w:p w:rsidR="00000000" w:rsidDel="00000000" w:rsidP="00000000" w:rsidRDefault="00000000" w:rsidRPr="00000000" w14:paraId="0000001F">
      <w:pPr>
        <w:spacing w:line="360" w:lineRule="auto"/>
        <w:jc w:val="both"/>
        <w:rPr>
          <w:b w:val="1"/>
          <w:bCs w:val="1"/>
          <w:i w:val="1"/>
          <w:iCs w:val="1"/>
        </w:rPr>
      </w:pPr>
      <w:bookmarkStart w:colFirst="0" w:colLast="0" w:name="_heading=h.t9vzi4im3d7m" w:id="4"/>
      <w:bookmarkEnd w:id="4"/>
      <w:r w:rsidDel="00000000" w:rsidR="00000000" w:rsidRPr="00000000">
        <w:rPr>
          <w:b w:val="1"/>
          <w:bCs w:val="1"/>
          <w:i w:val="1"/>
          <w:iCs w:val="1"/>
          <w:rtl w:val="0"/>
        </w:rPr>
        <w:t xml:space="preserve">Ethics in Health and Social Care</w:t>
      </w:r>
    </w:p>
    <w:p w:rsidR="00000000" w:rsidDel="00000000" w:rsidP="00000000" w:rsidRDefault="00000000" w:rsidRPr="00000000" w14:paraId="00000020">
      <w:pPr>
        <w:spacing w:line="360" w:lineRule="auto"/>
        <w:jc w:val="both"/>
        <w:rPr/>
      </w:pPr>
      <w:r w:rsidDel="00000000" w:rsidR="00000000" w:rsidRPr="00000000">
        <w:rPr>
          <w:rtl w:val="0"/>
        </w:rPr>
        <w:t xml:space="preserve">Ethics in health and social care is the term that denotes the ethical principles that direct the professional practice and decision-making (Desai and Kapadia, 2022). The ethical principles that are important are autonomy (the right to make own choices), beneficence (in the best interest of the individual), non-maleficence (harm avoidance), and justice (fairness and equality). Professional codes of conduct have these principles embedded in them and they guide practitioners to offer safe and respectful care. Moral decisions are especially significant when it is a complicated case, e.g., the issue of risk and independence or the issue of confidentiality. Looking back at practice, ethical issues are likely to emerge when professional obligations and personal preferences come into conflict (Reamer, 2024). This reveals the relevance of critical thinking and professional judgement in upholding the ethics and still providing quality care.</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2">
      <w:pPr>
        <w:pStyle w:val="Heading1"/>
        <w:spacing w:line="360" w:lineRule="auto"/>
        <w:ind w:firstLine="171"/>
        <w:jc w:val="both"/>
        <w:rPr/>
      </w:pPr>
      <w:bookmarkStart w:colFirst="0" w:colLast="0" w:name="_heading=h.258hc8gamwca" w:id="5"/>
      <w:bookmarkEnd w:id="5"/>
      <w:r w:rsidDel="00000000" w:rsidR="00000000" w:rsidRPr="00000000">
        <w:rPr>
          <w:rtl w:val="0"/>
        </w:rPr>
        <w:t xml:space="preserve">Task 2: Practical Example in UK Setting</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360" w:lineRule="auto"/>
        <w:ind w:left="0" w:right="0" w:firstLine="0"/>
        <w:jc w:val="both"/>
        <w:rPr>
          <w:rFonts w:ascii="Arial" w:cs="Arial" w:eastAsia="Arial" w:hAnsi="Arial"/>
          <w:b w:val="1"/>
          <w:bCs w:val="1"/>
          <w:i w:val="1"/>
          <w:iCs w:val="1"/>
          <w:smallCaps w:val="0"/>
          <w:strike w:val="0"/>
          <w:color w:val="000000"/>
          <w:sz w:val="21"/>
          <w:szCs w:val="21"/>
          <w:u w:val="none"/>
          <w:shd w:fill="auto" w:val="clear"/>
          <w:vertAlign w:val="baseline"/>
        </w:rPr>
      </w:pPr>
      <w:bookmarkStart w:colFirst="0" w:colLast="0" w:name="_heading=h.3v5qejj8wwfz" w:id="6"/>
      <w:bookmarkEnd w:id="6"/>
      <w:r w:rsidDel="00000000" w:rsidR="00000000" w:rsidRPr="00000000">
        <w:rPr>
          <w:rFonts w:ascii="Arial" w:cs="Arial" w:eastAsia="Arial" w:hAnsi="Arial"/>
          <w:b w:val="1"/>
          <w:bCs w:val="1"/>
          <w:i w:val="1"/>
          <w:iCs w:val="1"/>
          <w:smallCaps w:val="0"/>
          <w:strike w:val="0"/>
          <w:color w:val="000000"/>
          <w:sz w:val="21"/>
          <w:szCs w:val="21"/>
          <w:u w:val="none"/>
          <w:shd w:fill="auto" w:val="clear"/>
          <w:vertAlign w:val="baseline"/>
          <w:rtl w:val="0"/>
        </w:rPr>
        <w:t xml:space="preserve">Scenario Description</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360" w:lineRule="auto"/>
        <w:ind w:left="0" w:right="0" w:firstLine="0"/>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 UK care home environment presents an elderly person with a multimorbidity of diseases like dementia, diabetes and low mobility as an individual who needs holistic and ongoing care. The person can also have communication, memory, and daily activity problems, which make him more dependent on the care staff (Backhouse and Ruston, 2022). Additionally, there is a difficult aspect of dealing with complicated health requirements and preserving dignity and autonomy. The decision-making process may also include family members especially when the cognitive decline impacts the ability of the individual to make decisions. The situation demonstrates the necessity of a unified approach to care, which would cover the physical and emotional health, as well as keep the person safe and respected (Veale et al., 2023).</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360" w:lineRule="auto"/>
        <w:ind w:left="0" w:right="0" w:firstLine="0"/>
        <w:jc w:val="both"/>
        <w:rPr>
          <w:rFonts w:ascii="Arial" w:cs="Arial" w:eastAsia="Arial" w:hAnsi="Arial"/>
          <w:b w:val="1"/>
          <w:bCs w:val="1"/>
          <w:i w:val="1"/>
          <w:iCs w:val="1"/>
          <w:smallCaps w:val="0"/>
          <w:strike w:val="0"/>
          <w:color w:val="000000"/>
          <w:sz w:val="21"/>
          <w:szCs w:val="21"/>
          <w:u w:val="none"/>
          <w:shd w:fill="auto" w:val="clear"/>
          <w:vertAlign w:val="baseline"/>
        </w:rPr>
      </w:pPr>
      <w:bookmarkStart w:colFirst="0" w:colLast="0" w:name="_heading=h.lnlnbhkpqs26" w:id="7"/>
      <w:bookmarkEnd w:id="7"/>
      <w:r w:rsidDel="00000000" w:rsidR="00000000" w:rsidRPr="00000000">
        <w:rPr>
          <w:rFonts w:ascii="Arial" w:cs="Arial" w:eastAsia="Arial" w:hAnsi="Arial"/>
          <w:b w:val="1"/>
          <w:bCs w:val="1"/>
          <w:i w:val="1"/>
          <w:iCs w:val="1"/>
          <w:smallCaps w:val="0"/>
          <w:strike w:val="0"/>
          <w:color w:val="000000"/>
          <w:sz w:val="21"/>
          <w:szCs w:val="21"/>
          <w:u w:val="none"/>
          <w:shd w:fill="auto" w:val="clear"/>
          <w:vertAlign w:val="baseline"/>
          <w:rtl w:val="0"/>
        </w:rPr>
        <w:t xml:space="preserve">Application of Principles</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360" w:lineRule="auto"/>
        <w:ind w:left="0" w:right="0" w:firstLine="0"/>
        <w:jc w:val="both"/>
        <w:rPr>
          <w:rFonts w:ascii="Arial" w:cs="Arial" w:eastAsia="Arial" w:hAnsi="Arial"/>
          <w:b w:val="1"/>
          <w:bCs w:val="1"/>
          <w:i w:val="0"/>
          <w:iCs w:val="0"/>
          <w:smallCaps w:val="0"/>
          <w:strike w:val="0"/>
          <w:color w:val="000000"/>
          <w:sz w:val="21"/>
          <w:szCs w:val="21"/>
          <w:u w:val="none"/>
          <w:shd w:fill="auto" w:val="clear"/>
          <w:vertAlign w:val="baseline"/>
        </w:rPr>
      </w:pPr>
      <w:bookmarkStart w:colFirst="0" w:colLast="0" w:name="_heading=h.6b3obt6wm5nl" w:id="8"/>
      <w:bookmarkEnd w:id="8"/>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Person-Centred Care</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360" w:lineRule="auto"/>
        <w:ind w:left="0" w:right="0" w:firstLine="0"/>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Person-centred care, in this case, is implemented by creating an individualised care plan based on the medical requirements of a person, personal tastes, culture, and routines. Care staff members make sure that the person is addressed in a dignified and respectful way and they should be involved in decision making where possible (Fuseini et al., 2023). As an example, to enable the individual to make meal choices or activities of the day encourages independence and improves quality of life.</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360" w:lineRule="auto"/>
        <w:ind w:left="0" w:right="0" w:firstLine="0"/>
        <w:jc w:val="both"/>
        <w:rPr>
          <w:rFonts w:ascii="Arial" w:cs="Arial" w:eastAsia="Arial" w:hAnsi="Arial"/>
          <w:b w:val="1"/>
          <w:bCs w:val="1"/>
          <w:i w:val="0"/>
          <w:iCs w:val="0"/>
          <w:smallCaps w:val="0"/>
          <w:strike w:val="0"/>
          <w:color w:val="000000"/>
          <w:sz w:val="21"/>
          <w:szCs w:val="21"/>
          <w:u w:val="none"/>
          <w:shd w:fill="auto" w:val="clear"/>
          <w:vertAlign w:val="baseline"/>
        </w:rPr>
      </w:pPr>
      <w:bookmarkStart w:colFirst="0" w:colLast="0" w:name="_heading=h.3o5b034xc12" w:id="9"/>
      <w:bookmarkEnd w:id="9"/>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Partnership Working</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360" w:lineRule="auto"/>
        <w:ind w:left="0" w:right="0" w:firstLine="0"/>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partnership working is characterised by the collaboration of nurses, social workers, care assistants, family members and other health care specialists like physiotherapists and general practitioners (Eika and Hvalvik, 2022). Constant communication and multidisciplinary meetings: This will make sure that every party is educated and consulted during the care decision process. Such an integrated strategy is effective to meet the complicated needs of the individual, minimises the chances of mistakes, and provides a continuation of care to the services.</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360" w:lineRule="auto"/>
        <w:ind w:left="0" w:right="0" w:firstLine="0"/>
        <w:jc w:val="both"/>
        <w:rPr>
          <w:rFonts w:ascii="Arial" w:cs="Arial" w:eastAsia="Arial" w:hAnsi="Arial"/>
          <w:b w:val="1"/>
          <w:bCs w:val="1"/>
          <w:i w:val="0"/>
          <w:iCs w:val="0"/>
          <w:smallCaps w:val="0"/>
          <w:strike w:val="0"/>
          <w:color w:val="000000"/>
          <w:sz w:val="21"/>
          <w:szCs w:val="21"/>
          <w:u w:val="none"/>
          <w:shd w:fill="auto" w:val="clear"/>
          <w:vertAlign w:val="baseline"/>
        </w:rPr>
      </w:pPr>
      <w:bookmarkStart w:colFirst="0" w:colLast="0" w:name="_heading=h.7vzuydw7o8zv" w:id="10"/>
      <w:bookmarkEnd w:id="10"/>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Ethics</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360" w:lineRule="auto"/>
        <w:ind w:left="0" w:right="0" w:firstLine="0"/>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This situation is focused on ethical principles. The confidentiality is ensured by making sure that personal and medical information is disclosed to the authorised individuals only. The autonomy is respected through the engagement of the individual in the decisions as far as is capable of making it (Spector, 2022). Professionals apply ethical principles in acting in the best interests of the individual and in cases where the decision-making capacity is limited, the professional will act on behalf of the individual. The ethical decision making is especially critical in the context of safety versus independence that care should not be given to an individual in a manner that will limit his or her freedom without necessity.</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360" w:lineRule="auto"/>
        <w:ind w:left="0" w:right="0" w:firstLine="0"/>
        <w:jc w:val="both"/>
        <w:rPr>
          <w:rFonts w:ascii="Arial" w:cs="Arial" w:eastAsia="Arial" w:hAnsi="Arial"/>
          <w:b w:val="1"/>
          <w:bCs w:val="1"/>
          <w:i w:val="1"/>
          <w:iCs w:val="1"/>
          <w:smallCaps w:val="0"/>
          <w:strike w:val="0"/>
          <w:color w:val="000000"/>
          <w:sz w:val="21"/>
          <w:szCs w:val="21"/>
          <w:u w:val="none"/>
          <w:shd w:fill="auto" w:val="clear"/>
          <w:vertAlign w:val="baseline"/>
        </w:rPr>
      </w:pPr>
      <w:bookmarkStart w:colFirst="0" w:colLast="0" w:name="_heading=h.t8y56uvghezj" w:id="11"/>
      <w:bookmarkEnd w:id="11"/>
      <w:r w:rsidDel="00000000" w:rsidR="00000000" w:rsidRPr="00000000">
        <w:rPr>
          <w:rFonts w:ascii="Arial" w:cs="Arial" w:eastAsia="Arial" w:hAnsi="Arial"/>
          <w:b w:val="1"/>
          <w:bCs w:val="1"/>
          <w:i w:val="1"/>
          <w:iCs w:val="1"/>
          <w:smallCaps w:val="0"/>
          <w:strike w:val="0"/>
          <w:color w:val="000000"/>
          <w:sz w:val="21"/>
          <w:szCs w:val="21"/>
          <w:u w:val="none"/>
          <w:shd w:fill="auto" w:val="clear"/>
          <w:vertAlign w:val="baseline"/>
          <w:rtl w:val="0"/>
        </w:rPr>
        <w:t xml:space="preserve">Link to Policies &amp; Guidelines</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360" w:lineRule="auto"/>
        <w:ind w:left="0" w:right="0" w:firstLine="0"/>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cited example is justified by major UK laws and professional codes. The Care Act 2014 focuses on the encouragement of individual wellbeing, such as dignity, personal choice, and harm protection (Fredman, 2024). The Health and Care Act of 2022 promote integrated care systems, which promote collaboration between health and social care services in order to achieve better results. Also, professional principles, including the duty of care mandate practitioners to offer safe, effective and caring care.</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F">
      <w:pPr>
        <w:pStyle w:val="Heading1"/>
        <w:ind w:firstLine="171"/>
        <w:rPr/>
      </w:pPr>
      <w:bookmarkStart w:colFirst="0" w:colLast="0" w:name="_heading=h.1sl0vp1vayms" w:id="12"/>
      <w:bookmarkEnd w:id="12"/>
      <w:r w:rsidDel="00000000" w:rsidR="00000000" w:rsidRPr="00000000">
        <w:rPr>
          <w:rtl w:val="0"/>
        </w:rPr>
        <w:t xml:space="preserve">Task 3:</w:t>
      </w:r>
      <w:r w:rsidDel="00000000" w:rsidR="00000000" w:rsidRPr="00000000">
        <w:rPr>
          <w:rFonts w:ascii="Calibri" w:cs="Calibri" w:eastAsia="Calibri" w:hAnsi="Calibri"/>
          <w:b w:val="0"/>
          <w:bCs w:val="0"/>
          <w:sz w:val="24"/>
          <w:szCs w:val="24"/>
          <w:rtl w:val="0"/>
        </w:rPr>
        <w:t xml:space="preserve"> </w:t>
      </w:r>
      <w:r w:rsidDel="00000000" w:rsidR="00000000" w:rsidRPr="00000000">
        <w:rPr>
          <w:rtl w:val="0"/>
        </w:rPr>
        <w:t xml:space="preserve">Self-Reflection as a Health and Social Care Professional</w:t>
      </w:r>
    </w:p>
    <w:p w:rsidR="00000000" w:rsidDel="00000000" w:rsidP="00000000" w:rsidRDefault="00000000" w:rsidRPr="00000000" w14:paraId="00000030">
      <w:pPr>
        <w:tabs>
          <w:tab w:val="left" w:leader="none" w:pos="823"/>
        </w:tabs>
        <w:spacing w:before="91" w:line="372" w:lineRule="auto"/>
        <w:ind w:right="497"/>
        <w:jc w:val="both"/>
        <w:rPr>
          <w:b w:val="1"/>
          <w:bCs w:val="1"/>
          <w:i w:val="1"/>
          <w:iCs w:val="1"/>
        </w:rPr>
      </w:pPr>
      <w:bookmarkStart w:colFirst="0" w:colLast="0" w:name="_heading=h.n64klf3d8xpp" w:id="13"/>
      <w:bookmarkEnd w:id="13"/>
      <w:r w:rsidDel="00000000" w:rsidR="00000000" w:rsidRPr="00000000">
        <w:rPr>
          <w:b w:val="1"/>
          <w:bCs w:val="1"/>
          <w:i w:val="1"/>
          <w:iCs w:val="1"/>
          <w:rtl w:val="0"/>
        </w:rPr>
        <w:t xml:space="preserve">Personal Reflection on Principles</w:t>
      </w:r>
    </w:p>
    <w:p w:rsidR="00000000" w:rsidDel="00000000" w:rsidP="00000000" w:rsidRDefault="00000000" w:rsidRPr="00000000" w14:paraId="00000031">
      <w:pPr>
        <w:tabs>
          <w:tab w:val="left" w:leader="none" w:pos="823"/>
        </w:tabs>
        <w:spacing w:before="91" w:line="372" w:lineRule="auto"/>
        <w:ind w:right="497"/>
        <w:jc w:val="both"/>
        <w:rPr/>
      </w:pPr>
      <w:r w:rsidDel="00000000" w:rsidR="00000000" w:rsidRPr="00000000">
        <w:rPr>
          <w:rtl w:val="0"/>
        </w:rPr>
        <w:t xml:space="preserve">I understand as a future health and social care professional that person-centred care is central to my day-to-day practice. I would make people actively participate in making decisions about their care by listening to their preferences, valuing their values, and encouraging them to be independent. When interacting with others in my day-to-day activities, I would strive to establish trusting relationships through effective communication, as well as, treating everyone with dignity and respect. However, I think that the knowledge about the specific needs of a particular person will allow me to offer a better and more valuable service.</w:t>
      </w:r>
    </w:p>
    <w:p w:rsidR="00000000" w:rsidDel="00000000" w:rsidP="00000000" w:rsidRDefault="00000000" w:rsidRPr="00000000" w14:paraId="00000032">
      <w:pPr>
        <w:tabs>
          <w:tab w:val="left" w:leader="none" w:pos="823"/>
        </w:tabs>
        <w:spacing w:before="91" w:line="372" w:lineRule="auto"/>
        <w:ind w:right="497"/>
        <w:jc w:val="both"/>
        <w:rPr/>
      </w:pPr>
      <w:r w:rsidDel="00000000" w:rsidR="00000000" w:rsidRPr="00000000">
        <w:rPr>
          <w:rtl w:val="0"/>
        </w:rPr>
        <w:t xml:space="preserve">Teamwork is also necessary in my job. I am aware that high-quality care delivery involves cooperation with different professionals, i.e., nurses, social workers, and other healthcare providers. I would also take an active part in team discussions, provide the necessary information in a timely manner, and value the roles and the expertise of my colleagues. Through collaboration, I can assist in maintaining continuity of care and improved outcome of the service users.</w:t>
      </w:r>
    </w:p>
    <w:p w:rsidR="00000000" w:rsidDel="00000000" w:rsidP="00000000" w:rsidRDefault="00000000" w:rsidRPr="00000000" w14:paraId="00000033">
      <w:pPr>
        <w:tabs>
          <w:tab w:val="left" w:leader="none" w:pos="823"/>
        </w:tabs>
        <w:spacing w:before="91" w:line="372" w:lineRule="auto"/>
        <w:ind w:right="497"/>
        <w:jc w:val="both"/>
        <w:rPr/>
      </w:pPr>
      <w:r w:rsidDel="00000000" w:rsidR="00000000" w:rsidRPr="00000000">
        <w:rPr>
          <w:rtl w:val="0"/>
        </w:rPr>
        <w:t xml:space="preserve">My decision-making practice will be directed by ethics. I would use the principles of ethics like autonomy, beneficence, non-maleficence, and justice in making decisions especially in complicated cases. As an illustration, I would acknowledge the right of a person to choose something on his own and take care of his safety and wellbeing. Based on this, I realise that it may be difficult to balance ethical issues but it is a necessary aspect of being professionally upright and providing quality care in my future profession.</w:t>
      </w:r>
    </w:p>
    <w:p w:rsidR="00000000" w:rsidDel="00000000" w:rsidP="00000000" w:rsidRDefault="00000000" w:rsidRPr="00000000" w14:paraId="00000034">
      <w:pPr>
        <w:tabs>
          <w:tab w:val="left" w:leader="none" w:pos="823"/>
        </w:tabs>
        <w:spacing w:before="91" w:line="372" w:lineRule="auto"/>
        <w:ind w:right="497"/>
        <w:jc w:val="both"/>
        <w:rPr>
          <w:b w:val="1"/>
          <w:bCs w:val="1"/>
          <w:i w:val="1"/>
          <w:iCs w:val="1"/>
        </w:rPr>
      </w:pPr>
      <w:bookmarkStart w:colFirst="0" w:colLast="0" w:name="_heading=h.snbplskqiu8" w:id="14"/>
      <w:bookmarkEnd w:id="14"/>
      <w:r w:rsidDel="00000000" w:rsidR="00000000" w:rsidRPr="00000000">
        <w:rPr>
          <w:b w:val="1"/>
          <w:bCs w:val="1"/>
          <w:i w:val="1"/>
          <w:iCs w:val="1"/>
          <w:rtl w:val="0"/>
        </w:rPr>
        <w:t xml:space="preserve">Skills, Strengths, and Current Abilities</w:t>
      </w:r>
    </w:p>
    <w:p w:rsidR="00000000" w:rsidDel="00000000" w:rsidP="00000000" w:rsidRDefault="00000000" w:rsidRPr="00000000" w14:paraId="00000035">
      <w:pPr>
        <w:tabs>
          <w:tab w:val="left" w:leader="none" w:pos="823"/>
        </w:tabs>
        <w:spacing w:before="91" w:line="372" w:lineRule="auto"/>
        <w:ind w:right="497"/>
        <w:jc w:val="both"/>
        <w:rPr/>
      </w:pPr>
      <w:r w:rsidDel="00000000" w:rsidR="00000000" w:rsidRPr="00000000">
        <w:rPr>
          <w:rtl w:val="0"/>
        </w:rPr>
        <w:t xml:space="preserve">In my opinion, I have several major skills and strengths that will help me to grow as a health and social care professional. Effective communication is one of my core competencies. I can be an active listener, speak with clarity and change my communication style in accordance with the needs of various people. This is a required ability in the establishment of trust and the comprehension of the requirements of service users.</w:t>
      </w:r>
    </w:p>
    <w:p w:rsidR="00000000" w:rsidDel="00000000" w:rsidP="00000000" w:rsidRDefault="00000000" w:rsidRPr="00000000" w14:paraId="00000036">
      <w:pPr>
        <w:tabs>
          <w:tab w:val="left" w:leader="none" w:pos="823"/>
        </w:tabs>
        <w:spacing w:before="91" w:line="372" w:lineRule="auto"/>
        <w:ind w:right="497"/>
        <w:jc w:val="both"/>
        <w:rPr/>
      </w:pPr>
      <w:r w:rsidDel="00000000" w:rsidR="00000000" w:rsidRPr="00000000">
        <w:rPr>
          <w:rtl w:val="0"/>
        </w:rPr>
        <w:t xml:space="preserve">I have also been shown to show empathy and compassion which is very essential in person-centred care. I can learn and empathise with the emotions and experiences of others, which makes me give them emotional assistance and reassurance. As an illustration, I will be patient and encouraging when dealing with people who might have anxiety or feel vulnerable.</w:t>
      </w:r>
    </w:p>
    <w:p w:rsidR="00000000" w:rsidDel="00000000" w:rsidP="00000000" w:rsidRDefault="00000000" w:rsidRPr="00000000" w14:paraId="00000037">
      <w:pPr>
        <w:tabs>
          <w:tab w:val="left" w:leader="none" w:pos="823"/>
        </w:tabs>
        <w:spacing w:before="91" w:line="372" w:lineRule="auto"/>
        <w:ind w:right="497"/>
        <w:jc w:val="both"/>
        <w:rPr/>
      </w:pPr>
      <w:r w:rsidDel="00000000" w:rsidR="00000000" w:rsidRPr="00000000">
        <w:rPr>
          <w:rtl w:val="0"/>
        </w:rPr>
        <w:t xml:space="preserve">Moreover, I possess very good teamwork skills. I am happy to collaborate with people and distribute duties and responsibilities, as well as to participate in group activities. I have learned about the significance of cooperation in the attainment of shared objectives in health and social care environments. Moreover, I am increasingly aware of such ethical duties as keeping confidentiality and respecting the rights of people. These strong points give me a good ground to practice in the future.</w:t>
      </w:r>
    </w:p>
    <w:p w:rsidR="00000000" w:rsidDel="00000000" w:rsidP="00000000" w:rsidRDefault="00000000" w:rsidRPr="00000000" w14:paraId="00000038">
      <w:pPr>
        <w:tabs>
          <w:tab w:val="left" w:leader="none" w:pos="823"/>
        </w:tabs>
        <w:spacing w:before="91" w:line="372" w:lineRule="auto"/>
        <w:ind w:right="497"/>
        <w:jc w:val="both"/>
        <w:rPr>
          <w:b w:val="1"/>
          <w:bCs w:val="1"/>
          <w:i w:val="1"/>
          <w:iCs w:val="1"/>
        </w:rPr>
      </w:pPr>
      <w:bookmarkStart w:colFirst="0" w:colLast="0" w:name="_heading=h.l3wucefly90n" w:id="15"/>
      <w:bookmarkEnd w:id="15"/>
      <w:r w:rsidDel="00000000" w:rsidR="00000000" w:rsidRPr="00000000">
        <w:rPr>
          <w:b w:val="1"/>
          <w:bCs w:val="1"/>
          <w:i w:val="1"/>
          <w:iCs w:val="1"/>
          <w:rtl w:val="0"/>
        </w:rPr>
        <w:t xml:space="preserve">Areas for Improvement</w:t>
      </w:r>
    </w:p>
    <w:p w:rsidR="00000000" w:rsidDel="00000000" w:rsidP="00000000" w:rsidRDefault="00000000" w:rsidRPr="00000000" w14:paraId="00000039">
      <w:pPr>
        <w:tabs>
          <w:tab w:val="left" w:leader="none" w:pos="823"/>
        </w:tabs>
        <w:spacing w:before="91" w:line="372" w:lineRule="auto"/>
        <w:ind w:right="497"/>
        <w:jc w:val="both"/>
        <w:rPr/>
      </w:pPr>
      <w:r w:rsidDel="00000000" w:rsidR="00000000" w:rsidRPr="00000000">
        <w:rPr>
          <w:rtl w:val="0"/>
        </w:rPr>
        <w:t xml:space="preserve">Although I have strong points, I understand that I still have some areas that I should work on. My trust in making decisions especially in the complex or high-stress cases is one of the areas. Sometimes, I am afraid of making hard decisions and decisions that involve morality. The development of confidence will help me to make effective decisions in practice in a timely manner.</w:t>
      </w:r>
    </w:p>
    <w:p w:rsidR="00000000" w:rsidDel="00000000" w:rsidP="00000000" w:rsidRDefault="00000000" w:rsidRPr="00000000" w14:paraId="0000003A">
      <w:pPr>
        <w:tabs>
          <w:tab w:val="left" w:leader="none" w:pos="823"/>
        </w:tabs>
        <w:spacing w:before="91" w:line="372" w:lineRule="auto"/>
        <w:ind w:right="497"/>
        <w:jc w:val="both"/>
        <w:rPr/>
      </w:pPr>
      <w:r w:rsidDel="00000000" w:rsidR="00000000" w:rsidRPr="00000000">
        <w:rPr>
          <w:rtl w:val="0"/>
        </w:rPr>
        <w:t xml:space="preserve">The second area that I can improve is my familiarity with the legislation and policies that apply to the field of health and social care. Although my knowledge is basic, I should expand my understanding to make sure that my practice is compliant with the existing legal and professional standards. Similarly, I should improve my skills in managing complicated ethical issues, like the necessity to reconcile personal freedom and protection issues. Looking back on these spheres, it is possible to emphasise that further education and self-improvement are the only way to become a good professional.</w:t>
      </w:r>
    </w:p>
    <w:p w:rsidR="00000000" w:rsidDel="00000000" w:rsidP="00000000" w:rsidRDefault="00000000" w:rsidRPr="00000000" w14:paraId="0000003B">
      <w:pPr>
        <w:tabs>
          <w:tab w:val="left" w:leader="none" w:pos="823"/>
        </w:tabs>
        <w:spacing w:before="91" w:line="372" w:lineRule="auto"/>
        <w:ind w:right="497"/>
        <w:jc w:val="both"/>
        <w:rPr/>
      </w:pPr>
      <w:r w:rsidDel="00000000" w:rsidR="00000000" w:rsidRPr="00000000">
        <w:rPr>
          <w:rtl w:val="0"/>
        </w:rPr>
        <w:t xml:space="preserve">Additionally, I acknowledge that I have to enhance my reflective practice competencies, because frequent reflection will enable me to analyse my behaviour, detect errors, and apply corrections. It is also necessary to develop a higher degree of resilience and flexibility since the work in health and social care is characterised by unforeseen circumstances and emotional difficulties. Having identified these areas to improve on I am in a better position to design specific development plans that will enhance my general competence and would see me delivering safe, ethical, and person-centred care at all times in my future profession.</w:t>
      </w:r>
    </w:p>
    <w:p w:rsidR="00000000" w:rsidDel="00000000" w:rsidP="00000000" w:rsidRDefault="00000000" w:rsidRPr="00000000" w14:paraId="0000003C">
      <w:pPr>
        <w:tabs>
          <w:tab w:val="left" w:leader="none" w:pos="823"/>
        </w:tabs>
        <w:spacing w:before="91" w:line="372" w:lineRule="auto"/>
        <w:ind w:right="497"/>
        <w:jc w:val="both"/>
        <w:rPr>
          <w:b w:val="1"/>
          <w:bCs w:val="1"/>
          <w:i w:val="1"/>
          <w:iCs w:val="1"/>
        </w:rPr>
      </w:pPr>
      <w:bookmarkStart w:colFirst="0" w:colLast="0" w:name="_heading=h.gql7hk7n4ec5" w:id="16"/>
      <w:bookmarkEnd w:id="16"/>
      <w:r w:rsidDel="00000000" w:rsidR="00000000" w:rsidRPr="00000000">
        <w:rPr>
          <w:b w:val="1"/>
          <w:bCs w:val="1"/>
          <w:i w:val="1"/>
          <w:iCs w:val="1"/>
          <w:rtl w:val="0"/>
        </w:rPr>
        <w:t xml:space="preserve">Action Plan for Development</w:t>
      </w:r>
    </w:p>
    <w:p w:rsidR="00000000" w:rsidDel="00000000" w:rsidP="00000000" w:rsidRDefault="00000000" w:rsidRPr="00000000" w14:paraId="0000003D">
      <w:pPr>
        <w:tabs>
          <w:tab w:val="left" w:leader="none" w:pos="823"/>
        </w:tabs>
        <w:spacing w:before="91" w:line="372" w:lineRule="auto"/>
        <w:ind w:right="497"/>
        <w:jc w:val="both"/>
        <w:rPr/>
      </w:pPr>
      <w:r w:rsidDel="00000000" w:rsidR="00000000" w:rsidRPr="00000000">
        <w:rPr>
          <w:rtl w:val="0"/>
        </w:rPr>
        <w:t xml:space="preserve">To improve these areas, I will participate in the continuous professional development (CPD). This will involve the participation in training programs and workshops that aim at decision-making, protection, and ethical practice. Such chances will aid in my gaining of confidence and acquiring of practical skills needed in the real-world environment. I will also ensure that I enhance my knowledge of major legislation and policies including the Care Act 2014 and the Health and Care Act 2022 through independent study and use of academic materials. Staying abreast with the latest recommendations will make my practice legal and evidence-based.</w:t>
      </w:r>
    </w:p>
    <w:p w:rsidR="00000000" w:rsidDel="00000000" w:rsidP="00000000" w:rsidRDefault="00000000" w:rsidRPr="00000000" w14:paraId="0000003E">
      <w:pPr>
        <w:tabs>
          <w:tab w:val="left" w:leader="none" w:pos="823"/>
        </w:tabs>
        <w:spacing w:before="91" w:line="372" w:lineRule="auto"/>
        <w:ind w:right="497"/>
        <w:jc w:val="both"/>
        <w:rPr/>
      </w:pPr>
      <w:r w:rsidDel="00000000" w:rsidR="00000000" w:rsidRPr="00000000">
        <w:rPr>
          <w:rtl w:val="0"/>
        </w:rPr>
        <w:t xml:space="preserve">Moreover, I will also embrace reflective practice as one of the routine professional development practices. Models like the Reflective Cycle by Gibbs will enable me to critically review the experiences that I undergo, recognise areas of improvement, and use learning to apply to future scenarios. I will also ask my peers and supervisors to provide feedback so that I can get alternative views about my performance. Through these actions, I expect to become a better-informed, more competent, and more confident professional, and this will positively influence the quality of the care I will be offering and contribute to the improved outcomes of the service users.</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1">
      <w:pPr>
        <w:pStyle w:val="Heading1"/>
        <w:ind w:firstLine="171"/>
        <w:rPr/>
      </w:pPr>
      <w:bookmarkStart w:colFirst="0" w:colLast="0" w:name="_heading=h.37xsnwi9n6z9" w:id="17"/>
      <w:bookmarkEnd w:id="17"/>
      <w:r w:rsidDel="00000000" w:rsidR="00000000" w:rsidRPr="00000000">
        <w:rPr>
          <w:rtl w:val="0"/>
        </w:rPr>
        <w:t xml:space="preserve">Conclusion</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0"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sum up, this report has demonstrated the importance of person-centred care, partnership working and ethics in health and social care practice. It has shown how these principles assist in enhancing the quality of care, collaboration among professionals and effective and ethical decision-making. The real-life example demonstrated the application of these concepts to the UK care settings with the help of the corresponding legislation and policies. Reflecting on myself, it is obvious that these principles will be important in developing my profession. In the future, I will ensure that I continue to enhance my knowledge, expertise and ethical consciousness in order to provide high quality care that is both compassionate and person-centred in my practice.</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5">
      <w:pPr>
        <w:rPr>
          <w:rFonts w:ascii="Arial" w:cs="Arial" w:eastAsia="Arial" w:hAnsi="Arial"/>
          <w:b w:val="1"/>
          <w:bCs w:val="1"/>
          <w:sz w:val="21"/>
          <w:szCs w:val="21"/>
        </w:rPr>
      </w:pP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ind w:firstLine="171"/>
        <w:rPr/>
      </w:pPr>
      <w:bookmarkStart w:colFirst="0" w:colLast="0" w:name="_heading=h.8x9gq97cpew4" w:id="18"/>
      <w:bookmarkEnd w:id="18"/>
      <w:r w:rsidDel="00000000" w:rsidR="00000000" w:rsidRPr="00000000">
        <w:rPr>
          <w:rtl w:val="0"/>
        </w:rPr>
        <w:t xml:space="preserve">References</w:t>
      </w:r>
    </w:p>
    <w:p w:rsidR="00000000" w:rsidDel="00000000" w:rsidP="00000000" w:rsidRDefault="00000000" w:rsidRPr="00000000" w14:paraId="00000047">
      <w:pPr>
        <w:rPr>
          <w:color w:val="0070c0"/>
          <w:sz w:val="20"/>
          <w:szCs w:val="20"/>
        </w:rPr>
      </w:pPr>
      <w:r w:rsidDel="00000000" w:rsidR="00000000" w:rsidRPr="00000000">
        <w:rPr>
          <w:rtl w:val="0"/>
        </w:rPr>
      </w:r>
    </w:p>
    <w:p w:rsidR="00000000" w:rsidDel="00000000" w:rsidP="00000000" w:rsidRDefault="00000000" w:rsidRPr="00000000" w14:paraId="00000048">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Anderson, M., Pitchforth, E., Edwards, N., Alderwick, H., McGuire, A. and Mossialos, E., 2022. United Kingdom: health system review.</w:t>
      </w:r>
    </w:p>
    <w:p w:rsidR="00000000" w:rsidDel="00000000" w:rsidP="00000000" w:rsidRDefault="00000000" w:rsidRPr="00000000" w14:paraId="00000049">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Backhouse, T. and Ruston, A., 2022. Home</w:t>
      </w:r>
      <w:r w:rsidDel="00000000" w:rsidR="00000000" w:rsidRPr="00000000">
        <w:rPr>
          <w:rFonts w:ascii="Cambria Math" w:cs="Cambria Math" w:eastAsia="Cambria Math" w:hAnsi="Cambria Math"/>
          <w:rtl w:val="0"/>
        </w:rPr>
        <w:t xml:space="preserve">‐</w:t>
      </w:r>
      <w:r w:rsidDel="00000000" w:rsidR="00000000" w:rsidRPr="00000000">
        <w:rPr>
          <w:rFonts w:ascii="Arial" w:cs="Arial" w:eastAsia="Arial" w:hAnsi="Arial"/>
          <w:rtl w:val="0"/>
        </w:rPr>
        <w:t xml:space="preserve">care workers' experiences of assisting people with dementia with their personal care: A qualitative interview study. </w:t>
      </w:r>
      <w:r w:rsidDel="00000000" w:rsidR="00000000" w:rsidRPr="00000000">
        <w:rPr>
          <w:rFonts w:ascii="Arial" w:cs="Arial" w:eastAsia="Arial" w:hAnsi="Arial"/>
          <w:i w:val="1"/>
          <w:iCs w:val="1"/>
          <w:rtl w:val="0"/>
        </w:rPr>
        <w:t xml:space="preserve">Health &amp; Social Care in the Community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30</w:t>
      </w:r>
      <w:r w:rsidDel="00000000" w:rsidR="00000000" w:rsidRPr="00000000">
        <w:rPr>
          <w:rFonts w:ascii="Arial" w:cs="Arial" w:eastAsia="Arial" w:hAnsi="Arial"/>
          <w:rtl w:val="0"/>
        </w:rPr>
        <w:t xml:space="preserve">(3), pp.e749-e759.</w:t>
      </w:r>
    </w:p>
    <w:p w:rsidR="00000000" w:rsidDel="00000000" w:rsidP="00000000" w:rsidRDefault="00000000" w:rsidRPr="00000000" w14:paraId="0000004A">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Byrne, A.L., Hall, A., Cutmore, E. and Mulvogue, J., 2026. Beyond Satisfaction: Person</w:t>
      </w:r>
      <w:r w:rsidDel="00000000" w:rsidR="00000000" w:rsidRPr="00000000">
        <w:rPr>
          <w:rFonts w:ascii="Cambria Math" w:cs="Cambria Math" w:eastAsia="Cambria Math" w:hAnsi="Cambria Math"/>
          <w:rtl w:val="0"/>
        </w:rPr>
        <w:t xml:space="preserve">‐</w:t>
      </w:r>
      <w:r w:rsidDel="00000000" w:rsidR="00000000" w:rsidRPr="00000000">
        <w:rPr>
          <w:rFonts w:ascii="Arial" w:cs="Arial" w:eastAsia="Arial" w:hAnsi="Arial"/>
          <w:rtl w:val="0"/>
        </w:rPr>
        <w:t xml:space="preserve">Centred Care and the Physical Environment Revisited—An Integrative Review. </w:t>
      </w:r>
      <w:r w:rsidDel="00000000" w:rsidR="00000000" w:rsidRPr="00000000">
        <w:rPr>
          <w:rFonts w:ascii="Arial" w:cs="Arial" w:eastAsia="Arial" w:hAnsi="Arial"/>
          <w:i w:val="1"/>
          <w:iCs w:val="1"/>
          <w:rtl w:val="0"/>
        </w:rPr>
        <w:t xml:space="preserve">Nursing Open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13</w:t>
      </w:r>
      <w:r w:rsidDel="00000000" w:rsidR="00000000" w:rsidRPr="00000000">
        <w:rPr>
          <w:rFonts w:ascii="Arial" w:cs="Arial" w:eastAsia="Arial" w:hAnsi="Arial"/>
          <w:rtl w:val="0"/>
        </w:rPr>
        <w:t xml:space="preserve">(1), p.e70395.</w:t>
      </w:r>
    </w:p>
    <w:p w:rsidR="00000000" w:rsidDel="00000000" w:rsidP="00000000" w:rsidRDefault="00000000" w:rsidRPr="00000000" w14:paraId="0000004B">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Desai, M.K. and Kapadia, J.D., 2022. Medical professionalism and ethics. </w:t>
      </w:r>
      <w:r w:rsidDel="00000000" w:rsidR="00000000" w:rsidRPr="00000000">
        <w:rPr>
          <w:rFonts w:ascii="Arial" w:cs="Arial" w:eastAsia="Arial" w:hAnsi="Arial"/>
          <w:i w:val="1"/>
          <w:iCs w:val="1"/>
          <w:rtl w:val="0"/>
        </w:rPr>
        <w:t xml:space="preserve">Journal of Pharmacology and Pharmacotherapeutics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13</w:t>
      </w:r>
      <w:r w:rsidDel="00000000" w:rsidR="00000000" w:rsidRPr="00000000">
        <w:rPr>
          <w:rFonts w:ascii="Arial" w:cs="Arial" w:eastAsia="Arial" w:hAnsi="Arial"/>
          <w:rtl w:val="0"/>
        </w:rPr>
        <w:t xml:space="preserve">(2), pp.113-118.</w:t>
      </w:r>
    </w:p>
    <w:p w:rsidR="00000000" w:rsidDel="00000000" w:rsidP="00000000" w:rsidRDefault="00000000" w:rsidRPr="00000000" w14:paraId="0000004C">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Eika, M. and Hvalvik, S., 2022. Municipal healthcare professionals’ interprofessional collaboration during older patients’ transitions in the municipal health and care services: a qualitative study. </w:t>
      </w:r>
      <w:r w:rsidDel="00000000" w:rsidR="00000000" w:rsidRPr="00000000">
        <w:rPr>
          <w:rFonts w:ascii="Arial" w:cs="Arial" w:eastAsia="Arial" w:hAnsi="Arial"/>
          <w:i w:val="1"/>
          <w:iCs w:val="1"/>
          <w:rtl w:val="0"/>
        </w:rPr>
        <w:t xml:space="preserve">BMC health services research</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22</w:t>
      </w:r>
      <w:r w:rsidDel="00000000" w:rsidR="00000000" w:rsidRPr="00000000">
        <w:rPr>
          <w:rFonts w:ascii="Arial" w:cs="Arial" w:eastAsia="Arial" w:hAnsi="Arial"/>
          <w:rtl w:val="0"/>
        </w:rPr>
        <w:t xml:space="preserve">(1), p.918.</w:t>
      </w:r>
    </w:p>
    <w:p w:rsidR="00000000" w:rsidDel="00000000" w:rsidP="00000000" w:rsidRDefault="00000000" w:rsidRPr="00000000" w14:paraId="0000004D">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Ekman, I., 2022. Practising the ethics of person</w:t>
      </w:r>
      <w:r w:rsidDel="00000000" w:rsidR="00000000" w:rsidRPr="00000000">
        <w:rPr>
          <w:rFonts w:ascii="Cambria Math" w:cs="Cambria Math" w:eastAsia="Cambria Math" w:hAnsi="Cambria Math"/>
          <w:rtl w:val="0"/>
        </w:rPr>
        <w:t xml:space="preserve">‐</w:t>
      </w:r>
      <w:r w:rsidDel="00000000" w:rsidR="00000000" w:rsidRPr="00000000">
        <w:rPr>
          <w:rFonts w:ascii="Arial" w:cs="Arial" w:eastAsia="Arial" w:hAnsi="Arial"/>
          <w:rtl w:val="0"/>
        </w:rPr>
        <w:t xml:space="preserve">centred care balancing ethical conviction and moral obligations. </w:t>
      </w:r>
      <w:r w:rsidDel="00000000" w:rsidR="00000000" w:rsidRPr="00000000">
        <w:rPr>
          <w:rFonts w:ascii="Arial" w:cs="Arial" w:eastAsia="Arial" w:hAnsi="Arial"/>
          <w:i w:val="1"/>
          <w:iCs w:val="1"/>
          <w:rtl w:val="0"/>
        </w:rPr>
        <w:t xml:space="preserve">Nursing philosophy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23</w:t>
      </w:r>
      <w:r w:rsidDel="00000000" w:rsidR="00000000" w:rsidRPr="00000000">
        <w:rPr>
          <w:rFonts w:ascii="Arial" w:cs="Arial" w:eastAsia="Arial" w:hAnsi="Arial"/>
          <w:rtl w:val="0"/>
        </w:rPr>
        <w:t xml:space="preserve">(3), p.e12382.</w:t>
      </w:r>
    </w:p>
    <w:p w:rsidR="00000000" w:rsidDel="00000000" w:rsidP="00000000" w:rsidRDefault="00000000" w:rsidRPr="00000000" w14:paraId="0000004E">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Fredman, S., 2024. Care as a constitutional value. </w:t>
      </w:r>
      <w:r w:rsidDel="00000000" w:rsidR="00000000" w:rsidRPr="00000000">
        <w:rPr>
          <w:rFonts w:ascii="Arial" w:cs="Arial" w:eastAsia="Arial" w:hAnsi="Arial"/>
          <w:i w:val="1"/>
          <w:iCs w:val="1"/>
          <w:rtl w:val="0"/>
        </w:rPr>
        <w:t xml:space="preserve">International Journal of Constitutional Law</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22</w:t>
      </w:r>
      <w:r w:rsidDel="00000000" w:rsidR="00000000" w:rsidRPr="00000000">
        <w:rPr>
          <w:rFonts w:ascii="Arial" w:cs="Arial" w:eastAsia="Arial" w:hAnsi="Arial"/>
          <w:rtl w:val="0"/>
        </w:rPr>
        <w:t xml:space="preserve">(3), pp.741-771.</w:t>
      </w:r>
    </w:p>
    <w:p w:rsidR="00000000" w:rsidDel="00000000" w:rsidP="00000000" w:rsidRDefault="00000000" w:rsidRPr="00000000" w14:paraId="0000004F">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Fuseini, A.G., Rawson, H., Ley, L. and Kerr, D., 2023. Patient dignity and dignified care: A qualitative description of hospitalised older adults perspectives. </w:t>
      </w:r>
      <w:r w:rsidDel="00000000" w:rsidR="00000000" w:rsidRPr="00000000">
        <w:rPr>
          <w:rFonts w:ascii="Arial" w:cs="Arial" w:eastAsia="Arial" w:hAnsi="Arial"/>
          <w:i w:val="1"/>
          <w:iCs w:val="1"/>
          <w:rtl w:val="0"/>
        </w:rPr>
        <w:t xml:space="preserve">Journal of Clinical Nursing</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32</w:t>
      </w:r>
      <w:r w:rsidDel="00000000" w:rsidR="00000000" w:rsidRPr="00000000">
        <w:rPr>
          <w:rFonts w:ascii="Arial" w:cs="Arial" w:eastAsia="Arial" w:hAnsi="Arial"/>
          <w:rtl w:val="0"/>
        </w:rPr>
        <w:t xml:space="preserve">(7-8), pp.1286-1302.</w:t>
      </w:r>
    </w:p>
    <w:p w:rsidR="00000000" w:rsidDel="00000000" w:rsidP="00000000" w:rsidRDefault="00000000" w:rsidRPr="00000000" w14:paraId="00000050">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Morgan, J. and Yaskey, J., 2025. Partnership working in health and social care. In </w:t>
      </w:r>
      <w:r w:rsidDel="00000000" w:rsidR="00000000" w:rsidRPr="00000000">
        <w:rPr>
          <w:rFonts w:ascii="Arial" w:cs="Arial" w:eastAsia="Arial" w:hAnsi="Arial"/>
          <w:i w:val="1"/>
          <w:iCs w:val="1"/>
          <w:rtl w:val="0"/>
        </w:rPr>
        <w:t xml:space="preserve">Contemporary Issues in Health and Social Care Policy and Practice</w:t>
      </w:r>
      <w:r w:rsidDel="00000000" w:rsidR="00000000" w:rsidRPr="00000000">
        <w:rPr>
          <w:rFonts w:ascii="Arial" w:cs="Arial" w:eastAsia="Arial" w:hAnsi="Arial"/>
          <w:rtl w:val="0"/>
        </w:rPr>
        <w:t xml:space="preserve"> (pp. 68-82). Routledge.</w:t>
      </w:r>
    </w:p>
    <w:p w:rsidR="00000000" w:rsidDel="00000000" w:rsidP="00000000" w:rsidRDefault="00000000" w:rsidRPr="00000000" w14:paraId="00000051">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Reamer, F.G., 2024. </w:t>
      </w:r>
      <w:r w:rsidDel="00000000" w:rsidR="00000000" w:rsidRPr="00000000">
        <w:rPr>
          <w:rFonts w:ascii="Arial" w:cs="Arial" w:eastAsia="Arial" w:hAnsi="Arial"/>
          <w:i w:val="1"/>
          <w:iCs w:val="1"/>
          <w:rtl w:val="0"/>
        </w:rPr>
        <w:t xml:space="preserve">Social work values and ethics</w:t>
      </w:r>
      <w:r w:rsidDel="00000000" w:rsidR="00000000" w:rsidRPr="00000000">
        <w:rPr>
          <w:rFonts w:ascii="Arial" w:cs="Arial" w:eastAsia="Arial" w:hAnsi="Arial"/>
          <w:rtl w:val="0"/>
        </w:rPr>
        <w:t xml:space="preserve">. Columbia University Press.</w:t>
      </w:r>
    </w:p>
    <w:p w:rsidR="00000000" w:rsidDel="00000000" w:rsidP="00000000" w:rsidRDefault="00000000" w:rsidRPr="00000000" w14:paraId="00000052">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Rosenlund, L., Jakobsson, S., Lloyd, H., Diffner, A., Lundgren</w:t>
      </w:r>
      <w:r w:rsidDel="00000000" w:rsidR="00000000" w:rsidRPr="00000000">
        <w:rPr>
          <w:rFonts w:ascii="Cambria Math" w:cs="Cambria Math" w:eastAsia="Cambria Math" w:hAnsi="Cambria Math"/>
          <w:rtl w:val="0"/>
        </w:rPr>
        <w:t xml:space="preserve">‐</w:t>
      </w:r>
      <w:r w:rsidDel="00000000" w:rsidR="00000000" w:rsidRPr="00000000">
        <w:rPr>
          <w:rFonts w:ascii="Arial" w:cs="Arial" w:eastAsia="Arial" w:hAnsi="Arial"/>
          <w:rtl w:val="0"/>
        </w:rPr>
        <w:t xml:space="preserve">Nilsson, Å. and Dencker, A., 2025. Patient Experiences and Prerequisites of Collaboration as Partners in Person</w:t>
      </w:r>
      <w:r w:rsidDel="00000000" w:rsidR="00000000" w:rsidRPr="00000000">
        <w:rPr>
          <w:rFonts w:ascii="Cambria Math" w:cs="Cambria Math" w:eastAsia="Cambria Math" w:hAnsi="Cambria Math"/>
          <w:rtl w:val="0"/>
        </w:rPr>
        <w:t xml:space="preserve">‐</w:t>
      </w:r>
      <w:r w:rsidDel="00000000" w:rsidR="00000000" w:rsidRPr="00000000">
        <w:rPr>
          <w:rFonts w:ascii="Arial" w:cs="Arial" w:eastAsia="Arial" w:hAnsi="Arial"/>
          <w:rtl w:val="0"/>
        </w:rPr>
        <w:t xml:space="preserve">Centred Care: An Interview Study. </w:t>
      </w:r>
      <w:r w:rsidDel="00000000" w:rsidR="00000000" w:rsidRPr="00000000">
        <w:rPr>
          <w:rFonts w:ascii="Arial" w:cs="Arial" w:eastAsia="Arial" w:hAnsi="Arial"/>
          <w:i w:val="1"/>
          <w:iCs w:val="1"/>
          <w:rtl w:val="0"/>
        </w:rPr>
        <w:t xml:space="preserve">Nursing Open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12</w:t>
      </w:r>
      <w:r w:rsidDel="00000000" w:rsidR="00000000" w:rsidRPr="00000000">
        <w:rPr>
          <w:rFonts w:ascii="Arial" w:cs="Arial" w:eastAsia="Arial" w:hAnsi="Arial"/>
          <w:rtl w:val="0"/>
        </w:rPr>
        <w:t xml:space="preserve">(1), p.e70133.</w:t>
      </w:r>
    </w:p>
    <w:p w:rsidR="00000000" w:rsidDel="00000000" w:rsidP="00000000" w:rsidRDefault="00000000" w:rsidRPr="00000000" w14:paraId="00000053">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Spector, H., 2022. Autonomy and rights. In </w:t>
      </w:r>
      <w:r w:rsidDel="00000000" w:rsidR="00000000" w:rsidRPr="00000000">
        <w:rPr>
          <w:rFonts w:ascii="Arial" w:cs="Arial" w:eastAsia="Arial" w:hAnsi="Arial"/>
          <w:i w:val="1"/>
          <w:iCs w:val="1"/>
          <w:rtl w:val="0"/>
        </w:rPr>
        <w:t xml:space="preserve">The Routledge Handbook of Autonomy</w:t>
      </w:r>
      <w:r w:rsidDel="00000000" w:rsidR="00000000" w:rsidRPr="00000000">
        <w:rPr>
          <w:rFonts w:ascii="Arial" w:cs="Arial" w:eastAsia="Arial" w:hAnsi="Arial"/>
          <w:rtl w:val="0"/>
        </w:rPr>
        <w:t xml:space="preserve"> (pp. 313-323). Routledge.</w:t>
      </w:r>
    </w:p>
    <w:p w:rsidR="00000000" w:rsidDel="00000000" w:rsidP="00000000" w:rsidRDefault="00000000" w:rsidRPr="00000000" w14:paraId="00000054">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Veale, D., Robins, E., Thomson, A.B. and Gilbert, P., 2023. No safety without emotional safety. </w:t>
      </w:r>
      <w:r w:rsidDel="00000000" w:rsidR="00000000" w:rsidRPr="00000000">
        <w:rPr>
          <w:rFonts w:ascii="Arial" w:cs="Arial" w:eastAsia="Arial" w:hAnsi="Arial"/>
          <w:i w:val="1"/>
          <w:iCs w:val="1"/>
          <w:rtl w:val="0"/>
        </w:rPr>
        <w:t xml:space="preserve">The Lancet Psychiatry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10</w:t>
      </w:r>
      <w:r w:rsidDel="00000000" w:rsidR="00000000" w:rsidRPr="00000000">
        <w:rPr>
          <w:rFonts w:ascii="Arial" w:cs="Arial" w:eastAsia="Arial" w:hAnsi="Arial"/>
          <w:rtl w:val="0"/>
        </w:rPr>
        <w:t xml:space="preserve">(1), pp.65-70.</w:t>
      </w:r>
    </w:p>
    <w:p w:rsidR="00000000" w:rsidDel="00000000" w:rsidP="00000000" w:rsidRDefault="00000000" w:rsidRPr="00000000" w14:paraId="00000055">
      <w:pPr>
        <w:spacing w:line="360" w:lineRule="auto"/>
        <w:ind w:left="720" w:hanging="720"/>
        <w:rPr>
          <w:rFonts w:ascii="Arial" w:cs="Arial" w:eastAsia="Arial" w:hAnsi="Arial"/>
        </w:rPr>
        <w:sectPr>
          <w:type w:val="nextPage"/>
          <w:pgSz w:h="16840" w:w="11910" w:orient="portrait"/>
          <w:pgMar w:bottom="280" w:top="1920" w:left="1700" w:right="1700" w:header="720" w:footer="720"/>
        </w:sectPr>
      </w:pPr>
      <w:r w:rsidDel="00000000" w:rsidR="00000000" w:rsidRPr="00000000">
        <w:rPr>
          <w:rFonts w:ascii="Arial" w:cs="Arial" w:eastAsia="Arial" w:hAnsi="Arial"/>
          <w:rtl w:val="0"/>
        </w:rPr>
        <w:t xml:space="preserve">Watters, S.E., 2025. </w:t>
      </w:r>
      <w:r w:rsidDel="00000000" w:rsidR="00000000" w:rsidRPr="00000000">
        <w:rPr>
          <w:rFonts w:ascii="Arial" w:cs="Arial" w:eastAsia="Arial" w:hAnsi="Arial"/>
          <w:i w:val="1"/>
          <w:iCs w:val="1"/>
          <w:rtl w:val="0"/>
        </w:rPr>
        <w:t xml:space="preserve">Provider-to-Provider Communication in Blood and Marrow Transplant: Best Practices in Shared Patient Care to Improve Equity, Access and Outcomes</w:t>
      </w:r>
      <w:r w:rsidDel="00000000" w:rsidR="00000000" w:rsidRPr="00000000">
        <w:rPr>
          <w:rFonts w:ascii="Arial" w:cs="Arial" w:eastAsia="Arial" w:hAnsi="Arial"/>
          <w:rtl w:val="0"/>
        </w:rPr>
        <w:t xml:space="preserve"> (Doctoral dissertation, University of Maryland, College Park).</w:t>
      </w:r>
    </w:p>
    <w:p w:rsidR="00000000" w:rsidDel="00000000" w:rsidP="00000000" w:rsidRDefault="00000000" w:rsidRPr="00000000" w14:paraId="00000056">
      <w:pPr>
        <w:spacing w:before="146" w:line="336" w:lineRule="auto"/>
        <w:rPr>
          <w:sz w:val="20"/>
          <w:szCs w:val="20"/>
        </w:rPr>
      </w:pPr>
      <w:r w:rsidDel="00000000" w:rsidR="00000000" w:rsidRPr="00000000">
        <w:rPr>
          <w:rtl w:val="0"/>
        </w:rPr>
      </w:r>
    </w:p>
    <w:sectPr>
      <w:type w:val="nextPage"/>
      <w:pgSz w:h="16840" w:w="11910" w:orient="portrait"/>
      <w:pgMar w:bottom="280" w:top="1920" w:left="1700" w:right="170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Times New Roman"/>
  <w:font w:name="Calibri"/>
  <w:font w:name="Cambria Math">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71"/>
    </w:pPr>
    <w:rPr>
      <w:rFonts w:ascii="Arial" w:cs="Arial" w:eastAsia="Arial" w:hAnsi="Arial"/>
      <w:b w:val="1"/>
      <w:bCs w:val="1"/>
      <w:sz w:val="21"/>
      <w:szCs w:val="21"/>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QIVCHQxO6/UYG77HWcuC43Ecg==">CgMxLjAyDmguaGQ2ZDZ6OGNxNTEyMg5oLjc3d2RxbTFydWo3ejIOaC4zaWR1NDkyZzJiNHAyDmgudWRpNW16eGMzdDBxMg5oLnQ5dnppNGltM2Q3bTIOaC4yNThoYzhnYW13Y2EyDmguM3Y1cWVqajh3d2Z6Mg5oLmxubG5iaGtwcXMyNjIOaC42YjNvYnQ2d201bmwyDWguM281YjAzNHhjMTIyDmguN3Z6dXlkdzdvOHp2Mg5oLnQ4eTU2dXZnaGV6ajIOaC4xc2wwdnAxdmF5bXMyDmgubjY0a2xmM2Q4eHBwMg1oLnNuYnBsc2txaXU4Mg5oLmwzd3VjZWZseTkwbjIOaC5ncWw3aGs3bjRlYzUyDmguMzd4c253aTluNno5Mg5oLjh4OWdxOTdjcGV3NDgAciExa0d0NWtUUkI2Y1dmMU5ETVp1VkgtSjVTWEdLUUhzTV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2026-04-06T00:00:00Z</vt:lpwstr>
  </property>
  <property fmtid="{D5CDD505-2E9C-101B-9397-08002B2CF9AE}" pid="3" name="Creator">
    <vt:lpwstr>‎WhatsApp</vt:lpwstr>
  </property>
  <property fmtid="{D5CDD505-2E9C-101B-9397-08002B2CF9AE}" pid="4" name="LastSaved">
    <vt:lpwstr>2026-04-06T00:00:00Z</vt:lpwstr>
  </property>
  <property fmtid="{D5CDD505-2E9C-101B-9397-08002B2CF9AE}" pid="5" name="Producer">
    <vt:lpwstr>iOS Version 18.7.7 (Build 22H340) Quartz PDFContext</vt:lpwstr>
  </property>
</Properties>
</file>