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CE7EC" w14:textId="77777777" w:rsidR="00D85C22" w:rsidRDefault="00D85C22" w:rsidP="007717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Advisory Council for the Misuse of Drugs. (2007) </w:t>
      </w:r>
      <w:r w:rsidRPr="00936736">
        <w:rPr>
          <w:rFonts w:ascii="Arial" w:hAnsi="Arial" w:cs="Arial"/>
          <w:i/>
          <w:iCs/>
          <w:sz w:val="24"/>
          <w:szCs w:val="24"/>
        </w:rPr>
        <w:t>Hidden Harm Three Years On: Realities, Challenges and Opportunities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6" w:history="1">
        <w:r w:rsidRPr="00C6697A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https://assets.publishing.service.gov.uk/government/uploads/system/uploads/attachment_data/file/119104/HiddenHarm1.pdf</w:t>
        </w:r>
      </w:hyperlink>
      <w:r>
        <w:rPr>
          <w:rFonts w:ascii="Arial" w:hAnsi="Arial" w:cs="Arial"/>
          <w:sz w:val="24"/>
          <w:szCs w:val="24"/>
        </w:rPr>
        <w:t xml:space="preserve"> [Accessed: 10 January 2022].</w:t>
      </w:r>
    </w:p>
    <w:p w14:paraId="265A3E4C" w14:textId="77777777" w:rsidR="00D85C22" w:rsidRDefault="00D85C22" w:rsidP="007717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Alcohol Change U.K. (no date) </w:t>
      </w:r>
      <w:r w:rsidRPr="00936736">
        <w:rPr>
          <w:rFonts w:ascii="Arial" w:hAnsi="Arial" w:cs="Arial"/>
          <w:i/>
          <w:iCs/>
          <w:sz w:val="24"/>
          <w:szCs w:val="24"/>
        </w:rPr>
        <w:t>Alcohol and Mental Health</w:t>
      </w:r>
      <w:r>
        <w:rPr>
          <w:rFonts w:ascii="Arial" w:hAnsi="Arial" w:cs="Arial"/>
          <w:sz w:val="24"/>
          <w:szCs w:val="24"/>
        </w:rPr>
        <w:t xml:space="preserve">.  Available at: </w:t>
      </w:r>
      <w:hyperlink r:id="rId7" w:history="1">
        <w:r w:rsidRPr="00C6697A">
          <w:rPr>
            <w:rStyle w:val="Hyperlink"/>
            <w:rFonts w:ascii="Arial" w:hAnsi="Arial" w:cs="Arial"/>
            <w:sz w:val="24"/>
            <w:szCs w:val="24"/>
          </w:rPr>
          <w:t>https://alcoholchange.org.uk/alcohol-facts/fact-sheets/alcohol-and-mental-health</w:t>
        </w:r>
      </w:hyperlink>
      <w:r>
        <w:rPr>
          <w:rFonts w:ascii="Arial" w:hAnsi="Arial" w:cs="Arial"/>
          <w:sz w:val="24"/>
          <w:szCs w:val="24"/>
        </w:rPr>
        <w:t xml:space="preserve"> [Accessed: 10 January 2022].</w:t>
      </w:r>
    </w:p>
    <w:p w14:paraId="6F14C339" w14:textId="77777777" w:rsidR="00D85C22" w:rsidRDefault="00D85C22" w:rsidP="007717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Department of Health. (2017) </w:t>
      </w:r>
      <w:r w:rsidRPr="00936736">
        <w:rPr>
          <w:rFonts w:ascii="Arial" w:hAnsi="Arial" w:cs="Arial"/>
          <w:i/>
          <w:iCs/>
          <w:sz w:val="24"/>
          <w:szCs w:val="24"/>
        </w:rPr>
        <w:t xml:space="preserve">Drug Misuse and </w:t>
      </w:r>
      <w:proofErr w:type="spellStart"/>
      <w:r w:rsidRPr="00936736">
        <w:rPr>
          <w:rFonts w:ascii="Arial" w:hAnsi="Arial" w:cs="Arial"/>
          <w:i/>
          <w:iCs/>
          <w:sz w:val="24"/>
          <w:szCs w:val="24"/>
        </w:rPr>
        <w:t>Dependance</w:t>
      </w:r>
      <w:proofErr w:type="spellEnd"/>
      <w:r w:rsidRPr="00936736">
        <w:rPr>
          <w:rFonts w:ascii="Arial" w:hAnsi="Arial" w:cs="Arial"/>
          <w:i/>
          <w:iCs/>
          <w:sz w:val="24"/>
          <w:szCs w:val="24"/>
        </w:rPr>
        <w:t>.  U.K. Guidelines on Clinical Management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8" w:history="1">
        <w:r w:rsidRPr="00C6697A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https://assets.publishing.service.gov.uk/government/uploads/system/uploads/attachment_data/file/673978/clinical_guidelines_2017.pdf</w:t>
        </w:r>
      </w:hyperlink>
      <w:r>
        <w:rPr>
          <w:rFonts w:ascii="Arial" w:hAnsi="Arial" w:cs="Arial"/>
          <w:sz w:val="24"/>
          <w:szCs w:val="24"/>
        </w:rPr>
        <w:t xml:space="preserve"> [Accessed: 10 January 2022].</w:t>
      </w:r>
    </w:p>
    <w:p w14:paraId="0A9244D7" w14:textId="77777777" w:rsidR="00D85C22" w:rsidRDefault="00D85C22" w:rsidP="007717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Equality Act. (2010)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Pr="00C6697A">
          <w:rPr>
            <w:rStyle w:val="Hyperlink"/>
            <w:rFonts w:ascii="Arial" w:hAnsi="Arial" w:cs="Arial"/>
            <w:sz w:val="24"/>
            <w:szCs w:val="24"/>
          </w:rPr>
          <w:t>https://www.legislation.gov.uk/ukpga/2010/15/contents</w:t>
        </w:r>
      </w:hyperlink>
      <w:r>
        <w:rPr>
          <w:rFonts w:ascii="Arial" w:hAnsi="Arial" w:cs="Arial"/>
          <w:sz w:val="24"/>
          <w:szCs w:val="24"/>
        </w:rPr>
        <w:t xml:space="preserve"> [Accessed: 10 January 2022].</w:t>
      </w:r>
    </w:p>
    <w:p w14:paraId="2867AB92" w14:textId="77777777" w:rsidR="00D85C22" w:rsidRDefault="00D85C22" w:rsidP="007717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National Institute for Health and Care Excellence. (2018) </w:t>
      </w:r>
      <w:r w:rsidRPr="00936736">
        <w:rPr>
          <w:rFonts w:ascii="Arial" w:hAnsi="Arial" w:cs="Arial"/>
          <w:i/>
          <w:iCs/>
          <w:sz w:val="24"/>
          <w:szCs w:val="24"/>
        </w:rPr>
        <w:t>Alcohol – Problem Drinking: How Should I Screen for Problem Drinking?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0" w:history="1">
        <w:r w:rsidRPr="00C6697A">
          <w:rPr>
            <w:rStyle w:val="Hyperlink"/>
            <w:rFonts w:ascii="Arial" w:hAnsi="Arial" w:cs="Arial"/>
            <w:sz w:val="24"/>
            <w:szCs w:val="24"/>
          </w:rPr>
          <w:t>https://cks.nice.org.uk/topics/alcohol-problem-drinking/diagnosis/how-to-screen/</w:t>
        </w:r>
      </w:hyperlink>
      <w:r>
        <w:rPr>
          <w:rFonts w:ascii="Arial" w:hAnsi="Arial" w:cs="Arial"/>
          <w:sz w:val="24"/>
          <w:szCs w:val="24"/>
        </w:rPr>
        <w:t xml:space="preserve"> [Accessed: 10 January 2022].</w:t>
      </w:r>
    </w:p>
    <w:p w14:paraId="2C2DD41C" w14:textId="77777777" w:rsidR="00D85C22" w:rsidRDefault="00D85C22" w:rsidP="007717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NHS Health Careers. (no date) </w:t>
      </w:r>
      <w:r w:rsidRPr="00AA094D">
        <w:rPr>
          <w:rFonts w:ascii="Arial" w:hAnsi="Arial" w:cs="Arial"/>
          <w:i/>
          <w:iCs/>
          <w:sz w:val="24"/>
          <w:szCs w:val="24"/>
        </w:rPr>
        <w:t>Public Health Practitioner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1" w:anchor="Substance%20misuse%20worker" w:history="1">
        <w:r w:rsidRPr="00C6697A">
          <w:rPr>
            <w:rStyle w:val="Hyperlink"/>
            <w:rFonts w:ascii="Arial" w:hAnsi="Arial" w:cs="Arial"/>
            <w:sz w:val="24"/>
            <w:szCs w:val="24"/>
          </w:rPr>
          <w:t>https://www.healthcareers.nhs.uk/explore-roles/public-health/roles-public-health/public-health-practitioner/public-health-practitioner#Substance%20misuse%20worker</w:t>
        </w:r>
      </w:hyperlink>
      <w:r>
        <w:rPr>
          <w:rFonts w:ascii="Arial" w:hAnsi="Arial" w:cs="Arial"/>
          <w:sz w:val="24"/>
          <w:szCs w:val="24"/>
        </w:rPr>
        <w:t xml:space="preserve"> [Accessed: 10 January 2022].</w:t>
      </w:r>
    </w:p>
    <w:p w14:paraId="752F085E" w14:textId="77777777" w:rsidR="00D85C22" w:rsidRPr="00020D7D" w:rsidRDefault="00D85C22" w:rsidP="0077171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Nottinghamshire and Nottingham City Safeguarding Children Board. (2009) </w:t>
      </w:r>
      <w:r w:rsidRPr="00020D7D">
        <w:rPr>
          <w:rFonts w:ascii="Arial" w:hAnsi="Arial" w:cs="Arial"/>
          <w:i/>
          <w:iCs/>
          <w:color w:val="000000"/>
          <w:sz w:val="24"/>
          <w:szCs w:val="24"/>
        </w:rPr>
        <w:t>Safeguarding Children with Drug and Alcohol Using Parents: Practice Guidance for all Agencies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. </w:t>
      </w:r>
      <w:r>
        <w:rPr>
          <w:rFonts w:ascii="Arial" w:hAnsi="Arial" w:cs="Arial"/>
          <w:color w:val="000000"/>
          <w:sz w:val="24"/>
          <w:szCs w:val="24"/>
        </w:rPr>
        <w:t xml:space="preserve">Available at: </w:t>
      </w:r>
      <w:hyperlink r:id="rId12" w:history="1">
        <w:r w:rsidRPr="00C6697A">
          <w:rPr>
            <w:rStyle w:val="Hyperlink"/>
            <w:rFonts w:ascii="Arial" w:hAnsi="Arial" w:cs="Arial"/>
            <w:sz w:val="24"/>
            <w:szCs w:val="24"/>
          </w:rPr>
          <w:t>https://www.proceduresonline.com/nottinghamshire/scb/user_controlled_lcms_area/uploaded_files/sg_ch_drug_alc_use_parents.pdf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 [Accessed: 10 January 2022].</w:t>
      </w:r>
    </w:p>
    <w:p w14:paraId="2860E1F4" w14:textId="77777777" w:rsidR="00D85C22" w:rsidRDefault="00D85C22" w:rsidP="0077171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NSPCC National Society for the Prevention of Cruelty to Children. (2022) </w:t>
      </w:r>
      <w:r w:rsidRPr="00936736">
        <w:rPr>
          <w:rFonts w:ascii="Arial" w:hAnsi="Arial" w:cs="Arial"/>
          <w:i/>
          <w:iCs/>
          <w:color w:val="000000"/>
          <w:sz w:val="24"/>
          <w:szCs w:val="24"/>
        </w:rPr>
        <w:t>Types of Abuse</w:t>
      </w:r>
      <w:r>
        <w:rPr>
          <w:rFonts w:ascii="Arial" w:hAnsi="Arial" w:cs="Arial"/>
          <w:color w:val="000000"/>
          <w:sz w:val="24"/>
          <w:szCs w:val="24"/>
        </w:rPr>
        <w:t xml:space="preserve">. Available at: </w:t>
      </w:r>
      <w:hyperlink r:id="rId13" w:history="1">
        <w:r w:rsidRPr="00C6697A">
          <w:rPr>
            <w:rStyle w:val="Hyperlink"/>
            <w:rFonts w:ascii="Arial" w:hAnsi="Arial" w:cs="Arial"/>
            <w:sz w:val="24"/>
            <w:szCs w:val="24"/>
          </w:rPr>
          <w:t>https://www.nspcc.org.uk/what-is-child-abuse/types-of-abuse/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 [Accessed: 10 January 2022]. </w:t>
      </w:r>
    </w:p>
    <w:p w14:paraId="27C92562" w14:textId="77777777" w:rsidR="00D85C22" w:rsidRDefault="00D85C22" w:rsidP="007717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C5956">
        <w:rPr>
          <w:rFonts w:ascii="Arial" w:hAnsi="Arial" w:cs="Arial"/>
          <w:i/>
          <w:iCs/>
          <w:sz w:val="24"/>
          <w:szCs w:val="24"/>
        </w:rPr>
        <w:lastRenderedPageBreak/>
        <w:t xml:space="preserve">Social Services and Wellbeing </w:t>
      </w:r>
      <w:r>
        <w:rPr>
          <w:rFonts w:ascii="Arial" w:hAnsi="Arial" w:cs="Arial"/>
          <w:i/>
          <w:iCs/>
          <w:sz w:val="24"/>
          <w:szCs w:val="24"/>
        </w:rPr>
        <w:t>(</w:t>
      </w:r>
      <w:r w:rsidRPr="00FC5956">
        <w:rPr>
          <w:rFonts w:ascii="Arial" w:hAnsi="Arial" w:cs="Arial"/>
          <w:i/>
          <w:iCs/>
          <w:sz w:val="24"/>
          <w:szCs w:val="24"/>
        </w:rPr>
        <w:t>Wales</w:t>
      </w:r>
      <w:r>
        <w:rPr>
          <w:rFonts w:ascii="Arial" w:hAnsi="Arial" w:cs="Arial"/>
          <w:i/>
          <w:iCs/>
          <w:sz w:val="24"/>
          <w:szCs w:val="24"/>
        </w:rPr>
        <w:t>)</w:t>
      </w:r>
      <w:r w:rsidRPr="00FC5956">
        <w:rPr>
          <w:rFonts w:ascii="Arial" w:hAnsi="Arial" w:cs="Arial"/>
          <w:i/>
          <w:iCs/>
          <w:sz w:val="24"/>
          <w:szCs w:val="24"/>
        </w:rPr>
        <w:t xml:space="preserve"> Act</w:t>
      </w:r>
      <w:r>
        <w:rPr>
          <w:rFonts w:ascii="Arial" w:hAnsi="Arial" w:cs="Arial"/>
          <w:i/>
          <w:iCs/>
          <w:sz w:val="24"/>
          <w:szCs w:val="24"/>
        </w:rPr>
        <w:t>.</w:t>
      </w:r>
      <w:r w:rsidRPr="00FC5956"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>(</w:t>
      </w:r>
      <w:r w:rsidRPr="00FC5956">
        <w:rPr>
          <w:rFonts w:ascii="Arial" w:hAnsi="Arial" w:cs="Arial"/>
          <w:i/>
          <w:iCs/>
          <w:sz w:val="24"/>
          <w:szCs w:val="24"/>
        </w:rPr>
        <w:t>2014</w:t>
      </w:r>
      <w:r>
        <w:rPr>
          <w:rFonts w:ascii="Arial" w:hAnsi="Arial" w:cs="Arial"/>
          <w:i/>
          <w:iCs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C6697A">
          <w:rPr>
            <w:rStyle w:val="Hyperlink"/>
            <w:rFonts w:ascii="Arial" w:hAnsi="Arial" w:cs="Arial"/>
            <w:sz w:val="24"/>
            <w:szCs w:val="24"/>
          </w:rPr>
          <w:t>https://www.legislation.gov.uk/anaw/2014/4/pdfs/anaw_20140004_en.pdf</w:t>
        </w:r>
      </w:hyperlink>
      <w:r>
        <w:rPr>
          <w:rFonts w:ascii="Arial" w:hAnsi="Arial" w:cs="Arial"/>
          <w:sz w:val="24"/>
          <w:szCs w:val="24"/>
        </w:rPr>
        <w:t xml:space="preserve"> [Accessed: 10 January 2022]. </w:t>
      </w:r>
    </w:p>
    <w:p w14:paraId="6AABEEF9" w14:textId="77777777" w:rsidR="00D85C22" w:rsidRDefault="00D85C22" w:rsidP="007717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Turning Point. (2011) </w:t>
      </w:r>
      <w:r w:rsidRPr="00936736">
        <w:rPr>
          <w:rFonts w:ascii="Arial" w:hAnsi="Arial" w:cs="Arial"/>
          <w:i/>
          <w:iCs/>
          <w:sz w:val="24"/>
          <w:szCs w:val="24"/>
        </w:rPr>
        <w:t>Bottling it Up: The Next Generation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5" w:history="1">
        <w:r w:rsidRPr="00C6697A">
          <w:rPr>
            <w:rStyle w:val="Hyperlink"/>
            <w:rFonts w:ascii="Arial" w:hAnsi="Arial" w:cs="Arial"/>
            <w:sz w:val="24"/>
            <w:szCs w:val="24"/>
          </w:rPr>
          <w:t>https://www.turning-point.co.uk/_cache_01e2/content/bottlingitup2011-5090910000020600.pdf</w:t>
        </w:r>
      </w:hyperlink>
      <w:r>
        <w:rPr>
          <w:rFonts w:ascii="Arial" w:hAnsi="Arial" w:cs="Arial"/>
          <w:sz w:val="24"/>
          <w:szCs w:val="24"/>
        </w:rPr>
        <w:t xml:space="preserve"> [Accessed: 10 January 2022].</w:t>
      </w:r>
    </w:p>
    <w:p w14:paraId="60FBC682" w14:textId="77777777" w:rsidR="00D85C22" w:rsidRDefault="00D85C22" w:rsidP="0077171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512EF">
        <w:rPr>
          <w:rFonts w:ascii="Arial" w:hAnsi="Arial" w:cs="Arial"/>
          <w:color w:val="000000"/>
          <w:sz w:val="24"/>
          <w:szCs w:val="24"/>
        </w:rPr>
        <w:t xml:space="preserve">United Nations Committee on the Rights of the Child (2009) </w:t>
      </w:r>
      <w:r w:rsidRPr="007512EF">
        <w:rPr>
          <w:rFonts w:ascii="Arial" w:hAnsi="Arial" w:cs="Arial"/>
          <w:i/>
          <w:iCs/>
          <w:color w:val="000000"/>
          <w:sz w:val="24"/>
          <w:szCs w:val="24"/>
        </w:rPr>
        <w:t>GENERAL COMMENT No. 12 (2009) The right of the child to be heard CRC/C/GC/12</w:t>
      </w:r>
      <w:r w:rsidRPr="007512EF">
        <w:rPr>
          <w:rFonts w:ascii="Arial" w:hAnsi="Arial" w:cs="Arial"/>
          <w:color w:val="000000"/>
          <w:sz w:val="24"/>
          <w:szCs w:val="24"/>
        </w:rPr>
        <w:t>. Available at: </w:t>
      </w:r>
      <w:hyperlink r:id="rId16" w:history="1">
        <w:r w:rsidRPr="007512EF">
          <w:rPr>
            <w:rStyle w:val="Hyperlink"/>
            <w:rFonts w:ascii="Arial" w:hAnsi="Arial" w:cs="Arial"/>
            <w:sz w:val="24"/>
            <w:szCs w:val="24"/>
          </w:rPr>
          <w:t>https://www2.ohchr.org/english/bodies/crc/docs/AdvanceVersions/CRC-C-GC-12.pdf</w:t>
        </w:r>
      </w:hyperlink>
      <w:r w:rsidRPr="007512EF">
        <w:rPr>
          <w:rFonts w:ascii="Arial" w:hAnsi="Arial" w:cs="Arial"/>
          <w:color w:val="000000"/>
          <w:sz w:val="24"/>
          <w:szCs w:val="24"/>
        </w:rPr>
        <w:t xml:space="preserve"> [Accessed: 10 </w:t>
      </w:r>
      <w:r>
        <w:rPr>
          <w:rFonts w:ascii="Arial" w:hAnsi="Arial" w:cs="Arial"/>
          <w:color w:val="000000"/>
          <w:sz w:val="24"/>
          <w:szCs w:val="24"/>
        </w:rPr>
        <w:t>January</w:t>
      </w:r>
      <w:r w:rsidRPr="007512EF">
        <w:rPr>
          <w:rFonts w:ascii="Arial" w:hAnsi="Arial" w:cs="Arial"/>
          <w:color w:val="000000"/>
          <w:sz w:val="24"/>
          <w:szCs w:val="24"/>
        </w:rPr>
        <w:t xml:space="preserve"> 202</w:t>
      </w:r>
      <w:r>
        <w:rPr>
          <w:rFonts w:ascii="Arial" w:hAnsi="Arial" w:cs="Arial"/>
          <w:color w:val="000000"/>
          <w:sz w:val="24"/>
          <w:szCs w:val="24"/>
        </w:rPr>
        <w:t>2</w:t>
      </w:r>
      <w:r w:rsidRPr="007512EF">
        <w:rPr>
          <w:rFonts w:ascii="Arial" w:hAnsi="Arial" w:cs="Arial"/>
          <w:color w:val="000000"/>
          <w:sz w:val="24"/>
          <w:szCs w:val="24"/>
        </w:rPr>
        <w:t>].</w:t>
      </w:r>
    </w:p>
    <w:p w14:paraId="35FB5353" w14:textId="4877A07D" w:rsidR="00D85C22" w:rsidRDefault="00D85C22" w:rsidP="007717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World Health Organization. (2014) </w:t>
      </w:r>
      <w:r w:rsidRPr="00936736">
        <w:rPr>
          <w:rFonts w:ascii="Arial" w:hAnsi="Arial" w:cs="Arial"/>
          <w:i/>
          <w:iCs/>
          <w:sz w:val="24"/>
          <w:szCs w:val="24"/>
        </w:rPr>
        <w:t>Guidelines for the Identification and Management of Substance Use and Substance use Disorders in Pregnancy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7" w:history="1">
        <w:r w:rsidRPr="00C6697A">
          <w:rPr>
            <w:rStyle w:val="Hyperlink"/>
            <w:rFonts w:ascii="Arial" w:hAnsi="Arial" w:cs="Arial"/>
            <w:sz w:val="24"/>
            <w:szCs w:val="24"/>
          </w:rPr>
          <w:t>https://apps.who.int/iris/bitstream/handle/10665/107130/9789241548731_eng.pdf;jsessionid=F37FA33A84E1D6A3729E01781BB5930F?sequence=1</w:t>
        </w:r>
      </w:hyperlink>
      <w:r>
        <w:rPr>
          <w:rFonts w:ascii="Arial" w:hAnsi="Arial" w:cs="Arial"/>
          <w:sz w:val="24"/>
          <w:szCs w:val="24"/>
        </w:rPr>
        <w:t xml:space="preserve"> [Accessed: 10 January 2022].</w:t>
      </w:r>
    </w:p>
    <w:p w14:paraId="3054AA16" w14:textId="3B0DDD31" w:rsidR="00BC0D03" w:rsidRDefault="00BC0D03" w:rsidP="0077171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07E13B2" w14:textId="5DA27A29" w:rsidR="0080579F" w:rsidRPr="0080579F" w:rsidRDefault="00BC0D03" w:rsidP="0080579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C0D03">
        <w:rPr>
          <w:rFonts w:ascii="Arial" w:hAnsi="Arial" w:cs="Arial"/>
          <w:sz w:val="24"/>
          <w:szCs w:val="24"/>
          <w:shd w:val="clear" w:color="auto" w:fill="FFFFFF"/>
        </w:rPr>
        <w:t>Gov.uk. 2003. </w:t>
      </w:r>
      <w:r w:rsidRPr="00BC0D03">
        <w:rPr>
          <w:rFonts w:ascii="Arial" w:hAnsi="Arial" w:cs="Arial"/>
          <w:i/>
          <w:iCs/>
          <w:sz w:val="24"/>
          <w:szCs w:val="24"/>
          <w:shd w:val="clear" w:color="auto" w:fill="FFFFFF"/>
        </w:rPr>
        <w:t>The Victoria Climbie Inquiry: report of an inquiry by Lord Laming - Publications - GOV.UK</w:t>
      </w:r>
      <w:r w:rsidRPr="00BC0D03">
        <w:rPr>
          <w:rFonts w:ascii="Arial" w:hAnsi="Arial" w:cs="Arial"/>
          <w:sz w:val="24"/>
          <w:szCs w:val="24"/>
          <w:shd w:val="clear" w:color="auto" w:fill="FFFFFF"/>
        </w:rPr>
        <w:t>. [online] Available at:</w:t>
      </w:r>
      <w:r w:rsidR="0080579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hyperlink r:id="rId18" w:history="1">
        <w:r w:rsidR="0080579F" w:rsidRPr="00C6697A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https://assets.publishing.service.gov.uk/government/uploads/system/uploads/attachment_data/file/272064/5860.pdf</w:t>
        </w:r>
      </w:hyperlink>
      <w:r w:rsidR="0080579F" w:rsidRPr="00A6343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0579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0579F" w:rsidRPr="00BC0D03">
        <w:rPr>
          <w:rFonts w:ascii="Arial" w:hAnsi="Arial" w:cs="Arial"/>
          <w:sz w:val="24"/>
          <w:szCs w:val="24"/>
          <w:shd w:val="clear" w:color="auto" w:fill="FFFFFF"/>
        </w:rPr>
        <w:t xml:space="preserve">[Accessed </w:t>
      </w:r>
      <w:r w:rsidR="0080579F">
        <w:rPr>
          <w:rFonts w:ascii="Arial" w:hAnsi="Arial" w:cs="Arial"/>
          <w:sz w:val="24"/>
          <w:szCs w:val="24"/>
          <w:shd w:val="clear" w:color="auto" w:fill="FFFFFF"/>
        </w:rPr>
        <w:t xml:space="preserve">10 </w:t>
      </w:r>
      <w:r w:rsidR="0080579F" w:rsidRPr="00BC0D03">
        <w:rPr>
          <w:rFonts w:ascii="Arial" w:hAnsi="Arial" w:cs="Arial"/>
          <w:sz w:val="24"/>
          <w:szCs w:val="24"/>
          <w:shd w:val="clear" w:color="auto" w:fill="FFFFFF"/>
        </w:rPr>
        <w:t>J</w:t>
      </w:r>
      <w:r w:rsidR="0080579F">
        <w:rPr>
          <w:rFonts w:ascii="Arial" w:hAnsi="Arial" w:cs="Arial"/>
          <w:sz w:val="24"/>
          <w:szCs w:val="24"/>
          <w:shd w:val="clear" w:color="auto" w:fill="FFFFFF"/>
        </w:rPr>
        <w:t>anuary</w:t>
      </w:r>
      <w:r w:rsidR="0080579F" w:rsidRPr="00BC0D03">
        <w:rPr>
          <w:rFonts w:ascii="Arial" w:hAnsi="Arial" w:cs="Arial"/>
          <w:sz w:val="24"/>
          <w:szCs w:val="24"/>
          <w:shd w:val="clear" w:color="auto" w:fill="FFFFFF"/>
        </w:rPr>
        <w:t xml:space="preserve"> 20</w:t>
      </w:r>
      <w:r w:rsidR="0080579F">
        <w:rPr>
          <w:rFonts w:ascii="Arial" w:hAnsi="Arial" w:cs="Arial"/>
          <w:sz w:val="24"/>
          <w:szCs w:val="24"/>
          <w:shd w:val="clear" w:color="auto" w:fill="FFFFFF"/>
        </w:rPr>
        <w:t>22</w:t>
      </w:r>
      <w:r w:rsidR="0080579F" w:rsidRPr="00BC0D03">
        <w:rPr>
          <w:rFonts w:ascii="Arial" w:hAnsi="Arial" w:cs="Arial"/>
          <w:sz w:val="24"/>
          <w:szCs w:val="24"/>
          <w:shd w:val="clear" w:color="auto" w:fill="FFFFFF"/>
        </w:rPr>
        <w:t>].</w:t>
      </w:r>
    </w:p>
    <w:p w14:paraId="2A62F8F0" w14:textId="5FC68328" w:rsidR="0080579F" w:rsidRDefault="0080579F" w:rsidP="0077171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C28B8F4" w14:textId="77777777" w:rsidR="0080579F" w:rsidRPr="0080579F" w:rsidRDefault="0080579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sectPr w:rsidR="0080579F" w:rsidRPr="0080579F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D67D5" w14:textId="77777777" w:rsidR="00F24C72" w:rsidRDefault="00F24C72" w:rsidP="00D85C22">
      <w:pPr>
        <w:spacing w:after="0" w:line="240" w:lineRule="auto"/>
      </w:pPr>
      <w:r>
        <w:separator/>
      </w:r>
    </w:p>
  </w:endnote>
  <w:endnote w:type="continuationSeparator" w:id="0">
    <w:p w14:paraId="4ACC47A4" w14:textId="77777777" w:rsidR="00F24C72" w:rsidRDefault="00F24C72" w:rsidP="00D85C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E6703" w14:textId="77777777" w:rsidR="00D85C22" w:rsidRDefault="00D85C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FE79C" w14:textId="77777777" w:rsidR="00D85C22" w:rsidRDefault="00D85C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CCB00" w14:textId="77777777" w:rsidR="00D85C22" w:rsidRDefault="00D85C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72285" w14:textId="77777777" w:rsidR="00F24C72" w:rsidRDefault="00F24C72" w:rsidP="00D85C22">
      <w:pPr>
        <w:spacing w:after="0" w:line="240" w:lineRule="auto"/>
      </w:pPr>
      <w:r>
        <w:separator/>
      </w:r>
    </w:p>
  </w:footnote>
  <w:footnote w:type="continuationSeparator" w:id="0">
    <w:p w14:paraId="75F2C6D7" w14:textId="77777777" w:rsidR="00F24C72" w:rsidRDefault="00F24C72" w:rsidP="00D85C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A712D" w14:textId="77777777" w:rsidR="00D85C22" w:rsidRDefault="00D85C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DAF3E" w14:textId="666084C2" w:rsidR="0065645C" w:rsidRPr="0065645C" w:rsidRDefault="00A47476" w:rsidP="0065645C">
    <w:pPr>
      <w:pStyle w:val="Header"/>
      <w:rPr>
        <w:rFonts w:ascii="Arial" w:hAnsi="Arial" w:cs="Arial"/>
        <w:sz w:val="24"/>
        <w:szCs w:val="24"/>
        <w:lang w:val="en-US"/>
      </w:rPr>
    </w:pPr>
    <w:r w:rsidRPr="0065645C">
      <w:rPr>
        <w:rFonts w:ascii="Arial" w:hAnsi="Arial" w:cs="Arial"/>
        <w:sz w:val="24"/>
        <w:szCs w:val="24"/>
        <w:lang w:val="en-US"/>
      </w:rPr>
      <w:t>Alison Goodridge 2008453</w:t>
    </w:r>
    <w:r w:rsidR="0065645C" w:rsidRPr="0065645C">
      <w:rPr>
        <w:rFonts w:ascii="Arial" w:hAnsi="Arial" w:cs="Arial"/>
        <w:sz w:val="24"/>
        <w:szCs w:val="24"/>
        <w:lang w:val="en-US"/>
      </w:rPr>
      <w:t xml:space="preserve"> </w:t>
    </w:r>
    <w:r w:rsidR="0065645C" w:rsidRPr="0065645C">
      <w:rPr>
        <w:rFonts w:ascii="Arial" w:hAnsi="Arial" w:cs="Arial"/>
        <w:sz w:val="24"/>
        <w:szCs w:val="24"/>
        <w:lang w:val="en-US"/>
      </w:rPr>
      <w:tab/>
    </w:r>
    <w:r w:rsidR="0065645C" w:rsidRPr="0065645C">
      <w:rPr>
        <w:rFonts w:ascii="Arial" w:hAnsi="Arial" w:cs="Arial"/>
        <w:sz w:val="24"/>
        <w:szCs w:val="24"/>
        <w:lang w:val="en-US"/>
      </w:rPr>
      <w:tab/>
      <w:t>ECEY5008</w:t>
    </w:r>
  </w:p>
  <w:p w14:paraId="412F548E" w14:textId="6BD8CFF0" w:rsidR="00D85C22" w:rsidRPr="0065645C" w:rsidRDefault="00D85C22">
    <w:pPr>
      <w:pStyle w:val="Header"/>
      <w:rPr>
        <w:rFonts w:ascii="Arial" w:hAnsi="Arial" w:cs="Arial"/>
        <w:sz w:val="24"/>
        <w:szCs w:val="24"/>
        <w:lang w:val="en-US"/>
      </w:rPr>
    </w:pPr>
  </w:p>
  <w:p w14:paraId="47E3224A" w14:textId="77777777" w:rsidR="0065645C" w:rsidRPr="0065645C" w:rsidRDefault="0065645C">
    <w:pPr>
      <w:rPr>
        <w:rFonts w:ascii="Arial" w:hAnsi="Arial" w:cs="Arial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C5BA8" w14:textId="77777777" w:rsidR="00D85C22" w:rsidRDefault="00D85C2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96C"/>
    <w:rsid w:val="00020D7D"/>
    <w:rsid w:val="000235A0"/>
    <w:rsid w:val="00034F25"/>
    <w:rsid w:val="00064B44"/>
    <w:rsid w:val="00071F14"/>
    <w:rsid w:val="0008372E"/>
    <w:rsid w:val="000A23C8"/>
    <w:rsid w:val="000C75A6"/>
    <w:rsid w:val="00112E6C"/>
    <w:rsid w:val="0016420E"/>
    <w:rsid w:val="001836E2"/>
    <w:rsid w:val="001F7829"/>
    <w:rsid w:val="00240412"/>
    <w:rsid w:val="0025035F"/>
    <w:rsid w:val="002850F6"/>
    <w:rsid w:val="002F1C1A"/>
    <w:rsid w:val="003526CC"/>
    <w:rsid w:val="003D72A8"/>
    <w:rsid w:val="003F4044"/>
    <w:rsid w:val="004053A5"/>
    <w:rsid w:val="004131CE"/>
    <w:rsid w:val="00421D56"/>
    <w:rsid w:val="004E4546"/>
    <w:rsid w:val="005620AF"/>
    <w:rsid w:val="005A6D8A"/>
    <w:rsid w:val="005B4B62"/>
    <w:rsid w:val="005D651A"/>
    <w:rsid w:val="00627EAE"/>
    <w:rsid w:val="00640053"/>
    <w:rsid w:val="0065645C"/>
    <w:rsid w:val="006827A9"/>
    <w:rsid w:val="00762638"/>
    <w:rsid w:val="00771718"/>
    <w:rsid w:val="007B3BDA"/>
    <w:rsid w:val="007E739E"/>
    <w:rsid w:val="0080579F"/>
    <w:rsid w:val="008074D7"/>
    <w:rsid w:val="008425FC"/>
    <w:rsid w:val="008A726B"/>
    <w:rsid w:val="008F136B"/>
    <w:rsid w:val="00936736"/>
    <w:rsid w:val="009A7885"/>
    <w:rsid w:val="00A227CF"/>
    <w:rsid w:val="00A47476"/>
    <w:rsid w:val="00A63432"/>
    <w:rsid w:val="00A77646"/>
    <w:rsid w:val="00AA094D"/>
    <w:rsid w:val="00AE68CD"/>
    <w:rsid w:val="00BA596C"/>
    <w:rsid w:val="00BC0B77"/>
    <w:rsid w:val="00BC0D03"/>
    <w:rsid w:val="00C13664"/>
    <w:rsid w:val="00C32690"/>
    <w:rsid w:val="00C73082"/>
    <w:rsid w:val="00D21CE5"/>
    <w:rsid w:val="00D85C22"/>
    <w:rsid w:val="00D94532"/>
    <w:rsid w:val="00DC24EE"/>
    <w:rsid w:val="00DE56BA"/>
    <w:rsid w:val="00DF5447"/>
    <w:rsid w:val="00E27966"/>
    <w:rsid w:val="00ED1D6A"/>
    <w:rsid w:val="00F24C72"/>
    <w:rsid w:val="00F3567F"/>
    <w:rsid w:val="00F43EA5"/>
    <w:rsid w:val="00F530EA"/>
    <w:rsid w:val="00FB1AAA"/>
    <w:rsid w:val="00FC5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7015C"/>
  <w15:chartTrackingRefBased/>
  <w15:docId w15:val="{A604860E-7381-4F51-B70E-71D743725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A596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596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3EA5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85C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C22"/>
  </w:style>
  <w:style w:type="paragraph" w:styleId="Footer">
    <w:name w:val="footer"/>
    <w:basedOn w:val="Normal"/>
    <w:link w:val="FooterChar"/>
    <w:uiPriority w:val="99"/>
    <w:unhideWhenUsed/>
    <w:rsid w:val="00D85C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C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673978/clinical_guidelines_2017.pdf" TargetMode="External"/><Relationship Id="rId13" Type="http://schemas.openxmlformats.org/officeDocument/2006/relationships/hyperlink" Target="https://www.nspcc.org.uk/what-is-child-abuse/types-of-abuse/" TargetMode="External"/><Relationship Id="rId18" Type="http://schemas.openxmlformats.org/officeDocument/2006/relationships/hyperlink" Target="https://assets.publishing.service.gov.uk/government/uploads/system/uploads/attachment_data/file/272064/5860.pdf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hyperlink" Target="https://alcoholchange.org.uk/alcohol-facts/fact-sheets/alcohol-and-mental-health" TargetMode="External"/><Relationship Id="rId12" Type="http://schemas.openxmlformats.org/officeDocument/2006/relationships/hyperlink" Target="https://www.proceduresonline.com/nottinghamshire/scb/user_controlled_lcms_area/uploaded_files/sg_ch_drug_alc_use_parents.pdf" TargetMode="External"/><Relationship Id="rId17" Type="http://schemas.openxmlformats.org/officeDocument/2006/relationships/hyperlink" Target="https://apps.who.int/iris/bitstream/handle/10665/107130/9789241548731_eng.pdf;jsessionid=F37FA33A84E1D6A3729E01781BB5930F?sequence=1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2.ohchr.org/english/bodies/crc/docs/AdvanceVersions/CRC-C-GC-12.pdf" TargetMode="External"/><Relationship Id="rId20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hyperlink" Target="https://assets.publishing.service.gov.uk/government/uploads/system/uploads/attachment_data/file/119104/HiddenHarm1.pdf" TargetMode="External"/><Relationship Id="rId11" Type="http://schemas.openxmlformats.org/officeDocument/2006/relationships/hyperlink" Target="https://www.healthcareers.nhs.uk/explore-roles/public-health/roles-public-health/public-health-practitioner/public-health-practitioner" TargetMode="External"/><Relationship Id="rId24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hyperlink" Target="https://www.turning-point.co.uk/_cache_01e2/content/bottlingitup2011-5090910000020600.pdf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cks.nice.org.uk/topics/alcohol-problem-drinking/diagnosis/how-to-screen/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legislation.gov.uk/ukpga/2010/15/contents" TargetMode="External"/><Relationship Id="rId14" Type="http://schemas.openxmlformats.org/officeDocument/2006/relationships/hyperlink" Target="https://www.legislation.gov.uk/anaw/2014/4/pdfs/anaw_20140004_en.pdf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688</Words>
  <Characters>3926</Characters>
  <Application>Microsoft Office Word</Application>
  <DocSecurity>0</DocSecurity>
  <Lines>32</Lines>
  <Paragraphs>9</Paragraphs>
  <ScaleCrop>false</ScaleCrop>
  <Company/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Jane Goodridge</dc:creator>
  <cp:keywords/>
  <dc:description/>
  <cp:lastModifiedBy>Alison Jane Goodridge</cp:lastModifiedBy>
  <cp:revision>65</cp:revision>
  <dcterms:created xsi:type="dcterms:W3CDTF">2022-01-11T10:47:00Z</dcterms:created>
  <dcterms:modified xsi:type="dcterms:W3CDTF">2022-01-11T15:04:00Z</dcterms:modified>
</cp:coreProperties>
</file>