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4C293" w14:textId="77777777" w:rsidR="000C3562" w:rsidRPr="001758F8" w:rsidRDefault="00581966" w:rsidP="00D6313E">
      <w:pPr>
        <w:spacing w:before="120" w:after="120" w:line="360" w:lineRule="auto"/>
        <w:jc w:val="center"/>
        <w:rPr>
          <w:b/>
          <w:bCs/>
          <w:color w:val="000000" w:themeColor="text1"/>
          <w:sz w:val="24"/>
          <w:szCs w:val="24"/>
          <w:lang w:val="en-GB"/>
        </w:rPr>
      </w:pPr>
      <w:r w:rsidRPr="001758F8">
        <w:rPr>
          <w:noProof/>
          <w:color w:val="000000" w:themeColor="text1"/>
          <w:lang w:val="en-GB" w:eastAsia="en-GB"/>
        </w:rPr>
        <w:drawing>
          <wp:inline distT="0" distB="0" distL="0" distR="0" wp14:anchorId="1304C2FA" wp14:editId="1304C2FB">
            <wp:extent cx="2114550" cy="726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73404" cy="746916"/>
                    </a:xfrm>
                    <a:prstGeom prst="rect">
                      <a:avLst/>
                    </a:prstGeom>
                  </pic:spPr>
                </pic:pic>
              </a:graphicData>
            </a:graphic>
          </wp:inline>
        </w:drawing>
      </w:r>
    </w:p>
    <w:p w14:paraId="1304C294" w14:textId="77777777" w:rsidR="00581966" w:rsidRPr="001758F8" w:rsidRDefault="00581966" w:rsidP="00606C9B">
      <w:pPr>
        <w:spacing w:before="120" w:after="120" w:line="360" w:lineRule="auto"/>
        <w:rPr>
          <w:b/>
          <w:bCs/>
          <w:color w:val="000000" w:themeColor="text1"/>
          <w:sz w:val="24"/>
          <w:szCs w:val="24"/>
          <w:lang w:val="en-GB"/>
        </w:rPr>
      </w:pPr>
    </w:p>
    <w:p w14:paraId="1304C295" w14:textId="77777777" w:rsidR="000C3562" w:rsidRPr="001758F8" w:rsidRDefault="002F3D69" w:rsidP="00D6313E">
      <w:pPr>
        <w:spacing w:before="120" w:after="120" w:line="360" w:lineRule="auto"/>
        <w:jc w:val="center"/>
        <w:rPr>
          <w:b/>
          <w:bCs/>
          <w:color w:val="000000" w:themeColor="text1"/>
          <w:sz w:val="32"/>
          <w:szCs w:val="24"/>
          <w:lang w:val="en-GB"/>
        </w:rPr>
      </w:pPr>
      <w:r w:rsidRPr="001758F8">
        <w:rPr>
          <w:b/>
          <w:bCs/>
          <w:color w:val="000000" w:themeColor="text1"/>
          <w:sz w:val="32"/>
          <w:szCs w:val="24"/>
          <w:lang w:val="en-GB"/>
        </w:rPr>
        <w:t xml:space="preserve">Module Name: </w:t>
      </w:r>
      <w:r w:rsidRPr="001758F8">
        <w:rPr>
          <w:bCs/>
          <w:color w:val="000000" w:themeColor="text1"/>
          <w:sz w:val="32"/>
          <w:szCs w:val="24"/>
          <w:lang w:val="en-GB"/>
        </w:rPr>
        <w:t>Academic Skills for the Digital Era</w:t>
      </w:r>
    </w:p>
    <w:p w14:paraId="1304C296" w14:textId="77777777" w:rsidR="00581966" w:rsidRPr="001758F8" w:rsidRDefault="00581966" w:rsidP="00D6313E">
      <w:pPr>
        <w:spacing w:before="120" w:after="120" w:line="360" w:lineRule="auto"/>
        <w:jc w:val="center"/>
        <w:rPr>
          <w:b/>
          <w:bCs/>
          <w:color w:val="000000" w:themeColor="text1"/>
          <w:sz w:val="32"/>
          <w:szCs w:val="24"/>
          <w:lang w:val="en-GB"/>
        </w:rPr>
      </w:pPr>
    </w:p>
    <w:p w14:paraId="1304C297" w14:textId="77777777" w:rsidR="00606C9B" w:rsidRPr="001758F8" w:rsidRDefault="00606C9B" w:rsidP="00D6313E">
      <w:pPr>
        <w:spacing w:before="120" w:after="120" w:line="360" w:lineRule="auto"/>
        <w:jc w:val="center"/>
        <w:rPr>
          <w:b/>
          <w:bCs/>
          <w:color w:val="000000" w:themeColor="text1"/>
          <w:sz w:val="32"/>
          <w:szCs w:val="24"/>
          <w:lang w:val="en-GB"/>
        </w:rPr>
      </w:pPr>
    </w:p>
    <w:p w14:paraId="1304C298" w14:textId="77777777" w:rsidR="00581966" w:rsidRPr="001758F8" w:rsidRDefault="00581966" w:rsidP="00D6313E">
      <w:pPr>
        <w:spacing w:before="120" w:after="120" w:line="360" w:lineRule="auto"/>
        <w:jc w:val="center"/>
        <w:rPr>
          <w:b/>
          <w:bCs/>
          <w:color w:val="000000" w:themeColor="text1"/>
          <w:sz w:val="32"/>
          <w:szCs w:val="24"/>
          <w:lang w:val="en-GB"/>
        </w:rPr>
      </w:pPr>
    </w:p>
    <w:p w14:paraId="1304C299" w14:textId="77777777" w:rsidR="000C3562" w:rsidRPr="001758F8" w:rsidRDefault="002F3D69" w:rsidP="00D6313E">
      <w:pPr>
        <w:spacing w:before="120" w:after="120" w:line="360" w:lineRule="auto"/>
        <w:jc w:val="center"/>
        <w:rPr>
          <w:b/>
          <w:bCs/>
          <w:color w:val="000000" w:themeColor="text1"/>
          <w:sz w:val="32"/>
          <w:szCs w:val="24"/>
          <w:lang w:val="en-GB"/>
        </w:rPr>
      </w:pPr>
      <w:r w:rsidRPr="001758F8">
        <w:rPr>
          <w:b/>
          <w:bCs/>
          <w:color w:val="000000" w:themeColor="text1"/>
          <w:sz w:val="32"/>
          <w:szCs w:val="24"/>
          <w:lang w:val="en-GB"/>
        </w:rPr>
        <w:t xml:space="preserve">Module Code: </w:t>
      </w:r>
      <w:r w:rsidRPr="001758F8">
        <w:rPr>
          <w:bCs/>
          <w:color w:val="000000" w:themeColor="text1"/>
          <w:sz w:val="32"/>
          <w:szCs w:val="24"/>
          <w:lang w:val="en-GB"/>
        </w:rPr>
        <w:t>BMSW4013</w:t>
      </w:r>
    </w:p>
    <w:p w14:paraId="1304C29A" w14:textId="77777777" w:rsidR="00581966" w:rsidRPr="001758F8" w:rsidRDefault="00581966" w:rsidP="00606C9B">
      <w:pPr>
        <w:spacing w:before="120" w:after="120" w:line="360" w:lineRule="auto"/>
        <w:rPr>
          <w:b/>
          <w:bCs/>
          <w:color w:val="000000" w:themeColor="text1"/>
          <w:sz w:val="24"/>
          <w:szCs w:val="24"/>
          <w:lang w:val="en-GB"/>
        </w:rPr>
      </w:pPr>
    </w:p>
    <w:p w14:paraId="1304C29B" w14:textId="77777777" w:rsidR="000C3562" w:rsidRPr="001758F8" w:rsidRDefault="000C3562" w:rsidP="00D6313E">
      <w:pPr>
        <w:spacing w:before="120" w:after="120" w:line="360" w:lineRule="auto"/>
        <w:jc w:val="center"/>
        <w:rPr>
          <w:b/>
          <w:bCs/>
          <w:color w:val="000000" w:themeColor="text1"/>
          <w:sz w:val="24"/>
          <w:szCs w:val="24"/>
          <w:lang w:val="en-GB"/>
        </w:rPr>
      </w:pPr>
    </w:p>
    <w:p w14:paraId="1304C29C" w14:textId="77777777" w:rsidR="00606C9B" w:rsidRPr="001758F8" w:rsidRDefault="00606C9B" w:rsidP="00D6313E">
      <w:pPr>
        <w:spacing w:before="120" w:after="120" w:line="360" w:lineRule="auto"/>
        <w:jc w:val="center"/>
        <w:rPr>
          <w:b/>
          <w:bCs/>
          <w:color w:val="000000" w:themeColor="text1"/>
          <w:sz w:val="24"/>
          <w:szCs w:val="24"/>
          <w:lang w:val="en-GB"/>
        </w:rPr>
      </w:pPr>
    </w:p>
    <w:p w14:paraId="1304C29D" w14:textId="77777777" w:rsidR="000C3562" w:rsidRPr="001758F8" w:rsidRDefault="002F3D69" w:rsidP="00D6313E">
      <w:pPr>
        <w:spacing w:before="120" w:after="120" w:line="360" w:lineRule="auto"/>
        <w:jc w:val="center"/>
        <w:rPr>
          <w:b/>
          <w:bCs/>
          <w:color w:val="000000" w:themeColor="text1"/>
          <w:sz w:val="24"/>
          <w:szCs w:val="24"/>
          <w:lang w:val="en-GB"/>
        </w:rPr>
      </w:pPr>
      <w:r w:rsidRPr="001758F8">
        <w:rPr>
          <w:b/>
          <w:bCs/>
          <w:color w:val="000000" w:themeColor="text1"/>
          <w:sz w:val="28"/>
          <w:szCs w:val="24"/>
          <w:lang w:val="en-GB"/>
        </w:rPr>
        <w:t xml:space="preserve">Assessment 2: </w:t>
      </w:r>
      <w:r w:rsidRPr="001758F8">
        <w:rPr>
          <w:bCs/>
          <w:color w:val="000000" w:themeColor="text1"/>
          <w:sz w:val="28"/>
          <w:szCs w:val="24"/>
          <w:lang w:val="en-GB"/>
        </w:rPr>
        <w:t>Reflective Essay</w:t>
      </w:r>
    </w:p>
    <w:p w14:paraId="1304C29E" w14:textId="77777777" w:rsidR="000C3562" w:rsidRPr="001758F8" w:rsidRDefault="000C3562" w:rsidP="00D6313E">
      <w:pPr>
        <w:spacing w:before="120" w:after="120" w:line="360" w:lineRule="auto"/>
        <w:jc w:val="center"/>
        <w:rPr>
          <w:b/>
          <w:bCs/>
          <w:color w:val="000000" w:themeColor="text1"/>
          <w:sz w:val="24"/>
          <w:szCs w:val="24"/>
          <w:lang w:val="en-GB"/>
        </w:rPr>
      </w:pPr>
    </w:p>
    <w:p w14:paraId="1304C29F" w14:textId="77777777" w:rsidR="00606C9B" w:rsidRPr="001758F8" w:rsidRDefault="00606C9B" w:rsidP="00D6313E">
      <w:pPr>
        <w:spacing w:before="120" w:after="120" w:line="360" w:lineRule="auto"/>
        <w:jc w:val="center"/>
        <w:rPr>
          <w:b/>
          <w:bCs/>
          <w:color w:val="000000" w:themeColor="text1"/>
          <w:sz w:val="24"/>
          <w:szCs w:val="24"/>
          <w:lang w:val="en-GB"/>
        </w:rPr>
      </w:pPr>
    </w:p>
    <w:p w14:paraId="1304C2A0" w14:textId="77777777" w:rsidR="000C3562" w:rsidRPr="001758F8" w:rsidRDefault="000C3562" w:rsidP="00D6313E">
      <w:pPr>
        <w:spacing w:before="120" w:after="120" w:line="360" w:lineRule="auto"/>
        <w:jc w:val="center"/>
        <w:rPr>
          <w:b/>
          <w:bCs/>
          <w:color w:val="000000" w:themeColor="text1"/>
          <w:sz w:val="24"/>
          <w:szCs w:val="24"/>
          <w:lang w:val="en-GB"/>
        </w:rPr>
      </w:pPr>
    </w:p>
    <w:p w14:paraId="1304C2A1" w14:textId="77777777" w:rsidR="000C3562" w:rsidRPr="001758F8" w:rsidRDefault="000C3562" w:rsidP="00D6313E">
      <w:pPr>
        <w:spacing w:before="120" w:after="120" w:line="360" w:lineRule="auto"/>
        <w:jc w:val="center"/>
        <w:rPr>
          <w:b/>
          <w:bCs/>
          <w:color w:val="000000" w:themeColor="text1"/>
          <w:sz w:val="24"/>
          <w:szCs w:val="24"/>
          <w:lang w:val="en-GB"/>
        </w:rPr>
      </w:pPr>
    </w:p>
    <w:p w14:paraId="1304C2A2" w14:textId="3891FEA9" w:rsidR="000C3562" w:rsidRPr="001758F8" w:rsidRDefault="002F3D69" w:rsidP="00D6313E">
      <w:pP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Student Name:</w:t>
      </w:r>
      <w:r w:rsidR="00CC0808">
        <w:rPr>
          <w:b/>
          <w:bCs/>
          <w:color w:val="000000" w:themeColor="text1"/>
          <w:sz w:val="24"/>
          <w:szCs w:val="24"/>
          <w:lang w:val="en-GB"/>
        </w:rPr>
        <w:t xml:space="preserve"> </w:t>
      </w:r>
      <w:r w:rsidR="003348B8">
        <w:rPr>
          <w:b/>
          <w:bCs/>
          <w:color w:val="000000" w:themeColor="text1"/>
          <w:sz w:val="24"/>
          <w:szCs w:val="24"/>
          <w:lang w:val="en-GB"/>
        </w:rPr>
        <w:t xml:space="preserve">STEFAN-CLAUDIU GHERASIM </w:t>
      </w:r>
    </w:p>
    <w:p w14:paraId="1304C2A3" w14:textId="2EB9890D" w:rsidR="000C3562" w:rsidRPr="001758F8" w:rsidRDefault="002F3D69" w:rsidP="00D6313E">
      <w:pP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Student Number:</w:t>
      </w:r>
      <w:r w:rsidR="004B6A80">
        <w:rPr>
          <w:b/>
          <w:bCs/>
          <w:color w:val="000000" w:themeColor="text1"/>
          <w:sz w:val="24"/>
          <w:szCs w:val="24"/>
          <w:lang w:val="en-GB"/>
        </w:rPr>
        <w:t xml:space="preserve"> 2524445</w:t>
      </w:r>
    </w:p>
    <w:p w14:paraId="1304C2A4" w14:textId="58A60395" w:rsidR="000C3562" w:rsidRPr="001758F8" w:rsidRDefault="002F3D69" w:rsidP="00D6313E">
      <w:pP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Lecturer:</w:t>
      </w:r>
      <w:r w:rsidR="00A363D9">
        <w:rPr>
          <w:b/>
          <w:bCs/>
          <w:color w:val="000000" w:themeColor="text1"/>
          <w:sz w:val="24"/>
          <w:szCs w:val="24"/>
          <w:lang w:val="en-GB"/>
        </w:rPr>
        <w:t xml:space="preserve"> Christopher </w:t>
      </w:r>
      <w:r w:rsidR="00A5520B">
        <w:rPr>
          <w:b/>
          <w:bCs/>
          <w:color w:val="000000" w:themeColor="text1"/>
          <w:sz w:val="24"/>
          <w:szCs w:val="24"/>
          <w:lang w:val="en-GB"/>
        </w:rPr>
        <w:t>Wilkin</w:t>
      </w:r>
    </w:p>
    <w:p w14:paraId="1304C2A5" w14:textId="595B6422" w:rsidR="000C3562" w:rsidRPr="001758F8" w:rsidRDefault="002F3D69" w:rsidP="00D6313E">
      <w:pP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Deadline:</w:t>
      </w:r>
      <w:r w:rsidR="00F30013" w:rsidRPr="001758F8">
        <w:rPr>
          <w:b/>
          <w:bCs/>
          <w:color w:val="000000" w:themeColor="text1"/>
          <w:sz w:val="24"/>
          <w:szCs w:val="24"/>
          <w:lang w:val="en-GB"/>
        </w:rPr>
        <w:t xml:space="preserve"> 27th of March 2026</w:t>
      </w:r>
      <w:r w:rsidRPr="001758F8">
        <w:rPr>
          <w:color w:val="000000" w:themeColor="text1"/>
          <w:lang w:val="en-GB"/>
        </w:rPr>
        <w:br w:type="page"/>
      </w:r>
    </w:p>
    <w:p w14:paraId="1304C2A6" w14:textId="77777777" w:rsidR="000C3562" w:rsidRPr="001758F8" w:rsidRDefault="002F3D69" w:rsidP="00D6313E">
      <w:pP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lastRenderedPageBreak/>
        <w:t>AI Acknowledgement</w:t>
      </w:r>
    </w:p>
    <w:p w14:paraId="1304C2A7" w14:textId="77777777" w:rsidR="009A4371" w:rsidRPr="001758F8" w:rsidRDefault="009A4371"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I acknowledge the use of Grammarly (https://www.grammarly.com/) on Date to check my work using the prompt(s):</w:t>
      </w:r>
    </w:p>
    <w:p w14:paraId="1304C2A8" w14:textId="77777777" w:rsidR="009A4371" w:rsidRPr="001758F8" w:rsidRDefault="009A4371" w:rsidP="00D6313E">
      <w:pPr>
        <w:pStyle w:val="ListParagraph"/>
        <w:numPr>
          <w:ilvl w:val="0"/>
          <w:numId w:val="1"/>
        </w:numPr>
        <w:spacing w:before="120" w:after="120" w:line="360" w:lineRule="auto"/>
        <w:jc w:val="both"/>
        <w:rPr>
          <w:color w:val="000000" w:themeColor="text1"/>
          <w:sz w:val="24"/>
          <w:szCs w:val="24"/>
          <w:lang w:val="en-GB"/>
        </w:rPr>
      </w:pPr>
      <w:r w:rsidRPr="001758F8">
        <w:rPr>
          <w:color w:val="000000" w:themeColor="text1"/>
          <w:sz w:val="24"/>
          <w:szCs w:val="24"/>
          <w:lang w:val="en-GB"/>
        </w:rPr>
        <w:t>Please check the following text for readability, grammar and syntax.</w:t>
      </w:r>
    </w:p>
    <w:p w14:paraId="1304C2A9" w14:textId="77777777" w:rsidR="008A2C73" w:rsidRPr="001758F8" w:rsidRDefault="009A4371"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I confirm that I have not presented any AI generated text as my own work. I confirm that I have copies of my drafts, notes, and other resources I used before, and after the use of AI tools which I may be asked to provide in evidence.</w:t>
      </w:r>
    </w:p>
    <w:p w14:paraId="4E117034" w14:textId="24C49033" w:rsidR="00A85C7F" w:rsidRDefault="00F57138" w:rsidP="00D6313E">
      <w:pPr>
        <w:spacing w:before="120" w:after="120" w:line="360" w:lineRule="auto"/>
        <w:rPr>
          <w:color w:val="000000" w:themeColor="text1"/>
          <w:sz w:val="24"/>
          <w:szCs w:val="24"/>
          <w:lang w:val="en-GB"/>
        </w:rPr>
      </w:pPr>
      <w:r>
        <w:rPr>
          <w:color w:val="000000" w:themeColor="text1"/>
          <w:sz w:val="24"/>
          <w:szCs w:val="24"/>
          <w:lang w:val="en-GB"/>
        </w:rPr>
        <w:t xml:space="preserve">I </w:t>
      </w:r>
      <w:r w:rsidR="002A3F0B">
        <w:rPr>
          <w:color w:val="000000" w:themeColor="text1"/>
          <w:sz w:val="24"/>
          <w:szCs w:val="24"/>
          <w:lang w:val="en-GB"/>
        </w:rPr>
        <w:t xml:space="preserve">certify that I </w:t>
      </w:r>
      <w:proofErr w:type="gramStart"/>
      <w:r w:rsidR="00094419">
        <w:rPr>
          <w:color w:val="000000" w:themeColor="text1"/>
          <w:sz w:val="24"/>
          <w:szCs w:val="24"/>
          <w:lang w:val="en-GB"/>
        </w:rPr>
        <w:t xml:space="preserve">haven’t </w:t>
      </w:r>
      <w:r w:rsidR="00B51291">
        <w:rPr>
          <w:color w:val="000000" w:themeColor="text1"/>
          <w:sz w:val="24"/>
          <w:szCs w:val="24"/>
          <w:lang w:val="en-GB"/>
        </w:rPr>
        <w:t xml:space="preserve"> </w:t>
      </w:r>
      <w:r w:rsidR="00A650D7">
        <w:rPr>
          <w:color w:val="000000" w:themeColor="text1"/>
          <w:sz w:val="24"/>
          <w:szCs w:val="24"/>
          <w:lang w:val="en-GB"/>
        </w:rPr>
        <w:t>passed</w:t>
      </w:r>
      <w:proofErr w:type="gramEnd"/>
      <w:r w:rsidR="00A650D7">
        <w:rPr>
          <w:color w:val="000000" w:themeColor="text1"/>
          <w:sz w:val="24"/>
          <w:szCs w:val="24"/>
          <w:lang w:val="en-GB"/>
        </w:rPr>
        <w:t xml:space="preserve"> off any text produced by AI as </w:t>
      </w:r>
      <w:r w:rsidR="00A85C7F">
        <w:rPr>
          <w:color w:val="000000" w:themeColor="text1"/>
          <w:sz w:val="24"/>
          <w:szCs w:val="24"/>
          <w:lang w:val="en-GB"/>
        </w:rPr>
        <w:t>my own.</w:t>
      </w:r>
    </w:p>
    <w:p w14:paraId="1304C2AA" w14:textId="263E7815" w:rsidR="008A2C73" w:rsidRPr="001758F8" w:rsidRDefault="00A85C7F" w:rsidP="00D6313E">
      <w:pPr>
        <w:spacing w:before="120" w:after="120" w:line="360" w:lineRule="auto"/>
        <w:rPr>
          <w:color w:val="000000" w:themeColor="text1"/>
          <w:sz w:val="24"/>
          <w:szCs w:val="24"/>
          <w:lang w:val="en-GB"/>
        </w:rPr>
      </w:pPr>
      <w:r>
        <w:rPr>
          <w:color w:val="000000" w:themeColor="text1"/>
          <w:sz w:val="24"/>
          <w:szCs w:val="24"/>
          <w:lang w:val="en-GB"/>
        </w:rPr>
        <w:t xml:space="preserve">I certify that I have </w:t>
      </w:r>
      <w:r w:rsidR="00090856">
        <w:rPr>
          <w:color w:val="000000" w:themeColor="text1"/>
          <w:sz w:val="24"/>
          <w:szCs w:val="24"/>
          <w:lang w:val="en-GB"/>
        </w:rPr>
        <w:t xml:space="preserve">copies of the notes, </w:t>
      </w:r>
      <w:proofErr w:type="gramStart"/>
      <w:r w:rsidR="009C540A">
        <w:rPr>
          <w:color w:val="000000" w:themeColor="text1"/>
          <w:sz w:val="24"/>
          <w:szCs w:val="24"/>
          <w:lang w:val="en-GB"/>
        </w:rPr>
        <w:t>drafts</w:t>
      </w:r>
      <w:r w:rsidR="00094419">
        <w:rPr>
          <w:color w:val="000000" w:themeColor="text1"/>
          <w:sz w:val="24"/>
          <w:szCs w:val="24"/>
          <w:lang w:val="en-GB"/>
        </w:rPr>
        <w:t xml:space="preserve"> ,</w:t>
      </w:r>
      <w:proofErr w:type="gramEnd"/>
      <w:r w:rsidR="00094419">
        <w:rPr>
          <w:color w:val="000000" w:themeColor="text1"/>
          <w:sz w:val="24"/>
          <w:szCs w:val="24"/>
          <w:lang w:val="en-GB"/>
        </w:rPr>
        <w:t xml:space="preserve"> </w:t>
      </w:r>
      <w:r w:rsidR="00090856">
        <w:rPr>
          <w:color w:val="000000" w:themeColor="text1"/>
          <w:sz w:val="24"/>
          <w:szCs w:val="24"/>
          <w:lang w:val="en-GB"/>
        </w:rPr>
        <w:t xml:space="preserve">and other </w:t>
      </w:r>
      <w:proofErr w:type="gramStart"/>
      <w:r w:rsidR="00090856">
        <w:rPr>
          <w:color w:val="000000" w:themeColor="text1"/>
          <w:sz w:val="24"/>
          <w:szCs w:val="24"/>
          <w:lang w:val="en-GB"/>
        </w:rPr>
        <w:t xml:space="preserve">materials </w:t>
      </w:r>
      <w:r w:rsidR="00AE0B70">
        <w:rPr>
          <w:color w:val="000000" w:themeColor="text1"/>
          <w:sz w:val="24"/>
          <w:szCs w:val="24"/>
          <w:lang w:val="en-GB"/>
        </w:rPr>
        <w:t>,</w:t>
      </w:r>
      <w:proofErr w:type="gramEnd"/>
      <w:r w:rsidR="00AE0B70">
        <w:rPr>
          <w:color w:val="000000" w:themeColor="text1"/>
          <w:sz w:val="24"/>
          <w:szCs w:val="24"/>
          <w:lang w:val="en-GB"/>
        </w:rPr>
        <w:t xml:space="preserve"> I used both before and after using AI </w:t>
      </w:r>
      <w:r w:rsidR="007C1125">
        <w:rPr>
          <w:color w:val="000000" w:themeColor="text1"/>
          <w:sz w:val="24"/>
          <w:szCs w:val="24"/>
          <w:lang w:val="en-GB"/>
        </w:rPr>
        <w:t xml:space="preserve">technologies, which I could be </w:t>
      </w:r>
      <w:r w:rsidR="00E95E4F">
        <w:rPr>
          <w:color w:val="000000" w:themeColor="text1"/>
          <w:sz w:val="24"/>
          <w:szCs w:val="24"/>
          <w:lang w:val="en-GB"/>
        </w:rPr>
        <w:t xml:space="preserve">requested to present as </w:t>
      </w:r>
      <w:proofErr w:type="gramStart"/>
      <w:r w:rsidR="00E95E4F">
        <w:rPr>
          <w:color w:val="000000" w:themeColor="text1"/>
          <w:sz w:val="24"/>
          <w:szCs w:val="24"/>
          <w:lang w:val="en-GB"/>
        </w:rPr>
        <w:t xml:space="preserve">proof </w:t>
      </w:r>
      <w:r w:rsidR="00AB3328">
        <w:rPr>
          <w:color w:val="000000" w:themeColor="text1"/>
          <w:sz w:val="24"/>
          <w:szCs w:val="24"/>
          <w:lang w:val="en-GB"/>
        </w:rPr>
        <w:t>.</w:t>
      </w:r>
      <w:proofErr w:type="gramEnd"/>
      <w:r w:rsidR="008A2C73" w:rsidRPr="001758F8">
        <w:rPr>
          <w:color w:val="000000" w:themeColor="text1"/>
          <w:sz w:val="24"/>
          <w:szCs w:val="24"/>
          <w:lang w:val="en-GB"/>
        </w:rPr>
        <w:br w:type="page"/>
      </w:r>
    </w:p>
    <w:sdt>
      <w:sdtPr>
        <w:rPr>
          <w:rFonts w:ascii="Arial" w:eastAsia="Arial" w:hAnsi="Arial" w:cs="Arial"/>
          <w:color w:val="000000" w:themeColor="text1"/>
          <w:sz w:val="22"/>
          <w:szCs w:val="22"/>
          <w:lang w:val="en" w:eastAsia="en-IN"/>
        </w:rPr>
        <w:id w:val="-1777483206"/>
        <w:docPartObj>
          <w:docPartGallery w:val="Table of Contents"/>
          <w:docPartUnique/>
        </w:docPartObj>
      </w:sdtPr>
      <w:sdtEndPr>
        <w:rPr>
          <w:b/>
          <w:bCs/>
          <w:noProof/>
        </w:rPr>
      </w:sdtEndPr>
      <w:sdtContent>
        <w:p w14:paraId="1304C2AB" w14:textId="77777777" w:rsidR="008A2C73" w:rsidRPr="001758F8" w:rsidRDefault="008A2C73" w:rsidP="00D6313E">
          <w:pPr>
            <w:pStyle w:val="TOCHeading"/>
            <w:spacing w:before="120" w:after="120" w:line="360" w:lineRule="auto"/>
            <w:jc w:val="center"/>
            <w:rPr>
              <w:rFonts w:ascii="Arial" w:hAnsi="Arial" w:cs="Arial"/>
              <w:b/>
              <w:color w:val="000000" w:themeColor="text1"/>
              <w:sz w:val="24"/>
              <w:szCs w:val="24"/>
            </w:rPr>
          </w:pPr>
          <w:r w:rsidRPr="001758F8">
            <w:rPr>
              <w:rFonts w:ascii="Arial" w:hAnsi="Arial" w:cs="Arial"/>
              <w:b/>
              <w:color w:val="000000" w:themeColor="text1"/>
              <w:sz w:val="24"/>
              <w:szCs w:val="24"/>
            </w:rPr>
            <w:t>Table of Contents</w:t>
          </w:r>
        </w:p>
        <w:p w14:paraId="1304C2AC" w14:textId="77777777" w:rsidR="00D6313E" w:rsidRPr="001758F8" w:rsidRDefault="008A2C73"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r w:rsidRPr="001758F8">
            <w:rPr>
              <w:color w:val="000000" w:themeColor="text1"/>
              <w:sz w:val="24"/>
              <w:szCs w:val="24"/>
            </w:rPr>
            <w:fldChar w:fldCharType="begin"/>
          </w:r>
          <w:r w:rsidRPr="001758F8">
            <w:rPr>
              <w:color w:val="000000" w:themeColor="text1"/>
              <w:sz w:val="24"/>
              <w:szCs w:val="24"/>
            </w:rPr>
            <w:instrText xml:space="preserve"> TOC \o "1-3" \h \z \u </w:instrText>
          </w:r>
          <w:r w:rsidRPr="001758F8">
            <w:rPr>
              <w:color w:val="000000" w:themeColor="text1"/>
              <w:sz w:val="24"/>
              <w:szCs w:val="24"/>
            </w:rPr>
            <w:fldChar w:fldCharType="separate"/>
          </w:r>
          <w:hyperlink w:anchor="_Toc225341913" w:history="1">
            <w:r w:rsidR="00D6313E" w:rsidRPr="001758F8">
              <w:rPr>
                <w:rStyle w:val="Hyperlink"/>
                <w:noProof/>
                <w:color w:val="000000" w:themeColor="text1"/>
                <w:sz w:val="24"/>
                <w:szCs w:val="24"/>
              </w:rPr>
              <w:t>Description</w:t>
            </w:r>
            <w:r w:rsidR="00D6313E" w:rsidRPr="001758F8">
              <w:rPr>
                <w:noProof/>
                <w:webHidden/>
                <w:color w:val="000000" w:themeColor="text1"/>
                <w:sz w:val="24"/>
                <w:szCs w:val="24"/>
              </w:rPr>
              <w:tab/>
            </w:r>
            <w:r w:rsidR="00D6313E" w:rsidRPr="001758F8">
              <w:rPr>
                <w:noProof/>
                <w:webHidden/>
                <w:color w:val="000000" w:themeColor="text1"/>
                <w:sz w:val="24"/>
                <w:szCs w:val="24"/>
              </w:rPr>
              <w:fldChar w:fldCharType="begin"/>
            </w:r>
            <w:r w:rsidR="00D6313E" w:rsidRPr="001758F8">
              <w:rPr>
                <w:noProof/>
                <w:webHidden/>
                <w:color w:val="000000" w:themeColor="text1"/>
                <w:sz w:val="24"/>
                <w:szCs w:val="24"/>
              </w:rPr>
              <w:instrText xml:space="preserve"> PAGEREF _Toc225341913 \h </w:instrText>
            </w:r>
            <w:r w:rsidR="00D6313E" w:rsidRPr="001758F8">
              <w:rPr>
                <w:noProof/>
                <w:webHidden/>
                <w:color w:val="000000" w:themeColor="text1"/>
                <w:sz w:val="24"/>
                <w:szCs w:val="24"/>
              </w:rPr>
            </w:r>
            <w:r w:rsidR="00D6313E" w:rsidRPr="001758F8">
              <w:rPr>
                <w:noProof/>
                <w:webHidden/>
                <w:color w:val="000000" w:themeColor="text1"/>
                <w:sz w:val="24"/>
                <w:szCs w:val="24"/>
              </w:rPr>
              <w:fldChar w:fldCharType="separate"/>
            </w:r>
            <w:r w:rsidR="00D6313E" w:rsidRPr="001758F8">
              <w:rPr>
                <w:noProof/>
                <w:webHidden/>
                <w:color w:val="000000" w:themeColor="text1"/>
                <w:sz w:val="24"/>
                <w:szCs w:val="24"/>
              </w:rPr>
              <w:t>3</w:t>
            </w:r>
            <w:r w:rsidR="00D6313E" w:rsidRPr="001758F8">
              <w:rPr>
                <w:noProof/>
                <w:webHidden/>
                <w:color w:val="000000" w:themeColor="text1"/>
                <w:sz w:val="24"/>
                <w:szCs w:val="24"/>
              </w:rPr>
              <w:fldChar w:fldCharType="end"/>
            </w:r>
          </w:hyperlink>
        </w:p>
        <w:p w14:paraId="1304C2AD"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14" w:history="1">
            <w:r w:rsidRPr="001758F8">
              <w:rPr>
                <w:rStyle w:val="Hyperlink"/>
                <w:noProof/>
                <w:color w:val="000000" w:themeColor="text1"/>
                <w:sz w:val="24"/>
                <w:szCs w:val="24"/>
              </w:rPr>
              <w:t>Feelings</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_Toc225341914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3</w:t>
            </w:r>
            <w:r w:rsidRPr="001758F8">
              <w:rPr>
                <w:noProof/>
                <w:webHidden/>
                <w:color w:val="000000" w:themeColor="text1"/>
                <w:sz w:val="24"/>
                <w:szCs w:val="24"/>
              </w:rPr>
              <w:fldChar w:fldCharType="end"/>
            </w:r>
          </w:hyperlink>
        </w:p>
        <w:p w14:paraId="1304C2AE"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15" w:history="1">
            <w:r w:rsidRPr="001758F8">
              <w:rPr>
                <w:rStyle w:val="Hyperlink"/>
                <w:noProof/>
                <w:color w:val="000000" w:themeColor="text1"/>
                <w:sz w:val="24"/>
                <w:szCs w:val="24"/>
              </w:rPr>
              <w:t>Evaluation</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_Toc225341915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4</w:t>
            </w:r>
            <w:r w:rsidRPr="001758F8">
              <w:rPr>
                <w:noProof/>
                <w:webHidden/>
                <w:color w:val="000000" w:themeColor="text1"/>
                <w:sz w:val="24"/>
                <w:szCs w:val="24"/>
              </w:rPr>
              <w:fldChar w:fldCharType="end"/>
            </w:r>
          </w:hyperlink>
        </w:p>
        <w:p w14:paraId="1304C2AF"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16" w:history="1">
            <w:r w:rsidRPr="001758F8">
              <w:rPr>
                <w:rStyle w:val="Hyperlink"/>
                <w:noProof/>
                <w:color w:val="000000" w:themeColor="text1"/>
                <w:sz w:val="24"/>
                <w:szCs w:val="24"/>
              </w:rPr>
              <w:t>Analysis</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_Toc225341916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5</w:t>
            </w:r>
            <w:r w:rsidRPr="001758F8">
              <w:rPr>
                <w:noProof/>
                <w:webHidden/>
                <w:color w:val="000000" w:themeColor="text1"/>
                <w:sz w:val="24"/>
                <w:szCs w:val="24"/>
              </w:rPr>
              <w:fldChar w:fldCharType="end"/>
            </w:r>
          </w:hyperlink>
        </w:p>
        <w:p w14:paraId="1304C2B0"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17" w:history="1">
            <w:r w:rsidRPr="001758F8">
              <w:rPr>
                <w:rStyle w:val="Hyperlink"/>
                <w:noProof/>
                <w:color w:val="000000" w:themeColor="text1"/>
                <w:sz w:val="24"/>
                <w:szCs w:val="24"/>
              </w:rPr>
              <w:t>Conclusion</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_Toc225341917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5</w:t>
            </w:r>
            <w:r w:rsidRPr="001758F8">
              <w:rPr>
                <w:noProof/>
                <w:webHidden/>
                <w:color w:val="000000" w:themeColor="text1"/>
                <w:sz w:val="24"/>
                <w:szCs w:val="24"/>
              </w:rPr>
              <w:fldChar w:fldCharType="end"/>
            </w:r>
          </w:hyperlink>
        </w:p>
        <w:p w14:paraId="1304C2B1"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18" w:history="1">
            <w:r w:rsidRPr="001758F8">
              <w:rPr>
                <w:rStyle w:val="Hyperlink"/>
                <w:noProof/>
                <w:color w:val="000000" w:themeColor="text1"/>
                <w:sz w:val="24"/>
                <w:szCs w:val="24"/>
              </w:rPr>
              <w:t>Action Plan</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_Toc225341918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6</w:t>
            </w:r>
            <w:r w:rsidRPr="001758F8">
              <w:rPr>
                <w:noProof/>
                <w:webHidden/>
                <w:color w:val="000000" w:themeColor="text1"/>
                <w:sz w:val="24"/>
                <w:szCs w:val="24"/>
              </w:rPr>
              <w:fldChar w:fldCharType="end"/>
            </w:r>
          </w:hyperlink>
        </w:p>
        <w:p w14:paraId="1304C2B2"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19" w:history="1">
            <w:r w:rsidRPr="001758F8">
              <w:rPr>
                <w:rStyle w:val="Hyperlink"/>
                <w:noProof/>
                <w:color w:val="000000" w:themeColor="text1"/>
                <w:sz w:val="24"/>
                <w:szCs w:val="24"/>
              </w:rPr>
              <w:t>SMART Action Plan</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_Toc225341919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6</w:t>
            </w:r>
            <w:r w:rsidRPr="001758F8">
              <w:rPr>
                <w:noProof/>
                <w:webHidden/>
                <w:color w:val="000000" w:themeColor="text1"/>
                <w:sz w:val="24"/>
                <w:szCs w:val="24"/>
              </w:rPr>
              <w:fldChar w:fldCharType="end"/>
            </w:r>
          </w:hyperlink>
        </w:p>
        <w:p w14:paraId="1304C2B3" w14:textId="77777777" w:rsidR="00D6313E" w:rsidRPr="001758F8" w:rsidRDefault="00D6313E" w:rsidP="00D6313E">
          <w:pPr>
            <w:pStyle w:val="TOC1"/>
            <w:tabs>
              <w:tab w:val="right" w:leader="dot" w:pos="9350"/>
            </w:tabs>
            <w:spacing w:before="120" w:after="120" w:line="360" w:lineRule="auto"/>
            <w:rPr>
              <w:rFonts w:asciiTheme="minorHAnsi" w:eastAsiaTheme="minorEastAsia" w:hAnsiTheme="minorHAnsi" w:cstheme="minorBidi"/>
              <w:noProof/>
              <w:color w:val="000000" w:themeColor="text1"/>
              <w:sz w:val="24"/>
              <w:szCs w:val="24"/>
              <w:lang w:val="en-IN"/>
            </w:rPr>
          </w:pPr>
          <w:hyperlink w:anchor="_Toc225341920" w:history="1">
            <w:r w:rsidRPr="001758F8">
              <w:rPr>
                <w:rStyle w:val="Hyperlink"/>
                <w:noProof/>
                <w:color w:val="000000" w:themeColor="text1"/>
                <w:sz w:val="24"/>
                <w:szCs w:val="24"/>
              </w:rPr>
              <w:t>References</w:t>
            </w:r>
            <w:r w:rsidRPr="001758F8">
              <w:rPr>
                <w:noProof/>
                <w:webHidden/>
                <w:color w:val="000000" w:themeColor="text1"/>
                <w:sz w:val="24"/>
                <w:szCs w:val="24"/>
              </w:rPr>
              <w:tab/>
            </w:r>
            <w:r w:rsidRPr="001758F8">
              <w:rPr>
                <w:noProof/>
                <w:webHidden/>
                <w:color w:val="000000" w:themeColor="text1"/>
                <w:sz w:val="24"/>
                <w:szCs w:val="24"/>
              </w:rPr>
              <w:fldChar w:fldCharType="begin"/>
            </w:r>
            <w:r w:rsidRPr="001758F8">
              <w:rPr>
                <w:noProof/>
                <w:webHidden/>
                <w:color w:val="000000" w:themeColor="text1"/>
                <w:sz w:val="24"/>
                <w:szCs w:val="24"/>
              </w:rPr>
              <w:instrText xml:space="preserve"> PAGEREF _Toc225341920 \h </w:instrText>
            </w:r>
            <w:r w:rsidRPr="001758F8">
              <w:rPr>
                <w:noProof/>
                <w:webHidden/>
                <w:color w:val="000000" w:themeColor="text1"/>
                <w:sz w:val="24"/>
                <w:szCs w:val="24"/>
              </w:rPr>
            </w:r>
            <w:r w:rsidRPr="001758F8">
              <w:rPr>
                <w:noProof/>
                <w:webHidden/>
                <w:color w:val="000000" w:themeColor="text1"/>
                <w:sz w:val="24"/>
                <w:szCs w:val="24"/>
              </w:rPr>
              <w:fldChar w:fldCharType="separate"/>
            </w:r>
            <w:r w:rsidRPr="001758F8">
              <w:rPr>
                <w:noProof/>
                <w:webHidden/>
                <w:color w:val="000000" w:themeColor="text1"/>
                <w:sz w:val="24"/>
                <w:szCs w:val="24"/>
              </w:rPr>
              <w:t>9</w:t>
            </w:r>
            <w:r w:rsidRPr="001758F8">
              <w:rPr>
                <w:noProof/>
                <w:webHidden/>
                <w:color w:val="000000" w:themeColor="text1"/>
                <w:sz w:val="24"/>
                <w:szCs w:val="24"/>
              </w:rPr>
              <w:fldChar w:fldCharType="end"/>
            </w:r>
          </w:hyperlink>
        </w:p>
        <w:p w14:paraId="1304C2B4" w14:textId="77777777" w:rsidR="008A2C73" w:rsidRPr="001758F8" w:rsidRDefault="008A2C73" w:rsidP="00D6313E">
          <w:pPr>
            <w:spacing w:before="120" w:after="120" w:line="360" w:lineRule="auto"/>
            <w:jc w:val="both"/>
            <w:rPr>
              <w:color w:val="000000" w:themeColor="text1"/>
            </w:rPr>
          </w:pPr>
          <w:r w:rsidRPr="001758F8">
            <w:rPr>
              <w:b/>
              <w:bCs/>
              <w:noProof/>
              <w:color w:val="000000" w:themeColor="text1"/>
              <w:sz w:val="24"/>
              <w:szCs w:val="24"/>
            </w:rPr>
            <w:fldChar w:fldCharType="end"/>
          </w:r>
        </w:p>
      </w:sdtContent>
    </w:sdt>
    <w:p w14:paraId="1304C2B5" w14:textId="77777777" w:rsidR="000C3562" w:rsidRPr="001758F8" w:rsidRDefault="002F3D69" w:rsidP="00D6313E">
      <w:pPr>
        <w:spacing w:before="120" w:after="120" w:line="360" w:lineRule="auto"/>
        <w:jc w:val="both"/>
        <w:rPr>
          <w:b/>
          <w:bCs/>
          <w:color w:val="000000" w:themeColor="text1"/>
          <w:sz w:val="24"/>
          <w:szCs w:val="24"/>
          <w:lang w:val="en-GB"/>
        </w:rPr>
      </w:pPr>
      <w:r w:rsidRPr="001758F8">
        <w:rPr>
          <w:color w:val="000000" w:themeColor="text1"/>
          <w:lang w:val="en-GB"/>
        </w:rPr>
        <w:br w:type="page"/>
      </w:r>
    </w:p>
    <w:p w14:paraId="1304C2B6"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lastRenderedPageBreak/>
        <w:t>Academic digital skills are vital for the learners in the UK to ensure the higher education a</w:t>
      </w:r>
      <w:r w:rsidR="00581966" w:rsidRPr="001758F8">
        <w:rPr>
          <w:color w:val="000000" w:themeColor="text1"/>
          <w:sz w:val="24"/>
          <w:szCs w:val="24"/>
          <w:lang w:val="en-GB"/>
        </w:rPr>
        <w:t>nd skill development aligning w</w:t>
      </w:r>
      <w:r w:rsidRPr="001758F8">
        <w:rPr>
          <w:color w:val="000000" w:themeColor="text1"/>
          <w:sz w:val="24"/>
          <w:szCs w:val="24"/>
          <w:lang w:val="en-GB"/>
        </w:rPr>
        <w:t>ith the future objectives (Nyale</w:t>
      </w:r>
      <w:r w:rsidRPr="001758F8">
        <w:rPr>
          <w:i/>
          <w:iCs/>
          <w:color w:val="000000" w:themeColor="text1"/>
          <w:sz w:val="24"/>
          <w:szCs w:val="24"/>
          <w:lang w:val="en-GB"/>
        </w:rPr>
        <w:t xml:space="preserve"> et al. </w:t>
      </w:r>
      <w:r w:rsidRPr="001758F8">
        <w:rPr>
          <w:color w:val="000000" w:themeColor="text1"/>
          <w:sz w:val="24"/>
          <w:szCs w:val="24"/>
          <w:lang w:val="en-GB"/>
        </w:rPr>
        <w:t xml:space="preserve">2025). Considering this concept, the essay is going to address an overall experience of an individual regarding learning and adopting academic and digital skills. In this context, the essay considers Gibbs’ Reflective model to analyse the current skills and areas to be improved further.   </w:t>
      </w:r>
    </w:p>
    <w:p w14:paraId="1304C2B7" w14:textId="77777777" w:rsidR="000C3562" w:rsidRPr="001758F8" w:rsidRDefault="002F3D69" w:rsidP="00D6313E">
      <w:pPr>
        <w:pStyle w:val="Heading1"/>
        <w:spacing w:before="120" w:after="120"/>
        <w:rPr>
          <w:color w:val="000000" w:themeColor="text1"/>
        </w:rPr>
      </w:pPr>
      <w:bookmarkStart w:id="0" w:name="_Toc225341913"/>
      <w:r w:rsidRPr="001758F8">
        <w:rPr>
          <w:color w:val="000000" w:themeColor="text1"/>
        </w:rPr>
        <w:t>Description</w:t>
      </w:r>
      <w:bookmarkEnd w:id="0"/>
    </w:p>
    <w:p w14:paraId="1304C2B8"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As per the statement of Dumitru and Halpern (2023), academic skills are quite vital for students to improve their employability skills and enhance their critical thinking capabilities. These are highly interconnected with future career growth and achieving success in both professional and personal fields. At the initial stage of learning about the importance of academic skills, I have determined that study skills are highly interconnected with the skill development process and ensuring the future growth aspects. Study skills are some effective strategies and techniques that are beneficial for efficiency and an effective learning process </w:t>
      </w:r>
      <w:r w:rsidRPr="001758F8">
        <w:rPr>
          <w:i/>
          <w:iCs/>
          <w:color w:val="000000" w:themeColor="text1"/>
          <w:sz w:val="24"/>
          <w:szCs w:val="24"/>
          <w:lang w:val="en-GB"/>
        </w:rPr>
        <w:t>[Refer to Week 1].</w:t>
      </w:r>
      <w:r w:rsidRPr="001758F8">
        <w:rPr>
          <w:color w:val="000000" w:themeColor="text1"/>
          <w:sz w:val="24"/>
          <w:szCs w:val="24"/>
          <w:lang w:val="en-GB"/>
        </w:rPr>
        <w:t xml:space="preserve"> </w:t>
      </w:r>
      <w:r w:rsidR="007E1176" w:rsidRPr="001758F8">
        <w:rPr>
          <w:color w:val="000000" w:themeColor="text1"/>
          <w:sz w:val="24"/>
          <w:szCs w:val="24"/>
          <w:lang w:val="en-GB"/>
        </w:rPr>
        <w:t xml:space="preserve">Among all of the study skills </w:t>
      </w:r>
      <w:r w:rsidR="00904709" w:rsidRPr="001758F8">
        <w:rPr>
          <w:i/>
          <w:color w:val="000000" w:themeColor="text1"/>
          <w:sz w:val="24"/>
          <w:szCs w:val="24"/>
          <w:lang w:val="en-GB"/>
        </w:rPr>
        <w:t xml:space="preserve">note taking skills </w:t>
      </w:r>
      <w:r w:rsidR="00904709" w:rsidRPr="001758F8">
        <w:rPr>
          <w:color w:val="000000" w:themeColor="text1"/>
          <w:sz w:val="24"/>
          <w:szCs w:val="24"/>
          <w:lang w:val="en-GB"/>
        </w:rPr>
        <w:t>are</w:t>
      </w:r>
      <w:r w:rsidR="007E1176" w:rsidRPr="001758F8">
        <w:rPr>
          <w:color w:val="000000" w:themeColor="text1"/>
          <w:sz w:val="24"/>
          <w:szCs w:val="24"/>
          <w:lang w:val="en-GB"/>
        </w:rPr>
        <w:t xml:space="preserve"> quite effective for boosting the productive and informative work process.</w:t>
      </w:r>
    </w:p>
    <w:p w14:paraId="1304C2B9"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From the learning proces</w:t>
      </w:r>
      <w:r w:rsidR="005D5427" w:rsidRPr="001758F8">
        <w:rPr>
          <w:color w:val="000000" w:themeColor="text1"/>
          <w:sz w:val="24"/>
          <w:szCs w:val="24"/>
          <w:lang w:val="en-GB"/>
        </w:rPr>
        <w:t xml:space="preserve">s, I got familiar with multiple process like recording notes, addressing the specific date of the notes and personalisation of the notes. These are </w:t>
      </w:r>
      <w:r w:rsidR="007E1176" w:rsidRPr="001758F8">
        <w:rPr>
          <w:color w:val="000000" w:themeColor="text1"/>
          <w:sz w:val="24"/>
          <w:szCs w:val="24"/>
          <w:lang w:val="en-GB"/>
        </w:rPr>
        <w:t xml:space="preserve">the keys to improve the </w:t>
      </w:r>
      <w:r w:rsidR="005D5427" w:rsidRPr="001758F8">
        <w:rPr>
          <w:color w:val="000000" w:themeColor="text1"/>
          <w:sz w:val="24"/>
          <w:szCs w:val="24"/>
          <w:lang w:val="en-GB"/>
        </w:rPr>
        <w:t>note taking</w:t>
      </w:r>
      <w:r w:rsidR="007E1176" w:rsidRPr="001758F8">
        <w:rPr>
          <w:color w:val="000000" w:themeColor="text1"/>
          <w:sz w:val="24"/>
          <w:szCs w:val="24"/>
          <w:lang w:val="en-GB"/>
        </w:rPr>
        <w:t xml:space="preserve"> skills</w:t>
      </w:r>
      <w:r w:rsidRPr="001758F8">
        <w:rPr>
          <w:color w:val="000000" w:themeColor="text1"/>
          <w:sz w:val="24"/>
          <w:szCs w:val="24"/>
          <w:lang w:val="en-GB"/>
        </w:rPr>
        <w:t>, and meeting deadlines through boosting self-confidence. These skills are also effective in determining the current potentials and areas to be developed further. Calonia</w:t>
      </w:r>
      <w:r w:rsidRPr="001758F8">
        <w:rPr>
          <w:i/>
          <w:iCs/>
          <w:color w:val="000000" w:themeColor="text1"/>
          <w:sz w:val="24"/>
          <w:szCs w:val="24"/>
          <w:lang w:val="en-GB"/>
        </w:rPr>
        <w:t xml:space="preserve"> et al. </w:t>
      </w:r>
      <w:r w:rsidRPr="001758F8">
        <w:rPr>
          <w:color w:val="000000" w:themeColor="text1"/>
          <w:sz w:val="24"/>
          <w:szCs w:val="24"/>
          <w:lang w:val="en-GB"/>
        </w:rPr>
        <w:t xml:space="preserve">(2023) depicted that, </w:t>
      </w:r>
      <w:r w:rsidR="005D5427" w:rsidRPr="001758F8">
        <w:rPr>
          <w:color w:val="000000" w:themeColor="text1"/>
          <w:sz w:val="24"/>
          <w:szCs w:val="24"/>
          <w:lang w:val="en-GB"/>
        </w:rPr>
        <w:t>note taking]</w:t>
      </w:r>
      <w:r w:rsidRPr="001758F8">
        <w:rPr>
          <w:color w:val="000000" w:themeColor="text1"/>
          <w:sz w:val="24"/>
          <w:szCs w:val="24"/>
          <w:lang w:val="en-GB"/>
        </w:rPr>
        <w:t xml:space="preserve"> skills are highly significant for a learner to maintain a fluent and organised work process</w:t>
      </w:r>
      <w:r w:rsidR="005D5427" w:rsidRPr="001758F8">
        <w:rPr>
          <w:color w:val="000000" w:themeColor="text1"/>
          <w:sz w:val="24"/>
          <w:szCs w:val="24"/>
          <w:lang w:val="en-GB"/>
        </w:rPr>
        <w:t xml:space="preserve"> through analysing in-depth information of a topic</w:t>
      </w:r>
      <w:r w:rsidRPr="001758F8">
        <w:rPr>
          <w:color w:val="000000" w:themeColor="text1"/>
          <w:sz w:val="24"/>
          <w:szCs w:val="24"/>
          <w:lang w:val="en-GB"/>
        </w:rPr>
        <w:t>. In this aspect, I</w:t>
      </w:r>
      <w:r w:rsidR="005D5427" w:rsidRPr="001758F8">
        <w:rPr>
          <w:color w:val="000000" w:themeColor="text1"/>
          <w:sz w:val="24"/>
          <w:szCs w:val="24"/>
          <w:lang w:val="en-GB"/>
        </w:rPr>
        <w:t xml:space="preserve"> have learned about the concept</w:t>
      </w:r>
      <w:r w:rsidRPr="001758F8">
        <w:rPr>
          <w:color w:val="000000" w:themeColor="text1"/>
          <w:sz w:val="24"/>
          <w:szCs w:val="24"/>
          <w:lang w:val="en-GB"/>
        </w:rPr>
        <w:t xml:space="preserve"> of </w:t>
      </w:r>
      <w:r w:rsidR="005D5427" w:rsidRPr="001758F8">
        <w:rPr>
          <w:i/>
          <w:iCs/>
          <w:color w:val="000000" w:themeColor="text1"/>
          <w:sz w:val="24"/>
          <w:szCs w:val="24"/>
          <w:lang w:val="en-GB"/>
        </w:rPr>
        <w:t>Mind mapping</w:t>
      </w:r>
      <w:r w:rsidRPr="001758F8">
        <w:rPr>
          <w:color w:val="000000" w:themeColor="text1"/>
          <w:sz w:val="24"/>
          <w:szCs w:val="24"/>
          <w:lang w:val="en-GB"/>
        </w:rPr>
        <w:t xml:space="preserve">, which are effective for improving </w:t>
      </w:r>
      <w:r w:rsidR="005D5427" w:rsidRPr="001758F8">
        <w:rPr>
          <w:color w:val="000000" w:themeColor="text1"/>
          <w:sz w:val="24"/>
          <w:szCs w:val="24"/>
          <w:lang w:val="en-GB"/>
        </w:rPr>
        <w:t>note taking</w:t>
      </w:r>
      <w:r w:rsidRPr="001758F8">
        <w:rPr>
          <w:color w:val="000000" w:themeColor="text1"/>
          <w:sz w:val="24"/>
          <w:szCs w:val="24"/>
          <w:lang w:val="en-GB"/>
        </w:rPr>
        <w:t xml:space="preserve"> capabilities.          </w:t>
      </w:r>
    </w:p>
    <w:p w14:paraId="1304C2BA" w14:textId="77777777" w:rsidR="000C3562" w:rsidRPr="001758F8" w:rsidRDefault="002F3D69" w:rsidP="00D6313E">
      <w:pPr>
        <w:pStyle w:val="Heading1"/>
        <w:spacing w:before="120" w:after="120"/>
        <w:rPr>
          <w:color w:val="000000" w:themeColor="text1"/>
        </w:rPr>
      </w:pPr>
      <w:bookmarkStart w:id="1" w:name="_Toc225341914"/>
      <w:r w:rsidRPr="001758F8">
        <w:rPr>
          <w:color w:val="000000" w:themeColor="text1"/>
        </w:rPr>
        <w:t>Feelings</w:t>
      </w:r>
      <w:bookmarkEnd w:id="1"/>
    </w:p>
    <w:p w14:paraId="1304C2BB"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During the learning process and getting familiar with diverse academic and interpersonal skills, I felt quite excited and eager to adopt innovative and diverse concepts. I also felt highly motivated to ensure my future career growth and achieve success in my desired professional field. My communication skills have helped me to connect with my peers and </w:t>
      </w:r>
      <w:r w:rsidRPr="001758F8">
        <w:rPr>
          <w:color w:val="000000" w:themeColor="text1"/>
          <w:sz w:val="24"/>
          <w:szCs w:val="24"/>
          <w:lang w:val="en-GB"/>
        </w:rPr>
        <w:lastRenderedPageBreak/>
        <w:t>mentors, that has helped me to gain knowledge over innovative and diverse concepts and encouraged me to move forward with my in-depth learning processes. According to my feelings, based on my research skills, I have determined the significance and relevant process of conducting the CRAAP test. As per the views of Ong</w:t>
      </w:r>
      <w:r w:rsidRPr="001758F8">
        <w:rPr>
          <w:i/>
          <w:iCs/>
          <w:color w:val="000000" w:themeColor="text1"/>
          <w:sz w:val="24"/>
          <w:szCs w:val="24"/>
          <w:lang w:val="en-GB"/>
        </w:rPr>
        <w:t xml:space="preserve"> et al. </w:t>
      </w:r>
      <w:r w:rsidRPr="001758F8">
        <w:rPr>
          <w:color w:val="000000" w:themeColor="text1"/>
          <w:sz w:val="24"/>
          <w:szCs w:val="24"/>
          <w:lang w:val="en-GB"/>
        </w:rPr>
        <w:t xml:space="preserve">(2026), CRAAP Test helps aspirants with a structured framework to analyse the core information of a topic, overall literacy and ensure the resource's credibility. It is quite effective for improving the overall learning process and </w:t>
      </w:r>
      <w:r w:rsidR="00581966" w:rsidRPr="001758F8">
        <w:rPr>
          <w:color w:val="000000" w:themeColor="text1"/>
          <w:sz w:val="24"/>
          <w:szCs w:val="24"/>
          <w:lang w:val="en-GB"/>
        </w:rPr>
        <w:t>research</w:t>
      </w:r>
      <w:r w:rsidRPr="001758F8">
        <w:rPr>
          <w:color w:val="000000" w:themeColor="text1"/>
          <w:sz w:val="24"/>
          <w:szCs w:val="24"/>
          <w:lang w:val="en-GB"/>
        </w:rPr>
        <w:t xml:space="preserve"> skills further.</w:t>
      </w:r>
    </w:p>
    <w:p w14:paraId="1304C2BC"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Apart from these efficiencies, the learning process and expert suggestions outlined that I have multiple skill gaps that may affect my future career growth in my desired professional field. Poor time management skill is one of </w:t>
      </w:r>
      <w:r w:rsidR="00581966" w:rsidRPr="001758F8">
        <w:rPr>
          <w:color w:val="000000" w:themeColor="text1"/>
          <w:sz w:val="24"/>
          <w:szCs w:val="24"/>
          <w:lang w:val="en-GB"/>
        </w:rPr>
        <w:t>them that</w:t>
      </w:r>
      <w:r w:rsidRPr="001758F8">
        <w:rPr>
          <w:color w:val="000000" w:themeColor="text1"/>
          <w:sz w:val="24"/>
          <w:szCs w:val="24"/>
          <w:lang w:val="en-GB"/>
        </w:rPr>
        <w:t xml:space="preserve"> may hamper my structured and organised work process. In addition, my active listening skills and note-taking abilities are also poor that may hamper my self-confidence and productive performance. According </w:t>
      </w:r>
      <w:r w:rsidR="00581966" w:rsidRPr="001758F8">
        <w:rPr>
          <w:color w:val="000000" w:themeColor="text1"/>
          <w:sz w:val="24"/>
          <w:szCs w:val="24"/>
          <w:lang w:val="en-GB"/>
        </w:rPr>
        <w:t>to</w:t>
      </w:r>
      <w:r w:rsidRPr="001758F8">
        <w:rPr>
          <w:color w:val="000000" w:themeColor="text1"/>
          <w:sz w:val="24"/>
          <w:szCs w:val="24"/>
          <w:lang w:val="en-GB"/>
        </w:rPr>
        <w:t xml:space="preserve"> my feelings, I have also got nervous and anxious in critical situations </w:t>
      </w:r>
      <w:r w:rsidR="00581966" w:rsidRPr="001758F8">
        <w:rPr>
          <w:color w:val="000000" w:themeColor="text1"/>
          <w:sz w:val="24"/>
          <w:szCs w:val="24"/>
          <w:lang w:val="en-GB"/>
        </w:rPr>
        <w:t>that negatively</w:t>
      </w:r>
      <w:r w:rsidRPr="001758F8">
        <w:rPr>
          <w:color w:val="000000" w:themeColor="text1"/>
          <w:sz w:val="24"/>
          <w:szCs w:val="24"/>
          <w:lang w:val="en-GB"/>
        </w:rPr>
        <w:t xml:space="preserve"> impact my performance. It can be a serious issue while working pressure situation with the other team members. It may hamper the overall team performance and morale.        </w:t>
      </w:r>
    </w:p>
    <w:p w14:paraId="1304C2BD" w14:textId="77777777" w:rsidR="000C3562" w:rsidRPr="001758F8" w:rsidRDefault="002F3D69" w:rsidP="00D6313E">
      <w:pPr>
        <w:pStyle w:val="Heading1"/>
        <w:spacing w:before="120" w:after="120"/>
        <w:rPr>
          <w:color w:val="000000" w:themeColor="text1"/>
        </w:rPr>
      </w:pPr>
      <w:bookmarkStart w:id="2" w:name="_Toc225341915"/>
      <w:r w:rsidRPr="001758F8">
        <w:rPr>
          <w:color w:val="000000" w:themeColor="text1"/>
        </w:rPr>
        <w:t>Evaluation</w:t>
      </w:r>
      <w:bookmarkEnd w:id="2"/>
    </w:p>
    <w:p w14:paraId="1304C2BE"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In terms of conducting the learning process, I have evaluated that both interpersonal skills and academic skills are interconnected with career growth and development. In this context, I have precisely evaluated the core processes of improving the note-taking abilities. The process includes addressing the date of the notes, accurately recording the notes, personalise the notes </w:t>
      </w:r>
      <w:r w:rsidRPr="001758F8">
        <w:rPr>
          <w:i/>
          <w:iCs/>
          <w:color w:val="000000" w:themeColor="text1"/>
          <w:sz w:val="24"/>
          <w:szCs w:val="24"/>
          <w:lang w:val="en-GB"/>
        </w:rPr>
        <w:t xml:space="preserve">[Refer to Week 3]. </w:t>
      </w:r>
      <w:r w:rsidRPr="001758F8">
        <w:rPr>
          <w:color w:val="000000" w:themeColor="text1"/>
          <w:sz w:val="24"/>
          <w:szCs w:val="24"/>
          <w:lang w:val="en-GB"/>
        </w:rPr>
        <w:t>As a result, I have outlined the core information and improved my overall learning processe</w:t>
      </w:r>
      <w:r w:rsidR="00904709" w:rsidRPr="001758F8">
        <w:rPr>
          <w:color w:val="000000" w:themeColor="text1"/>
          <w:sz w:val="24"/>
          <w:szCs w:val="24"/>
          <w:lang w:val="en-GB"/>
        </w:rPr>
        <w:t>s. It can be effective for me t</w:t>
      </w:r>
      <w:r w:rsidRPr="001758F8">
        <w:rPr>
          <w:color w:val="000000" w:themeColor="text1"/>
          <w:sz w:val="24"/>
          <w:szCs w:val="24"/>
          <w:lang w:val="en-GB"/>
        </w:rPr>
        <w:t xml:space="preserve">o ensure my career growth and maintaining competitive advantage over others. As per my own evaluation and my strong research skills, I have determined the core concept of the mind mapping process. As per the statement of Sun </w:t>
      </w:r>
      <w:r w:rsidRPr="001758F8">
        <w:rPr>
          <w:i/>
          <w:iCs/>
          <w:color w:val="000000" w:themeColor="text1"/>
          <w:sz w:val="24"/>
          <w:szCs w:val="24"/>
          <w:lang w:val="en-GB"/>
        </w:rPr>
        <w:t xml:space="preserve">et al. </w:t>
      </w:r>
      <w:r w:rsidRPr="001758F8">
        <w:rPr>
          <w:color w:val="000000" w:themeColor="text1"/>
          <w:sz w:val="24"/>
          <w:szCs w:val="24"/>
          <w:lang w:val="en-GB"/>
        </w:rPr>
        <w:t>(2022), the process incl</w:t>
      </w:r>
      <w:r w:rsidR="0099200E" w:rsidRPr="001758F8">
        <w:rPr>
          <w:color w:val="000000" w:themeColor="text1"/>
          <w:sz w:val="24"/>
          <w:szCs w:val="24"/>
          <w:lang w:val="en-GB"/>
        </w:rPr>
        <w:t>udes multiple strategies like go</w:t>
      </w:r>
      <w:r w:rsidRPr="001758F8">
        <w:rPr>
          <w:color w:val="000000" w:themeColor="text1"/>
          <w:sz w:val="24"/>
          <w:szCs w:val="24"/>
          <w:lang w:val="en-GB"/>
        </w:rPr>
        <w:t xml:space="preserve">ing for the points of information, organising, and linking the key points with the information. I also got to know that the tool is a graphic summary that improve note taking abilities. </w:t>
      </w:r>
    </w:p>
    <w:p w14:paraId="1304C2BF"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My poor time management may cause issues for me in maintaining the notes within the timeline that may affect my overall working process. Additionally, I have evaluated that I </w:t>
      </w:r>
      <w:r w:rsidRPr="001758F8">
        <w:rPr>
          <w:color w:val="000000" w:themeColor="text1"/>
          <w:sz w:val="24"/>
          <w:szCs w:val="24"/>
          <w:lang w:val="en-GB"/>
        </w:rPr>
        <w:lastRenderedPageBreak/>
        <w:t xml:space="preserve">faced multiple issues in maintaining accurate referencing processes. As per the opinion of Johnson (2025), referencing skills are effective for the students in maintaining a track in an ethical manner </w:t>
      </w:r>
      <w:r w:rsidR="00581966" w:rsidRPr="001758F8">
        <w:rPr>
          <w:color w:val="000000" w:themeColor="text1"/>
          <w:sz w:val="24"/>
          <w:szCs w:val="24"/>
          <w:lang w:val="en-GB"/>
        </w:rPr>
        <w:t>adhering</w:t>
      </w:r>
      <w:r w:rsidRPr="001758F8">
        <w:rPr>
          <w:color w:val="000000" w:themeColor="text1"/>
          <w:sz w:val="24"/>
          <w:szCs w:val="24"/>
          <w:lang w:val="en-GB"/>
        </w:rPr>
        <w:t xml:space="preserve"> to the academic guidelines. Hence, I can state that it may hamper my overall working process and hinder my career growth probabilities in the future. In adopting digital skills, I also faced issues like a lack of consistency and a high time to address a solution using the digital tools.      </w:t>
      </w:r>
    </w:p>
    <w:p w14:paraId="1304C2C0" w14:textId="77777777" w:rsidR="000C3562" w:rsidRPr="001758F8" w:rsidRDefault="002F3D69" w:rsidP="00D6313E">
      <w:pPr>
        <w:pStyle w:val="Heading1"/>
        <w:spacing w:before="120" w:after="120"/>
        <w:rPr>
          <w:color w:val="000000" w:themeColor="text1"/>
        </w:rPr>
      </w:pPr>
      <w:bookmarkStart w:id="3" w:name="_Toc225341916"/>
      <w:r w:rsidRPr="001758F8">
        <w:rPr>
          <w:color w:val="000000" w:themeColor="text1"/>
        </w:rPr>
        <w:t>Analysis</w:t>
      </w:r>
      <w:bookmarkEnd w:id="3"/>
    </w:p>
    <w:p w14:paraId="1304C2C1"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According to the learning process, I have analysed that my communication skills are quite effective for me to ensure my career growth in the future, since I am able to maintain connectivity with others. Additionally, based on my effective research skill I can analyse any concept in depth that may help me to guide others and maintain the critical working process. As a result, I can improve leadership qualities and boost my personal development processes. According to my analysis of the learning process, I can improve my learning process based on multiple styles. These styles are accordingly visual, aural, </w:t>
      </w:r>
      <w:r w:rsidR="001758F8" w:rsidRPr="001758F8">
        <w:rPr>
          <w:color w:val="000000" w:themeColor="text1"/>
          <w:sz w:val="24"/>
          <w:szCs w:val="24"/>
          <w:lang w:val="en-GB"/>
        </w:rPr>
        <w:t>kinaesthetic</w:t>
      </w:r>
      <w:r w:rsidRPr="001758F8">
        <w:rPr>
          <w:color w:val="000000" w:themeColor="text1"/>
          <w:sz w:val="24"/>
          <w:szCs w:val="24"/>
          <w:lang w:val="en-GB"/>
        </w:rPr>
        <w:t>, and read/write. It refers to the VARK learning process that helps learners to move forward with their preferred learning process and improve their overall academic skills (Vanegas</w:t>
      </w:r>
      <w:r w:rsidRPr="001758F8">
        <w:rPr>
          <w:i/>
          <w:iCs/>
          <w:color w:val="000000" w:themeColor="text1"/>
          <w:sz w:val="24"/>
          <w:szCs w:val="24"/>
          <w:lang w:val="en-GB"/>
        </w:rPr>
        <w:t xml:space="preserve"> et al. </w:t>
      </w:r>
      <w:r w:rsidRPr="001758F8">
        <w:rPr>
          <w:color w:val="000000" w:themeColor="text1"/>
          <w:sz w:val="24"/>
          <w:szCs w:val="24"/>
          <w:lang w:val="en-GB"/>
        </w:rPr>
        <w:t xml:space="preserve">2024).    </w:t>
      </w:r>
    </w:p>
    <w:p w14:paraId="1304C2C2"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After the learning process, I have analysed that my time management skills and note-taking abilities are not up to the mark. It can hamper my informative and structured pattern of the works and hamper my career growth opportunities. Additionally, I may face issues in fetching the core information from a topic and maintaining the flexible work process. Lack of efficiency in the referencing process may hamper my work process due to plagiarism issues and a poor paraphrasing process. As a result, the overall teamwork may be affected that may hamper my self-confidence and productivity.    </w:t>
      </w:r>
    </w:p>
    <w:p w14:paraId="1304C2C3" w14:textId="77777777" w:rsidR="000C3562" w:rsidRPr="001758F8" w:rsidRDefault="002F3D69" w:rsidP="00D6313E">
      <w:pPr>
        <w:pStyle w:val="Heading1"/>
        <w:spacing w:before="120" w:after="120"/>
        <w:rPr>
          <w:color w:val="000000" w:themeColor="text1"/>
        </w:rPr>
      </w:pPr>
      <w:bookmarkStart w:id="4" w:name="_Toc225341917"/>
      <w:r w:rsidRPr="001758F8">
        <w:rPr>
          <w:color w:val="000000" w:themeColor="text1"/>
        </w:rPr>
        <w:t>Conclusion</w:t>
      </w:r>
      <w:bookmarkEnd w:id="4"/>
    </w:p>
    <w:p w14:paraId="1304C2C4"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Considering my overall learning process, I can conclude that my communication skills may help me to ensure my career growth based on connecting with experts and learning innovative, diverse concepts from them. Additionally, my research skills can be effective for me to determine in-depth information on the topic and guide others by providing the information. It can help me to achieve leadership qualities that are the most appreciable </w:t>
      </w:r>
      <w:r w:rsidRPr="001758F8">
        <w:rPr>
          <w:color w:val="000000" w:themeColor="text1"/>
          <w:sz w:val="24"/>
          <w:szCs w:val="24"/>
          <w:lang w:val="en-GB"/>
        </w:rPr>
        <w:lastRenderedPageBreak/>
        <w:t xml:space="preserve">and required skills in professional settings. According to the statement of Ned and </w:t>
      </w:r>
      <w:proofErr w:type="spellStart"/>
      <w:r w:rsidRPr="001758F8">
        <w:rPr>
          <w:color w:val="000000" w:themeColor="text1"/>
          <w:sz w:val="24"/>
          <w:szCs w:val="24"/>
          <w:lang w:val="en-GB"/>
        </w:rPr>
        <w:t>Umesi</w:t>
      </w:r>
      <w:proofErr w:type="spellEnd"/>
      <w:r w:rsidRPr="001758F8">
        <w:rPr>
          <w:color w:val="000000" w:themeColor="text1"/>
          <w:sz w:val="24"/>
          <w:szCs w:val="24"/>
          <w:lang w:val="en-GB"/>
        </w:rPr>
        <w:t xml:space="preserve"> (2023), leadership skills help a person to motivate others and ensure success as a team player. </w:t>
      </w:r>
    </w:p>
    <w:p w14:paraId="1304C2C5"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Based on my learning process, I have also analysed that I may face challenges due to my poor time management skills, which may affect my future g growth aspects along with confidence during the work process. I must also focus on my note-taking abilities to memorise the core and in-depth information of a topic for the long run. As a result, I can maintain the informative working pattern in the future. Herrera</w:t>
      </w:r>
      <w:r w:rsidRPr="001758F8">
        <w:rPr>
          <w:i/>
          <w:iCs/>
          <w:color w:val="000000" w:themeColor="text1"/>
          <w:sz w:val="24"/>
          <w:szCs w:val="24"/>
          <w:lang w:val="en-GB"/>
        </w:rPr>
        <w:t xml:space="preserve"> et al. </w:t>
      </w:r>
      <w:r w:rsidRPr="001758F8">
        <w:rPr>
          <w:color w:val="000000" w:themeColor="text1"/>
          <w:sz w:val="24"/>
          <w:szCs w:val="24"/>
          <w:lang w:val="en-GB"/>
        </w:rPr>
        <w:t xml:space="preserve">(2025) asserted that, digital skills are highly required for learners to maintain the error-less work process with strong accuracy and efficiency. In this context, my poor digital efficiency may hamper the overall working efficiency and hinder my career development. Hence, I must focus on improving the skill to ensure long-term success in my desired professional role.         </w:t>
      </w:r>
    </w:p>
    <w:p w14:paraId="1304C2C6" w14:textId="77777777" w:rsidR="000C3562" w:rsidRPr="001758F8" w:rsidRDefault="002F3D69" w:rsidP="00D6313E">
      <w:pPr>
        <w:pStyle w:val="Heading1"/>
        <w:spacing w:before="120" w:after="120"/>
        <w:rPr>
          <w:color w:val="000000" w:themeColor="text1"/>
        </w:rPr>
      </w:pPr>
      <w:bookmarkStart w:id="5" w:name="_Toc225341918"/>
      <w:r w:rsidRPr="001758F8">
        <w:rPr>
          <w:color w:val="000000" w:themeColor="text1"/>
        </w:rPr>
        <w:t>Action Plan</w:t>
      </w:r>
      <w:bookmarkEnd w:id="5"/>
    </w:p>
    <w:p w14:paraId="1304C2C7"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Since I have been facing issues in maintaining my note-taking abilities, I must focus on improving the specific skill. Note-taking skills are significant for determining the core information and memorise them for a long period (Cottrell, 2023). In this aspect, multiple KPIs can be effective for improving the note-taking abilities, which include content summarisation, analysing the speed and retention. As a result, I can boost the specific skill within the upcoming 2 months. Additionally, I must focus on strong actions to reduce my stress during any kind of pressure and critical working situations. In this aspect, I can take guidance from my peers and mentors. Reading multiple books like </w:t>
      </w:r>
      <w:r w:rsidRPr="001758F8">
        <w:rPr>
          <w:i/>
          <w:iCs/>
          <w:color w:val="000000" w:themeColor="text1"/>
          <w:sz w:val="24"/>
          <w:szCs w:val="24"/>
          <w:lang w:val="en-GB"/>
        </w:rPr>
        <w:t>Burnout, How to Stop Worrying and Start Living</w:t>
      </w:r>
      <w:r w:rsidRPr="001758F8">
        <w:rPr>
          <w:color w:val="000000" w:themeColor="text1"/>
          <w:sz w:val="24"/>
          <w:szCs w:val="24"/>
          <w:lang w:val="en-GB"/>
        </w:rPr>
        <w:t>, and so on can be effective for me to minimise stress and anxiety within the next 3 months.</w:t>
      </w:r>
    </w:p>
    <w:p w14:paraId="1304C2C8"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In terms of gaining expertise in handling time management efficiency, I can focus on pomodoro techniques and Eisenhower’s Matrix. Additionally, segmenting a long task into multiple smaller segments and setting an average time for each can help me to achieve effective time management capabilities within the next 4 months. I can enrol in multiple workshops and online certification courses to acquire expertise in digital skills within the next 10 months and ensure my professional success.      </w:t>
      </w:r>
    </w:p>
    <w:p w14:paraId="1304C2C9" w14:textId="77777777" w:rsidR="001E6FBF" w:rsidRPr="001758F8" w:rsidRDefault="001E6FBF">
      <w:pPr>
        <w:rPr>
          <w:b/>
          <w:bCs/>
          <w:color w:val="000000" w:themeColor="text1"/>
          <w:sz w:val="24"/>
          <w:szCs w:val="24"/>
          <w:lang w:val="en-GB"/>
        </w:rPr>
      </w:pPr>
      <w:bookmarkStart w:id="6" w:name="_Toc225341919"/>
      <w:r w:rsidRPr="001758F8">
        <w:rPr>
          <w:color w:val="000000" w:themeColor="text1"/>
        </w:rPr>
        <w:br w:type="page"/>
      </w:r>
    </w:p>
    <w:p w14:paraId="1304C2CA" w14:textId="77777777" w:rsidR="000C3562" w:rsidRPr="001758F8" w:rsidRDefault="002F3D69" w:rsidP="00D6313E">
      <w:pPr>
        <w:pStyle w:val="Heading1"/>
        <w:spacing w:before="120" w:after="120"/>
        <w:rPr>
          <w:color w:val="000000" w:themeColor="text1"/>
        </w:rPr>
      </w:pPr>
      <w:r w:rsidRPr="001758F8">
        <w:rPr>
          <w:color w:val="000000" w:themeColor="text1"/>
        </w:rPr>
        <w:lastRenderedPageBreak/>
        <w:t>SMART Action Plan</w:t>
      </w:r>
      <w:bookmarkEnd w:id="6"/>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6"/>
        <w:gridCol w:w="1725"/>
        <w:gridCol w:w="1711"/>
        <w:gridCol w:w="1583"/>
        <w:gridCol w:w="1557"/>
        <w:gridCol w:w="1208"/>
      </w:tblGrid>
      <w:tr w:rsidR="001758F8" w:rsidRPr="001758F8" w14:paraId="1304C2D1" w14:textId="77777777" w:rsidTr="00581966">
        <w:tc>
          <w:tcPr>
            <w:tcW w:w="834" w:type="pct"/>
            <w:shd w:val="clear" w:color="auto" w:fill="FCE5CD"/>
            <w:tcMar>
              <w:top w:w="100" w:type="dxa"/>
              <w:left w:w="100" w:type="dxa"/>
              <w:bottom w:w="100" w:type="dxa"/>
              <w:right w:w="100" w:type="dxa"/>
            </w:tcMar>
          </w:tcPr>
          <w:p w14:paraId="1304C2CB" w14:textId="77777777" w:rsidR="000C3562" w:rsidRPr="001758F8" w:rsidRDefault="002F3D69" w:rsidP="00D6313E">
            <w:pPr>
              <w:widowControl w:val="0"/>
              <w:pBdr>
                <w:top w:val="nil"/>
                <w:left w:val="nil"/>
                <w:bottom w:val="nil"/>
                <w:right w:val="nil"/>
                <w:between w:val="nil"/>
              </w:pBd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Objectives</w:t>
            </w:r>
          </w:p>
        </w:tc>
        <w:tc>
          <w:tcPr>
            <w:tcW w:w="833" w:type="pct"/>
            <w:shd w:val="clear" w:color="auto" w:fill="FCE5CD"/>
            <w:tcMar>
              <w:top w:w="100" w:type="dxa"/>
              <w:left w:w="100" w:type="dxa"/>
              <w:bottom w:w="100" w:type="dxa"/>
              <w:right w:w="100" w:type="dxa"/>
            </w:tcMar>
          </w:tcPr>
          <w:p w14:paraId="1304C2CC" w14:textId="77777777" w:rsidR="000C3562" w:rsidRPr="001758F8" w:rsidRDefault="002F3D69" w:rsidP="00D6313E">
            <w:pPr>
              <w:widowControl w:val="0"/>
              <w:pBdr>
                <w:top w:val="nil"/>
                <w:left w:val="nil"/>
                <w:bottom w:val="nil"/>
                <w:right w:val="nil"/>
                <w:between w:val="nil"/>
              </w:pBd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Specific</w:t>
            </w:r>
          </w:p>
        </w:tc>
        <w:tc>
          <w:tcPr>
            <w:tcW w:w="833" w:type="pct"/>
            <w:shd w:val="clear" w:color="auto" w:fill="FCE5CD"/>
            <w:tcMar>
              <w:top w:w="100" w:type="dxa"/>
              <w:left w:w="100" w:type="dxa"/>
              <w:bottom w:w="100" w:type="dxa"/>
              <w:right w:w="100" w:type="dxa"/>
            </w:tcMar>
          </w:tcPr>
          <w:p w14:paraId="1304C2CD" w14:textId="77777777" w:rsidR="000C3562" w:rsidRPr="001758F8" w:rsidRDefault="002F3D69" w:rsidP="00D6313E">
            <w:pPr>
              <w:widowControl w:val="0"/>
              <w:pBdr>
                <w:top w:val="nil"/>
                <w:left w:val="nil"/>
                <w:bottom w:val="nil"/>
                <w:right w:val="nil"/>
                <w:between w:val="nil"/>
              </w:pBd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Measurable</w:t>
            </w:r>
          </w:p>
        </w:tc>
        <w:tc>
          <w:tcPr>
            <w:tcW w:w="833" w:type="pct"/>
            <w:shd w:val="clear" w:color="auto" w:fill="FCE5CD"/>
            <w:tcMar>
              <w:top w:w="100" w:type="dxa"/>
              <w:left w:w="100" w:type="dxa"/>
              <w:bottom w:w="100" w:type="dxa"/>
              <w:right w:w="100" w:type="dxa"/>
            </w:tcMar>
          </w:tcPr>
          <w:p w14:paraId="1304C2CE" w14:textId="77777777" w:rsidR="000C3562" w:rsidRPr="001758F8" w:rsidRDefault="002F3D69" w:rsidP="00D6313E">
            <w:pPr>
              <w:widowControl w:val="0"/>
              <w:pBdr>
                <w:top w:val="nil"/>
                <w:left w:val="nil"/>
                <w:bottom w:val="nil"/>
                <w:right w:val="nil"/>
                <w:between w:val="nil"/>
              </w:pBd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Achievable</w:t>
            </w:r>
          </w:p>
        </w:tc>
        <w:tc>
          <w:tcPr>
            <w:tcW w:w="771" w:type="pct"/>
            <w:shd w:val="clear" w:color="auto" w:fill="FCE5CD"/>
            <w:tcMar>
              <w:top w:w="100" w:type="dxa"/>
              <w:left w:w="100" w:type="dxa"/>
              <w:bottom w:w="100" w:type="dxa"/>
              <w:right w:w="100" w:type="dxa"/>
            </w:tcMar>
          </w:tcPr>
          <w:p w14:paraId="1304C2CF" w14:textId="77777777" w:rsidR="000C3562" w:rsidRPr="001758F8" w:rsidRDefault="00581966" w:rsidP="00D6313E">
            <w:pPr>
              <w:widowControl w:val="0"/>
              <w:pBdr>
                <w:top w:val="nil"/>
                <w:left w:val="nil"/>
                <w:bottom w:val="nil"/>
                <w:right w:val="nil"/>
                <w:between w:val="nil"/>
              </w:pBd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Relevant</w:t>
            </w:r>
          </w:p>
        </w:tc>
        <w:tc>
          <w:tcPr>
            <w:tcW w:w="895" w:type="pct"/>
            <w:shd w:val="clear" w:color="auto" w:fill="FCE5CD"/>
            <w:tcMar>
              <w:top w:w="100" w:type="dxa"/>
              <w:left w:w="100" w:type="dxa"/>
              <w:bottom w:w="100" w:type="dxa"/>
              <w:right w:w="100" w:type="dxa"/>
            </w:tcMar>
          </w:tcPr>
          <w:p w14:paraId="1304C2D0" w14:textId="77777777" w:rsidR="000C3562" w:rsidRPr="001758F8" w:rsidRDefault="002F3D69" w:rsidP="00D6313E">
            <w:pPr>
              <w:widowControl w:val="0"/>
              <w:pBdr>
                <w:top w:val="nil"/>
                <w:left w:val="nil"/>
                <w:bottom w:val="nil"/>
                <w:right w:val="nil"/>
                <w:between w:val="nil"/>
              </w:pBdr>
              <w:spacing w:before="120" w:after="120" w:line="360" w:lineRule="auto"/>
              <w:jc w:val="center"/>
              <w:rPr>
                <w:b/>
                <w:bCs/>
                <w:color w:val="000000" w:themeColor="text1"/>
                <w:sz w:val="24"/>
                <w:szCs w:val="24"/>
                <w:lang w:val="en-GB"/>
              </w:rPr>
            </w:pPr>
            <w:r w:rsidRPr="001758F8">
              <w:rPr>
                <w:b/>
                <w:bCs/>
                <w:color w:val="000000" w:themeColor="text1"/>
                <w:sz w:val="24"/>
                <w:szCs w:val="24"/>
                <w:lang w:val="en-GB"/>
              </w:rPr>
              <w:t>Time-bound</w:t>
            </w:r>
          </w:p>
        </w:tc>
      </w:tr>
      <w:tr w:rsidR="001758F8" w:rsidRPr="001758F8" w14:paraId="1304C2D8" w14:textId="77777777" w:rsidTr="00581966">
        <w:tc>
          <w:tcPr>
            <w:tcW w:w="834" w:type="pct"/>
            <w:tcMar>
              <w:top w:w="100" w:type="dxa"/>
              <w:left w:w="100" w:type="dxa"/>
              <w:bottom w:w="100" w:type="dxa"/>
              <w:right w:w="100" w:type="dxa"/>
            </w:tcMar>
          </w:tcPr>
          <w:p w14:paraId="1304C2D2"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To improve the note-taking abilities within the next 2 months</w:t>
            </w:r>
          </w:p>
        </w:tc>
        <w:tc>
          <w:tcPr>
            <w:tcW w:w="833" w:type="pct"/>
            <w:tcMar>
              <w:top w:w="100" w:type="dxa"/>
              <w:left w:w="100" w:type="dxa"/>
              <w:bottom w:w="100" w:type="dxa"/>
              <w:right w:w="100" w:type="dxa"/>
            </w:tcMar>
          </w:tcPr>
          <w:p w14:paraId="1304C2D3"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Note-taking skills are effective for determining the information on a topic.</w:t>
            </w:r>
          </w:p>
        </w:tc>
        <w:tc>
          <w:tcPr>
            <w:tcW w:w="833" w:type="pct"/>
            <w:tcMar>
              <w:top w:w="100" w:type="dxa"/>
              <w:left w:w="100" w:type="dxa"/>
              <w:bottom w:w="100" w:type="dxa"/>
              <w:right w:w="100" w:type="dxa"/>
            </w:tcMar>
          </w:tcPr>
          <w:p w14:paraId="1304C2D4" w14:textId="77777777" w:rsidR="000C3562" w:rsidRPr="001758F8" w:rsidRDefault="002F3D69"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Content summarisation abilities, speed and retention analysis</w:t>
            </w:r>
          </w:p>
        </w:tc>
        <w:tc>
          <w:tcPr>
            <w:tcW w:w="833" w:type="pct"/>
            <w:tcMar>
              <w:top w:w="100" w:type="dxa"/>
              <w:left w:w="100" w:type="dxa"/>
              <w:bottom w:w="100" w:type="dxa"/>
              <w:right w:w="100" w:type="dxa"/>
            </w:tcMar>
          </w:tcPr>
          <w:p w14:paraId="1304C2D5"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I can take support from my mentors and peers</w:t>
            </w:r>
          </w:p>
        </w:tc>
        <w:tc>
          <w:tcPr>
            <w:tcW w:w="771" w:type="pct"/>
            <w:tcMar>
              <w:top w:w="100" w:type="dxa"/>
              <w:left w:w="100" w:type="dxa"/>
              <w:bottom w:w="100" w:type="dxa"/>
              <w:right w:w="100" w:type="dxa"/>
            </w:tcMar>
          </w:tcPr>
          <w:p w14:paraId="1304C2D6"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Based on the note-taking abilities, I efficiently maintain working in an efficient manner</w:t>
            </w:r>
          </w:p>
        </w:tc>
        <w:tc>
          <w:tcPr>
            <w:tcW w:w="895" w:type="pct"/>
            <w:tcMar>
              <w:top w:w="100" w:type="dxa"/>
              <w:left w:w="100" w:type="dxa"/>
              <w:bottom w:w="100" w:type="dxa"/>
              <w:right w:w="100" w:type="dxa"/>
            </w:tcMar>
          </w:tcPr>
          <w:p w14:paraId="1304C2D7"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Within the next 2 months</w:t>
            </w:r>
          </w:p>
        </w:tc>
      </w:tr>
      <w:tr w:rsidR="001758F8" w:rsidRPr="001758F8" w14:paraId="1304C2DF" w14:textId="77777777" w:rsidTr="00581966">
        <w:tc>
          <w:tcPr>
            <w:tcW w:w="834" w:type="pct"/>
            <w:tcMar>
              <w:top w:w="100" w:type="dxa"/>
              <w:left w:w="100" w:type="dxa"/>
              <w:bottom w:w="100" w:type="dxa"/>
              <w:right w:w="100" w:type="dxa"/>
            </w:tcMar>
          </w:tcPr>
          <w:p w14:paraId="1304C2D9"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To improve stress management within the next 3 months</w:t>
            </w:r>
          </w:p>
        </w:tc>
        <w:tc>
          <w:tcPr>
            <w:tcW w:w="833" w:type="pct"/>
            <w:tcMar>
              <w:top w:w="100" w:type="dxa"/>
              <w:left w:w="100" w:type="dxa"/>
              <w:bottom w:w="100" w:type="dxa"/>
              <w:right w:w="100" w:type="dxa"/>
            </w:tcMar>
          </w:tcPr>
          <w:p w14:paraId="1304C2DA"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Stress management is interconnected with improving creativity and productivity during the work process. </w:t>
            </w:r>
          </w:p>
        </w:tc>
        <w:tc>
          <w:tcPr>
            <w:tcW w:w="833" w:type="pct"/>
            <w:tcMar>
              <w:top w:w="100" w:type="dxa"/>
              <w:left w:w="100" w:type="dxa"/>
              <w:bottom w:w="100" w:type="dxa"/>
              <w:right w:w="100" w:type="dxa"/>
            </w:tcMar>
          </w:tcPr>
          <w:p w14:paraId="1304C2DB"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 can analyse my successive progress towards stress management through focusing on burnout risk index, self-care frequency and so on.  </w:t>
            </w:r>
          </w:p>
        </w:tc>
        <w:tc>
          <w:tcPr>
            <w:tcW w:w="833" w:type="pct"/>
            <w:tcMar>
              <w:top w:w="100" w:type="dxa"/>
              <w:left w:w="100" w:type="dxa"/>
              <w:bottom w:w="100" w:type="dxa"/>
              <w:right w:w="100" w:type="dxa"/>
            </w:tcMar>
          </w:tcPr>
          <w:p w14:paraId="1304C2DC" w14:textId="77777777" w:rsidR="000C3562" w:rsidRPr="001758F8" w:rsidRDefault="002F3D69" w:rsidP="00D6313E">
            <w:pPr>
              <w:widowControl w:val="0"/>
              <w:spacing w:before="120" w:after="120" w:line="360" w:lineRule="auto"/>
              <w:jc w:val="both"/>
              <w:rPr>
                <w:color w:val="000000" w:themeColor="text1"/>
                <w:sz w:val="24"/>
                <w:szCs w:val="24"/>
                <w:lang w:val="en-GB"/>
              </w:rPr>
            </w:pPr>
            <w:r w:rsidRPr="001758F8">
              <w:rPr>
                <w:color w:val="000000" w:themeColor="text1"/>
                <w:sz w:val="24"/>
                <w:szCs w:val="24"/>
                <w:lang w:val="en-GB"/>
              </w:rPr>
              <w:t xml:space="preserve">Read relevant books like </w:t>
            </w:r>
            <w:r w:rsidRPr="001758F8">
              <w:rPr>
                <w:i/>
                <w:iCs/>
                <w:color w:val="000000" w:themeColor="text1"/>
                <w:sz w:val="24"/>
                <w:szCs w:val="24"/>
                <w:lang w:val="en-GB"/>
              </w:rPr>
              <w:t>Burnout</w:t>
            </w:r>
            <w:r w:rsidRPr="001758F8">
              <w:rPr>
                <w:color w:val="000000" w:themeColor="text1"/>
                <w:sz w:val="24"/>
                <w:szCs w:val="24"/>
                <w:lang w:val="en-GB"/>
              </w:rPr>
              <w:t xml:space="preserve"> and</w:t>
            </w:r>
            <w:r w:rsidRPr="001758F8">
              <w:rPr>
                <w:i/>
                <w:iCs/>
                <w:color w:val="000000" w:themeColor="text1"/>
                <w:sz w:val="24"/>
                <w:szCs w:val="24"/>
                <w:lang w:val="en-GB"/>
              </w:rPr>
              <w:t xml:space="preserve"> How to Stop Worrying and Start Living,</w:t>
            </w:r>
            <w:r w:rsidRPr="001758F8">
              <w:rPr>
                <w:color w:val="000000" w:themeColor="text1"/>
                <w:sz w:val="24"/>
                <w:szCs w:val="24"/>
                <w:lang w:val="en-GB"/>
              </w:rPr>
              <w:t xml:space="preserve"> and conduct multiple physical </w:t>
            </w:r>
            <w:r w:rsidR="00581966" w:rsidRPr="001758F8">
              <w:rPr>
                <w:color w:val="000000" w:themeColor="text1"/>
                <w:sz w:val="24"/>
                <w:szCs w:val="24"/>
                <w:lang w:val="en-GB"/>
              </w:rPr>
              <w:t>activities</w:t>
            </w:r>
            <w:r w:rsidRPr="001758F8">
              <w:rPr>
                <w:color w:val="000000" w:themeColor="text1"/>
                <w:sz w:val="24"/>
                <w:szCs w:val="24"/>
                <w:lang w:val="en-GB"/>
              </w:rPr>
              <w:t xml:space="preserve"> like Yoga, meditation. </w:t>
            </w:r>
          </w:p>
        </w:tc>
        <w:tc>
          <w:tcPr>
            <w:tcW w:w="771" w:type="pct"/>
            <w:tcMar>
              <w:top w:w="100" w:type="dxa"/>
              <w:left w:w="100" w:type="dxa"/>
              <w:bottom w:w="100" w:type="dxa"/>
              <w:right w:w="100" w:type="dxa"/>
            </w:tcMar>
          </w:tcPr>
          <w:p w14:paraId="1304C2DD"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MY effective stress management can help me to be patient and active during critical situations and develop innovative strategies to resolve those issues. </w:t>
            </w:r>
          </w:p>
        </w:tc>
        <w:tc>
          <w:tcPr>
            <w:tcW w:w="895" w:type="pct"/>
            <w:tcMar>
              <w:top w:w="100" w:type="dxa"/>
              <w:left w:w="100" w:type="dxa"/>
              <w:bottom w:w="100" w:type="dxa"/>
              <w:right w:w="100" w:type="dxa"/>
            </w:tcMar>
          </w:tcPr>
          <w:p w14:paraId="1304C2DE" w14:textId="77777777" w:rsidR="000C3562" w:rsidRPr="001758F8" w:rsidRDefault="002F3D69" w:rsidP="00D6313E">
            <w:pPr>
              <w:widowControl w:val="0"/>
              <w:spacing w:before="120" w:after="120" w:line="360" w:lineRule="auto"/>
              <w:jc w:val="both"/>
              <w:rPr>
                <w:color w:val="000000" w:themeColor="text1"/>
                <w:sz w:val="24"/>
                <w:szCs w:val="24"/>
                <w:lang w:val="en-GB"/>
              </w:rPr>
            </w:pPr>
            <w:r w:rsidRPr="001758F8">
              <w:rPr>
                <w:color w:val="000000" w:themeColor="text1"/>
                <w:sz w:val="24"/>
                <w:szCs w:val="24"/>
                <w:lang w:val="en-GB"/>
              </w:rPr>
              <w:t>Within the next 3 months</w:t>
            </w:r>
          </w:p>
        </w:tc>
      </w:tr>
      <w:tr w:rsidR="001758F8" w:rsidRPr="001758F8" w14:paraId="1304C2E6" w14:textId="77777777" w:rsidTr="00581966">
        <w:tc>
          <w:tcPr>
            <w:tcW w:w="834" w:type="pct"/>
            <w:tcMar>
              <w:top w:w="100" w:type="dxa"/>
              <w:left w:w="100" w:type="dxa"/>
              <w:bottom w:w="100" w:type="dxa"/>
              <w:right w:w="100" w:type="dxa"/>
            </w:tcMar>
          </w:tcPr>
          <w:p w14:paraId="1304C2E0"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lastRenderedPageBreak/>
              <w:t>To gain time management efficiency within the next 4 months</w:t>
            </w:r>
          </w:p>
        </w:tc>
        <w:tc>
          <w:tcPr>
            <w:tcW w:w="833" w:type="pct"/>
            <w:tcMar>
              <w:top w:w="100" w:type="dxa"/>
              <w:left w:w="100" w:type="dxa"/>
              <w:bottom w:w="100" w:type="dxa"/>
              <w:right w:w="100" w:type="dxa"/>
            </w:tcMar>
          </w:tcPr>
          <w:p w14:paraId="1304C2E1"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Time management skills help an individual to improve the productive work process. </w:t>
            </w:r>
          </w:p>
        </w:tc>
        <w:tc>
          <w:tcPr>
            <w:tcW w:w="833" w:type="pct"/>
            <w:tcMar>
              <w:top w:w="100" w:type="dxa"/>
              <w:left w:w="100" w:type="dxa"/>
              <w:bottom w:w="100" w:type="dxa"/>
              <w:right w:w="100" w:type="dxa"/>
            </w:tcMar>
          </w:tcPr>
          <w:p w14:paraId="1304C2E2"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 can focus on the time completion rate and accuracy rate to improve time management skills. </w:t>
            </w:r>
          </w:p>
        </w:tc>
        <w:tc>
          <w:tcPr>
            <w:tcW w:w="833" w:type="pct"/>
            <w:tcMar>
              <w:top w:w="100" w:type="dxa"/>
              <w:left w:w="100" w:type="dxa"/>
              <w:bottom w:w="100" w:type="dxa"/>
              <w:right w:w="100" w:type="dxa"/>
            </w:tcMar>
          </w:tcPr>
          <w:p w14:paraId="1304C2E3"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The Pomodoro technique and Eisenhower’s Matrix are effective for boosting time management efficiency.</w:t>
            </w:r>
          </w:p>
        </w:tc>
        <w:tc>
          <w:tcPr>
            <w:tcW w:w="771" w:type="pct"/>
            <w:tcMar>
              <w:top w:w="100" w:type="dxa"/>
              <w:left w:w="100" w:type="dxa"/>
              <w:bottom w:w="100" w:type="dxa"/>
              <w:right w:w="100" w:type="dxa"/>
            </w:tcMar>
          </w:tcPr>
          <w:p w14:paraId="1304C2E4"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It can be effective for me to meet the deadlines and maintain confidence during any lengthy work process. </w:t>
            </w:r>
          </w:p>
        </w:tc>
        <w:tc>
          <w:tcPr>
            <w:tcW w:w="895" w:type="pct"/>
            <w:tcMar>
              <w:top w:w="100" w:type="dxa"/>
              <w:left w:w="100" w:type="dxa"/>
              <w:bottom w:w="100" w:type="dxa"/>
              <w:right w:w="100" w:type="dxa"/>
            </w:tcMar>
          </w:tcPr>
          <w:p w14:paraId="1304C2E5"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Within the next 4 months</w:t>
            </w:r>
          </w:p>
        </w:tc>
      </w:tr>
      <w:tr w:rsidR="001758F8" w:rsidRPr="001758F8" w14:paraId="1304C2ED" w14:textId="77777777" w:rsidTr="00581966">
        <w:tc>
          <w:tcPr>
            <w:tcW w:w="834" w:type="pct"/>
            <w:tcMar>
              <w:top w:w="100" w:type="dxa"/>
              <w:left w:w="100" w:type="dxa"/>
              <w:bottom w:w="100" w:type="dxa"/>
              <w:right w:w="100" w:type="dxa"/>
            </w:tcMar>
          </w:tcPr>
          <w:p w14:paraId="1304C2E7"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To gain efficiency in digital skills within the upcoming 10 months </w:t>
            </w:r>
          </w:p>
        </w:tc>
        <w:tc>
          <w:tcPr>
            <w:tcW w:w="833" w:type="pct"/>
            <w:tcMar>
              <w:top w:w="100" w:type="dxa"/>
              <w:left w:w="100" w:type="dxa"/>
              <w:bottom w:w="100" w:type="dxa"/>
              <w:right w:w="100" w:type="dxa"/>
            </w:tcMar>
          </w:tcPr>
          <w:p w14:paraId="1304C2E8"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Digital skills are relevant for improving the accuracy and error-free pattern in the work. </w:t>
            </w:r>
          </w:p>
        </w:tc>
        <w:tc>
          <w:tcPr>
            <w:tcW w:w="833" w:type="pct"/>
            <w:tcMar>
              <w:top w:w="100" w:type="dxa"/>
              <w:left w:w="100" w:type="dxa"/>
              <w:bottom w:w="100" w:type="dxa"/>
              <w:right w:w="100" w:type="dxa"/>
            </w:tcMar>
          </w:tcPr>
          <w:p w14:paraId="1304C2E9"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 must focus on time to proficiency, tool adoption rate and transfer of training to enhance the digital efficiency. </w:t>
            </w:r>
          </w:p>
        </w:tc>
        <w:tc>
          <w:tcPr>
            <w:tcW w:w="833" w:type="pct"/>
            <w:tcMar>
              <w:top w:w="100" w:type="dxa"/>
              <w:left w:w="100" w:type="dxa"/>
              <w:bottom w:w="100" w:type="dxa"/>
              <w:right w:w="100" w:type="dxa"/>
            </w:tcMar>
          </w:tcPr>
          <w:p w14:paraId="1304C2EA"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 can enrol in multiple courses in Coursera, Udemy, follow YouTube videos and podcasts. </w:t>
            </w:r>
          </w:p>
        </w:tc>
        <w:tc>
          <w:tcPr>
            <w:tcW w:w="771" w:type="pct"/>
            <w:tcMar>
              <w:top w:w="100" w:type="dxa"/>
              <w:left w:w="100" w:type="dxa"/>
              <w:bottom w:w="100" w:type="dxa"/>
              <w:right w:w="100" w:type="dxa"/>
            </w:tcMar>
          </w:tcPr>
          <w:p w14:paraId="1304C2EB"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In achieving the specific skill, I can enhance the productive work process in the future. </w:t>
            </w:r>
          </w:p>
        </w:tc>
        <w:tc>
          <w:tcPr>
            <w:tcW w:w="895" w:type="pct"/>
            <w:tcMar>
              <w:top w:w="100" w:type="dxa"/>
              <w:left w:w="100" w:type="dxa"/>
              <w:bottom w:w="100" w:type="dxa"/>
              <w:right w:w="100" w:type="dxa"/>
            </w:tcMar>
          </w:tcPr>
          <w:p w14:paraId="1304C2EC" w14:textId="77777777" w:rsidR="000C3562" w:rsidRPr="001758F8" w:rsidRDefault="002F3D69" w:rsidP="00D6313E">
            <w:pPr>
              <w:widowControl w:val="0"/>
              <w:pBdr>
                <w:top w:val="nil"/>
                <w:left w:val="nil"/>
                <w:bottom w:val="nil"/>
                <w:right w:val="nil"/>
                <w:between w:val="nil"/>
              </w:pBdr>
              <w:spacing w:before="120" w:after="120" w:line="360" w:lineRule="auto"/>
              <w:jc w:val="both"/>
              <w:rPr>
                <w:color w:val="000000" w:themeColor="text1"/>
                <w:sz w:val="24"/>
                <w:szCs w:val="24"/>
                <w:lang w:val="en-GB"/>
              </w:rPr>
            </w:pPr>
            <w:r w:rsidRPr="001758F8">
              <w:rPr>
                <w:color w:val="000000" w:themeColor="text1"/>
                <w:sz w:val="24"/>
                <w:szCs w:val="24"/>
                <w:lang w:val="en-GB"/>
              </w:rPr>
              <w:t>Within the upcoming 10 months</w:t>
            </w:r>
          </w:p>
        </w:tc>
      </w:tr>
    </w:tbl>
    <w:p w14:paraId="1304C2EE" w14:textId="77777777" w:rsidR="000C3562" w:rsidRPr="001758F8" w:rsidRDefault="002F3D69" w:rsidP="00D6313E">
      <w:pPr>
        <w:spacing w:before="120" w:after="120" w:line="360" w:lineRule="auto"/>
        <w:jc w:val="both"/>
        <w:rPr>
          <w:b/>
          <w:bCs/>
          <w:color w:val="000000" w:themeColor="text1"/>
          <w:sz w:val="24"/>
          <w:szCs w:val="24"/>
          <w:lang w:val="en-GB"/>
        </w:rPr>
      </w:pPr>
      <w:r w:rsidRPr="001758F8">
        <w:rPr>
          <w:color w:val="000000" w:themeColor="text1"/>
          <w:sz w:val="24"/>
          <w:szCs w:val="24"/>
          <w:lang w:val="en-GB"/>
        </w:rPr>
        <w:t xml:space="preserve">Academic skill is quite effective for learners in improving their interpersonal skills and ensuring future success in both personal and professional fields. Based on Gibbs’ Reflective Framework, the essay has addressed the overall experience of a learner while adopting the skills and issues that may hamper future success. It has also addressed the strategies to resolve these issues along with the timeframe.  </w:t>
      </w:r>
      <w:r w:rsidRPr="001758F8">
        <w:rPr>
          <w:color w:val="000000" w:themeColor="text1"/>
          <w:lang w:val="en-GB"/>
        </w:rPr>
        <w:br w:type="page"/>
      </w:r>
    </w:p>
    <w:p w14:paraId="1304C2EF" w14:textId="77777777" w:rsidR="000C3562" w:rsidRPr="001758F8" w:rsidRDefault="002F3D69" w:rsidP="00D6313E">
      <w:pPr>
        <w:pStyle w:val="Heading1"/>
        <w:spacing w:before="120" w:after="120"/>
        <w:rPr>
          <w:color w:val="000000" w:themeColor="text1"/>
        </w:rPr>
      </w:pPr>
      <w:bookmarkStart w:id="7" w:name="_Toc225341920"/>
      <w:r w:rsidRPr="001758F8">
        <w:rPr>
          <w:color w:val="000000" w:themeColor="text1"/>
        </w:rPr>
        <w:lastRenderedPageBreak/>
        <w:t>References</w:t>
      </w:r>
      <w:bookmarkEnd w:id="7"/>
    </w:p>
    <w:p w14:paraId="1304C2F0"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Calonia, J.T., Pagente, D.P., Desierto, D.J.C., Capio, R.T., </w:t>
      </w:r>
      <w:proofErr w:type="spellStart"/>
      <w:r w:rsidRPr="001758F8">
        <w:rPr>
          <w:color w:val="000000" w:themeColor="text1"/>
          <w:sz w:val="24"/>
          <w:szCs w:val="24"/>
          <w:lang w:val="en-GB"/>
        </w:rPr>
        <w:t>Tembrevilla</w:t>
      </w:r>
      <w:proofErr w:type="spellEnd"/>
      <w:r w:rsidRPr="001758F8">
        <w:rPr>
          <w:color w:val="000000" w:themeColor="text1"/>
          <w:sz w:val="24"/>
          <w:szCs w:val="24"/>
          <w:lang w:val="en-GB"/>
        </w:rPr>
        <w:t>, J.A.P., Guzman, C.A. and Nicor, A.J.S. (2023) ‘Time Management and Academic Achievement: Examining the Roles of Prioritization, Procrastination and Socialization’,</w:t>
      </w:r>
      <w:r w:rsidRPr="001758F8">
        <w:rPr>
          <w:i/>
          <w:iCs/>
          <w:color w:val="000000" w:themeColor="text1"/>
          <w:sz w:val="24"/>
          <w:szCs w:val="24"/>
          <w:lang w:val="en-GB"/>
        </w:rPr>
        <w:t xml:space="preserve"> Online Submission, </w:t>
      </w:r>
      <w:r w:rsidRPr="001758F8">
        <w:rPr>
          <w:color w:val="000000" w:themeColor="text1"/>
          <w:sz w:val="24"/>
          <w:szCs w:val="24"/>
          <w:lang w:val="en-GB"/>
        </w:rPr>
        <w:t>8(6), pp. 766-775. Available at:</w:t>
      </w:r>
      <w:hyperlink r:id="rId9">
        <w:r w:rsidRPr="001758F8">
          <w:rPr>
            <w:color w:val="000000" w:themeColor="text1"/>
            <w:sz w:val="24"/>
            <w:szCs w:val="24"/>
            <w:lang w:val="en-GB"/>
          </w:rPr>
          <w:t xml:space="preserve"> https://eric.ed.gov/?id=ED647441</w:t>
        </w:r>
      </w:hyperlink>
    </w:p>
    <w:p w14:paraId="1304C2F1"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Cottrell, S. (2023) </w:t>
      </w:r>
      <w:r w:rsidRPr="001758F8">
        <w:rPr>
          <w:i/>
          <w:color w:val="000000" w:themeColor="text1"/>
          <w:sz w:val="24"/>
          <w:szCs w:val="24"/>
          <w:lang w:val="en-GB"/>
        </w:rPr>
        <w:t>Critical thinking skills: effective analysis, argument and reflection</w:t>
      </w:r>
      <w:r w:rsidR="00767B74" w:rsidRPr="001758F8">
        <w:rPr>
          <w:color w:val="000000" w:themeColor="text1"/>
          <w:sz w:val="24"/>
          <w:szCs w:val="24"/>
          <w:lang w:val="en-GB"/>
        </w:rPr>
        <w:t>, 4th edition,</w:t>
      </w:r>
      <w:r w:rsidRPr="001758F8">
        <w:rPr>
          <w:color w:val="000000" w:themeColor="text1"/>
          <w:sz w:val="24"/>
          <w:szCs w:val="24"/>
          <w:lang w:val="en-GB"/>
        </w:rPr>
        <w:t xml:space="preserve"> Bloomsbury Academic.</w:t>
      </w:r>
    </w:p>
    <w:p w14:paraId="1304C2F2"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Dumitru, D. and Halpern, D.F. (2023) ‘Critical thinking: Creating job-proof skills for the future of work’,</w:t>
      </w:r>
      <w:r w:rsidRPr="001758F8">
        <w:rPr>
          <w:i/>
          <w:iCs/>
          <w:color w:val="000000" w:themeColor="text1"/>
          <w:sz w:val="24"/>
          <w:szCs w:val="24"/>
          <w:lang w:val="en-GB"/>
        </w:rPr>
        <w:t xml:space="preserve"> Journal of Intelligence, </w:t>
      </w:r>
      <w:r w:rsidRPr="001758F8">
        <w:rPr>
          <w:color w:val="000000" w:themeColor="text1"/>
          <w:sz w:val="24"/>
          <w:szCs w:val="24"/>
          <w:lang w:val="en-GB"/>
        </w:rPr>
        <w:t>11(10), pp. 194. Available at:</w:t>
      </w:r>
      <w:hyperlink r:id="rId10">
        <w:r w:rsidRPr="001758F8">
          <w:rPr>
            <w:color w:val="000000" w:themeColor="text1"/>
            <w:sz w:val="24"/>
            <w:szCs w:val="24"/>
            <w:lang w:val="en-GB"/>
          </w:rPr>
          <w:t xml:space="preserve"> https://www.mdpi.com/2079-3200/11/10/194</w:t>
        </w:r>
      </w:hyperlink>
    </w:p>
    <w:p w14:paraId="1304C2F3"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Herrera, G., Vera, L., Pérez-Fuster, P., López-Fernández, A., López, Á., Savaş-</w:t>
      </w:r>
      <w:proofErr w:type="spellStart"/>
      <w:r w:rsidRPr="001758F8">
        <w:rPr>
          <w:color w:val="000000" w:themeColor="text1"/>
          <w:sz w:val="24"/>
          <w:szCs w:val="24"/>
          <w:lang w:val="en-GB"/>
        </w:rPr>
        <w:t>Taşkesen</w:t>
      </w:r>
      <w:proofErr w:type="spellEnd"/>
      <w:r w:rsidRPr="001758F8">
        <w:rPr>
          <w:color w:val="000000" w:themeColor="text1"/>
          <w:sz w:val="24"/>
          <w:szCs w:val="24"/>
          <w:lang w:val="en-GB"/>
        </w:rPr>
        <w:t xml:space="preserve">, Ü. and </w:t>
      </w:r>
      <w:proofErr w:type="spellStart"/>
      <w:r w:rsidRPr="001758F8">
        <w:rPr>
          <w:color w:val="000000" w:themeColor="text1"/>
          <w:sz w:val="24"/>
          <w:szCs w:val="24"/>
          <w:lang w:val="en-GB"/>
        </w:rPr>
        <w:t>Newbutt</w:t>
      </w:r>
      <w:proofErr w:type="spellEnd"/>
      <w:r w:rsidRPr="001758F8">
        <w:rPr>
          <w:color w:val="000000" w:themeColor="text1"/>
          <w:sz w:val="24"/>
          <w:szCs w:val="24"/>
          <w:lang w:val="en-GB"/>
        </w:rPr>
        <w:t xml:space="preserve">, N. (2025) ‘Multisite usability and safety trial of an immersive virtual reality implementation of a work organization system for autistic learners: implications for technology design’, </w:t>
      </w:r>
      <w:r w:rsidRPr="001758F8">
        <w:rPr>
          <w:i/>
          <w:iCs/>
          <w:color w:val="000000" w:themeColor="text1"/>
          <w:sz w:val="24"/>
          <w:szCs w:val="24"/>
          <w:lang w:val="en-GB"/>
        </w:rPr>
        <w:t>Educational technology research and development</w:t>
      </w:r>
      <w:r w:rsidRPr="001758F8">
        <w:rPr>
          <w:color w:val="000000" w:themeColor="text1"/>
          <w:sz w:val="24"/>
          <w:szCs w:val="24"/>
          <w:lang w:val="en-GB"/>
        </w:rPr>
        <w:t xml:space="preserve">, </w:t>
      </w:r>
      <w:r w:rsidRPr="001758F8">
        <w:rPr>
          <w:i/>
          <w:iCs/>
          <w:color w:val="000000" w:themeColor="text1"/>
          <w:sz w:val="24"/>
          <w:szCs w:val="24"/>
          <w:lang w:val="en-GB"/>
        </w:rPr>
        <w:t>73</w:t>
      </w:r>
      <w:r w:rsidRPr="001758F8">
        <w:rPr>
          <w:color w:val="000000" w:themeColor="text1"/>
          <w:sz w:val="24"/>
          <w:szCs w:val="24"/>
          <w:lang w:val="en-GB"/>
        </w:rPr>
        <w:t>(1), pp. 541-565. Available at:</w:t>
      </w:r>
      <w:hyperlink r:id="rId11">
        <w:r w:rsidRPr="001758F8">
          <w:rPr>
            <w:color w:val="000000" w:themeColor="text1"/>
            <w:sz w:val="24"/>
            <w:szCs w:val="24"/>
            <w:lang w:val="en-GB"/>
          </w:rPr>
          <w:t xml:space="preserve"> https://link.springer.com/article/10.1007/s11423-024-10422-5</w:t>
        </w:r>
      </w:hyperlink>
    </w:p>
    <w:p w14:paraId="1304C2F4"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Johnson, S. (2025) </w:t>
      </w:r>
      <w:r w:rsidRPr="001758F8">
        <w:rPr>
          <w:i/>
          <w:iCs/>
          <w:color w:val="000000" w:themeColor="text1"/>
          <w:sz w:val="24"/>
          <w:szCs w:val="24"/>
          <w:lang w:val="en-GB"/>
        </w:rPr>
        <w:t>Academic integrity, citation, quotation and referencing</w:t>
      </w:r>
      <w:r w:rsidRPr="001758F8">
        <w:rPr>
          <w:color w:val="000000" w:themeColor="text1"/>
          <w:sz w:val="24"/>
          <w:szCs w:val="24"/>
          <w:lang w:val="en-GB"/>
        </w:rPr>
        <w:t xml:space="preserve">, </w:t>
      </w:r>
      <w:r w:rsidRPr="001758F8">
        <w:rPr>
          <w:i/>
          <w:iCs/>
          <w:color w:val="000000" w:themeColor="text1"/>
          <w:sz w:val="24"/>
          <w:szCs w:val="24"/>
          <w:lang w:val="en-GB"/>
        </w:rPr>
        <w:t>The Psychology of Effective Studying: How to Succeed in Your Degree</w:t>
      </w:r>
      <w:r w:rsidRPr="001758F8">
        <w:rPr>
          <w:color w:val="000000" w:themeColor="text1"/>
          <w:sz w:val="24"/>
          <w:szCs w:val="24"/>
          <w:lang w:val="en-GB"/>
        </w:rPr>
        <w:t>, pp. 99. Available at:</w:t>
      </w:r>
      <w:hyperlink r:id="rId12" w:anchor="v=onepage&amp;q&amp;f=false">
        <w:r w:rsidRPr="001758F8">
          <w:rPr>
            <w:color w:val="000000" w:themeColor="text1"/>
            <w:sz w:val="24"/>
            <w:szCs w:val="24"/>
            <w:lang w:val="en-GB"/>
          </w:rPr>
          <w:t xml:space="preserve"> https://books.google.co.in/books?hl=en&amp;lr=&amp;id=CuqHEQAAQBAJ&amp;oi=fnd&amp;pg=PA99&amp;dq=referencing+skills+are+effective+for+the+students+in+maintaining+a+track+in+an+ethical+manner+adhereing+to+the+academic+guidelines&amp;ots=6Er7dgtXKx&amp;sig=oJNWhzsXxuO4qFi-AzSXplEUz0Y&amp;redir_esc=y#v=onepage&amp;q&amp;f=false</w:t>
        </w:r>
      </w:hyperlink>
    </w:p>
    <w:p w14:paraId="1304C2F5"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Ned, A.E. and </w:t>
      </w:r>
      <w:proofErr w:type="spellStart"/>
      <w:r w:rsidRPr="001758F8">
        <w:rPr>
          <w:color w:val="000000" w:themeColor="text1"/>
          <w:sz w:val="24"/>
          <w:szCs w:val="24"/>
          <w:lang w:val="en-GB"/>
        </w:rPr>
        <w:t>Umesi</w:t>
      </w:r>
      <w:proofErr w:type="spellEnd"/>
      <w:r w:rsidRPr="001758F8">
        <w:rPr>
          <w:color w:val="000000" w:themeColor="text1"/>
          <w:sz w:val="24"/>
          <w:szCs w:val="24"/>
          <w:lang w:val="en-GB"/>
        </w:rPr>
        <w:t xml:space="preserve">, C.D. (2023) ‘Effective leadership and employee motivation for sustainable development’, </w:t>
      </w:r>
      <w:r w:rsidRPr="001758F8">
        <w:rPr>
          <w:i/>
          <w:iCs/>
          <w:color w:val="000000" w:themeColor="text1"/>
          <w:sz w:val="24"/>
          <w:szCs w:val="24"/>
          <w:lang w:val="en-GB"/>
        </w:rPr>
        <w:t>Journal of Education in Developing Areas</w:t>
      </w:r>
      <w:r w:rsidRPr="001758F8">
        <w:rPr>
          <w:color w:val="000000" w:themeColor="text1"/>
          <w:sz w:val="24"/>
          <w:szCs w:val="24"/>
          <w:lang w:val="en-GB"/>
        </w:rPr>
        <w:t xml:space="preserve">, </w:t>
      </w:r>
      <w:r w:rsidRPr="001758F8">
        <w:rPr>
          <w:i/>
          <w:iCs/>
          <w:color w:val="000000" w:themeColor="text1"/>
          <w:sz w:val="24"/>
          <w:szCs w:val="24"/>
          <w:lang w:val="en-GB"/>
        </w:rPr>
        <w:t>31</w:t>
      </w:r>
      <w:r w:rsidRPr="001758F8">
        <w:rPr>
          <w:color w:val="000000" w:themeColor="text1"/>
          <w:sz w:val="24"/>
          <w:szCs w:val="24"/>
          <w:lang w:val="en-GB"/>
        </w:rPr>
        <w:t>(2), pp. 310-321. Available at:</w:t>
      </w:r>
      <w:hyperlink r:id="rId13">
        <w:r w:rsidRPr="001758F8">
          <w:rPr>
            <w:color w:val="000000" w:themeColor="text1"/>
            <w:sz w:val="24"/>
            <w:szCs w:val="24"/>
            <w:lang w:val="en-GB"/>
          </w:rPr>
          <w:t xml:space="preserve"> https://journals.journalsplace.org/index.php/JEDA/article/view/355</w:t>
        </w:r>
      </w:hyperlink>
    </w:p>
    <w:p w14:paraId="1304C2F6"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Nyale, D., Karume, S., </w:t>
      </w:r>
      <w:proofErr w:type="spellStart"/>
      <w:r w:rsidRPr="001758F8">
        <w:rPr>
          <w:color w:val="000000" w:themeColor="text1"/>
          <w:sz w:val="24"/>
          <w:szCs w:val="24"/>
          <w:lang w:val="en-GB"/>
        </w:rPr>
        <w:t>Kipkebut</w:t>
      </w:r>
      <w:proofErr w:type="spellEnd"/>
      <w:r w:rsidRPr="001758F8">
        <w:rPr>
          <w:color w:val="000000" w:themeColor="text1"/>
          <w:sz w:val="24"/>
          <w:szCs w:val="24"/>
          <w:lang w:val="en-GB"/>
        </w:rPr>
        <w:t xml:space="preserve">, A. and </w:t>
      </w:r>
      <w:proofErr w:type="spellStart"/>
      <w:r w:rsidRPr="001758F8">
        <w:rPr>
          <w:color w:val="000000" w:themeColor="text1"/>
          <w:sz w:val="24"/>
          <w:szCs w:val="24"/>
          <w:lang w:val="en-GB"/>
        </w:rPr>
        <w:t>Mukudi</w:t>
      </w:r>
      <w:proofErr w:type="spellEnd"/>
      <w:r w:rsidRPr="001758F8">
        <w:rPr>
          <w:color w:val="000000" w:themeColor="text1"/>
          <w:sz w:val="24"/>
          <w:szCs w:val="24"/>
          <w:lang w:val="en-GB"/>
        </w:rPr>
        <w:t xml:space="preserve">, F. (2025) ‘Digital skills landscape: A systematic review of current academic programs, industry demands, and the digital divide’s impact on graduate competencies’, </w:t>
      </w:r>
      <w:r w:rsidRPr="001758F8">
        <w:rPr>
          <w:i/>
          <w:iCs/>
          <w:color w:val="000000" w:themeColor="text1"/>
          <w:sz w:val="24"/>
          <w:szCs w:val="24"/>
          <w:lang w:val="en-GB"/>
        </w:rPr>
        <w:t xml:space="preserve">Industry and Higher Education, </w:t>
      </w:r>
      <w:r w:rsidRPr="001758F8">
        <w:rPr>
          <w:color w:val="000000" w:themeColor="text1"/>
          <w:sz w:val="24"/>
          <w:szCs w:val="24"/>
          <w:lang w:val="en-GB"/>
        </w:rPr>
        <w:t xml:space="preserve">pp. </w:t>
      </w:r>
      <w:r w:rsidRPr="001758F8">
        <w:rPr>
          <w:color w:val="000000" w:themeColor="text1"/>
          <w:sz w:val="24"/>
          <w:szCs w:val="24"/>
          <w:lang w:val="en-GB"/>
        </w:rPr>
        <w:lastRenderedPageBreak/>
        <w:t>09504222251370105. Available at:</w:t>
      </w:r>
      <w:hyperlink r:id="rId14">
        <w:r w:rsidRPr="001758F8">
          <w:rPr>
            <w:color w:val="000000" w:themeColor="text1"/>
            <w:sz w:val="24"/>
            <w:szCs w:val="24"/>
            <w:lang w:val="en-GB"/>
          </w:rPr>
          <w:t xml:space="preserve"> https://journals.sagepub.com/doi/abs/10.1177/09504222251370105</w:t>
        </w:r>
      </w:hyperlink>
    </w:p>
    <w:p w14:paraId="1304C2F7"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Ong, J.S.H., Loh, K.X., Han, J.Y. and Fung, F.M. (2026) ‘Integrating the CRAAP Framework to Support Critical Thinking and Information Literacy’, </w:t>
      </w:r>
      <w:r w:rsidRPr="001758F8">
        <w:rPr>
          <w:i/>
          <w:iCs/>
          <w:color w:val="000000" w:themeColor="text1"/>
          <w:sz w:val="24"/>
          <w:szCs w:val="24"/>
          <w:lang w:val="en-GB"/>
        </w:rPr>
        <w:t>Journal of Chemical Education</w:t>
      </w:r>
      <w:r w:rsidRPr="001758F8">
        <w:rPr>
          <w:color w:val="000000" w:themeColor="text1"/>
          <w:sz w:val="24"/>
          <w:szCs w:val="24"/>
          <w:lang w:val="en-GB"/>
        </w:rPr>
        <w:t>. Available at:</w:t>
      </w:r>
      <w:hyperlink r:id="rId15">
        <w:r w:rsidRPr="001758F8">
          <w:rPr>
            <w:color w:val="000000" w:themeColor="text1"/>
            <w:sz w:val="24"/>
            <w:szCs w:val="24"/>
            <w:lang w:val="en-GB"/>
          </w:rPr>
          <w:t xml:space="preserve"> https://pubs.acs.org/doi/abs/10.1021/acs.jchemed.5c00624</w:t>
        </w:r>
      </w:hyperlink>
    </w:p>
    <w:p w14:paraId="1304C2F8"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Sun, M., Wang, M., Wegerif, R. and Peng, J. (2022) ‘How do students generate ideas together in scientific creativity tasks through computer-based mind mapping?’, </w:t>
      </w:r>
      <w:r w:rsidRPr="001758F8">
        <w:rPr>
          <w:i/>
          <w:iCs/>
          <w:color w:val="000000" w:themeColor="text1"/>
          <w:sz w:val="24"/>
          <w:szCs w:val="24"/>
          <w:lang w:val="en-GB"/>
        </w:rPr>
        <w:t>Computers &amp; Education</w:t>
      </w:r>
      <w:r w:rsidRPr="001758F8">
        <w:rPr>
          <w:color w:val="000000" w:themeColor="text1"/>
          <w:sz w:val="24"/>
          <w:szCs w:val="24"/>
          <w:lang w:val="en-GB"/>
        </w:rPr>
        <w:t xml:space="preserve">, </w:t>
      </w:r>
      <w:r w:rsidRPr="001758F8">
        <w:rPr>
          <w:i/>
          <w:iCs/>
          <w:color w:val="000000" w:themeColor="text1"/>
          <w:sz w:val="24"/>
          <w:szCs w:val="24"/>
          <w:lang w:val="en-GB"/>
        </w:rPr>
        <w:t>176</w:t>
      </w:r>
      <w:r w:rsidRPr="001758F8">
        <w:rPr>
          <w:color w:val="000000" w:themeColor="text1"/>
          <w:sz w:val="24"/>
          <w:szCs w:val="24"/>
          <w:lang w:val="en-GB"/>
        </w:rPr>
        <w:t>, pp. 104359. Available at:</w:t>
      </w:r>
      <w:hyperlink r:id="rId16">
        <w:r w:rsidRPr="001758F8">
          <w:rPr>
            <w:color w:val="000000" w:themeColor="text1"/>
            <w:sz w:val="24"/>
            <w:szCs w:val="24"/>
            <w:lang w:val="en-GB"/>
          </w:rPr>
          <w:t xml:space="preserve"> https://www.sciencedirect.com/science/article/abs/pii/S0360131521002360</w:t>
        </w:r>
      </w:hyperlink>
    </w:p>
    <w:p w14:paraId="1304C2F9" w14:textId="77777777" w:rsidR="00581966" w:rsidRPr="001758F8" w:rsidRDefault="00581966" w:rsidP="00D6313E">
      <w:pPr>
        <w:spacing w:before="120" w:after="120" w:line="360" w:lineRule="auto"/>
        <w:jc w:val="both"/>
        <w:rPr>
          <w:color w:val="000000" w:themeColor="text1"/>
          <w:sz w:val="24"/>
          <w:szCs w:val="24"/>
          <w:lang w:val="en-GB"/>
        </w:rPr>
      </w:pPr>
      <w:r w:rsidRPr="001758F8">
        <w:rPr>
          <w:color w:val="000000" w:themeColor="text1"/>
          <w:sz w:val="24"/>
          <w:szCs w:val="24"/>
          <w:lang w:val="en-GB"/>
        </w:rPr>
        <w:t xml:space="preserve">Vanegas, C.V., Puerta, J.E.A., Ceballos, M.N. and Sánchez, J.M.M. (2024) ‘Personalized learning: an adaptive approach based on the VARK model to improve distance education’, </w:t>
      </w:r>
      <w:r w:rsidRPr="001758F8">
        <w:rPr>
          <w:i/>
          <w:iCs/>
          <w:color w:val="000000" w:themeColor="text1"/>
          <w:sz w:val="24"/>
          <w:szCs w:val="24"/>
          <w:lang w:val="en-GB"/>
        </w:rPr>
        <w:t xml:space="preserve">Revista de </w:t>
      </w:r>
      <w:proofErr w:type="spellStart"/>
      <w:r w:rsidRPr="001758F8">
        <w:rPr>
          <w:i/>
          <w:iCs/>
          <w:color w:val="000000" w:themeColor="text1"/>
          <w:sz w:val="24"/>
          <w:szCs w:val="24"/>
          <w:lang w:val="en-GB"/>
        </w:rPr>
        <w:t>Gestão</w:t>
      </w:r>
      <w:proofErr w:type="spellEnd"/>
      <w:r w:rsidRPr="001758F8">
        <w:rPr>
          <w:i/>
          <w:iCs/>
          <w:color w:val="000000" w:themeColor="text1"/>
          <w:sz w:val="24"/>
          <w:szCs w:val="24"/>
          <w:lang w:val="en-GB"/>
        </w:rPr>
        <w:t xml:space="preserve"> Social e Ambiental</w:t>
      </w:r>
      <w:r w:rsidRPr="001758F8">
        <w:rPr>
          <w:color w:val="000000" w:themeColor="text1"/>
          <w:sz w:val="24"/>
          <w:szCs w:val="24"/>
          <w:lang w:val="en-GB"/>
        </w:rPr>
        <w:t xml:space="preserve">, </w:t>
      </w:r>
      <w:r w:rsidRPr="001758F8">
        <w:rPr>
          <w:i/>
          <w:iCs/>
          <w:color w:val="000000" w:themeColor="text1"/>
          <w:sz w:val="24"/>
          <w:szCs w:val="24"/>
          <w:lang w:val="en-GB"/>
        </w:rPr>
        <w:t>18</w:t>
      </w:r>
      <w:r w:rsidRPr="001758F8">
        <w:rPr>
          <w:color w:val="000000" w:themeColor="text1"/>
          <w:sz w:val="24"/>
          <w:szCs w:val="24"/>
          <w:lang w:val="en-GB"/>
        </w:rPr>
        <w:t>(12), pp. 1-17. Available at:</w:t>
      </w:r>
      <w:hyperlink r:id="rId17">
        <w:r w:rsidRPr="001758F8">
          <w:rPr>
            <w:color w:val="000000" w:themeColor="text1"/>
            <w:sz w:val="24"/>
            <w:szCs w:val="24"/>
            <w:lang w:val="en-GB"/>
          </w:rPr>
          <w:t xml:space="preserve"> https://www.proquest.com/openview/c105e8cd30979dd2783662708a0aa725/1?pq-origsite=gscholar&amp;cbl=2031968</w:t>
        </w:r>
      </w:hyperlink>
    </w:p>
    <w:sectPr w:rsidR="00581966" w:rsidRPr="001758F8" w:rsidSect="00581966">
      <w:footerReference w:type="default" r:id="rId1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3DB7" w14:textId="77777777" w:rsidR="000F530A" w:rsidRDefault="000F530A" w:rsidP="00581966">
      <w:pPr>
        <w:spacing w:line="240" w:lineRule="auto"/>
      </w:pPr>
      <w:r>
        <w:separator/>
      </w:r>
    </w:p>
  </w:endnote>
  <w:endnote w:type="continuationSeparator" w:id="0">
    <w:p w14:paraId="0D8F1DA7" w14:textId="77777777" w:rsidR="000F530A" w:rsidRDefault="000F530A" w:rsidP="00581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25BBF53-C9DE-4790-AA02-6F1EA8E97078}"/>
  </w:font>
  <w:font w:name="Cambria">
    <w:panose1 w:val="02040503050406030204"/>
    <w:charset w:val="00"/>
    <w:family w:val="roman"/>
    <w:pitch w:val="variable"/>
    <w:sig w:usb0="E00006FF" w:usb1="420024FF" w:usb2="02000000" w:usb3="00000000" w:csb0="0000019F" w:csb1="00000000"/>
    <w:embedRegular r:id="rId2" w:fontKey="{2AC87253-5901-494E-8CA8-236375EB6D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09110"/>
      <w:docPartObj>
        <w:docPartGallery w:val="Page Numbers (Bottom of Page)"/>
        <w:docPartUnique/>
      </w:docPartObj>
    </w:sdtPr>
    <w:sdtEndPr>
      <w:rPr>
        <w:noProof/>
      </w:rPr>
    </w:sdtEndPr>
    <w:sdtContent>
      <w:p w14:paraId="1304C300" w14:textId="77777777" w:rsidR="00581966" w:rsidRDefault="00581966" w:rsidP="00581966">
        <w:pPr>
          <w:pStyle w:val="Footer"/>
          <w:spacing w:line="360" w:lineRule="auto"/>
          <w:jc w:val="right"/>
        </w:pPr>
        <w:r>
          <w:fldChar w:fldCharType="begin"/>
        </w:r>
        <w:r>
          <w:instrText xml:space="preserve"> PAGE   \* MERGEFORMAT </w:instrText>
        </w:r>
        <w:r>
          <w:fldChar w:fldCharType="separate"/>
        </w:r>
        <w:r w:rsidR="001758F8">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8E37" w14:textId="77777777" w:rsidR="000F530A" w:rsidRDefault="000F530A" w:rsidP="00581966">
      <w:pPr>
        <w:spacing w:line="240" w:lineRule="auto"/>
      </w:pPr>
      <w:r>
        <w:separator/>
      </w:r>
    </w:p>
  </w:footnote>
  <w:footnote w:type="continuationSeparator" w:id="0">
    <w:p w14:paraId="62794640" w14:textId="77777777" w:rsidR="000F530A" w:rsidRDefault="000F530A" w:rsidP="005819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41796"/>
    <w:multiLevelType w:val="hybridMultilevel"/>
    <w:tmpl w:val="D8F8396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784271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562"/>
    <w:rsid w:val="00090856"/>
    <w:rsid w:val="00094419"/>
    <w:rsid w:val="000C3562"/>
    <w:rsid w:val="000F530A"/>
    <w:rsid w:val="001401B5"/>
    <w:rsid w:val="001758F8"/>
    <w:rsid w:val="001E641D"/>
    <w:rsid w:val="001E6FBF"/>
    <w:rsid w:val="00254824"/>
    <w:rsid w:val="002A3F0B"/>
    <w:rsid w:val="002F3D69"/>
    <w:rsid w:val="00325B69"/>
    <w:rsid w:val="003348B8"/>
    <w:rsid w:val="00343B74"/>
    <w:rsid w:val="00351C50"/>
    <w:rsid w:val="004B6A80"/>
    <w:rsid w:val="004D1F52"/>
    <w:rsid w:val="00581966"/>
    <w:rsid w:val="005D5427"/>
    <w:rsid w:val="00606C9B"/>
    <w:rsid w:val="006A7E84"/>
    <w:rsid w:val="006C22B4"/>
    <w:rsid w:val="00754315"/>
    <w:rsid w:val="00767B74"/>
    <w:rsid w:val="00791F21"/>
    <w:rsid w:val="007B78E5"/>
    <w:rsid w:val="007C1125"/>
    <w:rsid w:val="007E1176"/>
    <w:rsid w:val="00832F06"/>
    <w:rsid w:val="00855DA6"/>
    <w:rsid w:val="008A2C73"/>
    <w:rsid w:val="00904709"/>
    <w:rsid w:val="009560D9"/>
    <w:rsid w:val="00965608"/>
    <w:rsid w:val="00981FA2"/>
    <w:rsid w:val="0099200E"/>
    <w:rsid w:val="009A4371"/>
    <w:rsid w:val="009C540A"/>
    <w:rsid w:val="00A363D9"/>
    <w:rsid w:val="00A5520B"/>
    <w:rsid w:val="00A650D7"/>
    <w:rsid w:val="00A85C7F"/>
    <w:rsid w:val="00A86402"/>
    <w:rsid w:val="00AB3328"/>
    <w:rsid w:val="00AC424A"/>
    <w:rsid w:val="00AE0B70"/>
    <w:rsid w:val="00AF157E"/>
    <w:rsid w:val="00B51291"/>
    <w:rsid w:val="00B67D70"/>
    <w:rsid w:val="00C37BC9"/>
    <w:rsid w:val="00CC0808"/>
    <w:rsid w:val="00CD2782"/>
    <w:rsid w:val="00D6313E"/>
    <w:rsid w:val="00E05500"/>
    <w:rsid w:val="00E10E75"/>
    <w:rsid w:val="00E95E4F"/>
    <w:rsid w:val="00EC1605"/>
    <w:rsid w:val="00EC75AF"/>
    <w:rsid w:val="00F30013"/>
    <w:rsid w:val="00F57138"/>
    <w:rsid w:val="00F969C9"/>
    <w:rsid w:val="00FC4D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C293"/>
  <w15:docId w15:val="{26F40B30-CDA8-4632-9068-A8785EF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81966"/>
    <w:pPr>
      <w:spacing w:line="360" w:lineRule="auto"/>
      <w:jc w:val="both"/>
      <w:outlineLvl w:val="0"/>
    </w:pPr>
    <w:rPr>
      <w:b/>
      <w:bCs/>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81966"/>
    <w:pPr>
      <w:tabs>
        <w:tab w:val="center" w:pos="4513"/>
        <w:tab w:val="right" w:pos="9026"/>
      </w:tabs>
      <w:spacing w:line="240" w:lineRule="auto"/>
    </w:pPr>
  </w:style>
  <w:style w:type="character" w:customStyle="1" w:styleId="HeaderChar">
    <w:name w:val="Header Char"/>
    <w:basedOn w:val="DefaultParagraphFont"/>
    <w:link w:val="Header"/>
    <w:uiPriority w:val="99"/>
    <w:rsid w:val="00581966"/>
  </w:style>
  <w:style w:type="paragraph" w:styleId="Footer">
    <w:name w:val="footer"/>
    <w:basedOn w:val="Normal"/>
    <w:link w:val="FooterChar"/>
    <w:uiPriority w:val="99"/>
    <w:unhideWhenUsed/>
    <w:rsid w:val="00581966"/>
    <w:pPr>
      <w:tabs>
        <w:tab w:val="center" w:pos="4513"/>
        <w:tab w:val="right" w:pos="9026"/>
      </w:tabs>
      <w:spacing w:line="240" w:lineRule="auto"/>
    </w:pPr>
  </w:style>
  <w:style w:type="character" w:customStyle="1" w:styleId="FooterChar">
    <w:name w:val="Footer Char"/>
    <w:basedOn w:val="DefaultParagraphFont"/>
    <w:link w:val="Footer"/>
    <w:uiPriority w:val="99"/>
    <w:rsid w:val="00581966"/>
  </w:style>
  <w:style w:type="paragraph" w:styleId="TOCHeading">
    <w:name w:val="TOC Heading"/>
    <w:basedOn w:val="Heading1"/>
    <w:next w:val="Normal"/>
    <w:uiPriority w:val="39"/>
    <w:unhideWhenUsed/>
    <w:qFormat/>
    <w:rsid w:val="008A2C73"/>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A2C73"/>
    <w:pPr>
      <w:spacing w:after="100"/>
    </w:pPr>
  </w:style>
  <w:style w:type="character" w:styleId="Hyperlink">
    <w:name w:val="Hyperlink"/>
    <w:basedOn w:val="DefaultParagraphFont"/>
    <w:uiPriority w:val="99"/>
    <w:unhideWhenUsed/>
    <w:rsid w:val="008A2C73"/>
    <w:rPr>
      <w:color w:val="0000FF" w:themeColor="hyperlink"/>
      <w:u w:val="single"/>
    </w:rPr>
  </w:style>
  <w:style w:type="paragraph" w:styleId="ListParagraph">
    <w:name w:val="List Paragraph"/>
    <w:basedOn w:val="Normal"/>
    <w:uiPriority w:val="34"/>
    <w:qFormat/>
    <w:rsid w:val="009A4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journalsplace.org/index.php/JEDA/article/view/35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in/books?hl=en&amp;lr=&amp;id=CuqHEQAAQBAJ&amp;oi=fnd&amp;pg=PA99&amp;dq=referencing+skills+are+effective+for+the+students+in+maintaining+a+track+in+an+ethical+manner+adhereing+to+the+academic+guidelines&amp;ots=6Er7dgtXKx&amp;sig=oJNWhzsXxuO4qFi-AzSXplEUz0Y&amp;redir_esc=y" TargetMode="External"/><Relationship Id="rId17" Type="http://schemas.openxmlformats.org/officeDocument/2006/relationships/hyperlink" Target="https://www.proquest.com/openview/c105e8cd30979dd2783662708a0aa725/1?pq-origsite=gscholar&amp;cbl=2031968" TargetMode="External"/><Relationship Id="rId2" Type="http://schemas.openxmlformats.org/officeDocument/2006/relationships/numbering" Target="numbering.xml"/><Relationship Id="rId16" Type="http://schemas.openxmlformats.org/officeDocument/2006/relationships/hyperlink" Target="https://www.sciencedirect.com/science/article/abs/pii/S03601315210023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007/s11423-024-10422-5" TargetMode="External"/><Relationship Id="rId5" Type="http://schemas.openxmlformats.org/officeDocument/2006/relationships/webSettings" Target="webSettings.xml"/><Relationship Id="rId15" Type="http://schemas.openxmlformats.org/officeDocument/2006/relationships/hyperlink" Target="https://pubs.acs.org/doi/abs/10.1021/acs.jchemed.5c00624" TargetMode="External"/><Relationship Id="rId10" Type="http://schemas.openxmlformats.org/officeDocument/2006/relationships/hyperlink" Target="https://www.mdpi.com/2079-3200/11/10/19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ric.ed.gov/?id=ED647441" TargetMode="External"/><Relationship Id="rId14" Type="http://schemas.openxmlformats.org/officeDocument/2006/relationships/hyperlink" Target="https://journals.sagepub.com/doi/abs/10.1177/0950422225137010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26A3B-8551-43DB-8C58-25F8DEC43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 claudiu</dc:creator>
  <cp:lastModifiedBy>stefan claudiu</cp:lastModifiedBy>
  <cp:revision>2</cp:revision>
  <dcterms:created xsi:type="dcterms:W3CDTF">2026-03-27T19:40:00Z</dcterms:created>
  <dcterms:modified xsi:type="dcterms:W3CDTF">2026-03-27T19:40:00Z</dcterms:modified>
</cp:coreProperties>
</file>