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8A91B" w14:textId="7CA7B5D1" w:rsidR="00DF5334" w:rsidRDefault="006F7289" w:rsidP="006F7289">
      <w:pPr>
        <w:jc w:val="center"/>
        <w:rPr>
          <w:rFonts w:cs="Arial"/>
          <w:sz w:val="32"/>
          <w:szCs w:val="32"/>
        </w:rPr>
      </w:pPr>
      <w:r>
        <w:rPr>
          <w:rFonts w:cs="Arial"/>
          <w:noProof/>
          <w:sz w:val="32"/>
          <w:szCs w:val="32"/>
        </w:rPr>
        <w:drawing>
          <wp:inline distT="0" distB="0" distL="0" distR="0" wp14:anchorId="47717D07" wp14:editId="153DBDD1">
            <wp:extent cx="4075890" cy="1664658"/>
            <wp:effectExtent l="0" t="0" r="127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154191" cy="1696637"/>
                    </a:xfrm>
                    <a:prstGeom prst="rect">
                      <a:avLst/>
                    </a:prstGeom>
                  </pic:spPr>
                </pic:pic>
              </a:graphicData>
            </a:graphic>
          </wp:inline>
        </w:drawing>
      </w:r>
    </w:p>
    <w:p w14:paraId="48F70A49" w14:textId="6C9646A2" w:rsidR="006F7289" w:rsidRDefault="006F7289" w:rsidP="006F7289">
      <w:pPr>
        <w:jc w:val="center"/>
        <w:rPr>
          <w:rFonts w:cs="Arial"/>
          <w:sz w:val="32"/>
          <w:szCs w:val="32"/>
        </w:rPr>
      </w:pPr>
    </w:p>
    <w:p w14:paraId="5C20AA43" w14:textId="77777777" w:rsidR="002D7CD6" w:rsidRDefault="002D7CD6" w:rsidP="006F7289">
      <w:pPr>
        <w:jc w:val="center"/>
        <w:rPr>
          <w:rFonts w:cs="Arial"/>
          <w:sz w:val="32"/>
          <w:szCs w:val="32"/>
        </w:rPr>
      </w:pPr>
    </w:p>
    <w:p w14:paraId="1F1EFF8F" w14:textId="033ED537" w:rsidR="006F7289" w:rsidRDefault="006F7289" w:rsidP="006F7289">
      <w:pPr>
        <w:jc w:val="center"/>
        <w:rPr>
          <w:rFonts w:cs="Arial"/>
          <w:sz w:val="32"/>
          <w:szCs w:val="32"/>
        </w:rPr>
      </w:pPr>
    </w:p>
    <w:p w14:paraId="1C863E4E" w14:textId="54B49052" w:rsidR="006F7289" w:rsidRPr="00323266" w:rsidRDefault="006F7289" w:rsidP="006F7289">
      <w:pPr>
        <w:jc w:val="center"/>
        <w:rPr>
          <w:rFonts w:cs="Arial"/>
          <w:b/>
          <w:bCs/>
          <w:color w:val="FFFF00"/>
          <w:sz w:val="32"/>
          <w:szCs w:val="32"/>
          <w:lang w:val="es-ES"/>
        </w:rPr>
      </w:pPr>
      <w:r w:rsidRPr="00323266">
        <w:rPr>
          <w:rFonts w:cs="Arial"/>
          <w:b/>
          <w:bCs/>
          <w:color w:val="FFFF00"/>
          <w:sz w:val="56"/>
          <w:szCs w:val="56"/>
          <w:highlight w:val="black"/>
        </w:rPr>
        <w:t>Reflective</w:t>
      </w:r>
      <w:r w:rsidRPr="00323266">
        <w:rPr>
          <w:rFonts w:cs="Arial"/>
          <w:b/>
          <w:bCs/>
          <w:color w:val="FFFF00"/>
          <w:sz w:val="56"/>
          <w:szCs w:val="56"/>
          <w:highlight w:val="black"/>
          <w:lang w:val="es-ES"/>
        </w:rPr>
        <w:t xml:space="preserve"> Portfolio</w:t>
      </w:r>
    </w:p>
    <w:p w14:paraId="2E118CF5" w14:textId="72594D72" w:rsidR="006F7289" w:rsidRPr="008B7860" w:rsidRDefault="006F7289" w:rsidP="006F7289">
      <w:pPr>
        <w:jc w:val="center"/>
        <w:rPr>
          <w:rFonts w:cs="Arial"/>
          <w:b/>
          <w:bCs/>
          <w:sz w:val="32"/>
          <w:szCs w:val="32"/>
          <w:lang w:val="es-ES"/>
        </w:rPr>
      </w:pPr>
    </w:p>
    <w:p w14:paraId="66FD0253" w14:textId="2319250F" w:rsidR="006F7289" w:rsidRPr="008B7860" w:rsidRDefault="006F7289" w:rsidP="006F7289">
      <w:pPr>
        <w:jc w:val="center"/>
        <w:rPr>
          <w:rFonts w:cs="Arial"/>
          <w:b/>
          <w:bCs/>
          <w:sz w:val="32"/>
          <w:szCs w:val="32"/>
          <w:lang w:val="es-ES"/>
        </w:rPr>
      </w:pPr>
    </w:p>
    <w:p w14:paraId="16AF6953" w14:textId="62684375" w:rsidR="006F7289" w:rsidRPr="008B7860" w:rsidRDefault="006F7289" w:rsidP="006F7289">
      <w:pPr>
        <w:jc w:val="center"/>
        <w:rPr>
          <w:rFonts w:cs="Arial"/>
          <w:b/>
          <w:bCs/>
          <w:sz w:val="32"/>
          <w:szCs w:val="32"/>
          <w:lang w:val="es-ES"/>
        </w:rPr>
      </w:pPr>
    </w:p>
    <w:p w14:paraId="54F0C315" w14:textId="6C30BE74" w:rsidR="006F7289" w:rsidRPr="008B7860" w:rsidRDefault="006F7289" w:rsidP="006F7289">
      <w:pPr>
        <w:jc w:val="center"/>
        <w:rPr>
          <w:rFonts w:cs="Arial"/>
          <w:b/>
          <w:bCs/>
          <w:sz w:val="32"/>
          <w:szCs w:val="32"/>
          <w:lang w:val="es-ES"/>
        </w:rPr>
      </w:pPr>
    </w:p>
    <w:p w14:paraId="25075A7C" w14:textId="77777777" w:rsidR="002D7CD6" w:rsidRPr="008B7860" w:rsidRDefault="002D7CD6" w:rsidP="006F7289">
      <w:pPr>
        <w:jc w:val="center"/>
        <w:rPr>
          <w:rFonts w:cs="Arial"/>
          <w:b/>
          <w:bCs/>
          <w:sz w:val="32"/>
          <w:szCs w:val="32"/>
          <w:lang w:val="es-ES"/>
        </w:rPr>
      </w:pPr>
    </w:p>
    <w:p w14:paraId="4015D0C1" w14:textId="6ADCB470" w:rsidR="006F7289" w:rsidRPr="008B7860" w:rsidRDefault="006F7289" w:rsidP="006F7289">
      <w:pPr>
        <w:jc w:val="center"/>
        <w:rPr>
          <w:rFonts w:cs="Arial"/>
          <w:b/>
          <w:bCs/>
          <w:sz w:val="32"/>
          <w:szCs w:val="32"/>
          <w:lang w:val="es-ES"/>
        </w:rPr>
      </w:pPr>
    </w:p>
    <w:p w14:paraId="30031E81" w14:textId="77777777" w:rsidR="002D7CD6" w:rsidRPr="008B7860" w:rsidRDefault="002D7CD6" w:rsidP="006F7289">
      <w:pPr>
        <w:jc w:val="center"/>
        <w:rPr>
          <w:rFonts w:cs="Arial"/>
          <w:b/>
          <w:bCs/>
          <w:sz w:val="32"/>
          <w:szCs w:val="32"/>
          <w:lang w:val="es-ES"/>
        </w:rPr>
      </w:pPr>
    </w:p>
    <w:p w14:paraId="5F18B6BB" w14:textId="67E1B340" w:rsidR="006F7289" w:rsidRPr="008B7860" w:rsidRDefault="008B7860" w:rsidP="00D52F5B">
      <w:pPr>
        <w:spacing w:line="360" w:lineRule="auto"/>
        <w:jc w:val="center"/>
        <w:rPr>
          <w:rFonts w:cs="Arial"/>
          <w:sz w:val="32"/>
          <w:szCs w:val="32"/>
          <w:lang w:val="es-ES"/>
        </w:rPr>
      </w:pPr>
      <w:r w:rsidRPr="008B7860">
        <w:rPr>
          <w:rFonts w:cs="Arial"/>
          <w:sz w:val="32"/>
          <w:szCs w:val="32"/>
          <w:lang w:val="es-ES"/>
        </w:rPr>
        <w:t>Student:</w:t>
      </w:r>
    </w:p>
    <w:p w14:paraId="3CD12761" w14:textId="760DE3E6" w:rsidR="006F7289" w:rsidRPr="00323266" w:rsidRDefault="006F7289" w:rsidP="00D52F5B">
      <w:pPr>
        <w:spacing w:line="360" w:lineRule="auto"/>
        <w:jc w:val="center"/>
        <w:rPr>
          <w:rFonts w:cs="Arial"/>
          <w:b/>
          <w:bCs/>
          <w:color w:val="FFFF00"/>
          <w:sz w:val="32"/>
          <w:szCs w:val="32"/>
          <w:highlight w:val="black"/>
          <w:lang w:val="es-ES"/>
        </w:rPr>
      </w:pPr>
      <w:r w:rsidRPr="00323266">
        <w:rPr>
          <w:rFonts w:cs="Arial"/>
          <w:b/>
          <w:bCs/>
          <w:color w:val="FFFF00"/>
          <w:sz w:val="32"/>
          <w:szCs w:val="32"/>
          <w:highlight w:val="black"/>
          <w:lang w:val="es-ES"/>
        </w:rPr>
        <w:t xml:space="preserve">Alberto Castillo </w:t>
      </w:r>
      <w:r w:rsidR="008B7860" w:rsidRPr="00323266">
        <w:rPr>
          <w:rFonts w:cs="Arial"/>
          <w:b/>
          <w:bCs/>
          <w:color w:val="FFFF00"/>
          <w:sz w:val="32"/>
          <w:szCs w:val="32"/>
          <w:highlight w:val="black"/>
          <w:lang w:val="es-ES"/>
        </w:rPr>
        <w:t>Rodriguez</w:t>
      </w:r>
    </w:p>
    <w:p w14:paraId="3FA50A76" w14:textId="5264A461" w:rsidR="006F7289" w:rsidRPr="00323266" w:rsidRDefault="006F7289" w:rsidP="00D52F5B">
      <w:pPr>
        <w:spacing w:line="360" w:lineRule="auto"/>
        <w:jc w:val="center"/>
        <w:rPr>
          <w:rFonts w:cs="Arial"/>
          <w:b/>
          <w:bCs/>
          <w:color w:val="FFFF00"/>
          <w:sz w:val="32"/>
          <w:szCs w:val="32"/>
        </w:rPr>
      </w:pPr>
      <w:r w:rsidRPr="00323266">
        <w:rPr>
          <w:rFonts w:cs="Arial"/>
          <w:b/>
          <w:bCs/>
          <w:color w:val="FFFF00"/>
          <w:sz w:val="32"/>
          <w:szCs w:val="32"/>
          <w:highlight w:val="black"/>
        </w:rPr>
        <w:t>2020319</w:t>
      </w:r>
    </w:p>
    <w:p w14:paraId="63E6DCA1" w14:textId="2AAAED72" w:rsidR="002D7CD6" w:rsidRDefault="002D7CD6" w:rsidP="00D52F5B">
      <w:pPr>
        <w:spacing w:line="360" w:lineRule="auto"/>
        <w:jc w:val="center"/>
        <w:rPr>
          <w:rFonts w:cs="Arial"/>
          <w:sz w:val="32"/>
          <w:szCs w:val="32"/>
        </w:rPr>
      </w:pPr>
    </w:p>
    <w:p w14:paraId="7A6409E6" w14:textId="58A68A4C" w:rsidR="002D7CD6" w:rsidRDefault="002D7CD6" w:rsidP="00D52F5B">
      <w:pPr>
        <w:spacing w:line="360" w:lineRule="auto"/>
        <w:jc w:val="center"/>
        <w:rPr>
          <w:rFonts w:cs="Arial"/>
          <w:sz w:val="32"/>
          <w:szCs w:val="32"/>
        </w:rPr>
      </w:pPr>
    </w:p>
    <w:p w14:paraId="08145C9B" w14:textId="4CFE7646" w:rsidR="008B7860" w:rsidRDefault="008B7860" w:rsidP="00D52F5B">
      <w:pPr>
        <w:spacing w:line="360" w:lineRule="auto"/>
        <w:jc w:val="center"/>
        <w:rPr>
          <w:rFonts w:cs="Arial"/>
          <w:sz w:val="32"/>
          <w:szCs w:val="32"/>
        </w:rPr>
      </w:pPr>
      <w:r>
        <w:rPr>
          <w:rFonts w:cs="Arial"/>
          <w:sz w:val="32"/>
          <w:szCs w:val="32"/>
        </w:rPr>
        <w:t>Lecturer:</w:t>
      </w:r>
    </w:p>
    <w:p w14:paraId="4B46A23C" w14:textId="4B002128" w:rsidR="006F7289" w:rsidRPr="00323266" w:rsidRDefault="00890195" w:rsidP="00D52F5B">
      <w:pPr>
        <w:spacing w:line="360" w:lineRule="auto"/>
        <w:jc w:val="center"/>
        <w:rPr>
          <w:rFonts w:cs="Arial"/>
          <w:b/>
          <w:color w:val="FFFF00"/>
          <w:sz w:val="32"/>
          <w:szCs w:val="32"/>
          <w:highlight w:val="black"/>
        </w:rPr>
      </w:pPr>
      <w:r w:rsidRPr="00323266">
        <w:rPr>
          <w:rFonts w:cs="Arial"/>
          <w:b/>
          <w:color w:val="FFFF00"/>
          <w:sz w:val="32"/>
          <w:szCs w:val="32"/>
          <w:highlight w:val="black"/>
        </w:rPr>
        <w:t>Richmond Lamptey</w:t>
      </w:r>
    </w:p>
    <w:p w14:paraId="456B05EC" w14:textId="262701B8" w:rsidR="006F7289" w:rsidRDefault="006F7289" w:rsidP="00D52F5B">
      <w:pPr>
        <w:spacing w:line="360" w:lineRule="auto"/>
        <w:jc w:val="center"/>
        <w:rPr>
          <w:rFonts w:cs="Arial"/>
          <w:b/>
          <w:bCs/>
          <w:sz w:val="32"/>
          <w:szCs w:val="32"/>
        </w:rPr>
      </w:pPr>
      <w:r w:rsidRPr="00323266">
        <w:rPr>
          <w:rFonts w:cs="Arial"/>
          <w:b/>
          <w:bCs/>
          <w:color w:val="FFFF00"/>
          <w:sz w:val="32"/>
          <w:szCs w:val="32"/>
          <w:highlight w:val="black"/>
        </w:rPr>
        <w:t>BMSW 4005</w:t>
      </w:r>
    </w:p>
    <w:p w14:paraId="04185EB3" w14:textId="35F5B1C0" w:rsidR="002D7CD6" w:rsidRDefault="002D7CD6" w:rsidP="00D52F5B">
      <w:pPr>
        <w:spacing w:line="360" w:lineRule="auto"/>
        <w:jc w:val="center"/>
        <w:rPr>
          <w:rFonts w:cs="Arial"/>
          <w:b/>
          <w:bCs/>
          <w:sz w:val="32"/>
          <w:szCs w:val="32"/>
        </w:rPr>
      </w:pPr>
    </w:p>
    <w:p w14:paraId="2DB0D97C" w14:textId="74942F81" w:rsidR="002D7CD6" w:rsidRDefault="002D7CD6" w:rsidP="00D52F5B">
      <w:pPr>
        <w:spacing w:line="360" w:lineRule="auto"/>
        <w:jc w:val="center"/>
        <w:rPr>
          <w:rFonts w:cs="Arial"/>
          <w:b/>
          <w:bCs/>
          <w:sz w:val="32"/>
          <w:szCs w:val="32"/>
        </w:rPr>
      </w:pPr>
    </w:p>
    <w:p w14:paraId="73EF504F" w14:textId="0F563F03" w:rsidR="002D7CD6" w:rsidRPr="008B7860" w:rsidRDefault="008B7860" w:rsidP="00D52F5B">
      <w:pPr>
        <w:spacing w:line="360" w:lineRule="auto"/>
        <w:jc w:val="center"/>
        <w:rPr>
          <w:rFonts w:cs="Arial"/>
          <w:sz w:val="32"/>
          <w:szCs w:val="32"/>
        </w:rPr>
      </w:pPr>
      <w:r w:rsidRPr="008B7860">
        <w:rPr>
          <w:rFonts w:cs="Arial"/>
          <w:sz w:val="32"/>
          <w:szCs w:val="32"/>
        </w:rPr>
        <w:t>Module:</w:t>
      </w:r>
    </w:p>
    <w:p w14:paraId="09256FB4" w14:textId="7ABC1986" w:rsidR="002D7CD6" w:rsidRPr="00323266" w:rsidRDefault="002D7CD6" w:rsidP="00D52F5B">
      <w:pPr>
        <w:spacing w:line="360" w:lineRule="auto"/>
        <w:jc w:val="center"/>
        <w:rPr>
          <w:rFonts w:cs="Arial"/>
          <w:b/>
          <w:bCs/>
          <w:color w:val="FFFF00"/>
          <w:sz w:val="32"/>
          <w:szCs w:val="32"/>
          <w:highlight w:val="black"/>
        </w:rPr>
      </w:pPr>
      <w:r w:rsidRPr="00323266">
        <w:rPr>
          <w:rFonts w:cs="Arial"/>
          <w:b/>
          <w:bCs/>
          <w:color w:val="FFFF00"/>
          <w:sz w:val="32"/>
          <w:szCs w:val="32"/>
          <w:highlight w:val="black"/>
        </w:rPr>
        <w:t>PROFESSIONAL AND CAREER DEVELOPMENT</w:t>
      </w:r>
    </w:p>
    <w:p w14:paraId="65FE005A" w14:textId="731E7BA7" w:rsidR="005050AA" w:rsidRDefault="008B7860" w:rsidP="005050AA">
      <w:pPr>
        <w:spacing w:line="360" w:lineRule="auto"/>
        <w:jc w:val="center"/>
        <w:rPr>
          <w:rFonts w:cs="Arial"/>
          <w:b/>
          <w:bCs/>
          <w:sz w:val="32"/>
          <w:szCs w:val="32"/>
        </w:rPr>
      </w:pPr>
      <w:r w:rsidRPr="00323266">
        <w:rPr>
          <w:rFonts w:cs="Arial"/>
          <w:b/>
          <w:bCs/>
          <w:color w:val="FFFF00"/>
          <w:sz w:val="32"/>
          <w:szCs w:val="32"/>
          <w:highlight w:val="black"/>
        </w:rPr>
        <w:t>BMSW4005</w:t>
      </w:r>
    </w:p>
    <w:sdt>
      <w:sdtPr>
        <w:rPr>
          <w:rFonts w:ascii="Arial" w:eastAsiaTheme="minorHAnsi" w:hAnsi="Arial" w:cstheme="minorBidi"/>
          <w:b w:val="0"/>
          <w:bCs w:val="0"/>
          <w:color w:val="FFFF00"/>
          <w:sz w:val="22"/>
          <w:szCs w:val="24"/>
          <w:highlight w:val="black"/>
          <w:lang w:val="en-GB"/>
        </w:rPr>
        <w:id w:val="2072999547"/>
        <w:docPartObj>
          <w:docPartGallery w:val="Table of Contents"/>
          <w:docPartUnique/>
        </w:docPartObj>
      </w:sdtPr>
      <w:sdtEndPr>
        <w:rPr>
          <w:noProof/>
          <w:color w:val="auto"/>
          <w:highlight w:val="none"/>
        </w:rPr>
      </w:sdtEndPr>
      <w:sdtContent>
        <w:p w14:paraId="3008701D" w14:textId="3A69034D" w:rsidR="00BF0E50" w:rsidRDefault="00BF0E50" w:rsidP="00BF0E50">
          <w:pPr>
            <w:pStyle w:val="TOCHeading"/>
            <w:jc w:val="center"/>
            <w:rPr>
              <w:rFonts w:ascii="Arial" w:hAnsi="Arial" w:cs="Arial"/>
              <w:color w:val="FFFF00"/>
              <w:sz w:val="32"/>
              <w:szCs w:val="32"/>
            </w:rPr>
          </w:pPr>
          <w:r w:rsidRPr="00323266">
            <w:rPr>
              <w:rFonts w:ascii="Arial" w:hAnsi="Arial" w:cs="Arial"/>
              <w:color w:val="FFFF00"/>
              <w:sz w:val="32"/>
              <w:szCs w:val="32"/>
              <w:highlight w:val="black"/>
            </w:rPr>
            <w:t>TABLE OF CONTENTS</w:t>
          </w:r>
        </w:p>
        <w:p w14:paraId="69B06C0C" w14:textId="77777777" w:rsidR="00323266" w:rsidRPr="00323266" w:rsidRDefault="00323266" w:rsidP="00323266">
          <w:pPr>
            <w:rPr>
              <w:lang w:val="en-US"/>
            </w:rPr>
          </w:pPr>
        </w:p>
        <w:p w14:paraId="5F21D199" w14:textId="74331AED" w:rsidR="006E5E90" w:rsidRDefault="00BF0E50">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89254990" w:history="1">
            <w:r w:rsidR="006E5E90" w:rsidRPr="00640261">
              <w:rPr>
                <w:rStyle w:val="Hyperlink"/>
                <w:noProof/>
                <w:highlight w:val="lightGray"/>
              </w:rPr>
              <w:t>INTRODUCTION</w:t>
            </w:r>
            <w:r w:rsidR="006E5E90">
              <w:rPr>
                <w:noProof/>
                <w:webHidden/>
              </w:rPr>
              <w:tab/>
            </w:r>
            <w:r w:rsidR="006E5E90">
              <w:rPr>
                <w:noProof/>
                <w:webHidden/>
              </w:rPr>
              <w:fldChar w:fldCharType="begin"/>
            </w:r>
            <w:r w:rsidR="006E5E90">
              <w:rPr>
                <w:noProof/>
                <w:webHidden/>
              </w:rPr>
              <w:instrText xml:space="preserve"> PAGEREF _Toc89254990 \h </w:instrText>
            </w:r>
            <w:r w:rsidR="006E5E90">
              <w:rPr>
                <w:noProof/>
                <w:webHidden/>
              </w:rPr>
            </w:r>
            <w:r w:rsidR="006E5E90">
              <w:rPr>
                <w:noProof/>
                <w:webHidden/>
              </w:rPr>
              <w:fldChar w:fldCharType="separate"/>
            </w:r>
            <w:r w:rsidR="006E5E90">
              <w:rPr>
                <w:noProof/>
                <w:webHidden/>
              </w:rPr>
              <w:t>3</w:t>
            </w:r>
            <w:r w:rsidR="006E5E90">
              <w:rPr>
                <w:noProof/>
                <w:webHidden/>
              </w:rPr>
              <w:fldChar w:fldCharType="end"/>
            </w:r>
          </w:hyperlink>
        </w:p>
        <w:p w14:paraId="2F72C222" w14:textId="2983AB06" w:rsidR="006E5E90" w:rsidRDefault="006E5E90">
          <w:pPr>
            <w:pStyle w:val="TOC1"/>
            <w:tabs>
              <w:tab w:val="right" w:leader="dot" w:pos="9016"/>
            </w:tabs>
            <w:rPr>
              <w:rFonts w:eastAsiaTheme="minorEastAsia" w:cstheme="minorBidi"/>
              <w:b w:val="0"/>
              <w:bCs w:val="0"/>
              <w:i w:val="0"/>
              <w:iCs w:val="0"/>
              <w:noProof/>
              <w:lang w:eastAsia="en-GB"/>
            </w:rPr>
          </w:pPr>
          <w:hyperlink w:anchor="_Toc89254991" w:history="1">
            <w:r w:rsidRPr="00640261">
              <w:rPr>
                <w:rStyle w:val="Hyperlink"/>
                <w:noProof/>
                <w:highlight w:val="lightGray"/>
              </w:rPr>
              <w:t>THE MOCK INTERVIEW</w:t>
            </w:r>
            <w:r>
              <w:rPr>
                <w:noProof/>
                <w:webHidden/>
              </w:rPr>
              <w:tab/>
            </w:r>
            <w:r>
              <w:rPr>
                <w:noProof/>
                <w:webHidden/>
              </w:rPr>
              <w:fldChar w:fldCharType="begin"/>
            </w:r>
            <w:r>
              <w:rPr>
                <w:noProof/>
                <w:webHidden/>
              </w:rPr>
              <w:instrText xml:space="preserve"> PAGEREF _Toc89254991 \h </w:instrText>
            </w:r>
            <w:r>
              <w:rPr>
                <w:noProof/>
                <w:webHidden/>
              </w:rPr>
            </w:r>
            <w:r>
              <w:rPr>
                <w:noProof/>
                <w:webHidden/>
              </w:rPr>
              <w:fldChar w:fldCharType="separate"/>
            </w:r>
            <w:r>
              <w:rPr>
                <w:noProof/>
                <w:webHidden/>
              </w:rPr>
              <w:t>4</w:t>
            </w:r>
            <w:r>
              <w:rPr>
                <w:noProof/>
                <w:webHidden/>
              </w:rPr>
              <w:fldChar w:fldCharType="end"/>
            </w:r>
          </w:hyperlink>
        </w:p>
        <w:p w14:paraId="608E6D3D" w14:textId="00D3B50F" w:rsidR="006E5E90" w:rsidRDefault="006E5E90">
          <w:pPr>
            <w:pStyle w:val="TOC2"/>
            <w:tabs>
              <w:tab w:val="right" w:leader="dot" w:pos="9016"/>
            </w:tabs>
            <w:rPr>
              <w:rFonts w:eastAsiaTheme="minorEastAsia" w:cstheme="minorBidi"/>
              <w:b w:val="0"/>
              <w:bCs w:val="0"/>
              <w:noProof/>
              <w:sz w:val="24"/>
              <w:szCs w:val="24"/>
              <w:lang w:eastAsia="en-GB"/>
            </w:rPr>
          </w:pPr>
          <w:hyperlink w:anchor="_Toc89254992" w:history="1">
            <w:r w:rsidRPr="00640261">
              <w:rPr>
                <w:rStyle w:val="Hyperlink"/>
                <w:noProof/>
                <w:highlight w:val="lightGray"/>
              </w:rPr>
              <w:t>REFLECTION</w:t>
            </w:r>
            <w:r>
              <w:rPr>
                <w:noProof/>
                <w:webHidden/>
              </w:rPr>
              <w:tab/>
            </w:r>
            <w:r>
              <w:rPr>
                <w:noProof/>
                <w:webHidden/>
              </w:rPr>
              <w:fldChar w:fldCharType="begin"/>
            </w:r>
            <w:r>
              <w:rPr>
                <w:noProof/>
                <w:webHidden/>
              </w:rPr>
              <w:instrText xml:space="preserve"> PAGEREF _Toc89254992 \h </w:instrText>
            </w:r>
            <w:r>
              <w:rPr>
                <w:noProof/>
                <w:webHidden/>
              </w:rPr>
            </w:r>
            <w:r>
              <w:rPr>
                <w:noProof/>
                <w:webHidden/>
              </w:rPr>
              <w:fldChar w:fldCharType="separate"/>
            </w:r>
            <w:r>
              <w:rPr>
                <w:noProof/>
                <w:webHidden/>
              </w:rPr>
              <w:t>4</w:t>
            </w:r>
            <w:r>
              <w:rPr>
                <w:noProof/>
                <w:webHidden/>
              </w:rPr>
              <w:fldChar w:fldCharType="end"/>
            </w:r>
          </w:hyperlink>
        </w:p>
        <w:p w14:paraId="5301A3A9" w14:textId="4D219AA2" w:rsidR="006E5E90" w:rsidRDefault="006E5E90">
          <w:pPr>
            <w:pStyle w:val="TOC2"/>
            <w:tabs>
              <w:tab w:val="right" w:leader="dot" w:pos="9016"/>
            </w:tabs>
            <w:rPr>
              <w:rFonts w:eastAsiaTheme="minorEastAsia" w:cstheme="minorBidi"/>
              <w:b w:val="0"/>
              <w:bCs w:val="0"/>
              <w:noProof/>
              <w:sz w:val="24"/>
              <w:szCs w:val="24"/>
              <w:lang w:eastAsia="en-GB"/>
            </w:rPr>
          </w:pPr>
          <w:hyperlink w:anchor="_Toc89254993" w:history="1">
            <w:r w:rsidRPr="00640261">
              <w:rPr>
                <w:rStyle w:val="Hyperlink"/>
                <w:noProof/>
                <w:highlight w:val="lightGray"/>
              </w:rPr>
              <w:t>FEEDBACK</w:t>
            </w:r>
            <w:r>
              <w:rPr>
                <w:noProof/>
                <w:webHidden/>
              </w:rPr>
              <w:tab/>
            </w:r>
            <w:r>
              <w:rPr>
                <w:noProof/>
                <w:webHidden/>
              </w:rPr>
              <w:fldChar w:fldCharType="begin"/>
            </w:r>
            <w:r>
              <w:rPr>
                <w:noProof/>
                <w:webHidden/>
              </w:rPr>
              <w:instrText xml:space="preserve"> PAGEREF _Toc89254993 \h </w:instrText>
            </w:r>
            <w:r>
              <w:rPr>
                <w:noProof/>
                <w:webHidden/>
              </w:rPr>
            </w:r>
            <w:r>
              <w:rPr>
                <w:noProof/>
                <w:webHidden/>
              </w:rPr>
              <w:fldChar w:fldCharType="separate"/>
            </w:r>
            <w:r>
              <w:rPr>
                <w:noProof/>
                <w:webHidden/>
              </w:rPr>
              <w:t>4</w:t>
            </w:r>
            <w:r>
              <w:rPr>
                <w:noProof/>
                <w:webHidden/>
              </w:rPr>
              <w:fldChar w:fldCharType="end"/>
            </w:r>
          </w:hyperlink>
        </w:p>
        <w:p w14:paraId="00F076D2" w14:textId="6AEE9C52" w:rsidR="006E5E90" w:rsidRDefault="006E5E90">
          <w:pPr>
            <w:pStyle w:val="TOC1"/>
            <w:tabs>
              <w:tab w:val="right" w:leader="dot" w:pos="9016"/>
            </w:tabs>
            <w:rPr>
              <w:rFonts w:eastAsiaTheme="minorEastAsia" w:cstheme="minorBidi"/>
              <w:b w:val="0"/>
              <w:bCs w:val="0"/>
              <w:i w:val="0"/>
              <w:iCs w:val="0"/>
              <w:noProof/>
              <w:lang w:eastAsia="en-GB"/>
            </w:rPr>
          </w:pPr>
          <w:hyperlink w:anchor="_Toc89254994" w:history="1">
            <w:r w:rsidRPr="00640261">
              <w:rPr>
                <w:rStyle w:val="Hyperlink"/>
                <w:noProof/>
                <w:highlight w:val="lightGray"/>
              </w:rPr>
              <w:t>SWOT ANALYSIS</w:t>
            </w:r>
            <w:r>
              <w:rPr>
                <w:noProof/>
                <w:webHidden/>
              </w:rPr>
              <w:tab/>
            </w:r>
            <w:r>
              <w:rPr>
                <w:noProof/>
                <w:webHidden/>
              </w:rPr>
              <w:fldChar w:fldCharType="begin"/>
            </w:r>
            <w:r>
              <w:rPr>
                <w:noProof/>
                <w:webHidden/>
              </w:rPr>
              <w:instrText xml:space="preserve"> PAGEREF _Toc89254994 \h </w:instrText>
            </w:r>
            <w:r>
              <w:rPr>
                <w:noProof/>
                <w:webHidden/>
              </w:rPr>
            </w:r>
            <w:r>
              <w:rPr>
                <w:noProof/>
                <w:webHidden/>
              </w:rPr>
              <w:fldChar w:fldCharType="separate"/>
            </w:r>
            <w:r>
              <w:rPr>
                <w:noProof/>
                <w:webHidden/>
              </w:rPr>
              <w:t>5</w:t>
            </w:r>
            <w:r>
              <w:rPr>
                <w:noProof/>
                <w:webHidden/>
              </w:rPr>
              <w:fldChar w:fldCharType="end"/>
            </w:r>
          </w:hyperlink>
        </w:p>
        <w:p w14:paraId="240B0366" w14:textId="11B7CCAB" w:rsidR="006E5E90" w:rsidRDefault="006E5E90">
          <w:pPr>
            <w:pStyle w:val="TOC1"/>
            <w:tabs>
              <w:tab w:val="right" w:leader="dot" w:pos="9016"/>
            </w:tabs>
            <w:rPr>
              <w:rFonts w:eastAsiaTheme="minorEastAsia" w:cstheme="minorBidi"/>
              <w:b w:val="0"/>
              <w:bCs w:val="0"/>
              <w:i w:val="0"/>
              <w:iCs w:val="0"/>
              <w:noProof/>
              <w:lang w:eastAsia="en-GB"/>
            </w:rPr>
          </w:pPr>
          <w:hyperlink w:anchor="_Toc89254995" w:history="1">
            <w:r w:rsidRPr="00640261">
              <w:rPr>
                <w:rStyle w:val="Hyperlink"/>
                <w:noProof/>
                <w:highlight w:val="lightGray"/>
              </w:rPr>
              <w:t>PERSONAL DEVELOPMENT PLAN (PDP)</w:t>
            </w:r>
            <w:r>
              <w:rPr>
                <w:noProof/>
                <w:webHidden/>
              </w:rPr>
              <w:tab/>
            </w:r>
            <w:r>
              <w:rPr>
                <w:noProof/>
                <w:webHidden/>
              </w:rPr>
              <w:fldChar w:fldCharType="begin"/>
            </w:r>
            <w:r>
              <w:rPr>
                <w:noProof/>
                <w:webHidden/>
              </w:rPr>
              <w:instrText xml:space="preserve"> PAGEREF _Toc89254995 \h </w:instrText>
            </w:r>
            <w:r>
              <w:rPr>
                <w:noProof/>
                <w:webHidden/>
              </w:rPr>
            </w:r>
            <w:r>
              <w:rPr>
                <w:noProof/>
                <w:webHidden/>
              </w:rPr>
              <w:fldChar w:fldCharType="separate"/>
            </w:r>
            <w:r>
              <w:rPr>
                <w:noProof/>
                <w:webHidden/>
              </w:rPr>
              <w:t>6</w:t>
            </w:r>
            <w:r>
              <w:rPr>
                <w:noProof/>
                <w:webHidden/>
              </w:rPr>
              <w:fldChar w:fldCharType="end"/>
            </w:r>
          </w:hyperlink>
        </w:p>
        <w:p w14:paraId="558E20DE" w14:textId="76D1A123" w:rsidR="006E5E90" w:rsidRDefault="006E5E90">
          <w:pPr>
            <w:pStyle w:val="TOC2"/>
            <w:tabs>
              <w:tab w:val="right" w:leader="dot" w:pos="9016"/>
            </w:tabs>
            <w:rPr>
              <w:rFonts w:eastAsiaTheme="minorEastAsia" w:cstheme="minorBidi"/>
              <w:b w:val="0"/>
              <w:bCs w:val="0"/>
              <w:noProof/>
              <w:sz w:val="24"/>
              <w:szCs w:val="24"/>
              <w:lang w:eastAsia="en-GB"/>
            </w:rPr>
          </w:pPr>
          <w:hyperlink w:anchor="_Toc89254996" w:history="1">
            <w:r w:rsidRPr="00640261">
              <w:rPr>
                <w:rStyle w:val="Hyperlink"/>
                <w:noProof/>
                <w:highlight w:val="lightGray"/>
              </w:rPr>
              <w:t>HOSPITALITY INDUSTRY</w:t>
            </w:r>
            <w:r>
              <w:rPr>
                <w:noProof/>
                <w:webHidden/>
              </w:rPr>
              <w:tab/>
            </w:r>
            <w:r>
              <w:rPr>
                <w:noProof/>
                <w:webHidden/>
              </w:rPr>
              <w:fldChar w:fldCharType="begin"/>
            </w:r>
            <w:r>
              <w:rPr>
                <w:noProof/>
                <w:webHidden/>
              </w:rPr>
              <w:instrText xml:space="preserve"> PAGEREF _Toc89254996 \h </w:instrText>
            </w:r>
            <w:r>
              <w:rPr>
                <w:noProof/>
                <w:webHidden/>
              </w:rPr>
            </w:r>
            <w:r>
              <w:rPr>
                <w:noProof/>
                <w:webHidden/>
              </w:rPr>
              <w:fldChar w:fldCharType="separate"/>
            </w:r>
            <w:r>
              <w:rPr>
                <w:noProof/>
                <w:webHidden/>
              </w:rPr>
              <w:t>7</w:t>
            </w:r>
            <w:r>
              <w:rPr>
                <w:noProof/>
                <w:webHidden/>
              </w:rPr>
              <w:fldChar w:fldCharType="end"/>
            </w:r>
          </w:hyperlink>
        </w:p>
        <w:p w14:paraId="488FCE8F" w14:textId="02668D60" w:rsidR="006E5E90" w:rsidRDefault="006E5E90">
          <w:pPr>
            <w:pStyle w:val="TOC2"/>
            <w:tabs>
              <w:tab w:val="right" w:leader="dot" w:pos="9016"/>
            </w:tabs>
            <w:rPr>
              <w:rFonts w:eastAsiaTheme="minorEastAsia" w:cstheme="minorBidi"/>
              <w:b w:val="0"/>
              <w:bCs w:val="0"/>
              <w:noProof/>
              <w:sz w:val="24"/>
              <w:szCs w:val="24"/>
              <w:lang w:eastAsia="en-GB"/>
            </w:rPr>
          </w:pPr>
          <w:hyperlink w:anchor="_Toc89254997" w:history="1">
            <w:r w:rsidRPr="00640261">
              <w:rPr>
                <w:rStyle w:val="Hyperlink"/>
                <w:noProof/>
                <w:highlight w:val="lightGray"/>
              </w:rPr>
              <w:t>SKILLS REQUIRED TO BE AN EFFECTIVE MANAGER</w:t>
            </w:r>
            <w:r>
              <w:rPr>
                <w:noProof/>
                <w:webHidden/>
              </w:rPr>
              <w:tab/>
            </w:r>
            <w:r>
              <w:rPr>
                <w:noProof/>
                <w:webHidden/>
              </w:rPr>
              <w:fldChar w:fldCharType="begin"/>
            </w:r>
            <w:r>
              <w:rPr>
                <w:noProof/>
                <w:webHidden/>
              </w:rPr>
              <w:instrText xml:space="preserve"> PAGEREF _Toc89254997 \h </w:instrText>
            </w:r>
            <w:r>
              <w:rPr>
                <w:noProof/>
                <w:webHidden/>
              </w:rPr>
            </w:r>
            <w:r>
              <w:rPr>
                <w:noProof/>
                <w:webHidden/>
              </w:rPr>
              <w:fldChar w:fldCharType="separate"/>
            </w:r>
            <w:r>
              <w:rPr>
                <w:noProof/>
                <w:webHidden/>
              </w:rPr>
              <w:t>7</w:t>
            </w:r>
            <w:r>
              <w:rPr>
                <w:noProof/>
                <w:webHidden/>
              </w:rPr>
              <w:fldChar w:fldCharType="end"/>
            </w:r>
          </w:hyperlink>
        </w:p>
        <w:p w14:paraId="4FF4274E" w14:textId="41D231EC" w:rsidR="006E5E90" w:rsidRDefault="006E5E90">
          <w:pPr>
            <w:pStyle w:val="TOC2"/>
            <w:tabs>
              <w:tab w:val="right" w:leader="dot" w:pos="9016"/>
            </w:tabs>
            <w:rPr>
              <w:rFonts w:eastAsiaTheme="minorEastAsia" w:cstheme="minorBidi"/>
              <w:b w:val="0"/>
              <w:bCs w:val="0"/>
              <w:noProof/>
              <w:sz w:val="24"/>
              <w:szCs w:val="24"/>
              <w:lang w:eastAsia="en-GB"/>
            </w:rPr>
          </w:pPr>
          <w:hyperlink w:anchor="_Toc89254998" w:history="1">
            <w:r w:rsidRPr="00640261">
              <w:rPr>
                <w:rStyle w:val="Hyperlink"/>
                <w:noProof/>
                <w:highlight w:val="lightGray"/>
              </w:rPr>
              <w:t>ADCQUIRING AND IMPORTANCE OF MANAGER SKILLS</w:t>
            </w:r>
            <w:r>
              <w:rPr>
                <w:noProof/>
                <w:webHidden/>
              </w:rPr>
              <w:tab/>
            </w:r>
            <w:r>
              <w:rPr>
                <w:noProof/>
                <w:webHidden/>
              </w:rPr>
              <w:fldChar w:fldCharType="begin"/>
            </w:r>
            <w:r>
              <w:rPr>
                <w:noProof/>
                <w:webHidden/>
              </w:rPr>
              <w:instrText xml:space="preserve"> PAGEREF _Toc89254998 \h </w:instrText>
            </w:r>
            <w:r>
              <w:rPr>
                <w:noProof/>
                <w:webHidden/>
              </w:rPr>
            </w:r>
            <w:r>
              <w:rPr>
                <w:noProof/>
                <w:webHidden/>
              </w:rPr>
              <w:fldChar w:fldCharType="separate"/>
            </w:r>
            <w:r>
              <w:rPr>
                <w:noProof/>
                <w:webHidden/>
              </w:rPr>
              <w:t>8</w:t>
            </w:r>
            <w:r>
              <w:rPr>
                <w:noProof/>
                <w:webHidden/>
              </w:rPr>
              <w:fldChar w:fldCharType="end"/>
            </w:r>
          </w:hyperlink>
        </w:p>
        <w:p w14:paraId="6494AFA1" w14:textId="1DA7432A" w:rsidR="006E5E90" w:rsidRDefault="006E5E90">
          <w:pPr>
            <w:pStyle w:val="TOC1"/>
            <w:tabs>
              <w:tab w:val="right" w:leader="dot" w:pos="9016"/>
            </w:tabs>
            <w:rPr>
              <w:rFonts w:eastAsiaTheme="minorEastAsia" w:cstheme="minorBidi"/>
              <w:b w:val="0"/>
              <w:bCs w:val="0"/>
              <w:i w:val="0"/>
              <w:iCs w:val="0"/>
              <w:noProof/>
              <w:lang w:eastAsia="en-GB"/>
            </w:rPr>
          </w:pPr>
          <w:hyperlink w:anchor="_Toc89254999" w:history="1">
            <w:r w:rsidRPr="00640261">
              <w:rPr>
                <w:rStyle w:val="Hyperlink"/>
                <w:noProof/>
                <w:highlight w:val="lightGray"/>
              </w:rPr>
              <w:t>ASSESSMENT OF CONCEPTS</w:t>
            </w:r>
            <w:r>
              <w:rPr>
                <w:noProof/>
                <w:webHidden/>
              </w:rPr>
              <w:tab/>
            </w:r>
            <w:r>
              <w:rPr>
                <w:noProof/>
                <w:webHidden/>
              </w:rPr>
              <w:fldChar w:fldCharType="begin"/>
            </w:r>
            <w:r>
              <w:rPr>
                <w:noProof/>
                <w:webHidden/>
              </w:rPr>
              <w:instrText xml:space="preserve"> PAGEREF _Toc89254999 \h </w:instrText>
            </w:r>
            <w:r>
              <w:rPr>
                <w:noProof/>
                <w:webHidden/>
              </w:rPr>
            </w:r>
            <w:r>
              <w:rPr>
                <w:noProof/>
                <w:webHidden/>
              </w:rPr>
              <w:fldChar w:fldCharType="separate"/>
            </w:r>
            <w:r>
              <w:rPr>
                <w:noProof/>
                <w:webHidden/>
              </w:rPr>
              <w:t>9</w:t>
            </w:r>
            <w:r>
              <w:rPr>
                <w:noProof/>
                <w:webHidden/>
              </w:rPr>
              <w:fldChar w:fldCharType="end"/>
            </w:r>
          </w:hyperlink>
        </w:p>
        <w:p w14:paraId="37229A97" w14:textId="09335364" w:rsidR="006E5E90" w:rsidRDefault="006E5E90">
          <w:pPr>
            <w:pStyle w:val="TOC2"/>
            <w:tabs>
              <w:tab w:val="right" w:leader="dot" w:pos="9016"/>
            </w:tabs>
            <w:rPr>
              <w:rFonts w:eastAsiaTheme="minorEastAsia" w:cstheme="minorBidi"/>
              <w:b w:val="0"/>
              <w:bCs w:val="0"/>
              <w:noProof/>
              <w:sz w:val="24"/>
              <w:szCs w:val="24"/>
              <w:lang w:eastAsia="en-GB"/>
            </w:rPr>
          </w:pPr>
          <w:hyperlink w:anchor="_Toc89255000" w:history="1">
            <w:r w:rsidRPr="00640261">
              <w:rPr>
                <w:rStyle w:val="Hyperlink"/>
                <w:noProof/>
                <w:highlight w:val="lightGray"/>
              </w:rPr>
              <w:t>CAREER DEVELOPMENT</w:t>
            </w:r>
            <w:r>
              <w:rPr>
                <w:noProof/>
                <w:webHidden/>
              </w:rPr>
              <w:tab/>
            </w:r>
            <w:r>
              <w:rPr>
                <w:noProof/>
                <w:webHidden/>
              </w:rPr>
              <w:fldChar w:fldCharType="begin"/>
            </w:r>
            <w:r>
              <w:rPr>
                <w:noProof/>
                <w:webHidden/>
              </w:rPr>
              <w:instrText xml:space="preserve"> PAGEREF _Toc89255000 \h </w:instrText>
            </w:r>
            <w:r>
              <w:rPr>
                <w:noProof/>
                <w:webHidden/>
              </w:rPr>
            </w:r>
            <w:r>
              <w:rPr>
                <w:noProof/>
                <w:webHidden/>
              </w:rPr>
              <w:fldChar w:fldCharType="separate"/>
            </w:r>
            <w:r>
              <w:rPr>
                <w:noProof/>
                <w:webHidden/>
              </w:rPr>
              <w:t>9</w:t>
            </w:r>
            <w:r>
              <w:rPr>
                <w:noProof/>
                <w:webHidden/>
              </w:rPr>
              <w:fldChar w:fldCharType="end"/>
            </w:r>
          </w:hyperlink>
        </w:p>
        <w:p w14:paraId="45916A4C" w14:textId="1E50CC45" w:rsidR="006E5E90" w:rsidRDefault="006E5E90">
          <w:pPr>
            <w:pStyle w:val="TOC3"/>
            <w:tabs>
              <w:tab w:val="right" w:leader="dot" w:pos="9016"/>
            </w:tabs>
            <w:rPr>
              <w:rFonts w:eastAsiaTheme="minorEastAsia" w:cstheme="minorBidi"/>
              <w:noProof/>
              <w:sz w:val="24"/>
              <w:szCs w:val="24"/>
              <w:lang w:eastAsia="en-GB"/>
            </w:rPr>
          </w:pPr>
          <w:hyperlink w:anchor="_Toc89255001" w:history="1">
            <w:r w:rsidRPr="00640261">
              <w:rPr>
                <w:rStyle w:val="Hyperlink"/>
                <w:noProof/>
              </w:rPr>
              <w:t>CAREER DEVELOPMENT PROCESS</w:t>
            </w:r>
            <w:r>
              <w:rPr>
                <w:noProof/>
                <w:webHidden/>
              </w:rPr>
              <w:tab/>
            </w:r>
            <w:r>
              <w:rPr>
                <w:noProof/>
                <w:webHidden/>
              </w:rPr>
              <w:fldChar w:fldCharType="begin"/>
            </w:r>
            <w:r>
              <w:rPr>
                <w:noProof/>
                <w:webHidden/>
              </w:rPr>
              <w:instrText xml:space="preserve"> PAGEREF _Toc89255001 \h </w:instrText>
            </w:r>
            <w:r>
              <w:rPr>
                <w:noProof/>
                <w:webHidden/>
              </w:rPr>
            </w:r>
            <w:r>
              <w:rPr>
                <w:noProof/>
                <w:webHidden/>
              </w:rPr>
              <w:fldChar w:fldCharType="separate"/>
            </w:r>
            <w:r>
              <w:rPr>
                <w:noProof/>
                <w:webHidden/>
              </w:rPr>
              <w:t>9</w:t>
            </w:r>
            <w:r>
              <w:rPr>
                <w:noProof/>
                <w:webHidden/>
              </w:rPr>
              <w:fldChar w:fldCharType="end"/>
            </w:r>
          </w:hyperlink>
        </w:p>
        <w:p w14:paraId="76A7BE79" w14:textId="36751262" w:rsidR="006E5E90" w:rsidRDefault="006E5E90">
          <w:pPr>
            <w:pStyle w:val="TOC2"/>
            <w:tabs>
              <w:tab w:val="right" w:leader="dot" w:pos="9016"/>
            </w:tabs>
            <w:rPr>
              <w:rFonts w:eastAsiaTheme="minorEastAsia" w:cstheme="minorBidi"/>
              <w:b w:val="0"/>
              <w:bCs w:val="0"/>
              <w:noProof/>
              <w:sz w:val="24"/>
              <w:szCs w:val="24"/>
              <w:lang w:eastAsia="en-GB"/>
            </w:rPr>
          </w:pPr>
          <w:hyperlink w:anchor="_Toc89255002" w:history="1">
            <w:r w:rsidRPr="00640261">
              <w:rPr>
                <w:rStyle w:val="Hyperlink"/>
                <w:noProof/>
                <w:highlight w:val="lightGray"/>
              </w:rPr>
              <w:t>SELF-AWARENESS</w:t>
            </w:r>
            <w:r>
              <w:rPr>
                <w:noProof/>
                <w:webHidden/>
              </w:rPr>
              <w:tab/>
            </w:r>
            <w:r>
              <w:rPr>
                <w:noProof/>
                <w:webHidden/>
              </w:rPr>
              <w:fldChar w:fldCharType="begin"/>
            </w:r>
            <w:r>
              <w:rPr>
                <w:noProof/>
                <w:webHidden/>
              </w:rPr>
              <w:instrText xml:space="preserve"> PAGEREF _Toc89255002 \h </w:instrText>
            </w:r>
            <w:r>
              <w:rPr>
                <w:noProof/>
                <w:webHidden/>
              </w:rPr>
            </w:r>
            <w:r>
              <w:rPr>
                <w:noProof/>
                <w:webHidden/>
              </w:rPr>
              <w:fldChar w:fldCharType="separate"/>
            </w:r>
            <w:r>
              <w:rPr>
                <w:noProof/>
                <w:webHidden/>
              </w:rPr>
              <w:t>10</w:t>
            </w:r>
            <w:r>
              <w:rPr>
                <w:noProof/>
                <w:webHidden/>
              </w:rPr>
              <w:fldChar w:fldCharType="end"/>
            </w:r>
          </w:hyperlink>
        </w:p>
        <w:p w14:paraId="1C431222" w14:textId="7BB41E1A" w:rsidR="006E5E90" w:rsidRDefault="006E5E90">
          <w:pPr>
            <w:pStyle w:val="TOC3"/>
            <w:tabs>
              <w:tab w:val="right" w:leader="dot" w:pos="9016"/>
            </w:tabs>
            <w:rPr>
              <w:rFonts w:eastAsiaTheme="minorEastAsia" w:cstheme="minorBidi"/>
              <w:noProof/>
              <w:sz w:val="24"/>
              <w:szCs w:val="24"/>
              <w:lang w:eastAsia="en-GB"/>
            </w:rPr>
          </w:pPr>
          <w:hyperlink w:anchor="_Toc89255003" w:history="1">
            <w:r w:rsidRPr="00640261">
              <w:rPr>
                <w:rStyle w:val="Hyperlink"/>
                <w:noProof/>
              </w:rPr>
              <w:t>THE JOHARI WINDOW</w:t>
            </w:r>
            <w:r>
              <w:rPr>
                <w:noProof/>
                <w:webHidden/>
              </w:rPr>
              <w:tab/>
            </w:r>
            <w:r>
              <w:rPr>
                <w:noProof/>
                <w:webHidden/>
              </w:rPr>
              <w:fldChar w:fldCharType="begin"/>
            </w:r>
            <w:r>
              <w:rPr>
                <w:noProof/>
                <w:webHidden/>
              </w:rPr>
              <w:instrText xml:space="preserve"> PAGEREF _Toc89255003 \h </w:instrText>
            </w:r>
            <w:r>
              <w:rPr>
                <w:noProof/>
                <w:webHidden/>
              </w:rPr>
            </w:r>
            <w:r>
              <w:rPr>
                <w:noProof/>
                <w:webHidden/>
              </w:rPr>
              <w:fldChar w:fldCharType="separate"/>
            </w:r>
            <w:r>
              <w:rPr>
                <w:noProof/>
                <w:webHidden/>
              </w:rPr>
              <w:t>10</w:t>
            </w:r>
            <w:r>
              <w:rPr>
                <w:noProof/>
                <w:webHidden/>
              </w:rPr>
              <w:fldChar w:fldCharType="end"/>
            </w:r>
          </w:hyperlink>
        </w:p>
        <w:p w14:paraId="541B64AA" w14:textId="31A5EFB9" w:rsidR="006E5E90" w:rsidRDefault="006E5E90">
          <w:pPr>
            <w:pStyle w:val="TOC2"/>
            <w:tabs>
              <w:tab w:val="right" w:leader="dot" w:pos="9016"/>
            </w:tabs>
            <w:rPr>
              <w:rFonts w:eastAsiaTheme="minorEastAsia" w:cstheme="minorBidi"/>
              <w:b w:val="0"/>
              <w:bCs w:val="0"/>
              <w:noProof/>
              <w:sz w:val="24"/>
              <w:szCs w:val="24"/>
              <w:lang w:eastAsia="en-GB"/>
            </w:rPr>
          </w:pPr>
          <w:hyperlink w:anchor="_Toc89255004" w:history="1">
            <w:r w:rsidRPr="00640261">
              <w:rPr>
                <w:rStyle w:val="Hyperlink"/>
                <w:noProof/>
                <w:highlight w:val="lightGray"/>
              </w:rPr>
              <w:t>LEARNING STYLES</w:t>
            </w:r>
            <w:r>
              <w:rPr>
                <w:noProof/>
                <w:webHidden/>
              </w:rPr>
              <w:tab/>
            </w:r>
            <w:r>
              <w:rPr>
                <w:noProof/>
                <w:webHidden/>
              </w:rPr>
              <w:fldChar w:fldCharType="begin"/>
            </w:r>
            <w:r>
              <w:rPr>
                <w:noProof/>
                <w:webHidden/>
              </w:rPr>
              <w:instrText xml:space="preserve"> PAGEREF _Toc89255004 \h </w:instrText>
            </w:r>
            <w:r>
              <w:rPr>
                <w:noProof/>
                <w:webHidden/>
              </w:rPr>
            </w:r>
            <w:r>
              <w:rPr>
                <w:noProof/>
                <w:webHidden/>
              </w:rPr>
              <w:fldChar w:fldCharType="separate"/>
            </w:r>
            <w:r>
              <w:rPr>
                <w:noProof/>
                <w:webHidden/>
              </w:rPr>
              <w:t>11</w:t>
            </w:r>
            <w:r>
              <w:rPr>
                <w:noProof/>
                <w:webHidden/>
              </w:rPr>
              <w:fldChar w:fldCharType="end"/>
            </w:r>
          </w:hyperlink>
        </w:p>
        <w:p w14:paraId="39F19E15" w14:textId="37B4FB43" w:rsidR="006E5E90" w:rsidRDefault="006E5E90">
          <w:pPr>
            <w:pStyle w:val="TOC3"/>
            <w:tabs>
              <w:tab w:val="right" w:leader="dot" w:pos="9016"/>
            </w:tabs>
            <w:rPr>
              <w:rFonts w:eastAsiaTheme="minorEastAsia" w:cstheme="minorBidi"/>
              <w:noProof/>
              <w:sz w:val="24"/>
              <w:szCs w:val="24"/>
              <w:lang w:eastAsia="en-GB"/>
            </w:rPr>
          </w:pPr>
          <w:hyperlink w:anchor="_Toc89255005" w:history="1">
            <w:r w:rsidRPr="00640261">
              <w:rPr>
                <w:rStyle w:val="Hyperlink"/>
                <w:noProof/>
              </w:rPr>
              <w:t>KOLB’S</w:t>
            </w:r>
            <w:r>
              <w:rPr>
                <w:noProof/>
                <w:webHidden/>
              </w:rPr>
              <w:tab/>
            </w:r>
            <w:r>
              <w:rPr>
                <w:noProof/>
                <w:webHidden/>
              </w:rPr>
              <w:fldChar w:fldCharType="begin"/>
            </w:r>
            <w:r>
              <w:rPr>
                <w:noProof/>
                <w:webHidden/>
              </w:rPr>
              <w:instrText xml:space="preserve"> PAGEREF _Toc89255005 \h </w:instrText>
            </w:r>
            <w:r>
              <w:rPr>
                <w:noProof/>
                <w:webHidden/>
              </w:rPr>
            </w:r>
            <w:r>
              <w:rPr>
                <w:noProof/>
                <w:webHidden/>
              </w:rPr>
              <w:fldChar w:fldCharType="separate"/>
            </w:r>
            <w:r>
              <w:rPr>
                <w:noProof/>
                <w:webHidden/>
              </w:rPr>
              <w:t>11</w:t>
            </w:r>
            <w:r>
              <w:rPr>
                <w:noProof/>
                <w:webHidden/>
              </w:rPr>
              <w:fldChar w:fldCharType="end"/>
            </w:r>
          </w:hyperlink>
        </w:p>
        <w:p w14:paraId="054A5AAF" w14:textId="7CD4D246" w:rsidR="006E5E90" w:rsidRDefault="006E5E90">
          <w:pPr>
            <w:pStyle w:val="TOC3"/>
            <w:tabs>
              <w:tab w:val="right" w:leader="dot" w:pos="9016"/>
            </w:tabs>
            <w:rPr>
              <w:rFonts w:eastAsiaTheme="minorEastAsia" w:cstheme="minorBidi"/>
              <w:noProof/>
              <w:sz w:val="24"/>
              <w:szCs w:val="24"/>
              <w:lang w:eastAsia="en-GB"/>
            </w:rPr>
          </w:pPr>
          <w:hyperlink w:anchor="_Toc89255006" w:history="1">
            <w:r w:rsidRPr="00640261">
              <w:rPr>
                <w:rStyle w:val="Hyperlink"/>
                <w:noProof/>
              </w:rPr>
              <w:t>HONEY &amp; MUMFORD’S</w:t>
            </w:r>
            <w:r>
              <w:rPr>
                <w:noProof/>
                <w:webHidden/>
              </w:rPr>
              <w:tab/>
            </w:r>
            <w:r>
              <w:rPr>
                <w:noProof/>
                <w:webHidden/>
              </w:rPr>
              <w:fldChar w:fldCharType="begin"/>
            </w:r>
            <w:r>
              <w:rPr>
                <w:noProof/>
                <w:webHidden/>
              </w:rPr>
              <w:instrText xml:space="preserve"> PAGEREF _Toc89255006 \h </w:instrText>
            </w:r>
            <w:r>
              <w:rPr>
                <w:noProof/>
                <w:webHidden/>
              </w:rPr>
            </w:r>
            <w:r>
              <w:rPr>
                <w:noProof/>
                <w:webHidden/>
              </w:rPr>
              <w:fldChar w:fldCharType="separate"/>
            </w:r>
            <w:r>
              <w:rPr>
                <w:noProof/>
                <w:webHidden/>
              </w:rPr>
              <w:t>11</w:t>
            </w:r>
            <w:r>
              <w:rPr>
                <w:noProof/>
                <w:webHidden/>
              </w:rPr>
              <w:fldChar w:fldCharType="end"/>
            </w:r>
          </w:hyperlink>
        </w:p>
        <w:p w14:paraId="108590E4" w14:textId="7344B736" w:rsidR="006E5E90" w:rsidRDefault="006E5E90">
          <w:pPr>
            <w:pStyle w:val="TOC3"/>
            <w:tabs>
              <w:tab w:val="right" w:leader="dot" w:pos="9016"/>
            </w:tabs>
            <w:rPr>
              <w:rFonts w:eastAsiaTheme="minorEastAsia" w:cstheme="minorBidi"/>
              <w:noProof/>
              <w:sz w:val="24"/>
              <w:szCs w:val="24"/>
              <w:lang w:eastAsia="en-GB"/>
            </w:rPr>
          </w:pPr>
          <w:hyperlink w:anchor="_Toc89255007" w:history="1">
            <w:r w:rsidRPr="00640261">
              <w:rPr>
                <w:rStyle w:val="Hyperlink"/>
                <w:noProof/>
              </w:rPr>
              <w:t>NEIL FLEMING’S</w:t>
            </w:r>
            <w:r>
              <w:rPr>
                <w:noProof/>
                <w:webHidden/>
              </w:rPr>
              <w:tab/>
            </w:r>
            <w:r>
              <w:rPr>
                <w:noProof/>
                <w:webHidden/>
              </w:rPr>
              <w:fldChar w:fldCharType="begin"/>
            </w:r>
            <w:r>
              <w:rPr>
                <w:noProof/>
                <w:webHidden/>
              </w:rPr>
              <w:instrText xml:space="preserve"> PAGEREF _Toc89255007 \h </w:instrText>
            </w:r>
            <w:r>
              <w:rPr>
                <w:noProof/>
                <w:webHidden/>
              </w:rPr>
            </w:r>
            <w:r>
              <w:rPr>
                <w:noProof/>
                <w:webHidden/>
              </w:rPr>
              <w:fldChar w:fldCharType="separate"/>
            </w:r>
            <w:r>
              <w:rPr>
                <w:noProof/>
                <w:webHidden/>
              </w:rPr>
              <w:t>12</w:t>
            </w:r>
            <w:r>
              <w:rPr>
                <w:noProof/>
                <w:webHidden/>
              </w:rPr>
              <w:fldChar w:fldCharType="end"/>
            </w:r>
          </w:hyperlink>
        </w:p>
        <w:p w14:paraId="6F143FD6" w14:textId="67D1A11B" w:rsidR="006E5E90" w:rsidRDefault="006E5E90">
          <w:pPr>
            <w:pStyle w:val="TOC2"/>
            <w:tabs>
              <w:tab w:val="right" w:leader="dot" w:pos="9016"/>
            </w:tabs>
            <w:rPr>
              <w:rFonts w:eastAsiaTheme="minorEastAsia" w:cstheme="minorBidi"/>
              <w:b w:val="0"/>
              <w:bCs w:val="0"/>
              <w:noProof/>
              <w:sz w:val="24"/>
              <w:szCs w:val="24"/>
              <w:lang w:eastAsia="en-GB"/>
            </w:rPr>
          </w:pPr>
          <w:hyperlink w:anchor="_Toc89255008" w:history="1">
            <w:r w:rsidRPr="00640261">
              <w:rPr>
                <w:rStyle w:val="Hyperlink"/>
                <w:noProof/>
                <w:highlight w:val="lightGray"/>
              </w:rPr>
              <w:t>UK EMPLOYMENT LAW</w:t>
            </w:r>
            <w:r>
              <w:rPr>
                <w:noProof/>
                <w:webHidden/>
              </w:rPr>
              <w:tab/>
            </w:r>
            <w:r>
              <w:rPr>
                <w:noProof/>
                <w:webHidden/>
              </w:rPr>
              <w:fldChar w:fldCharType="begin"/>
            </w:r>
            <w:r>
              <w:rPr>
                <w:noProof/>
                <w:webHidden/>
              </w:rPr>
              <w:instrText xml:space="preserve"> PAGEREF _Toc89255008 \h </w:instrText>
            </w:r>
            <w:r>
              <w:rPr>
                <w:noProof/>
                <w:webHidden/>
              </w:rPr>
            </w:r>
            <w:r>
              <w:rPr>
                <w:noProof/>
                <w:webHidden/>
              </w:rPr>
              <w:fldChar w:fldCharType="separate"/>
            </w:r>
            <w:r>
              <w:rPr>
                <w:noProof/>
                <w:webHidden/>
              </w:rPr>
              <w:t>13</w:t>
            </w:r>
            <w:r>
              <w:rPr>
                <w:noProof/>
                <w:webHidden/>
              </w:rPr>
              <w:fldChar w:fldCharType="end"/>
            </w:r>
          </w:hyperlink>
        </w:p>
        <w:p w14:paraId="76E1D9BE" w14:textId="4B3B61F6" w:rsidR="006E5E90" w:rsidRDefault="006E5E90">
          <w:pPr>
            <w:pStyle w:val="TOC3"/>
            <w:tabs>
              <w:tab w:val="right" w:leader="dot" w:pos="9016"/>
            </w:tabs>
            <w:rPr>
              <w:rFonts w:eastAsiaTheme="minorEastAsia" w:cstheme="minorBidi"/>
              <w:noProof/>
              <w:sz w:val="24"/>
              <w:szCs w:val="24"/>
              <w:lang w:eastAsia="en-GB"/>
            </w:rPr>
          </w:pPr>
          <w:hyperlink w:anchor="_Toc89255009" w:history="1">
            <w:r w:rsidRPr="00640261">
              <w:rPr>
                <w:rStyle w:val="Hyperlink"/>
                <w:noProof/>
              </w:rPr>
              <w:t>EMPLOYMENT RIGHTS</w:t>
            </w:r>
            <w:r>
              <w:rPr>
                <w:noProof/>
                <w:webHidden/>
              </w:rPr>
              <w:tab/>
            </w:r>
            <w:r>
              <w:rPr>
                <w:noProof/>
                <w:webHidden/>
              </w:rPr>
              <w:fldChar w:fldCharType="begin"/>
            </w:r>
            <w:r>
              <w:rPr>
                <w:noProof/>
                <w:webHidden/>
              </w:rPr>
              <w:instrText xml:space="preserve"> PAGEREF _Toc89255009 \h </w:instrText>
            </w:r>
            <w:r>
              <w:rPr>
                <w:noProof/>
                <w:webHidden/>
              </w:rPr>
            </w:r>
            <w:r>
              <w:rPr>
                <w:noProof/>
                <w:webHidden/>
              </w:rPr>
              <w:fldChar w:fldCharType="separate"/>
            </w:r>
            <w:r>
              <w:rPr>
                <w:noProof/>
                <w:webHidden/>
              </w:rPr>
              <w:t>13</w:t>
            </w:r>
            <w:r>
              <w:rPr>
                <w:noProof/>
                <w:webHidden/>
              </w:rPr>
              <w:fldChar w:fldCharType="end"/>
            </w:r>
          </w:hyperlink>
        </w:p>
        <w:p w14:paraId="516B4888" w14:textId="498E7E9A" w:rsidR="006E5E90" w:rsidRDefault="006E5E90">
          <w:pPr>
            <w:pStyle w:val="TOC1"/>
            <w:tabs>
              <w:tab w:val="right" w:leader="dot" w:pos="9016"/>
            </w:tabs>
            <w:rPr>
              <w:rFonts w:eastAsiaTheme="minorEastAsia" w:cstheme="minorBidi"/>
              <w:b w:val="0"/>
              <w:bCs w:val="0"/>
              <w:i w:val="0"/>
              <w:iCs w:val="0"/>
              <w:noProof/>
              <w:lang w:eastAsia="en-GB"/>
            </w:rPr>
          </w:pPr>
          <w:hyperlink w:anchor="_Toc89255010" w:history="1">
            <w:r w:rsidRPr="00640261">
              <w:rPr>
                <w:rStyle w:val="Hyperlink"/>
                <w:noProof/>
                <w:highlight w:val="lightGray"/>
              </w:rPr>
              <w:t>CONCLUSION</w:t>
            </w:r>
            <w:r>
              <w:rPr>
                <w:noProof/>
                <w:webHidden/>
              </w:rPr>
              <w:tab/>
            </w:r>
            <w:r>
              <w:rPr>
                <w:noProof/>
                <w:webHidden/>
              </w:rPr>
              <w:fldChar w:fldCharType="begin"/>
            </w:r>
            <w:r>
              <w:rPr>
                <w:noProof/>
                <w:webHidden/>
              </w:rPr>
              <w:instrText xml:space="preserve"> PAGEREF _Toc89255010 \h </w:instrText>
            </w:r>
            <w:r>
              <w:rPr>
                <w:noProof/>
                <w:webHidden/>
              </w:rPr>
            </w:r>
            <w:r>
              <w:rPr>
                <w:noProof/>
                <w:webHidden/>
              </w:rPr>
              <w:fldChar w:fldCharType="separate"/>
            </w:r>
            <w:r>
              <w:rPr>
                <w:noProof/>
                <w:webHidden/>
              </w:rPr>
              <w:t>15</w:t>
            </w:r>
            <w:r>
              <w:rPr>
                <w:noProof/>
                <w:webHidden/>
              </w:rPr>
              <w:fldChar w:fldCharType="end"/>
            </w:r>
          </w:hyperlink>
        </w:p>
        <w:p w14:paraId="1BCA62A6" w14:textId="76A62624" w:rsidR="006E5E90" w:rsidRDefault="006E5E90">
          <w:pPr>
            <w:pStyle w:val="TOC1"/>
            <w:tabs>
              <w:tab w:val="right" w:leader="dot" w:pos="9016"/>
            </w:tabs>
            <w:rPr>
              <w:rFonts w:eastAsiaTheme="minorEastAsia" w:cstheme="minorBidi"/>
              <w:b w:val="0"/>
              <w:bCs w:val="0"/>
              <w:i w:val="0"/>
              <w:iCs w:val="0"/>
              <w:noProof/>
              <w:lang w:eastAsia="en-GB"/>
            </w:rPr>
          </w:pPr>
          <w:hyperlink w:anchor="_Toc89255011" w:history="1">
            <w:r w:rsidRPr="00640261">
              <w:rPr>
                <w:rStyle w:val="Hyperlink"/>
                <w:noProof/>
                <w:highlight w:val="lightGray"/>
              </w:rPr>
              <w:t>APPENDIX</w:t>
            </w:r>
            <w:r>
              <w:rPr>
                <w:noProof/>
                <w:webHidden/>
              </w:rPr>
              <w:tab/>
            </w:r>
            <w:r>
              <w:rPr>
                <w:noProof/>
                <w:webHidden/>
              </w:rPr>
              <w:fldChar w:fldCharType="begin"/>
            </w:r>
            <w:r>
              <w:rPr>
                <w:noProof/>
                <w:webHidden/>
              </w:rPr>
              <w:instrText xml:space="preserve"> PAGEREF _Toc89255011 \h </w:instrText>
            </w:r>
            <w:r>
              <w:rPr>
                <w:noProof/>
                <w:webHidden/>
              </w:rPr>
            </w:r>
            <w:r>
              <w:rPr>
                <w:noProof/>
                <w:webHidden/>
              </w:rPr>
              <w:fldChar w:fldCharType="separate"/>
            </w:r>
            <w:r>
              <w:rPr>
                <w:noProof/>
                <w:webHidden/>
              </w:rPr>
              <w:t>16</w:t>
            </w:r>
            <w:r>
              <w:rPr>
                <w:noProof/>
                <w:webHidden/>
              </w:rPr>
              <w:fldChar w:fldCharType="end"/>
            </w:r>
          </w:hyperlink>
        </w:p>
        <w:p w14:paraId="3E373A98" w14:textId="53114522" w:rsidR="006E5E90" w:rsidRDefault="006E5E90">
          <w:pPr>
            <w:pStyle w:val="TOC1"/>
            <w:tabs>
              <w:tab w:val="right" w:leader="dot" w:pos="9016"/>
            </w:tabs>
            <w:rPr>
              <w:rFonts w:eastAsiaTheme="minorEastAsia" w:cstheme="minorBidi"/>
              <w:b w:val="0"/>
              <w:bCs w:val="0"/>
              <w:i w:val="0"/>
              <w:iCs w:val="0"/>
              <w:noProof/>
              <w:lang w:eastAsia="en-GB"/>
            </w:rPr>
          </w:pPr>
          <w:hyperlink w:anchor="_Toc89255012" w:history="1">
            <w:r w:rsidRPr="00640261">
              <w:rPr>
                <w:rStyle w:val="Hyperlink"/>
                <w:noProof/>
                <w:highlight w:val="lightGray"/>
              </w:rPr>
              <w:t>REFERENCES</w:t>
            </w:r>
            <w:r>
              <w:rPr>
                <w:noProof/>
                <w:webHidden/>
              </w:rPr>
              <w:tab/>
            </w:r>
            <w:r>
              <w:rPr>
                <w:noProof/>
                <w:webHidden/>
              </w:rPr>
              <w:fldChar w:fldCharType="begin"/>
            </w:r>
            <w:r>
              <w:rPr>
                <w:noProof/>
                <w:webHidden/>
              </w:rPr>
              <w:instrText xml:space="preserve"> PAGEREF _Toc89255012 \h </w:instrText>
            </w:r>
            <w:r>
              <w:rPr>
                <w:noProof/>
                <w:webHidden/>
              </w:rPr>
            </w:r>
            <w:r>
              <w:rPr>
                <w:noProof/>
                <w:webHidden/>
              </w:rPr>
              <w:fldChar w:fldCharType="separate"/>
            </w:r>
            <w:r>
              <w:rPr>
                <w:noProof/>
                <w:webHidden/>
              </w:rPr>
              <w:t>18</w:t>
            </w:r>
            <w:r>
              <w:rPr>
                <w:noProof/>
                <w:webHidden/>
              </w:rPr>
              <w:fldChar w:fldCharType="end"/>
            </w:r>
          </w:hyperlink>
        </w:p>
        <w:p w14:paraId="4EC1E658" w14:textId="67CFAD36" w:rsidR="00BF0E50" w:rsidRDefault="00BF0E50">
          <w:r>
            <w:rPr>
              <w:b/>
              <w:bCs/>
              <w:noProof/>
            </w:rPr>
            <w:fldChar w:fldCharType="end"/>
          </w:r>
        </w:p>
      </w:sdtContent>
    </w:sdt>
    <w:p w14:paraId="3576E6DD" w14:textId="77777777" w:rsidR="00BF0E50" w:rsidRDefault="00BF0E50" w:rsidP="00D73217">
      <w:pPr>
        <w:pStyle w:val="Heading1"/>
      </w:pPr>
    </w:p>
    <w:p w14:paraId="27928442" w14:textId="5EE4CE5F" w:rsidR="00BF0E50" w:rsidRDefault="00BF0E50" w:rsidP="00D73217">
      <w:pPr>
        <w:pStyle w:val="Heading1"/>
      </w:pPr>
    </w:p>
    <w:p w14:paraId="0ACDEA42" w14:textId="18A08DFE" w:rsidR="00482DCE" w:rsidRDefault="00482DCE" w:rsidP="00482DCE"/>
    <w:p w14:paraId="6273FC99" w14:textId="2B8E8AF2" w:rsidR="00482DCE" w:rsidRDefault="00482DCE" w:rsidP="00482DCE"/>
    <w:p w14:paraId="167538B6" w14:textId="4253CF4F" w:rsidR="00482DCE" w:rsidRDefault="00482DCE" w:rsidP="00482DCE"/>
    <w:p w14:paraId="2444ED95" w14:textId="19F97878" w:rsidR="00482DCE" w:rsidRDefault="00482DCE" w:rsidP="00482DCE"/>
    <w:p w14:paraId="128F53CF" w14:textId="3F02F16C" w:rsidR="00482DCE" w:rsidRDefault="00482DCE" w:rsidP="00482DCE"/>
    <w:p w14:paraId="6EF4971F" w14:textId="5A0864CF" w:rsidR="00482DCE" w:rsidRDefault="00482DCE" w:rsidP="00482DCE"/>
    <w:p w14:paraId="0F104061" w14:textId="1DABCEF7" w:rsidR="00482DCE" w:rsidRDefault="00482DCE" w:rsidP="00482DCE"/>
    <w:p w14:paraId="3750E013" w14:textId="7549F842" w:rsidR="00482DCE" w:rsidRDefault="00482DCE" w:rsidP="00482DCE">
      <w:pPr>
        <w:pStyle w:val="Heading1"/>
      </w:pPr>
    </w:p>
    <w:p w14:paraId="31C5ECAB" w14:textId="77777777" w:rsidR="00482DCE" w:rsidRPr="00482DCE" w:rsidRDefault="00482DCE" w:rsidP="00482DCE"/>
    <w:p w14:paraId="3FA7E90F" w14:textId="77777777" w:rsidR="00482DCE" w:rsidRDefault="00482DCE" w:rsidP="00482DCE">
      <w:pPr>
        <w:pStyle w:val="Heading1"/>
      </w:pPr>
    </w:p>
    <w:p w14:paraId="5E167F10" w14:textId="77777777" w:rsidR="00482DCE" w:rsidRDefault="00482DCE" w:rsidP="00D52F5B">
      <w:pPr>
        <w:spacing w:line="360" w:lineRule="auto"/>
        <w:rPr>
          <w:rFonts w:cs="Arial"/>
          <w:szCs w:val="22"/>
        </w:rPr>
      </w:pPr>
    </w:p>
    <w:p w14:paraId="7333A746" w14:textId="6F39F494" w:rsidR="00482DCE" w:rsidRPr="006E5E90" w:rsidRDefault="00482DCE" w:rsidP="00482DCE">
      <w:pPr>
        <w:pStyle w:val="Heading1"/>
        <w:rPr>
          <w:color w:val="FF0000"/>
        </w:rPr>
      </w:pPr>
      <w:bookmarkStart w:id="0" w:name="_Toc89254990"/>
      <w:r w:rsidRPr="006E5E90">
        <w:rPr>
          <w:color w:val="FF0000"/>
          <w:highlight w:val="lightGray"/>
        </w:rPr>
        <w:lastRenderedPageBreak/>
        <w:t>INTRODUCTION</w:t>
      </w:r>
      <w:bookmarkEnd w:id="0"/>
    </w:p>
    <w:p w14:paraId="1D68CBD4" w14:textId="77777777" w:rsidR="006E5E90" w:rsidRPr="006E5E90" w:rsidRDefault="006E5E90" w:rsidP="006E5E90"/>
    <w:p w14:paraId="728C0346" w14:textId="77777777" w:rsidR="00482DCE" w:rsidRPr="00482DCE" w:rsidRDefault="00482DCE" w:rsidP="00482DCE"/>
    <w:p w14:paraId="1993F489" w14:textId="77777777" w:rsidR="00482DCE" w:rsidRDefault="00482DCE" w:rsidP="00D52F5B">
      <w:pPr>
        <w:spacing w:line="360" w:lineRule="auto"/>
        <w:rPr>
          <w:rFonts w:cs="Arial"/>
          <w:szCs w:val="22"/>
        </w:rPr>
      </w:pPr>
    </w:p>
    <w:p w14:paraId="05C79936" w14:textId="1FA50A97" w:rsidR="008B7860" w:rsidRDefault="00D52F5B" w:rsidP="00D52F5B">
      <w:pPr>
        <w:spacing w:line="360" w:lineRule="auto"/>
        <w:rPr>
          <w:rFonts w:cs="Arial"/>
          <w:szCs w:val="22"/>
        </w:rPr>
      </w:pPr>
      <w:r>
        <w:rPr>
          <w:rFonts w:cs="Arial"/>
          <w:szCs w:val="22"/>
        </w:rPr>
        <w:t>This report will discuss about my own skills and competences.</w:t>
      </w:r>
      <w:r w:rsidR="00320949">
        <w:rPr>
          <w:rFonts w:cs="Arial"/>
          <w:szCs w:val="22"/>
        </w:rPr>
        <w:t xml:space="preserve"> Starting for a reflection and feedback of my mock interview</w:t>
      </w:r>
      <w:r>
        <w:rPr>
          <w:rFonts w:cs="Arial"/>
          <w:szCs w:val="22"/>
        </w:rPr>
        <w:t xml:space="preserve"> </w:t>
      </w:r>
      <w:r w:rsidR="00320949">
        <w:rPr>
          <w:rFonts w:cs="Arial"/>
          <w:szCs w:val="22"/>
        </w:rPr>
        <w:t xml:space="preserve">and following by the </w:t>
      </w:r>
      <w:r w:rsidR="00D75AB9">
        <w:rPr>
          <w:rFonts w:cs="Arial"/>
          <w:szCs w:val="22"/>
        </w:rPr>
        <w:t xml:space="preserve">tools </w:t>
      </w:r>
      <w:r w:rsidR="00320949">
        <w:rPr>
          <w:rFonts w:cs="Arial"/>
          <w:szCs w:val="22"/>
        </w:rPr>
        <w:t xml:space="preserve">I used to do this study </w:t>
      </w:r>
      <w:r w:rsidR="00D75AB9">
        <w:rPr>
          <w:rFonts w:cs="Arial"/>
          <w:szCs w:val="22"/>
        </w:rPr>
        <w:t xml:space="preserve">such </w:t>
      </w:r>
      <w:r>
        <w:rPr>
          <w:rFonts w:cs="Arial"/>
          <w:szCs w:val="22"/>
        </w:rPr>
        <w:t>a</w:t>
      </w:r>
      <w:r w:rsidR="00D75AB9">
        <w:rPr>
          <w:rFonts w:cs="Arial"/>
          <w:szCs w:val="22"/>
        </w:rPr>
        <w:t>s</w:t>
      </w:r>
      <w:r>
        <w:rPr>
          <w:rFonts w:cs="Arial"/>
          <w:szCs w:val="22"/>
        </w:rPr>
        <w:t xml:space="preserve"> SWOT </w:t>
      </w:r>
      <w:r w:rsidR="00D75AB9">
        <w:rPr>
          <w:rFonts w:cs="Arial"/>
          <w:szCs w:val="22"/>
        </w:rPr>
        <w:t xml:space="preserve">analysis and a Personal Development Plan (PDP) learned during this module.  </w:t>
      </w:r>
    </w:p>
    <w:p w14:paraId="0493C9CF" w14:textId="34B1B223" w:rsidR="00D75AB9" w:rsidRDefault="00D75AB9" w:rsidP="00D52F5B">
      <w:pPr>
        <w:spacing w:line="360" w:lineRule="auto"/>
        <w:rPr>
          <w:rFonts w:cs="Arial"/>
          <w:szCs w:val="22"/>
        </w:rPr>
      </w:pPr>
    </w:p>
    <w:p w14:paraId="200BBB70" w14:textId="7CDFC117" w:rsidR="00D75AB9" w:rsidRDefault="00D75AB9" w:rsidP="00D52F5B">
      <w:pPr>
        <w:spacing w:line="360" w:lineRule="auto"/>
        <w:rPr>
          <w:rFonts w:cs="Arial"/>
          <w:szCs w:val="22"/>
        </w:rPr>
      </w:pPr>
      <w:r>
        <w:rPr>
          <w:rFonts w:cs="Arial"/>
          <w:szCs w:val="22"/>
        </w:rPr>
        <w:t>It also will analyse the skills to be an effective manager in hospitality industry,</w:t>
      </w:r>
      <w:r w:rsidR="005050AA">
        <w:rPr>
          <w:rFonts w:cs="Arial"/>
          <w:szCs w:val="22"/>
        </w:rPr>
        <w:t xml:space="preserve"> which is the industry I have been working for 23 years now,</w:t>
      </w:r>
      <w:r>
        <w:rPr>
          <w:rFonts w:cs="Arial"/>
          <w:szCs w:val="22"/>
        </w:rPr>
        <w:t xml:space="preserve"> how are they acquired and what makes them important. </w:t>
      </w:r>
    </w:p>
    <w:p w14:paraId="7D807C41" w14:textId="7B2966AE" w:rsidR="00D75AB9" w:rsidRDefault="00D75AB9" w:rsidP="00D52F5B">
      <w:pPr>
        <w:spacing w:line="360" w:lineRule="auto"/>
        <w:rPr>
          <w:rFonts w:cs="Arial"/>
          <w:szCs w:val="22"/>
        </w:rPr>
      </w:pPr>
    </w:p>
    <w:p w14:paraId="4C21EC0C" w14:textId="5E3E3462" w:rsidR="005050AA" w:rsidRDefault="00320949" w:rsidP="00D52F5B">
      <w:pPr>
        <w:spacing w:line="360" w:lineRule="auto"/>
        <w:rPr>
          <w:rFonts w:cs="Arial"/>
          <w:szCs w:val="22"/>
        </w:rPr>
      </w:pPr>
      <w:r>
        <w:rPr>
          <w:rFonts w:cs="Arial"/>
          <w:szCs w:val="22"/>
        </w:rPr>
        <w:t>Finally,</w:t>
      </w:r>
      <w:r w:rsidR="00D75AB9">
        <w:rPr>
          <w:rFonts w:cs="Arial"/>
          <w:szCs w:val="22"/>
        </w:rPr>
        <w:t xml:space="preserve"> this study will assess the concepts I have learned from this module such as </w:t>
      </w:r>
      <w:r w:rsidR="005050AA">
        <w:rPr>
          <w:rFonts w:cs="Arial"/>
          <w:szCs w:val="22"/>
        </w:rPr>
        <w:t xml:space="preserve">setting goals and objectives, </w:t>
      </w:r>
      <w:r w:rsidR="00713C66">
        <w:rPr>
          <w:rFonts w:cs="Arial"/>
          <w:szCs w:val="22"/>
        </w:rPr>
        <w:t>the Johari window</w:t>
      </w:r>
      <w:r w:rsidR="005050AA">
        <w:rPr>
          <w:rFonts w:cs="Arial"/>
          <w:szCs w:val="22"/>
        </w:rPr>
        <w:t xml:space="preserve">, </w:t>
      </w:r>
      <w:r w:rsidR="00EB3343">
        <w:rPr>
          <w:rFonts w:cs="Arial"/>
          <w:szCs w:val="22"/>
        </w:rPr>
        <w:t xml:space="preserve">the </w:t>
      </w:r>
      <w:r w:rsidR="005050AA">
        <w:rPr>
          <w:rFonts w:cs="Arial"/>
          <w:szCs w:val="22"/>
        </w:rPr>
        <w:t>learning theories</w:t>
      </w:r>
      <w:r w:rsidR="00713C66">
        <w:rPr>
          <w:rFonts w:cs="Arial"/>
          <w:szCs w:val="22"/>
        </w:rPr>
        <w:t xml:space="preserve"> of Kolb, Neil Fleming and Honey &amp; Mumford,</w:t>
      </w:r>
      <w:r w:rsidR="005050AA">
        <w:rPr>
          <w:rFonts w:cs="Arial"/>
          <w:szCs w:val="22"/>
        </w:rPr>
        <w:t xml:space="preserve"> </w:t>
      </w:r>
      <w:r w:rsidR="00323266">
        <w:rPr>
          <w:rFonts w:cs="Arial"/>
          <w:szCs w:val="22"/>
        </w:rPr>
        <w:t xml:space="preserve">the </w:t>
      </w:r>
      <w:r w:rsidR="005050AA">
        <w:rPr>
          <w:rFonts w:cs="Arial"/>
          <w:szCs w:val="22"/>
        </w:rPr>
        <w:t xml:space="preserve">self-awareness </w:t>
      </w:r>
      <w:r w:rsidR="001408BC">
        <w:rPr>
          <w:rFonts w:cs="Arial"/>
          <w:szCs w:val="22"/>
        </w:rPr>
        <w:t>methods,</w:t>
      </w:r>
      <w:r w:rsidR="00323266">
        <w:rPr>
          <w:rFonts w:cs="Arial"/>
          <w:szCs w:val="22"/>
        </w:rPr>
        <w:t xml:space="preserve"> and the </w:t>
      </w:r>
      <w:r w:rsidR="00323266">
        <w:rPr>
          <w:rFonts w:cs="Arial"/>
          <w:szCs w:val="22"/>
        </w:rPr>
        <w:t>UK employment law</w:t>
      </w:r>
      <w:r w:rsidR="005050AA">
        <w:rPr>
          <w:rFonts w:cs="Arial"/>
          <w:szCs w:val="22"/>
        </w:rPr>
        <w:t>.</w:t>
      </w:r>
    </w:p>
    <w:p w14:paraId="75DA70A4" w14:textId="58202822" w:rsidR="00482DCE" w:rsidRDefault="00482DCE" w:rsidP="00D52F5B">
      <w:pPr>
        <w:spacing w:line="360" w:lineRule="auto"/>
        <w:rPr>
          <w:rFonts w:cs="Arial"/>
          <w:szCs w:val="22"/>
        </w:rPr>
      </w:pPr>
    </w:p>
    <w:p w14:paraId="64B07F6F" w14:textId="1656D4C1" w:rsidR="00482DCE" w:rsidRDefault="00482DCE" w:rsidP="00D52F5B">
      <w:pPr>
        <w:spacing w:line="360" w:lineRule="auto"/>
        <w:rPr>
          <w:rFonts w:cs="Arial"/>
          <w:szCs w:val="22"/>
        </w:rPr>
      </w:pPr>
    </w:p>
    <w:p w14:paraId="1C2CABAF" w14:textId="10813B87" w:rsidR="00482DCE" w:rsidRDefault="00482DCE" w:rsidP="00D52F5B">
      <w:pPr>
        <w:spacing w:line="360" w:lineRule="auto"/>
        <w:rPr>
          <w:rFonts w:cs="Arial"/>
          <w:szCs w:val="22"/>
        </w:rPr>
      </w:pPr>
    </w:p>
    <w:p w14:paraId="48D559C6" w14:textId="1F1F4D10" w:rsidR="00482DCE" w:rsidRDefault="00482DCE" w:rsidP="00D52F5B">
      <w:pPr>
        <w:spacing w:line="360" w:lineRule="auto"/>
        <w:rPr>
          <w:rFonts w:cs="Arial"/>
          <w:szCs w:val="22"/>
        </w:rPr>
      </w:pPr>
    </w:p>
    <w:p w14:paraId="0EDC1AD5" w14:textId="11BD1E2A" w:rsidR="00482DCE" w:rsidRDefault="00482DCE" w:rsidP="00D52F5B">
      <w:pPr>
        <w:spacing w:line="360" w:lineRule="auto"/>
        <w:rPr>
          <w:rFonts w:cs="Arial"/>
          <w:szCs w:val="22"/>
        </w:rPr>
      </w:pPr>
    </w:p>
    <w:p w14:paraId="1F3AEB2E" w14:textId="679D84B5" w:rsidR="00482DCE" w:rsidRDefault="00482DCE" w:rsidP="00D52F5B">
      <w:pPr>
        <w:spacing w:line="360" w:lineRule="auto"/>
        <w:rPr>
          <w:rFonts w:cs="Arial"/>
          <w:szCs w:val="22"/>
        </w:rPr>
      </w:pPr>
    </w:p>
    <w:p w14:paraId="20F909EB" w14:textId="479F0C37" w:rsidR="00482DCE" w:rsidRDefault="00482DCE" w:rsidP="00D52F5B">
      <w:pPr>
        <w:spacing w:line="360" w:lineRule="auto"/>
        <w:rPr>
          <w:rFonts w:cs="Arial"/>
          <w:szCs w:val="22"/>
        </w:rPr>
      </w:pPr>
    </w:p>
    <w:p w14:paraId="3BA47146" w14:textId="58D2E7CE" w:rsidR="00482DCE" w:rsidRDefault="00482DCE" w:rsidP="00D52F5B">
      <w:pPr>
        <w:spacing w:line="360" w:lineRule="auto"/>
        <w:rPr>
          <w:rFonts w:cs="Arial"/>
          <w:szCs w:val="22"/>
        </w:rPr>
      </w:pPr>
    </w:p>
    <w:p w14:paraId="2E13C0C0" w14:textId="17AF24A8" w:rsidR="00482DCE" w:rsidRDefault="00482DCE" w:rsidP="00D52F5B">
      <w:pPr>
        <w:spacing w:line="360" w:lineRule="auto"/>
        <w:rPr>
          <w:rFonts w:cs="Arial"/>
          <w:szCs w:val="22"/>
        </w:rPr>
      </w:pPr>
    </w:p>
    <w:p w14:paraId="351DF51B" w14:textId="005113C4" w:rsidR="00482DCE" w:rsidRDefault="00482DCE" w:rsidP="00D52F5B">
      <w:pPr>
        <w:spacing w:line="360" w:lineRule="auto"/>
        <w:rPr>
          <w:rFonts w:cs="Arial"/>
          <w:szCs w:val="22"/>
        </w:rPr>
      </w:pPr>
    </w:p>
    <w:p w14:paraId="416FF5C8" w14:textId="617EA8B3" w:rsidR="00482DCE" w:rsidRDefault="00482DCE" w:rsidP="00D52F5B">
      <w:pPr>
        <w:spacing w:line="360" w:lineRule="auto"/>
        <w:rPr>
          <w:rFonts w:cs="Arial"/>
          <w:szCs w:val="22"/>
        </w:rPr>
      </w:pPr>
    </w:p>
    <w:p w14:paraId="531AB371" w14:textId="0F504016" w:rsidR="00482DCE" w:rsidRDefault="00482DCE" w:rsidP="00D52F5B">
      <w:pPr>
        <w:spacing w:line="360" w:lineRule="auto"/>
        <w:rPr>
          <w:rFonts w:cs="Arial"/>
          <w:szCs w:val="22"/>
        </w:rPr>
      </w:pPr>
    </w:p>
    <w:p w14:paraId="14B74DEF" w14:textId="53C7B014" w:rsidR="00482DCE" w:rsidRDefault="00482DCE" w:rsidP="00D52F5B">
      <w:pPr>
        <w:spacing w:line="360" w:lineRule="auto"/>
        <w:rPr>
          <w:rFonts w:cs="Arial"/>
          <w:szCs w:val="22"/>
        </w:rPr>
      </w:pPr>
    </w:p>
    <w:p w14:paraId="2EBAC5E2" w14:textId="245FC869" w:rsidR="00482DCE" w:rsidRDefault="00482DCE" w:rsidP="00D52F5B">
      <w:pPr>
        <w:spacing w:line="360" w:lineRule="auto"/>
        <w:rPr>
          <w:rFonts w:cs="Arial"/>
          <w:szCs w:val="22"/>
        </w:rPr>
      </w:pPr>
    </w:p>
    <w:p w14:paraId="09982DF4" w14:textId="1B7C4622" w:rsidR="00482DCE" w:rsidRDefault="00482DCE" w:rsidP="00D52F5B">
      <w:pPr>
        <w:spacing w:line="360" w:lineRule="auto"/>
        <w:rPr>
          <w:rFonts w:cs="Arial"/>
          <w:szCs w:val="22"/>
        </w:rPr>
      </w:pPr>
    </w:p>
    <w:p w14:paraId="099B4479" w14:textId="39737989" w:rsidR="00482DCE" w:rsidRDefault="00482DCE" w:rsidP="00D52F5B">
      <w:pPr>
        <w:spacing w:line="360" w:lineRule="auto"/>
        <w:rPr>
          <w:rFonts w:cs="Arial"/>
          <w:szCs w:val="22"/>
        </w:rPr>
      </w:pPr>
    </w:p>
    <w:p w14:paraId="1E0A4753" w14:textId="11CEE349" w:rsidR="00482DCE" w:rsidRDefault="00482DCE" w:rsidP="00D52F5B">
      <w:pPr>
        <w:spacing w:line="360" w:lineRule="auto"/>
        <w:rPr>
          <w:rFonts w:cs="Arial"/>
          <w:szCs w:val="22"/>
        </w:rPr>
      </w:pPr>
    </w:p>
    <w:p w14:paraId="48F228C8" w14:textId="7B059FE3" w:rsidR="00482DCE" w:rsidRDefault="00482DCE" w:rsidP="00D52F5B">
      <w:pPr>
        <w:spacing w:line="360" w:lineRule="auto"/>
        <w:rPr>
          <w:rFonts w:cs="Arial"/>
          <w:szCs w:val="22"/>
        </w:rPr>
      </w:pPr>
    </w:p>
    <w:p w14:paraId="21D3BDC7" w14:textId="442BC911" w:rsidR="00482DCE" w:rsidRDefault="00482DCE" w:rsidP="00D52F5B">
      <w:pPr>
        <w:spacing w:line="360" w:lineRule="auto"/>
        <w:rPr>
          <w:rFonts w:cs="Arial"/>
          <w:szCs w:val="22"/>
        </w:rPr>
      </w:pPr>
    </w:p>
    <w:p w14:paraId="5ECD61CC" w14:textId="7A6CE9BC" w:rsidR="00482DCE" w:rsidRDefault="00482DCE" w:rsidP="00D52F5B">
      <w:pPr>
        <w:spacing w:line="360" w:lineRule="auto"/>
        <w:rPr>
          <w:rFonts w:cs="Arial"/>
          <w:szCs w:val="22"/>
        </w:rPr>
      </w:pPr>
    </w:p>
    <w:p w14:paraId="3F4FCE94" w14:textId="77777777" w:rsidR="00482DCE" w:rsidRDefault="00482DCE" w:rsidP="00D52F5B">
      <w:pPr>
        <w:spacing w:line="360" w:lineRule="auto"/>
        <w:rPr>
          <w:rFonts w:cs="Arial"/>
          <w:szCs w:val="22"/>
        </w:rPr>
      </w:pPr>
    </w:p>
    <w:p w14:paraId="1B93708B" w14:textId="58603372" w:rsidR="00320949" w:rsidRPr="006E5E90" w:rsidRDefault="00320949" w:rsidP="00320949">
      <w:pPr>
        <w:pStyle w:val="Heading1"/>
        <w:rPr>
          <w:color w:val="FF0000"/>
        </w:rPr>
      </w:pPr>
      <w:bookmarkStart w:id="1" w:name="_Toc89254991"/>
      <w:r w:rsidRPr="006E5E90">
        <w:rPr>
          <w:color w:val="FF0000"/>
          <w:highlight w:val="lightGray"/>
        </w:rPr>
        <w:lastRenderedPageBreak/>
        <w:t>THE MOCK INTERVIEW</w:t>
      </w:r>
      <w:bookmarkEnd w:id="1"/>
    </w:p>
    <w:p w14:paraId="7DA2756D" w14:textId="77777777" w:rsidR="006E5E90" w:rsidRPr="006E5E90" w:rsidRDefault="006E5E90" w:rsidP="006E5E90"/>
    <w:p w14:paraId="449339D9" w14:textId="76C482A5" w:rsidR="00320949" w:rsidRDefault="00320949" w:rsidP="00320949"/>
    <w:p w14:paraId="6BD4FCD5" w14:textId="77777777" w:rsidR="00320949" w:rsidRDefault="00320949" w:rsidP="00320949"/>
    <w:p w14:paraId="45F7C285" w14:textId="1A1A2097" w:rsidR="00320949" w:rsidRDefault="00320949" w:rsidP="00320949">
      <w:pPr>
        <w:pStyle w:val="Heading2"/>
      </w:pPr>
      <w:bookmarkStart w:id="2" w:name="_Toc89254992"/>
      <w:r w:rsidRPr="006E5E90">
        <w:rPr>
          <w:highlight w:val="lightGray"/>
        </w:rPr>
        <w:t>REFLECTION</w:t>
      </w:r>
      <w:bookmarkEnd w:id="2"/>
    </w:p>
    <w:p w14:paraId="77610ACE" w14:textId="77777777" w:rsidR="00C11795" w:rsidRPr="00C11795" w:rsidRDefault="00C11795" w:rsidP="00C11795"/>
    <w:p w14:paraId="547FDFB0" w14:textId="64F4722F" w:rsidR="00320949" w:rsidRDefault="00320949" w:rsidP="00320949"/>
    <w:p w14:paraId="10CD6A31" w14:textId="1EA62555" w:rsidR="00320949" w:rsidRDefault="00320949" w:rsidP="00320949">
      <w:pPr>
        <w:spacing w:line="360" w:lineRule="auto"/>
      </w:pPr>
      <w:r>
        <w:t xml:space="preserve">This interview has been a new experience to myself since I’ve never had an online interview. However, I’ve had two interviews </w:t>
      </w:r>
      <w:r w:rsidR="00115F9C">
        <w:t xml:space="preserve">face-to-face </w:t>
      </w:r>
      <w:r>
        <w:t xml:space="preserve">this year, one was for a Food &amp; Beverage Manager in a hotel and the other one for a General Manager in a restaurant. I didn’t pass both to the next stage and I </w:t>
      </w:r>
      <w:r w:rsidR="00115F9C">
        <w:t>didn’t</w:t>
      </w:r>
      <w:r>
        <w:t xml:space="preserve"> get proper feedback from none of them either.</w:t>
      </w:r>
      <w:r w:rsidR="001408BC">
        <w:t xml:space="preserve"> I prepared my CV carefully before I applied for these jobs but missing the cover letter though, I didn’t know it was so important.</w:t>
      </w:r>
      <w:r>
        <w:t xml:space="preserve"> </w:t>
      </w:r>
      <w:r w:rsidR="00115F9C">
        <w:t xml:space="preserve">After the preparation for this interview, I know how to go to an interview, </w:t>
      </w:r>
      <w:r w:rsidR="001408BC">
        <w:t>I</w:t>
      </w:r>
      <w:r w:rsidR="00115F9C">
        <w:t xml:space="preserve"> must go there ready to get asked so many questions and with some homework done about the company you are going to apply to</w:t>
      </w:r>
      <w:r w:rsidR="001408BC">
        <w:t>, so I will respond the questions quickly, without doubting the answers.</w:t>
      </w:r>
      <w:r w:rsidR="00115F9C">
        <w:t xml:space="preserve"> I went to these interviews very confident but not ready for them.</w:t>
      </w:r>
    </w:p>
    <w:p w14:paraId="54CD7BB4" w14:textId="257725D5" w:rsidR="00115F9C" w:rsidRDefault="00115F9C" w:rsidP="00320949">
      <w:pPr>
        <w:spacing w:line="360" w:lineRule="auto"/>
      </w:pPr>
    </w:p>
    <w:p w14:paraId="66F33192" w14:textId="77777777" w:rsidR="00C11795" w:rsidRDefault="00C11795" w:rsidP="00320949">
      <w:pPr>
        <w:spacing w:line="360" w:lineRule="auto"/>
      </w:pPr>
    </w:p>
    <w:p w14:paraId="2761C09C" w14:textId="60E88BC0" w:rsidR="00115F9C" w:rsidRDefault="00115F9C" w:rsidP="00115F9C">
      <w:pPr>
        <w:pStyle w:val="Heading2"/>
      </w:pPr>
      <w:bookmarkStart w:id="3" w:name="_Toc89254993"/>
      <w:r w:rsidRPr="006E5E90">
        <w:rPr>
          <w:highlight w:val="lightGray"/>
        </w:rPr>
        <w:t>FEEDBACK</w:t>
      </w:r>
      <w:bookmarkEnd w:id="3"/>
    </w:p>
    <w:p w14:paraId="54463BF6" w14:textId="77777777" w:rsidR="00C11795" w:rsidRPr="00C11795" w:rsidRDefault="00C11795" w:rsidP="00C11795"/>
    <w:p w14:paraId="632D189A" w14:textId="77777777" w:rsidR="00115F9C" w:rsidRPr="00115F9C" w:rsidRDefault="00115F9C" w:rsidP="00115F9C"/>
    <w:p w14:paraId="1AAEA8E5" w14:textId="35F4D714" w:rsidR="00115F9C" w:rsidRDefault="00E871AD" w:rsidP="00320949">
      <w:pPr>
        <w:spacing w:line="360" w:lineRule="auto"/>
      </w:pPr>
      <w:r w:rsidRPr="00E871AD">
        <w:t xml:space="preserve">Giving feedback is testing particularly when the assessment of a worker execution reflects holes among wanted and anticipated execution </w:t>
      </w:r>
      <w:r>
        <w:t>(Alam and Signh</w:t>
      </w:r>
      <w:r w:rsidR="00C11795">
        <w:t xml:space="preserve">, 2019). </w:t>
      </w:r>
      <w:r w:rsidR="00115F9C">
        <w:t xml:space="preserve">This mock interview has provided me a feedback </w:t>
      </w:r>
      <w:r w:rsidR="00BF4DA1">
        <w:t>frame (</w:t>
      </w:r>
      <w:r w:rsidR="00115F9C">
        <w:t>refer</w:t>
      </w:r>
      <w:r w:rsidR="00323266">
        <w:t>ence</w:t>
      </w:r>
      <w:r w:rsidR="00115F9C">
        <w:t xml:space="preserve"> to </w:t>
      </w:r>
      <w:r w:rsidR="00C11795">
        <w:t>appendix) that</w:t>
      </w:r>
      <w:r w:rsidR="00115F9C">
        <w:t xml:space="preserve"> other interviewers didn’t</w:t>
      </w:r>
      <w:r>
        <w:t>, which will help me to improve</w:t>
      </w:r>
      <w:r w:rsidR="00115F9C">
        <w:t xml:space="preserve"> </w:t>
      </w:r>
      <w:r w:rsidR="00C11795">
        <w:t>for future performances. However, I did good performance since my score was 76% and the minimum to be hired was 70%.</w:t>
      </w:r>
      <w:r w:rsidR="0099205C">
        <w:t xml:space="preserve"> </w:t>
      </w:r>
    </w:p>
    <w:p w14:paraId="21A21458" w14:textId="6F2F3A32" w:rsidR="0099205C" w:rsidRDefault="0099205C" w:rsidP="00320949">
      <w:pPr>
        <w:spacing w:line="360" w:lineRule="auto"/>
      </w:pPr>
    </w:p>
    <w:p w14:paraId="6FF72147" w14:textId="77777777" w:rsidR="00320949" w:rsidRPr="00320949" w:rsidRDefault="00320949" w:rsidP="00320949"/>
    <w:p w14:paraId="7DFA503C" w14:textId="1AC19C09" w:rsidR="00320949" w:rsidRDefault="00320949" w:rsidP="00D52F5B">
      <w:pPr>
        <w:spacing w:line="360" w:lineRule="auto"/>
        <w:rPr>
          <w:rFonts w:cs="Arial"/>
          <w:szCs w:val="22"/>
        </w:rPr>
      </w:pPr>
    </w:p>
    <w:p w14:paraId="108BD1A0" w14:textId="51A212A6" w:rsidR="00C11795" w:rsidRDefault="00C11795" w:rsidP="00D52F5B">
      <w:pPr>
        <w:spacing w:line="360" w:lineRule="auto"/>
        <w:rPr>
          <w:rFonts w:cs="Arial"/>
          <w:szCs w:val="22"/>
        </w:rPr>
      </w:pPr>
    </w:p>
    <w:p w14:paraId="51B24A23" w14:textId="223D888C" w:rsidR="00C11795" w:rsidRDefault="00C11795" w:rsidP="00D52F5B">
      <w:pPr>
        <w:spacing w:line="360" w:lineRule="auto"/>
        <w:rPr>
          <w:rFonts w:cs="Arial"/>
          <w:szCs w:val="22"/>
        </w:rPr>
      </w:pPr>
    </w:p>
    <w:p w14:paraId="07F5E88B" w14:textId="1A481B58" w:rsidR="00C11795" w:rsidRDefault="00C11795" w:rsidP="00D52F5B">
      <w:pPr>
        <w:spacing w:line="360" w:lineRule="auto"/>
        <w:rPr>
          <w:rFonts w:cs="Arial"/>
          <w:szCs w:val="22"/>
        </w:rPr>
      </w:pPr>
    </w:p>
    <w:p w14:paraId="5B4DC89F" w14:textId="77777777" w:rsidR="00482DCE" w:rsidRDefault="00482DCE" w:rsidP="00D52F5B">
      <w:pPr>
        <w:spacing w:line="360" w:lineRule="auto"/>
        <w:rPr>
          <w:rFonts w:cs="Arial"/>
          <w:szCs w:val="22"/>
        </w:rPr>
      </w:pPr>
    </w:p>
    <w:p w14:paraId="6491C3B0" w14:textId="470D1892" w:rsidR="00BF4DA1" w:rsidRDefault="00BF4DA1" w:rsidP="00EB3343">
      <w:pPr>
        <w:pStyle w:val="Heading1"/>
        <w:rPr>
          <w:color w:val="FFFF00"/>
          <w:highlight w:val="black"/>
        </w:rPr>
      </w:pPr>
    </w:p>
    <w:p w14:paraId="5C746683" w14:textId="788DA8BF" w:rsidR="00BF4DA1" w:rsidRDefault="00BF4DA1" w:rsidP="00BF4DA1">
      <w:pPr>
        <w:rPr>
          <w:highlight w:val="black"/>
        </w:rPr>
      </w:pPr>
    </w:p>
    <w:p w14:paraId="6D8F9C92" w14:textId="3976908A" w:rsidR="00BF4DA1" w:rsidRDefault="00BF4DA1" w:rsidP="00BF4DA1">
      <w:pPr>
        <w:rPr>
          <w:highlight w:val="black"/>
        </w:rPr>
      </w:pPr>
    </w:p>
    <w:p w14:paraId="1493CF95" w14:textId="058F4B9E" w:rsidR="00BF4DA1" w:rsidRDefault="00BF4DA1" w:rsidP="00BF4DA1">
      <w:pPr>
        <w:rPr>
          <w:highlight w:val="black"/>
        </w:rPr>
      </w:pPr>
    </w:p>
    <w:p w14:paraId="6554A09F" w14:textId="7AA2E4C0" w:rsidR="00BF4DA1" w:rsidRDefault="00BF4DA1" w:rsidP="00BF4DA1">
      <w:pPr>
        <w:rPr>
          <w:highlight w:val="black"/>
        </w:rPr>
      </w:pPr>
    </w:p>
    <w:p w14:paraId="562E96A8" w14:textId="54567D14" w:rsidR="00BF4DA1" w:rsidRDefault="00BF4DA1" w:rsidP="00BF4DA1">
      <w:pPr>
        <w:rPr>
          <w:highlight w:val="black"/>
        </w:rPr>
      </w:pPr>
    </w:p>
    <w:p w14:paraId="15093E23" w14:textId="1EA17E56" w:rsidR="00BF4DA1" w:rsidRDefault="00BF4DA1" w:rsidP="00BF4DA1">
      <w:pPr>
        <w:rPr>
          <w:highlight w:val="black"/>
        </w:rPr>
      </w:pPr>
    </w:p>
    <w:p w14:paraId="000F8D30" w14:textId="77777777" w:rsidR="00BF4DA1" w:rsidRPr="00BF4DA1" w:rsidRDefault="00BF4DA1" w:rsidP="00BF4DA1">
      <w:pPr>
        <w:rPr>
          <w:highlight w:val="black"/>
        </w:rPr>
      </w:pPr>
    </w:p>
    <w:p w14:paraId="42144373" w14:textId="3EB29884" w:rsidR="00EB3343" w:rsidRPr="006E5E90" w:rsidRDefault="00EB3343" w:rsidP="00EB3343">
      <w:pPr>
        <w:pStyle w:val="Heading1"/>
        <w:rPr>
          <w:color w:val="FF0000"/>
        </w:rPr>
      </w:pPr>
      <w:bookmarkStart w:id="4" w:name="_Toc89254994"/>
      <w:r w:rsidRPr="006E5E90">
        <w:rPr>
          <w:color w:val="FF0000"/>
          <w:highlight w:val="lightGray"/>
        </w:rPr>
        <w:lastRenderedPageBreak/>
        <w:t>SWOT ANALYSIS</w:t>
      </w:r>
      <w:bookmarkEnd w:id="4"/>
    </w:p>
    <w:p w14:paraId="1FD90D64" w14:textId="2B53BD57" w:rsidR="00D11D6B" w:rsidRDefault="00D11D6B" w:rsidP="00D73217">
      <w:pPr>
        <w:pStyle w:val="Heading2"/>
      </w:pPr>
    </w:p>
    <w:p w14:paraId="255631A1" w14:textId="77777777" w:rsidR="00D73217" w:rsidRPr="00D73217" w:rsidRDefault="00D73217" w:rsidP="00D73217"/>
    <w:p w14:paraId="31004D8A" w14:textId="430DB4E1" w:rsidR="00460225" w:rsidRDefault="00460225" w:rsidP="005050AA">
      <w:pPr>
        <w:spacing w:line="360" w:lineRule="auto"/>
        <w:rPr>
          <w:rFonts w:cs="Arial"/>
          <w:szCs w:val="22"/>
        </w:rPr>
      </w:pPr>
      <w:r>
        <w:rPr>
          <w:rFonts w:cs="Arial"/>
          <w:szCs w:val="22"/>
        </w:rPr>
        <w:t xml:space="preserve">In this section this paper is analysing my own skills and competences using the </w:t>
      </w:r>
      <w:r w:rsidRPr="00460225">
        <w:rPr>
          <w:rFonts w:cs="Arial"/>
          <w:b/>
          <w:bCs/>
          <w:szCs w:val="22"/>
        </w:rPr>
        <w:t>SWOT</w:t>
      </w:r>
      <w:r>
        <w:rPr>
          <w:rFonts w:cs="Arial"/>
          <w:szCs w:val="22"/>
        </w:rPr>
        <w:t xml:space="preserve"> analysis. This </w:t>
      </w:r>
      <w:r w:rsidR="00582835">
        <w:rPr>
          <w:rFonts w:cs="Arial"/>
          <w:szCs w:val="22"/>
        </w:rPr>
        <w:t xml:space="preserve">is an </w:t>
      </w:r>
      <w:r>
        <w:rPr>
          <w:rFonts w:cs="Arial"/>
          <w:szCs w:val="22"/>
        </w:rPr>
        <w:t>analysis to identify my internal</w:t>
      </w:r>
      <w:r w:rsidR="00EB3343">
        <w:rPr>
          <w:rFonts w:cs="Arial"/>
          <w:szCs w:val="22"/>
        </w:rPr>
        <w:t xml:space="preserve"> factors such as Strengths</w:t>
      </w:r>
      <w:r>
        <w:rPr>
          <w:rFonts w:cs="Arial"/>
          <w:szCs w:val="22"/>
        </w:rPr>
        <w:t xml:space="preserve"> and </w:t>
      </w:r>
      <w:r w:rsidRPr="00460225">
        <w:rPr>
          <w:rFonts w:cs="Arial"/>
          <w:b/>
          <w:bCs/>
          <w:szCs w:val="22"/>
        </w:rPr>
        <w:t>W</w:t>
      </w:r>
      <w:r>
        <w:rPr>
          <w:rFonts w:cs="Arial"/>
          <w:szCs w:val="22"/>
        </w:rPr>
        <w:t>eaknesses, as well as my external</w:t>
      </w:r>
      <w:r w:rsidR="00EB3343">
        <w:rPr>
          <w:rFonts w:cs="Arial"/>
          <w:szCs w:val="22"/>
        </w:rPr>
        <w:t xml:space="preserve"> factors of</w:t>
      </w:r>
      <w:r>
        <w:rPr>
          <w:rFonts w:cs="Arial"/>
          <w:szCs w:val="22"/>
        </w:rPr>
        <w:t xml:space="preserve"> </w:t>
      </w:r>
      <w:r w:rsidRPr="00460225">
        <w:rPr>
          <w:rFonts w:cs="Arial"/>
          <w:b/>
          <w:bCs/>
          <w:szCs w:val="22"/>
        </w:rPr>
        <w:t>O</w:t>
      </w:r>
      <w:r>
        <w:rPr>
          <w:rFonts w:cs="Arial"/>
          <w:szCs w:val="22"/>
        </w:rPr>
        <w:t xml:space="preserve">pportunities and </w:t>
      </w:r>
      <w:r w:rsidRPr="00460225">
        <w:rPr>
          <w:rFonts w:cs="Arial"/>
          <w:b/>
          <w:bCs/>
          <w:szCs w:val="22"/>
        </w:rPr>
        <w:t>T</w:t>
      </w:r>
      <w:r>
        <w:rPr>
          <w:rFonts w:cs="Arial"/>
          <w:szCs w:val="22"/>
        </w:rPr>
        <w:t>hreats</w:t>
      </w:r>
      <w:r w:rsidR="00D11D6B">
        <w:rPr>
          <w:rFonts w:cs="Arial"/>
          <w:szCs w:val="22"/>
        </w:rPr>
        <w:t xml:space="preserve"> (Hung, 2013)</w:t>
      </w:r>
      <w:r>
        <w:rPr>
          <w:rFonts w:cs="Arial"/>
          <w:szCs w:val="22"/>
        </w:rPr>
        <w:t>.</w:t>
      </w:r>
      <w:r w:rsidR="00EB3343">
        <w:rPr>
          <w:rFonts w:cs="Arial"/>
          <w:szCs w:val="22"/>
        </w:rPr>
        <w:t xml:space="preserve"> It also will help anyone to</w:t>
      </w:r>
      <w:r w:rsidR="00A94E42">
        <w:rPr>
          <w:rFonts w:cs="Arial"/>
          <w:szCs w:val="22"/>
        </w:rPr>
        <w:t xml:space="preserve"> decide future goals, that’s why I’m applying this analysis in this study.</w:t>
      </w:r>
      <w:r w:rsidR="00EB3343">
        <w:rPr>
          <w:rFonts w:cs="Arial"/>
          <w:szCs w:val="22"/>
        </w:rPr>
        <w:t xml:space="preserve"> </w:t>
      </w:r>
    </w:p>
    <w:p w14:paraId="21361C52" w14:textId="74A64865" w:rsidR="00253550" w:rsidRDefault="00253550" w:rsidP="005050AA">
      <w:pPr>
        <w:spacing w:line="360" w:lineRule="auto"/>
        <w:rPr>
          <w:rFonts w:cs="Arial"/>
          <w:szCs w:val="22"/>
        </w:rPr>
      </w:pPr>
    </w:p>
    <w:p w14:paraId="4709916A" w14:textId="5BA1D035" w:rsidR="00D73217" w:rsidRPr="005050AA" w:rsidRDefault="00D73217" w:rsidP="003D686A">
      <w:pPr>
        <w:tabs>
          <w:tab w:val="left" w:pos="6662"/>
        </w:tabs>
        <w:spacing w:line="360" w:lineRule="auto"/>
        <w:rPr>
          <w:rFonts w:cs="Arial"/>
          <w:szCs w:val="22"/>
        </w:rPr>
      </w:pPr>
    </w:p>
    <w:p w14:paraId="1133BC82" w14:textId="74B60E7D" w:rsidR="003E4ADC" w:rsidRDefault="001408BC" w:rsidP="003E4ADC">
      <w:pPr>
        <w:spacing w:line="360" w:lineRule="auto"/>
        <w:jc w:val="center"/>
        <w:rPr>
          <w:rFonts w:cs="Arial"/>
          <w:szCs w:val="22"/>
        </w:rPr>
      </w:pPr>
      <w:r>
        <w:rPr>
          <w:rFonts w:cs="Arial"/>
          <w:noProof/>
          <w:szCs w:val="22"/>
        </w:rPr>
        <w:drawing>
          <wp:inline distT="0" distB="0" distL="0" distR="0" wp14:anchorId="0756C7CD" wp14:editId="340D129C">
            <wp:extent cx="5731510" cy="5081270"/>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5081270"/>
                    </a:xfrm>
                    <a:prstGeom prst="rect">
                      <a:avLst/>
                    </a:prstGeom>
                  </pic:spPr>
                </pic:pic>
              </a:graphicData>
            </a:graphic>
          </wp:inline>
        </w:drawing>
      </w:r>
    </w:p>
    <w:p w14:paraId="36EE5C49" w14:textId="733DF8B0" w:rsidR="005050AA" w:rsidRDefault="0036391F" w:rsidP="003E4ADC">
      <w:pPr>
        <w:spacing w:line="360" w:lineRule="auto"/>
        <w:jc w:val="center"/>
        <w:rPr>
          <w:rFonts w:cs="Arial"/>
          <w:szCs w:val="22"/>
        </w:rPr>
      </w:pPr>
      <w:r>
        <w:rPr>
          <w:rFonts w:cs="Arial"/>
          <w:szCs w:val="22"/>
        </w:rPr>
        <w:t>Table</w:t>
      </w:r>
      <w:r w:rsidR="003E4ADC">
        <w:rPr>
          <w:rFonts w:cs="Arial"/>
          <w:szCs w:val="22"/>
        </w:rPr>
        <w:t xml:space="preserve"> 1</w:t>
      </w:r>
      <w:r>
        <w:rPr>
          <w:rFonts w:cs="Arial"/>
          <w:szCs w:val="22"/>
        </w:rPr>
        <w:t>.</w:t>
      </w:r>
      <w:r w:rsidR="003E4ADC">
        <w:rPr>
          <w:rFonts w:cs="Arial"/>
          <w:szCs w:val="22"/>
        </w:rPr>
        <w:t xml:space="preserve"> SWOT analysis</w:t>
      </w:r>
    </w:p>
    <w:p w14:paraId="00931D67" w14:textId="77777777" w:rsidR="003E4ADC" w:rsidRPr="005050AA" w:rsidRDefault="003E4ADC" w:rsidP="005050AA">
      <w:pPr>
        <w:spacing w:line="360" w:lineRule="auto"/>
        <w:rPr>
          <w:rFonts w:cs="Arial"/>
          <w:szCs w:val="22"/>
        </w:rPr>
      </w:pPr>
    </w:p>
    <w:p w14:paraId="153E20F4" w14:textId="551C5B69" w:rsidR="008B7860" w:rsidRDefault="008B7860" w:rsidP="00D52F5B">
      <w:pPr>
        <w:spacing w:line="360" w:lineRule="auto"/>
        <w:rPr>
          <w:rFonts w:cs="Arial"/>
          <w:szCs w:val="22"/>
        </w:rPr>
      </w:pPr>
    </w:p>
    <w:p w14:paraId="3BEBA50F" w14:textId="5A280917" w:rsidR="00D73217" w:rsidRDefault="00D73217" w:rsidP="00D52F5B">
      <w:pPr>
        <w:spacing w:line="360" w:lineRule="auto"/>
        <w:rPr>
          <w:rFonts w:cs="Arial"/>
          <w:szCs w:val="22"/>
        </w:rPr>
      </w:pPr>
    </w:p>
    <w:p w14:paraId="4CF18CA0" w14:textId="69ACA4B9" w:rsidR="00D73217" w:rsidRDefault="00D73217" w:rsidP="00D52F5B">
      <w:pPr>
        <w:spacing w:line="360" w:lineRule="auto"/>
        <w:rPr>
          <w:rFonts w:cs="Arial"/>
          <w:szCs w:val="22"/>
        </w:rPr>
      </w:pPr>
    </w:p>
    <w:p w14:paraId="6C840D1F" w14:textId="77777777" w:rsidR="003D686A" w:rsidRPr="003D686A" w:rsidRDefault="003D686A" w:rsidP="003D686A"/>
    <w:p w14:paraId="0A66999D" w14:textId="1030BB9F" w:rsidR="009A4123" w:rsidRPr="006E5E90" w:rsidRDefault="009A4123" w:rsidP="00C11795">
      <w:pPr>
        <w:pStyle w:val="Heading1"/>
        <w:rPr>
          <w:color w:val="FF0000"/>
        </w:rPr>
      </w:pPr>
      <w:bookmarkStart w:id="5" w:name="_Toc89254995"/>
      <w:r w:rsidRPr="006E5E90">
        <w:rPr>
          <w:color w:val="FF0000"/>
          <w:highlight w:val="lightGray"/>
        </w:rPr>
        <w:lastRenderedPageBreak/>
        <w:t xml:space="preserve">PERSONAL DEVELOPMENT </w:t>
      </w:r>
      <w:r w:rsidR="00D73217" w:rsidRPr="006E5E90">
        <w:rPr>
          <w:color w:val="FF0000"/>
          <w:highlight w:val="lightGray"/>
        </w:rPr>
        <w:t>PLAN</w:t>
      </w:r>
      <w:r w:rsidRPr="006E5E90">
        <w:rPr>
          <w:color w:val="FF0000"/>
          <w:highlight w:val="lightGray"/>
        </w:rPr>
        <w:t xml:space="preserve"> (PDP)</w:t>
      </w:r>
      <w:bookmarkEnd w:id="5"/>
    </w:p>
    <w:p w14:paraId="389A8380" w14:textId="77777777" w:rsidR="00C11795" w:rsidRPr="00C11795" w:rsidRDefault="00C11795" w:rsidP="00C11795"/>
    <w:p w14:paraId="4E7BB724" w14:textId="77777777" w:rsidR="00D73217" w:rsidRPr="00D73217" w:rsidRDefault="00D73217" w:rsidP="00D73217"/>
    <w:p w14:paraId="2B6DEB6D" w14:textId="38656757" w:rsidR="003E4ADC" w:rsidRDefault="002037B6" w:rsidP="00D52F5B">
      <w:pPr>
        <w:spacing w:line="360" w:lineRule="auto"/>
        <w:rPr>
          <w:rFonts w:cs="Arial"/>
          <w:szCs w:val="22"/>
        </w:rPr>
      </w:pPr>
      <w:r>
        <w:rPr>
          <w:rFonts w:cs="Arial"/>
          <w:szCs w:val="22"/>
        </w:rPr>
        <w:t>Personal development plans</w:t>
      </w:r>
      <w:r w:rsidRPr="002037B6">
        <w:rPr>
          <w:rFonts w:cs="Arial"/>
          <w:szCs w:val="22"/>
        </w:rPr>
        <w:t xml:space="preserve"> (PDPs) are being utilized perpetually much of the time by associations. A PDP is an evaluation </w:t>
      </w:r>
      <w:r>
        <w:rPr>
          <w:rFonts w:cs="Arial"/>
          <w:szCs w:val="22"/>
        </w:rPr>
        <w:t>tool</w:t>
      </w:r>
      <w:r w:rsidRPr="002037B6">
        <w:rPr>
          <w:rFonts w:cs="Arial"/>
          <w:szCs w:val="22"/>
        </w:rPr>
        <w:t xml:space="preserve"> utilized by the worker to consider, to record the abilities s/he has been chipping away at and to introduce his/her arrangements for additional turn of events</w:t>
      </w:r>
      <w:r>
        <w:rPr>
          <w:rFonts w:cs="Arial"/>
          <w:szCs w:val="22"/>
        </w:rPr>
        <w:t xml:space="preserve"> (</w:t>
      </w:r>
      <w:proofErr w:type="spellStart"/>
      <w:r w:rsidRPr="002037B6">
        <w:rPr>
          <w:rFonts w:cs="Arial"/>
          <w:szCs w:val="22"/>
        </w:rPr>
        <w:t>Beausaert</w:t>
      </w:r>
      <w:proofErr w:type="spellEnd"/>
      <w:r w:rsidRPr="002037B6">
        <w:rPr>
          <w:rFonts w:cs="Arial"/>
          <w:szCs w:val="22"/>
        </w:rPr>
        <w:t xml:space="preserve">, </w:t>
      </w:r>
      <w:proofErr w:type="spellStart"/>
      <w:r w:rsidRPr="002037B6">
        <w:rPr>
          <w:rFonts w:cs="Arial"/>
          <w:szCs w:val="22"/>
        </w:rPr>
        <w:t>Segers</w:t>
      </w:r>
      <w:proofErr w:type="spellEnd"/>
      <w:r w:rsidRPr="002037B6">
        <w:rPr>
          <w:rFonts w:cs="Arial"/>
          <w:szCs w:val="22"/>
        </w:rPr>
        <w:t xml:space="preserve">, </w:t>
      </w:r>
      <w:r>
        <w:rPr>
          <w:rFonts w:cs="Arial"/>
          <w:szCs w:val="22"/>
        </w:rPr>
        <w:t>a</w:t>
      </w:r>
      <w:r w:rsidRPr="002037B6">
        <w:rPr>
          <w:rFonts w:cs="Arial"/>
          <w:szCs w:val="22"/>
        </w:rPr>
        <w:t xml:space="preserve">nd </w:t>
      </w:r>
      <w:proofErr w:type="spellStart"/>
      <w:r w:rsidRPr="002037B6">
        <w:rPr>
          <w:rFonts w:cs="Arial"/>
          <w:szCs w:val="22"/>
        </w:rPr>
        <w:t>Gijselaers</w:t>
      </w:r>
      <w:proofErr w:type="spellEnd"/>
      <w:r>
        <w:rPr>
          <w:rFonts w:cs="Arial"/>
          <w:szCs w:val="22"/>
        </w:rPr>
        <w:t>,</w:t>
      </w:r>
      <w:r w:rsidRPr="002037B6">
        <w:rPr>
          <w:rFonts w:cs="Arial"/>
          <w:szCs w:val="22"/>
        </w:rPr>
        <w:t xml:space="preserve"> 2011).</w:t>
      </w:r>
    </w:p>
    <w:p w14:paraId="4CFEED18" w14:textId="77777777" w:rsidR="003D686A" w:rsidRDefault="003D686A" w:rsidP="00D52F5B">
      <w:pPr>
        <w:spacing w:line="360" w:lineRule="auto"/>
        <w:rPr>
          <w:rFonts w:cs="Arial"/>
          <w:szCs w:val="22"/>
        </w:rPr>
      </w:pPr>
    </w:p>
    <w:p w14:paraId="456C5EA2" w14:textId="208F1E16" w:rsidR="001408BC" w:rsidRDefault="001408BC" w:rsidP="00BF4DA1">
      <w:pPr>
        <w:spacing w:line="360" w:lineRule="auto"/>
        <w:jc w:val="center"/>
        <w:rPr>
          <w:rFonts w:cs="Arial"/>
          <w:szCs w:val="22"/>
        </w:rPr>
      </w:pPr>
      <w:r>
        <w:rPr>
          <w:rFonts w:cs="Arial"/>
          <w:noProof/>
          <w:szCs w:val="22"/>
        </w:rPr>
        <w:drawing>
          <wp:inline distT="0" distB="0" distL="0" distR="0" wp14:anchorId="2D81F62E" wp14:editId="63C5CD3C">
            <wp:extent cx="5731510" cy="6530340"/>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6530340"/>
                    </a:xfrm>
                    <a:prstGeom prst="rect">
                      <a:avLst/>
                    </a:prstGeom>
                  </pic:spPr>
                </pic:pic>
              </a:graphicData>
            </a:graphic>
          </wp:inline>
        </w:drawing>
      </w:r>
    </w:p>
    <w:p w14:paraId="54F29B90" w14:textId="645253F9" w:rsidR="00482DCE" w:rsidRPr="00BF4DA1" w:rsidRDefault="0036391F" w:rsidP="00BF4DA1">
      <w:pPr>
        <w:spacing w:line="360" w:lineRule="auto"/>
        <w:jc w:val="center"/>
        <w:rPr>
          <w:rFonts w:cs="Arial"/>
          <w:szCs w:val="22"/>
        </w:rPr>
      </w:pPr>
      <w:r>
        <w:rPr>
          <w:rFonts w:cs="Arial"/>
          <w:szCs w:val="22"/>
        </w:rPr>
        <w:t>Table 2. Personal development plan (PDP)</w:t>
      </w:r>
    </w:p>
    <w:p w14:paraId="021289FA" w14:textId="77777777" w:rsidR="001408BC" w:rsidRDefault="001408BC" w:rsidP="00D73217">
      <w:pPr>
        <w:spacing w:line="360" w:lineRule="auto"/>
        <w:jc w:val="center"/>
        <w:rPr>
          <w:rFonts w:cs="Arial"/>
          <w:b/>
          <w:bCs/>
          <w:color w:val="FFFF00"/>
          <w:sz w:val="32"/>
          <w:szCs w:val="32"/>
          <w:highlight w:val="black"/>
        </w:rPr>
      </w:pPr>
    </w:p>
    <w:p w14:paraId="0BE6C3FD" w14:textId="365F537C" w:rsidR="00D73217" w:rsidRPr="006E5E90" w:rsidRDefault="00D73217" w:rsidP="00D73217">
      <w:pPr>
        <w:spacing w:line="360" w:lineRule="auto"/>
        <w:jc w:val="center"/>
        <w:rPr>
          <w:rFonts w:cs="Arial"/>
          <w:b/>
          <w:bCs/>
          <w:color w:val="FF0000"/>
          <w:sz w:val="32"/>
          <w:szCs w:val="32"/>
        </w:rPr>
      </w:pPr>
      <w:r w:rsidRPr="006E5E90">
        <w:rPr>
          <w:rFonts w:cs="Arial"/>
          <w:b/>
          <w:bCs/>
          <w:color w:val="FF0000"/>
          <w:sz w:val="32"/>
          <w:szCs w:val="32"/>
          <w:highlight w:val="lightGray"/>
        </w:rPr>
        <w:lastRenderedPageBreak/>
        <w:t>ANALYSIS OF THE SKILLS</w:t>
      </w:r>
    </w:p>
    <w:p w14:paraId="77647F83" w14:textId="77777777" w:rsidR="009F3070" w:rsidRDefault="009F3070" w:rsidP="00D73217">
      <w:pPr>
        <w:spacing w:line="360" w:lineRule="auto"/>
        <w:jc w:val="center"/>
        <w:rPr>
          <w:rFonts w:cs="Arial"/>
          <w:b/>
          <w:bCs/>
          <w:sz w:val="32"/>
          <w:szCs w:val="32"/>
        </w:rPr>
      </w:pPr>
    </w:p>
    <w:p w14:paraId="3699F445" w14:textId="1E412CC3" w:rsidR="003D686A" w:rsidRDefault="003D686A" w:rsidP="003D686A">
      <w:pPr>
        <w:pStyle w:val="Heading2"/>
      </w:pPr>
      <w:bookmarkStart w:id="6" w:name="_Toc89254996"/>
      <w:r w:rsidRPr="006E5E90">
        <w:rPr>
          <w:highlight w:val="lightGray"/>
        </w:rPr>
        <w:t>HOSPITALITY INDUSTRY</w:t>
      </w:r>
      <w:bookmarkEnd w:id="6"/>
    </w:p>
    <w:p w14:paraId="455EEACA" w14:textId="656218D4" w:rsidR="003D686A" w:rsidRDefault="003D686A" w:rsidP="003D686A"/>
    <w:p w14:paraId="04DBA28B" w14:textId="1827F17D" w:rsidR="007A51BC" w:rsidRDefault="003D686A" w:rsidP="009E3CE9">
      <w:pPr>
        <w:spacing w:line="360" w:lineRule="auto"/>
      </w:pPr>
      <w:r>
        <w:t xml:space="preserve">My </w:t>
      </w:r>
      <w:r w:rsidR="007A51BC">
        <w:t>‘</w:t>
      </w:r>
      <w:r>
        <w:t>chosen</w:t>
      </w:r>
      <w:r w:rsidR="007A51BC">
        <w:t>’</w:t>
      </w:r>
      <w:r>
        <w:t xml:space="preserve"> industry was the </w:t>
      </w:r>
      <w:r w:rsidR="009E3CE9">
        <w:t>hospitality</w:t>
      </w:r>
      <w:r>
        <w:t xml:space="preserve"> one</w:t>
      </w:r>
      <w:r w:rsidR="009E3CE9">
        <w:t xml:space="preserve">. I wrote chosen in quotes because I did not really choose it. When I was 17 years old, I did quit the college and I started working with my dad in his restaurant. However, I chose to continue working in this industry.  </w:t>
      </w:r>
    </w:p>
    <w:p w14:paraId="4F681536" w14:textId="77777777" w:rsidR="003601E7" w:rsidRDefault="003601E7" w:rsidP="009E3CE9">
      <w:pPr>
        <w:spacing w:line="360" w:lineRule="auto"/>
      </w:pPr>
    </w:p>
    <w:p w14:paraId="6D97220A" w14:textId="77777777" w:rsidR="00F6051A" w:rsidRDefault="00F6051A" w:rsidP="00F6051A">
      <w:pPr>
        <w:spacing w:line="360" w:lineRule="auto"/>
      </w:pPr>
      <w:r>
        <w:t xml:space="preserve">The French word 'hospice' has been adjusted to shape the word 'hospitality' that implies dealing with the voyagers (Soeg Jobs, 2021). </w:t>
      </w:r>
    </w:p>
    <w:p w14:paraId="13EC50F9" w14:textId="77777777" w:rsidR="00F6051A" w:rsidRDefault="00F6051A" w:rsidP="00F6051A">
      <w:pPr>
        <w:spacing w:line="360" w:lineRule="auto"/>
      </w:pPr>
      <w:r>
        <w:t xml:space="preserve">The actual business dates to the old Greek occasions and even before that. It was around 40 BC as shown by experts when friendliness organizations for social and severe parties were a genuine ordinary quirk. </w:t>
      </w:r>
    </w:p>
    <w:p w14:paraId="6BEB1581" w14:textId="77777777" w:rsidR="00F6051A" w:rsidRDefault="00F6051A" w:rsidP="00F6051A">
      <w:pPr>
        <w:spacing w:line="360" w:lineRule="auto"/>
      </w:pPr>
    </w:p>
    <w:p w14:paraId="2BF7C59F" w14:textId="70483F73" w:rsidR="003601E7" w:rsidRDefault="00F6051A" w:rsidP="00F6051A">
      <w:pPr>
        <w:spacing w:line="360" w:lineRule="auto"/>
      </w:pPr>
      <w:r>
        <w:t xml:space="preserve">It was about this chance that Greeks created warm showers that were planned for recuperation and loosening up. These warm showers should be the start of what we know as </w:t>
      </w:r>
      <w:r>
        <w:t>cutting-edge</w:t>
      </w:r>
      <w:r>
        <w:t xml:space="preserve"> Spa. Then, came the Romans who gave comfort to voyagers on government </w:t>
      </w:r>
      <w:r>
        <w:t>sites</w:t>
      </w:r>
      <w:r>
        <w:t>. Here, comfort and delight were the names of the game.</w:t>
      </w:r>
    </w:p>
    <w:p w14:paraId="0099CB67" w14:textId="77777777" w:rsidR="00F6051A" w:rsidRDefault="00F6051A" w:rsidP="00F6051A">
      <w:pPr>
        <w:spacing w:line="360" w:lineRule="auto"/>
      </w:pPr>
    </w:p>
    <w:p w14:paraId="583BD0B0" w14:textId="6B53581F" w:rsidR="003601E7" w:rsidRDefault="003601E7" w:rsidP="003601E7">
      <w:pPr>
        <w:spacing w:line="360" w:lineRule="auto"/>
      </w:pPr>
      <w:r w:rsidRPr="003601E7">
        <w:rPr>
          <w:b/>
          <w:bCs/>
        </w:rPr>
        <w:t>The current modern hospitality industry</w:t>
      </w:r>
      <w:r w:rsidRPr="003601E7">
        <w:t xml:space="preserve"> is a </w:t>
      </w:r>
      <w:r>
        <w:t>massive</w:t>
      </w:r>
      <w:r w:rsidRPr="003601E7">
        <w:t xml:space="preserve"> of a sector </w:t>
      </w:r>
      <w:r w:rsidRPr="003601E7">
        <w:rPr>
          <w:b/>
          <w:bCs/>
        </w:rPr>
        <w:t>raking in trillions of US Dollar</w:t>
      </w:r>
      <w:r w:rsidR="00C05FAB">
        <w:rPr>
          <w:b/>
          <w:bCs/>
        </w:rPr>
        <w:t>s</w:t>
      </w:r>
      <w:r w:rsidRPr="003601E7">
        <w:rPr>
          <w:b/>
          <w:bCs/>
        </w:rPr>
        <w:t xml:space="preserve"> </w:t>
      </w:r>
      <w:r w:rsidRPr="003601E7">
        <w:t>in revenue each year</w:t>
      </w:r>
      <w:r w:rsidR="009F3070">
        <w:t xml:space="preserve"> (Soeg Jobs, 2021)</w:t>
      </w:r>
      <w:r w:rsidRPr="003601E7">
        <w:t>.</w:t>
      </w:r>
      <w:r>
        <w:t xml:space="preserve"> </w:t>
      </w:r>
      <w:r w:rsidRPr="003601E7">
        <w:t xml:space="preserve">Even though most present hospitality businesses </w:t>
      </w:r>
      <w:r w:rsidR="00F6051A" w:rsidRPr="003601E7">
        <w:t>feature</w:t>
      </w:r>
      <w:r w:rsidRPr="003601E7">
        <w:t xml:space="preserve"> </w:t>
      </w:r>
      <w:r w:rsidR="00F6051A" w:rsidRPr="003601E7">
        <w:t>clients</w:t>
      </w:r>
      <w:r w:rsidRPr="003601E7">
        <w:t xml:space="preserve">' </w:t>
      </w:r>
      <w:r w:rsidR="00F6051A" w:rsidRPr="003601E7">
        <w:t>knowledge</w:t>
      </w:r>
      <w:r w:rsidRPr="003601E7">
        <w:t xml:space="preserve"> and accommodations like TV, minibars, </w:t>
      </w:r>
      <w:proofErr w:type="spellStart"/>
      <w:r w:rsidRPr="003601E7">
        <w:t>en</w:t>
      </w:r>
      <w:proofErr w:type="spellEnd"/>
      <w:r w:rsidRPr="003601E7">
        <w:t xml:space="preserve">-suite </w:t>
      </w:r>
      <w:r w:rsidR="00F6051A" w:rsidRPr="003601E7">
        <w:t>baths</w:t>
      </w:r>
      <w:r w:rsidRPr="003601E7">
        <w:t xml:space="preserve">, they </w:t>
      </w:r>
      <w:r w:rsidR="00F6051A" w:rsidRPr="003601E7">
        <w:t>gratify</w:t>
      </w:r>
      <w:r w:rsidRPr="003601E7">
        <w:t xml:space="preserve"> </w:t>
      </w:r>
      <w:r w:rsidR="00F6051A" w:rsidRPr="003601E7">
        <w:t>alike</w:t>
      </w:r>
      <w:r w:rsidRPr="003601E7">
        <w:t xml:space="preserve"> </w:t>
      </w:r>
      <w:r w:rsidR="00F6051A" w:rsidRPr="003601E7">
        <w:t>purpose</w:t>
      </w:r>
      <w:r w:rsidRPr="003601E7">
        <w:t xml:space="preserve"> as old ones however with further developed services.</w:t>
      </w:r>
      <w:r>
        <w:t xml:space="preserve"> </w:t>
      </w:r>
    </w:p>
    <w:p w14:paraId="548A1DDA" w14:textId="77777777" w:rsidR="003601E7" w:rsidRDefault="003601E7" w:rsidP="003601E7">
      <w:pPr>
        <w:spacing w:line="360" w:lineRule="auto"/>
      </w:pPr>
    </w:p>
    <w:p w14:paraId="0D4B191F" w14:textId="271236B8" w:rsidR="003601E7" w:rsidRDefault="00353C4B" w:rsidP="003601E7">
      <w:pPr>
        <w:spacing w:line="360" w:lineRule="auto"/>
      </w:pPr>
      <w:r>
        <w:t>Nowadays</w:t>
      </w:r>
      <w:r w:rsidR="003601E7">
        <w:t xml:space="preserve">, engineers, </w:t>
      </w:r>
      <w:r>
        <w:t>inventors</w:t>
      </w:r>
      <w:r w:rsidR="003601E7">
        <w:t xml:space="preserve">, </w:t>
      </w:r>
      <w:r>
        <w:t>artists</w:t>
      </w:r>
      <w:r w:rsidR="003601E7">
        <w:t xml:space="preserve">, and administrators are </w:t>
      </w:r>
      <w:r>
        <w:t>attentive</w:t>
      </w:r>
      <w:r w:rsidR="003601E7">
        <w:t xml:space="preserve"> of the flavour of the visitor as </w:t>
      </w:r>
      <w:r>
        <w:t>specified</w:t>
      </w:r>
      <w:r w:rsidR="003601E7">
        <w:t xml:space="preserve"> by their </w:t>
      </w:r>
      <w:r>
        <w:t>wishes</w:t>
      </w:r>
      <w:r w:rsidR="003601E7">
        <w:t xml:space="preserve">. So, hospitality businesses </w:t>
      </w:r>
      <w:r w:rsidR="00D41A68">
        <w:t>analyse</w:t>
      </w:r>
      <w:r w:rsidR="003601E7">
        <w:t xml:space="preserve"> recent </w:t>
      </w:r>
      <w:r w:rsidR="00D41A68">
        <w:t>tren</w:t>
      </w:r>
      <w:r w:rsidR="003601E7">
        <w:t xml:space="preserve">ds to </w:t>
      </w:r>
      <w:r>
        <w:t>illustrate</w:t>
      </w:r>
      <w:r w:rsidR="003601E7">
        <w:t xml:space="preserve"> </w:t>
      </w:r>
      <w:r>
        <w:t>improved</w:t>
      </w:r>
      <w:r w:rsidR="003601E7">
        <w:t xml:space="preserve"> rules and give </w:t>
      </w:r>
      <w:r>
        <w:t>contemporary</w:t>
      </w:r>
      <w:r w:rsidR="003601E7">
        <w:t xml:space="preserve"> </w:t>
      </w:r>
      <w:r>
        <w:t>standards</w:t>
      </w:r>
      <w:r w:rsidR="003601E7">
        <w:t xml:space="preserve"> to work on the </w:t>
      </w:r>
      <w:proofErr w:type="gramStart"/>
      <w:r>
        <w:t>particular</w:t>
      </w:r>
      <w:r w:rsidR="003601E7">
        <w:t xml:space="preserve"> </w:t>
      </w:r>
      <w:r>
        <w:t>pleasure</w:t>
      </w:r>
      <w:proofErr w:type="gramEnd"/>
      <w:r w:rsidR="003601E7">
        <w:t xml:space="preserve"> </w:t>
      </w:r>
      <w:r w:rsidR="00D41A68">
        <w:t xml:space="preserve">while customers are </w:t>
      </w:r>
      <w:r w:rsidR="003601E7">
        <w:t xml:space="preserve">in them. </w:t>
      </w:r>
    </w:p>
    <w:p w14:paraId="19C7B6D7" w14:textId="1DBE2023" w:rsidR="00D41A68" w:rsidRDefault="00D41A68" w:rsidP="003601E7">
      <w:pPr>
        <w:spacing w:line="360" w:lineRule="auto"/>
      </w:pPr>
    </w:p>
    <w:p w14:paraId="21E3A3E0" w14:textId="77777777" w:rsidR="00D41A68" w:rsidRPr="003601E7" w:rsidRDefault="00D41A68" w:rsidP="003601E7">
      <w:pPr>
        <w:spacing w:line="360" w:lineRule="auto"/>
      </w:pPr>
    </w:p>
    <w:p w14:paraId="462F8280" w14:textId="54C14141" w:rsidR="003601E7" w:rsidRDefault="00D41A68" w:rsidP="00D41A68">
      <w:pPr>
        <w:pStyle w:val="Heading2"/>
      </w:pPr>
      <w:bookmarkStart w:id="7" w:name="_Toc89254997"/>
      <w:r w:rsidRPr="006E5E90">
        <w:rPr>
          <w:highlight w:val="lightGray"/>
        </w:rPr>
        <w:t>SKILLS REQUIRED TO BE AN EFFECTIVE MANAGER</w:t>
      </w:r>
      <w:bookmarkEnd w:id="7"/>
      <w:r>
        <w:t xml:space="preserve"> </w:t>
      </w:r>
    </w:p>
    <w:p w14:paraId="14F1392D" w14:textId="27FF95BD" w:rsidR="00D41A68" w:rsidRDefault="00D41A68" w:rsidP="00D41A68"/>
    <w:p w14:paraId="0D499BFF" w14:textId="4891326D" w:rsidR="00E162F2" w:rsidRDefault="00E162F2" w:rsidP="00E162F2">
      <w:pPr>
        <w:spacing w:line="360" w:lineRule="auto"/>
      </w:pPr>
      <w:r>
        <w:t xml:space="preserve">According to </w:t>
      </w:r>
      <w:r w:rsidR="00FC51B3" w:rsidRPr="00FC51B3">
        <w:t>Beenen, Pichler, Livingston</w:t>
      </w:r>
      <w:r w:rsidR="00FC51B3">
        <w:t>,</w:t>
      </w:r>
      <w:r w:rsidR="00FC51B3" w:rsidRPr="00FC51B3">
        <w:t xml:space="preserve"> and Riggio </w:t>
      </w:r>
      <w:r w:rsidR="00FC51B3">
        <w:t>(</w:t>
      </w:r>
      <w:r w:rsidR="00FC51B3" w:rsidRPr="00FC51B3">
        <w:t>2021)</w:t>
      </w:r>
      <w:r w:rsidR="00FC51B3">
        <w:t>,</w:t>
      </w:r>
      <w:r>
        <w:t xml:space="preserve"> </w:t>
      </w:r>
      <w:r w:rsidR="00FC51B3">
        <w:t>m</w:t>
      </w:r>
      <w:r>
        <w:t xml:space="preserve">anagers </w:t>
      </w:r>
      <w:r w:rsidR="00353C4B">
        <w:t>outline</w:t>
      </w:r>
      <w:r>
        <w:t xml:space="preserve"> how people go through their </w:t>
      </w:r>
      <w:r w:rsidR="00353C4B">
        <w:t>periods</w:t>
      </w:r>
      <w:r>
        <w:t xml:space="preserve"> and regardless of whether they </w:t>
      </w:r>
      <w:r w:rsidR="00353C4B">
        <w:t>are understanding</w:t>
      </w:r>
      <w:r>
        <w:t xml:space="preserve"> happiness or depression, </w:t>
      </w:r>
      <w:r w:rsidR="00353C4B">
        <w:t>accomplish</w:t>
      </w:r>
      <w:r>
        <w:t xml:space="preserve"> </w:t>
      </w:r>
      <w:r w:rsidR="00353C4B">
        <w:t>satisfactory</w:t>
      </w:r>
      <w:r>
        <w:t xml:space="preserve"> or gravely, or are solid or debilitated. Lamentably, there are crowds of average and tremendously bad managers out there, and huge holes </w:t>
      </w:r>
      <w:r w:rsidR="00353C4B">
        <w:t>among</w:t>
      </w:r>
      <w:r>
        <w:t xml:space="preserve"> awesome and the most exceedingly awful. </w:t>
      </w:r>
    </w:p>
    <w:p w14:paraId="13202CD5" w14:textId="6E1812F1" w:rsidR="00D41A68" w:rsidRDefault="00E162F2" w:rsidP="00E162F2">
      <w:pPr>
        <w:spacing w:line="360" w:lineRule="auto"/>
      </w:pPr>
      <w:r>
        <w:lastRenderedPageBreak/>
        <w:t xml:space="preserve">Overseeing people is intrinsically requesting and distressing. Managers should organize and supervise crafted by others with regards to obliged assets, changing requests and assumptions, and maybe most fundamentally, testing relational trades. Since managers burn through a large portion of their work hours in relational trades, </w:t>
      </w:r>
      <w:r w:rsidRPr="00E30434">
        <w:rPr>
          <w:b/>
          <w:bCs/>
        </w:rPr>
        <w:t>managerial interpersonal skills (MIPS)</w:t>
      </w:r>
      <w:r>
        <w:t xml:space="preserve"> are indispensable to being an "acceptable </w:t>
      </w:r>
      <w:r w:rsidR="00353C4B">
        <w:t>manager</w:t>
      </w:r>
      <w:r>
        <w:t>".</w:t>
      </w:r>
    </w:p>
    <w:p w14:paraId="64D06F10" w14:textId="77777777" w:rsidR="00D41A68" w:rsidRPr="00D41A68" w:rsidRDefault="00D41A68" w:rsidP="00D41A68"/>
    <w:p w14:paraId="424255A8" w14:textId="77777777" w:rsidR="00A94E42" w:rsidRDefault="00FC51B3" w:rsidP="00D73217">
      <w:pPr>
        <w:spacing w:line="360" w:lineRule="auto"/>
        <w:rPr>
          <w:rFonts w:cs="Arial"/>
          <w:szCs w:val="22"/>
        </w:rPr>
      </w:pPr>
      <w:r w:rsidRPr="00FC51B3">
        <w:rPr>
          <w:rFonts w:cs="Arial"/>
          <w:szCs w:val="22"/>
        </w:rPr>
        <w:t xml:space="preserve">Managers should have the option to exhibit a </w:t>
      </w:r>
      <w:r w:rsidRPr="00E30434">
        <w:rPr>
          <w:rFonts w:cs="Arial"/>
          <w:b/>
          <w:bCs/>
          <w:szCs w:val="22"/>
        </w:rPr>
        <w:t xml:space="preserve">variety of </w:t>
      </w:r>
      <w:r w:rsidR="00BF52F9" w:rsidRPr="00E30434">
        <w:rPr>
          <w:rFonts w:cs="Arial"/>
          <w:b/>
          <w:bCs/>
          <w:szCs w:val="22"/>
        </w:rPr>
        <w:t>skills</w:t>
      </w:r>
      <w:r w:rsidR="00BF52F9" w:rsidRPr="00FC51B3">
        <w:rPr>
          <w:rFonts w:cs="Arial"/>
          <w:szCs w:val="22"/>
        </w:rPr>
        <w:t xml:space="preserve"> in</w:t>
      </w:r>
      <w:r w:rsidRPr="00FC51B3">
        <w:rPr>
          <w:rFonts w:cs="Arial"/>
          <w:szCs w:val="22"/>
        </w:rPr>
        <w:t xml:space="preserve"> request to boost their adequacy and occupation </w:t>
      </w:r>
      <w:r w:rsidR="00BF52F9" w:rsidRPr="00FC51B3">
        <w:rPr>
          <w:rFonts w:cs="Arial"/>
          <w:szCs w:val="22"/>
        </w:rPr>
        <w:t>fulfilment</w:t>
      </w:r>
      <w:r w:rsidRPr="00FC51B3">
        <w:rPr>
          <w:rFonts w:cs="Arial"/>
          <w:szCs w:val="22"/>
        </w:rPr>
        <w:t xml:space="preserve">. Humility, patience, passion, and mindset are four ranges of abilities that will essentially help managers in achieving these abilities. </w:t>
      </w:r>
    </w:p>
    <w:p w14:paraId="55DEAA1E" w14:textId="08B08380" w:rsidR="00A94E42" w:rsidRDefault="00FC51B3" w:rsidP="00A94E42">
      <w:pPr>
        <w:pStyle w:val="ListParagraph"/>
        <w:numPr>
          <w:ilvl w:val="0"/>
          <w:numId w:val="4"/>
        </w:numPr>
        <w:spacing w:line="360" w:lineRule="auto"/>
        <w:rPr>
          <w:rFonts w:cs="Arial"/>
          <w:szCs w:val="22"/>
        </w:rPr>
      </w:pPr>
      <w:r w:rsidRPr="00A94E42">
        <w:rPr>
          <w:rFonts w:cs="Arial"/>
          <w:b/>
          <w:bCs/>
          <w:szCs w:val="22"/>
        </w:rPr>
        <w:t>Humility</w:t>
      </w:r>
      <w:r w:rsidRPr="00A94E42">
        <w:rPr>
          <w:rFonts w:cs="Arial"/>
          <w:szCs w:val="22"/>
        </w:rPr>
        <w:t xml:space="preserve"> is simply the limit of managers to try not to put themselves before others, and not feel headed to be prevailing over the team members that they manage. </w:t>
      </w:r>
    </w:p>
    <w:p w14:paraId="295450E7" w14:textId="77777777" w:rsidR="00A94E42" w:rsidRDefault="00FC51B3" w:rsidP="00A94E42">
      <w:pPr>
        <w:pStyle w:val="ListParagraph"/>
        <w:numPr>
          <w:ilvl w:val="0"/>
          <w:numId w:val="4"/>
        </w:numPr>
        <w:spacing w:line="360" w:lineRule="auto"/>
        <w:rPr>
          <w:rFonts w:cs="Arial"/>
          <w:szCs w:val="22"/>
        </w:rPr>
      </w:pPr>
      <w:r w:rsidRPr="00A94E42">
        <w:rPr>
          <w:rFonts w:cs="Arial"/>
          <w:b/>
          <w:bCs/>
          <w:szCs w:val="22"/>
        </w:rPr>
        <w:t>Patience</w:t>
      </w:r>
      <w:r w:rsidRPr="00A94E42">
        <w:rPr>
          <w:rFonts w:cs="Arial"/>
          <w:szCs w:val="22"/>
        </w:rPr>
        <w:t xml:space="preserve"> implies that managers exhibit resilience, sympathy, certainty, empathy, receptiveness, and readiness to delegate and believe the abilities of those they manage. </w:t>
      </w:r>
    </w:p>
    <w:p w14:paraId="665291CE" w14:textId="77777777" w:rsidR="00A94E42" w:rsidRDefault="00FC51B3" w:rsidP="00A94E42">
      <w:pPr>
        <w:pStyle w:val="ListParagraph"/>
        <w:numPr>
          <w:ilvl w:val="0"/>
          <w:numId w:val="4"/>
        </w:numPr>
        <w:spacing w:line="360" w:lineRule="auto"/>
        <w:rPr>
          <w:rFonts w:cs="Arial"/>
          <w:szCs w:val="22"/>
        </w:rPr>
      </w:pPr>
      <w:r w:rsidRPr="00A94E42">
        <w:rPr>
          <w:rFonts w:cs="Arial"/>
          <w:b/>
          <w:bCs/>
          <w:szCs w:val="22"/>
        </w:rPr>
        <w:t>Passion</w:t>
      </w:r>
      <w:r w:rsidRPr="00A94E42">
        <w:rPr>
          <w:rFonts w:cs="Arial"/>
          <w:szCs w:val="22"/>
        </w:rPr>
        <w:t xml:space="preserve"> addresses a compelling enthusiastic longing, responsibility, drive, interest, excitement, and concentration to finish jobs for a predetermined number of significant objectives. </w:t>
      </w:r>
    </w:p>
    <w:p w14:paraId="3115A11B" w14:textId="24B5A295" w:rsidR="00D73217" w:rsidRDefault="00FC51B3" w:rsidP="00A94E42">
      <w:pPr>
        <w:pStyle w:val="ListParagraph"/>
        <w:numPr>
          <w:ilvl w:val="0"/>
          <w:numId w:val="4"/>
        </w:numPr>
        <w:spacing w:line="360" w:lineRule="auto"/>
        <w:rPr>
          <w:rFonts w:cs="Arial"/>
          <w:szCs w:val="22"/>
        </w:rPr>
      </w:pPr>
      <w:r w:rsidRPr="00A94E42">
        <w:rPr>
          <w:rFonts w:cs="Arial"/>
          <w:b/>
          <w:bCs/>
          <w:szCs w:val="22"/>
        </w:rPr>
        <w:t>Mindset</w:t>
      </w:r>
      <w:r w:rsidRPr="00A94E42">
        <w:rPr>
          <w:rFonts w:cs="Arial"/>
          <w:szCs w:val="22"/>
        </w:rPr>
        <w:t xml:space="preserve"> addresses managers' inclinations toward convictions that elements, for example, knowledge and character are unchangeable</w:t>
      </w:r>
      <w:r w:rsidR="00494371">
        <w:rPr>
          <w:rFonts w:cs="Arial"/>
          <w:szCs w:val="22"/>
        </w:rPr>
        <w:t>,</w:t>
      </w:r>
      <w:r w:rsidRPr="00A94E42">
        <w:rPr>
          <w:rFonts w:cs="Arial"/>
          <w:szCs w:val="22"/>
        </w:rPr>
        <w:t xml:space="preserve"> or that these elements can be sustained and created (development outlook). </w:t>
      </w:r>
    </w:p>
    <w:p w14:paraId="672B06FE" w14:textId="77777777" w:rsidR="00BF4DA1" w:rsidRPr="00A94E42" w:rsidRDefault="00BF4DA1" w:rsidP="00BF4DA1">
      <w:pPr>
        <w:pStyle w:val="ListParagraph"/>
        <w:spacing w:line="360" w:lineRule="auto"/>
        <w:rPr>
          <w:rFonts w:cs="Arial"/>
          <w:szCs w:val="22"/>
        </w:rPr>
      </w:pPr>
    </w:p>
    <w:p w14:paraId="6EDE9B07" w14:textId="6CEE3C0C" w:rsidR="006E1AA5" w:rsidRDefault="006E1AA5" w:rsidP="00D73217">
      <w:pPr>
        <w:spacing w:line="360" w:lineRule="auto"/>
        <w:rPr>
          <w:rFonts w:cs="Arial"/>
          <w:szCs w:val="22"/>
        </w:rPr>
      </w:pPr>
    </w:p>
    <w:p w14:paraId="494D2E6F" w14:textId="30125BF6" w:rsidR="00CD266B" w:rsidRDefault="00EC4A80" w:rsidP="002C0F9E">
      <w:pPr>
        <w:pStyle w:val="Heading2"/>
      </w:pPr>
      <w:bookmarkStart w:id="8" w:name="_Toc89254998"/>
      <w:r w:rsidRPr="006E5E90">
        <w:rPr>
          <w:highlight w:val="lightGray"/>
        </w:rPr>
        <w:t xml:space="preserve">ADCQUIRING AND IMPORTANCE OF </w:t>
      </w:r>
      <w:r w:rsidR="00D600C7" w:rsidRPr="006E5E90">
        <w:rPr>
          <w:highlight w:val="lightGray"/>
        </w:rPr>
        <w:t>MANAGER</w:t>
      </w:r>
      <w:r w:rsidRPr="006E5E90">
        <w:rPr>
          <w:highlight w:val="lightGray"/>
        </w:rPr>
        <w:t xml:space="preserve"> SKILLS</w:t>
      </w:r>
      <w:bookmarkEnd w:id="8"/>
      <w:r>
        <w:t xml:space="preserve"> </w:t>
      </w:r>
    </w:p>
    <w:p w14:paraId="5351F0C6" w14:textId="77777777" w:rsidR="002C0F9E" w:rsidRPr="002C0F9E" w:rsidRDefault="002C0F9E" w:rsidP="002C0F9E"/>
    <w:p w14:paraId="473CB8FF" w14:textId="4BF48603" w:rsidR="00353C4B" w:rsidRDefault="00353C4B" w:rsidP="00353C4B">
      <w:pPr>
        <w:spacing w:line="360" w:lineRule="auto"/>
      </w:pPr>
      <w:r>
        <w:t>Whether working in a restaurant, a lodging or for a</w:t>
      </w:r>
      <w:r w:rsidR="00573212">
        <w:t>n</w:t>
      </w:r>
      <w:r>
        <w:t xml:space="preserve"> </w:t>
      </w:r>
      <w:r>
        <w:t>employment</w:t>
      </w:r>
      <w:r>
        <w:t xml:space="preserve"> organization on different invigorating </w:t>
      </w:r>
      <w:r w:rsidR="00573212">
        <w:t>schedules</w:t>
      </w:r>
      <w:r>
        <w:t xml:space="preserve">, you should figure out how to deal with various individuals and go about collectively and a unified </w:t>
      </w:r>
      <w:r>
        <w:t>front,</w:t>
      </w:r>
      <w:r>
        <w:t xml:space="preserve"> </w:t>
      </w:r>
      <w:r w:rsidR="00573212">
        <w:t>whether</w:t>
      </w:r>
      <w:r>
        <w:t xml:space="preserve"> you have an individual inclination. Cooperation is a critical expertise and working in </w:t>
      </w:r>
      <w:r w:rsidR="00573212">
        <w:t>lodging</w:t>
      </w:r>
      <w:r>
        <w:t xml:space="preserve"> assists you with completely getting a handle on and ace it. Dealing with a representative who will conform to the current circumstance is a </w:t>
      </w:r>
      <w:r w:rsidR="00573212">
        <w:t>gust</w:t>
      </w:r>
      <w:r>
        <w:t xml:space="preserve">; and those </w:t>
      </w:r>
      <w:r w:rsidR="00573212">
        <w:t>follow-ups</w:t>
      </w:r>
      <w:r>
        <w:t xml:space="preserve"> when you are adaptable don't get undetected, </w:t>
      </w:r>
      <w:r w:rsidR="00BF4DA1">
        <w:t>whether</w:t>
      </w:r>
      <w:r>
        <w:t xml:space="preserve"> you are working in </w:t>
      </w:r>
      <w:r w:rsidR="00573212">
        <w:t>hospitality</w:t>
      </w:r>
      <w:r>
        <w:t xml:space="preserve"> or another industry. </w:t>
      </w:r>
    </w:p>
    <w:p w14:paraId="7F91E6C0" w14:textId="77777777" w:rsidR="00353C4B" w:rsidRDefault="00353C4B" w:rsidP="00353C4B">
      <w:pPr>
        <w:spacing w:line="360" w:lineRule="auto"/>
      </w:pPr>
    </w:p>
    <w:p w14:paraId="29B7FD42" w14:textId="48A36BCD" w:rsidR="0099205C" w:rsidRDefault="00353C4B" w:rsidP="00353C4B">
      <w:pPr>
        <w:spacing w:line="360" w:lineRule="auto"/>
      </w:pPr>
      <w:r>
        <w:t xml:space="preserve">Simultaneously, you figure out how to quietly </w:t>
      </w:r>
      <w:r w:rsidR="00573212">
        <w:t>offer</w:t>
      </w:r>
      <w:r>
        <w:t xml:space="preserve"> yourself and the administrations of the brand you work for, all piece of client care and valuable across a scope of circumstances. Working in </w:t>
      </w:r>
      <w:r w:rsidR="00573212">
        <w:t>hospitality</w:t>
      </w:r>
      <w:r>
        <w:t xml:space="preserve"> in a split second helps you to think sharp witted and tackle the circumstances that current themselves quickly, </w:t>
      </w:r>
      <w:r w:rsidR="00573212">
        <w:t>inventively,</w:t>
      </w:r>
      <w:r>
        <w:t xml:space="preserve"> and direct (TempTribe, 2019). When working in accommodation, you foster an incredible capacity to </w:t>
      </w:r>
      <w:r w:rsidR="00573212">
        <w:t>screen</w:t>
      </w:r>
      <w:r>
        <w:t xml:space="preserve"> your </w:t>
      </w:r>
      <w:r>
        <w:lastRenderedPageBreak/>
        <w:t>consideration, focus on and simply finish things. You can foster that large number of abilities in the wake of committing yourself to the business for simply a brief time frame; and they will serve you for the remainder of your life.</w:t>
      </w:r>
    </w:p>
    <w:p w14:paraId="5EA20F3A" w14:textId="77777777" w:rsidR="0099205C" w:rsidRDefault="0099205C" w:rsidP="0099205C">
      <w:pPr>
        <w:spacing w:line="360" w:lineRule="auto"/>
      </w:pPr>
    </w:p>
    <w:p w14:paraId="0A3AC508" w14:textId="3B87DBDD" w:rsidR="002C0F9E" w:rsidRPr="006E5E90" w:rsidRDefault="002C0F9E" w:rsidP="0099205C">
      <w:pPr>
        <w:pStyle w:val="Heading1"/>
        <w:rPr>
          <w:color w:val="FF0000"/>
        </w:rPr>
      </w:pPr>
      <w:bookmarkStart w:id="9" w:name="_Toc89254999"/>
      <w:r w:rsidRPr="006E5E90">
        <w:rPr>
          <w:color w:val="FF0000"/>
          <w:highlight w:val="lightGray"/>
        </w:rPr>
        <w:t>ASSESS</w:t>
      </w:r>
      <w:r w:rsidR="009B2F55" w:rsidRPr="006E5E90">
        <w:rPr>
          <w:color w:val="FF0000"/>
          <w:highlight w:val="lightGray"/>
        </w:rPr>
        <w:t>MENT</w:t>
      </w:r>
      <w:r w:rsidRPr="006E5E90">
        <w:rPr>
          <w:color w:val="FF0000"/>
          <w:highlight w:val="lightGray"/>
        </w:rPr>
        <w:t xml:space="preserve"> OF CONCEPTS</w:t>
      </w:r>
      <w:bookmarkEnd w:id="9"/>
    </w:p>
    <w:p w14:paraId="660A91E9" w14:textId="3FBD28F6" w:rsidR="00F52274" w:rsidRDefault="00F52274" w:rsidP="00F52274"/>
    <w:p w14:paraId="56D93D08" w14:textId="77777777" w:rsidR="000B22FC" w:rsidRDefault="000B22FC" w:rsidP="00F52274"/>
    <w:p w14:paraId="20B8693F" w14:textId="77777777" w:rsidR="00F52274" w:rsidRDefault="00F52274" w:rsidP="00F52274"/>
    <w:p w14:paraId="483FFC6C" w14:textId="77777777" w:rsidR="00F52274" w:rsidRDefault="00F52274" w:rsidP="00F52274">
      <w:pPr>
        <w:pStyle w:val="Heading2"/>
      </w:pPr>
      <w:bookmarkStart w:id="10" w:name="_Toc89255000"/>
      <w:r w:rsidRPr="006E5E90">
        <w:rPr>
          <w:highlight w:val="lightGray"/>
        </w:rPr>
        <w:t>CAREER DEVELOPMENT</w:t>
      </w:r>
      <w:bookmarkEnd w:id="10"/>
    </w:p>
    <w:p w14:paraId="59C3A4F5" w14:textId="77777777" w:rsidR="00F52274" w:rsidRDefault="00F52274" w:rsidP="00F52274">
      <w:pPr>
        <w:jc w:val="left"/>
      </w:pPr>
    </w:p>
    <w:p w14:paraId="0F7FA85F" w14:textId="35ECFC6E" w:rsidR="00BF4DA1" w:rsidRDefault="00F52274" w:rsidP="00F52274">
      <w:pPr>
        <w:spacing w:line="360" w:lineRule="auto"/>
        <w:jc w:val="left"/>
      </w:pPr>
      <w:r>
        <w:t>Careers are simply the</w:t>
      </w:r>
      <w:r w:rsidRPr="00EA3FAC">
        <w:t xml:space="preserve"> most common way of acquiring and further developing your abilities with the goal that you can take care of your business better and progress to better positions</w:t>
      </w:r>
      <w:r>
        <w:t xml:space="preserve">. Careers can be a chance to arrive at our potential through formal and casual learning and improvement. </w:t>
      </w:r>
    </w:p>
    <w:p w14:paraId="0B0E0271" w14:textId="77777777" w:rsidR="00F52274" w:rsidRDefault="00F52274" w:rsidP="00F52274">
      <w:pPr>
        <w:spacing w:line="360" w:lineRule="auto"/>
        <w:jc w:val="left"/>
      </w:pPr>
    </w:p>
    <w:p w14:paraId="338053C3" w14:textId="7308A405" w:rsidR="00F52274" w:rsidRDefault="000B22FC" w:rsidP="00F52274">
      <w:pPr>
        <w:pStyle w:val="Heading3"/>
      </w:pPr>
      <w:bookmarkStart w:id="11" w:name="_Toc89255001"/>
      <w:r>
        <w:t>CAREER DEVELOPMENT PROCESS</w:t>
      </w:r>
      <w:bookmarkEnd w:id="11"/>
    </w:p>
    <w:p w14:paraId="5D1A27D8" w14:textId="77777777" w:rsidR="00F52274" w:rsidRPr="007C0937" w:rsidRDefault="00F52274" w:rsidP="00F52274"/>
    <w:p w14:paraId="4F7778A9" w14:textId="77777777" w:rsidR="00F52274" w:rsidRDefault="00F52274" w:rsidP="00F52274">
      <w:pPr>
        <w:spacing w:line="360" w:lineRule="auto"/>
      </w:pPr>
      <w:r>
        <w:t>In anyone’s life there is a personal development process. To start with this process, you should ask yourself questions such as w</w:t>
      </w:r>
      <w:r w:rsidRPr="00743C13">
        <w:t xml:space="preserve">ho </w:t>
      </w:r>
      <w:r>
        <w:t>a</w:t>
      </w:r>
      <w:r w:rsidRPr="00743C13">
        <w:t>m I? What is imperative to me? What do I esteem more? Do my own advantages identify with professions? How would I find support? How would I learn?</w:t>
      </w:r>
      <w:r>
        <w:t xml:space="preserve"> Then divide these questions in a process that consists of four factors: </w:t>
      </w:r>
    </w:p>
    <w:p w14:paraId="355CDA84" w14:textId="77777777" w:rsidR="00F52274" w:rsidRDefault="00F52274" w:rsidP="00F52274">
      <w:pPr>
        <w:spacing w:line="360" w:lineRule="auto"/>
      </w:pPr>
      <w:r>
        <w:tab/>
      </w:r>
      <w:r>
        <w:tab/>
      </w:r>
    </w:p>
    <w:p w14:paraId="4637BBBD" w14:textId="77777777" w:rsidR="00F52274" w:rsidRDefault="00F52274" w:rsidP="00F52274">
      <w:pPr>
        <w:spacing w:line="360" w:lineRule="auto"/>
      </w:pPr>
      <w:r>
        <w:tab/>
      </w:r>
      <w:r>
        <w:tab/>
        <w:t>1. Discover yourself</w:t>
      </w:r>
      <w:r>
        <w:tab/>
      </w:r>
      <w:r>
        <w:tab/>
        <w:t>2. Explore options</w:t>
      </w:r>
    </w:p>
    <w:p w14:paraId="632A2DEE" w14:textId="7CC5C6E8" w:rsidR="00F52274" w:rsidRDefault="00F52274" w:rsidP="00F52274">
      <w:pPr>
        <w:spacing w:line="360" w:lineRule="auto"/>
      </w:pPr>
      <w:r>
        <w:tab/>
      </w:r>
      <w:r>
        <w:tab/>
        <w:t>3. Make choices</w:t>
      </w:r>
      <w:r>
        <w:tab/>
      </w:r>
      <w:r>
        <w:tab/>
        <w:t xml:space="preserve">4. </w:t>
      </w:r>
      <w:proofErr w:type="gramStart"/>
      <w:r>
        <w:t>Take action</w:t>
      </w:r>
      <w:proofErr w:type="gramEnd"/>
    </w:p>
    <w:p w14:paraId="4A6CA7B2" w14:textId="354AE4B7" w:rsidR="000B22FC" w:rsidRDefault="000B22FC" w:rsidP="00F52274">
      <w:pPr>
        <w:spacing w:line="360" w:lineRule="auto"/>
      </w:pPr>
    </w:p>
    <w:p w14:paraId="15351501" w14:textId="77777777" w:rsidR="000B22FC" w:rsidRDefault="000B22FC" w:rsidP="00F52274">
      <w:pPr>
        <w:spacing w:line="360" w:lineRule="auto"/>
      </w:pPr>
    </w:p>
    <w:p w14:paraId="58AE6888" w14:textId="77777777" w:rsidR="00BF4DA1" w:rsidRDefault="00F52274" w:rsidP="00F52274">
      <w:pPr>
        <w:spacing w:line="360" w:lineRule="auto"/>
        <w:jc w:val="center"/>
      </w:pPr>
      <w:r>
        <w:rPr>
          <w:noProof/>
        </w:rPr>
        <w:drawing>
          <wp:inline distT="0" distB="0" distL="0" distR="0" wp14:anchorId="0150D6FC" wp14:editId="155436F9">
            <wp:extent cx="3410689" cy="2654968"/>
            <wp:effectExtent l="0" t="0" r="5715"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660865" cy="2849711"/>
                    </a:xfrm>
                    <a:prstGeom prst="rect">
                      <a:avLst/>
                    </a:prstGeom>
                  </pic:spPr>
                </pic:pic>
              </a:graphicData>
            </a:graphic>
          </wp:inline>
        </w:drawing>
      </w:r>
    </w:p>
    <w:p w14:paraId="047B02D5" w14:textId="5F9CC553" w:rsidR="000B22FC" w:rsidRDefault="00F52274" w:rsidP="00BF4DA1">
      <w:pPr>
        <w:spacing w:line="360" w:lineRule="auto"/>
        <w:jc w:val="center"/>
      </w:pPr>
      <w:r>
        <w:t>Fig 5: Personal development process model</w:t>
      </w:r>
    </w:p>
    <w:p w14:paraId="1C92154F" w14:textId="11F32929" w:rsidR="00482CAB" w:rsidRDefault="00482CAB" w:rsidP="00482CAB">
      <w:pPr>
        <w:pStyle w:val="Heading2"/>
      </w:pPr>
      <w:bookmarkStart w:id="12" w:name="_Toc89255002"/>
      <w:r w:rsidRPr="006E5E90">
        <w:rPr>
          <w:highlight w:val="lightGray"/>
        </w:rPr>
        <w:lastRenderedPageBreak/>
        <w:t>SELF-AWARENESS</w:t>
      </w:r>
      <w:bookmarkEnd w:id="12"/>
    </w:p>
    <w:p w14:paraId="387EC038" w14:textId="71A0F244" w:rsidR="00482CAB" w:rsidRDefault="00482CAB" w:rsidP="00482CAB"/>
    <w:p w14:paraId="10FF805F" w14:textId="197B11A9" w:rsidR="00482CAB" w:rsidRDefault="00482CAB" w:rsidP="00482CAB">
      <w:pPr>
        <w:spacing w:line="360" w:lineRule="auto"/>
      </w:pPr>
      <w:r>
        <w:t>According to Mannarini (2009), t</w:t>
      </w:r>
      <w:r w:rsidRPr="00482CAB">
        <w:t xml:space="preserve">he term </w:t>
      </w:r>
      <w:r w:rsidRPr="00482CAB">
        <w:rPr>
          <w:i/>
          <w:iCs/>
        </w:rPr>
        <w:t xml:space="preserve">awareness </w:t>
      </w:r>
      <w:r w:rsidRPr="00482CAB">
        <w:t xml:space="preserve">is </w:t>
      </w:r>
      <w:r w:rsidR="00BE54DB" w:rsidRPr="00482CAB">
        <w:t>definite</w:t>
      </w:r>
      <w:r w:rsidRPr="00482CAB">
        <w:t xml:space="preserve"> as “a condition of being conscious of something.” It </w:t>
      </w:r>
      <w:r w:rsidR="00BE54DB" w:rsidRPr="00482CAB">
        <w:t>monitors</w:t>
      </w:r>
      <w:r w:rsidRPr="00482CAB">
        <w:t xml:space="preserve"> that the </w:t>
      </w:r>
      <w:r w:rsidR="00BE54DB" w:rsidRPr="00482CAB">
        <w:t>appearance</w:t>
      </w:r>
      <w:r w:rsidRPr="00482CAB">
        <w:t xml:space="preserve"> </w:t>
      </w:r>
      <w:r w:rsidRPr="00482CAB">
        <w:rPr>
          <w:i/>
          <w:iCs/>
        </w:rPr>
        <w:t xml:space="preserve">self-awareness </w:t>
      </w:r>
      <w:r w:rsidR="00BE54DB" w:rsidRPr="00482CAB">
        <w:t>implies</w:t>
      </w:r>
      <w:r w:rsidRPr="00482CAB">
        <w:t xml:space="preserve"> the </w:t>
      </w:r>
      <w:r w:rsidR="00BE54DB" w:rsidRPr="00482CAB">
        <w:t>state</w:t>
      </w:r>
      <w:r w:rsidRPr="00482CAB">
        <w:t xml:space="preserve"> of being </w:t>
      </w:r>
      <w:r w:rsidR="00BE54DB" w:rsidRPr="00482CAB">
        <w:t>cognisant</w:t>
      </w:r>
      <w:r w:rsidRPr="00482CAB">
        <w:t xml:space="preserve"> of oneself</w:t>
      </w:r>
      <w:r>
        <w:t>.</w:t>
      </w:r>
    </w:p>
    <w:p w14:paraId="132AEB1A" w14:textId="3EF191A0" w:rsidR="002101DD" w:rsidRDefault="002101DD" w:rsidP="00482CAB">
      <w:pPr>
        <w:spacing w:line="360" w:lineRule="auto"/>
      </w:pPr>
      <w:r w:rsidRPr="002101DD">
        <w:t>There are numerous self-awareness tools that you can apply to yourself to accomplish a more significant level of information</w:t>
      </w:r>
      <w:r>
        <w:t xml:space="preserve">. </w:t>
      </w:r>
    </w:p>
    <w:p w14:paraId="4D615392" w14:textId="775DC9D3" w:rsidR="00D21319" w:rsidRDefault="008C153B" w:rsidP="00094641">
      <w:pPr>
        <w:spacing w:line="360" w:lineRule="auto"/>
      </w:pPr>
      <w:r>
        <w:t>Below you will find</w:t>
      </w:r>
      <w:r w:rsidR="002101DD">
        <w:t xml:space="preserve"> a few of these methods and learning theories that I have learnt in this module.</w:t>
      </w:r>
    </w:p>
    <w:p w14:paraId="5302D087" w14:textId="77777777" w:rsidR="00602F91" w:rsidRDefault="00602F91" w:rsidP="00D21319"/>
    <w:p w14:paraId="282D39FF" w14:textId="58E344C3" w:rsidR="00D21319" w:rsidRDefault="00D21319" w:rsidP="002101DD">
      <w:pPr>
        <w:pStyle w:val="Heading3"/>
      </w:pPr>
      <w:bookmarkStart w:id="13" w:name="_Toc89255003"/>
      <w:r>
        <w:t>THE JOHARI WINDOW</w:t>
      </w:r>
      <w:bookmarkEnd w:id="13"/>
    </w:p>
    <w:p w14:paraId="21D1C961" w14:textId="08274E3B" w:rsidR="00D21319" w:rsidRDefault="00D21319" w:rsidP="00D21319"/>
    <w:p w14:paraId="66F0E58E" w14:textId="44F3BA2B" w:rsidR="00D21319" w:rsidRDefault="00D21319" w:rsidP="008D25F5">
      <w:pPr>
        <w:spacing w:line="360" w:lineRule="auto"/>
      </w:pPr>
      <w:r>
        <w:t xml:space="preserve">The Johari window was </w:t>
      </w:r>
      <w:r w:rsidR="00BE54DB">
        <w:t>produced</w:t>
      </w:r>
      <w:r>
        <w:t xml:space="preserve"> by </w:t>
      </w:r>
      <w:r w:rsidRPr="008D25F5">
        <w:rPr>
          <w:b/>
          <w:bCs/>
        </w:rPr>
        <w:t>Jo</w:t>
      </w:r>
      <w:r>
        <w:t xml:space="preserve">seph Luft and </w:t>
      </w:r>
      <w:r w:rsidRPr="008D25F5">
        <w:rPr>
          <w:b/>
          <w:bCs/>
        </w:rPr>
        <w:t>Har</w:t>
      </w:r>
      <w:r>
        <w:t xml:space="preserve">ry </w:t>
      </w:r>
      <w:r w:rsidRPr="008D25F5">
        <w:rPr>
          <w:b/>
          <w:bCs/>
        </w:rPr>
        <w:t>I</w:t>
      </w:r>
      <w:r>
        <w:t>ngham</w:t>
      </w:r>
      <w:r w:rsidR="008D25F5">
        <w:t xml:space="preserve">. The Johari window </w:t>
      </w:r>
      <w:r w:rsidR="008D25F5" w:rsidRPr="008D25F5">
        <w:t xml:space="preserve">is a helpful heuristic for understanding and creating parts of relational correspondence. </w:t>
      </w:r>
      <w:r w:rsidR="00E31769">
        <w:t xml:space="preserve">According to </w:t>
      </w:r>
      <w:r w:rsidR="008D25F5" w:rsidRPr="008D25F5">
        <w:t xml:space="preserve">Cipriani (2004) portrays it as “a disclosure/feedback model of self-awareness, an information processing tool.” </w:t>
      </w:r>
      <w:r w:rsidR="00BE54DB" w:rsidRPr="008D25F5">
        <w:t>Meanwhile</w:t>
      </w:r>
      <w:r w:rsidR="008D25F5" w:rsidRPr="008D25F5">
        <w:t xml:space="preserve"> Luft's unique </w:t>
      </w:r>
      <w:r w:rsidR="00BE54DB" w:rsidRPr="008D25F5">
        <w:t>item</w:t>
      </w:r>
      <w:r w:rsidR="008D25F5" w:rsidRPr="008D25F5">
        <w:t xml:space="preserve"> on the Window was distributed in 1961, it has been deciphered in numerous ways and adjusted to different employments.</w:t>
      </w:r>
    </w:p>
    <w:p w14:paraId="0DE67A42" w14:textId="03824AE1" w:rsidR="00094641" w:rsidRDefault="008D25F5" w:rsidP="00094641">
      <w:pPr>
        <w:spacing w:line="360" w:lineRule="auto"/>
      </w:pPr>
      <w:r w:rsidRPr="008D25F5">
        <w:t xml:space="preserve">The Johari Window is a quadrant, portrayed by Luft as “A </w:t>
      </w:r>
      <w:r w:rsidR="00BE54DB" w:rsidRPr="008D25F5">
        <w:t>illustrative</w:t>
      </w:r>
      <w:r w:rsidRPr="008D25F5">
        <w:t xml:space="preserve"> </w:t>
      </w:r>
      <w:r w:rsidR="00BE54DB" w:rsidRPr="008D25F5">
        <w:t>standard</w:t>
      </w:r>
      <w:r w:rsidRPr="008D25F5">
        <w:t xml:space="preserve"> of awareness in </w:t>
      </w:r>
      <w:r w:rsidR="00BE54DB" w:rsidRPr="008D25F5">
        <w:t>social</w:t>
      </w:r>
      <w:r w:rsidRPr="008D25F5">
        <w:t xml:space="preserve"> </w:t>
      </w:r>
      <w:r w:rsidR="00BE54DB" w:rsidRPr="008D25F5">
        <w:t>interactions</w:t>
      </w:r>
      <w:r w:rsidRPr="008D25F5">
        <w:t xml:space="preserve">” (Luft, 1961). It centres around information about an individual (or gathering of individuals) with two aspects: self and other, and two qualities: known and not known. This outcomes in four unique quadrants inside the bigger quadrant, as can been seen </w:t>
      </w:r>
      <w:r w:rsidR="004F5256" w:rsidRPr="008D25F5">
        <w:t>underneath</w:t>
      </w:r>
      <w:r w:rsidRPr="008D25F5">
        <w:t>. Every quadrant has a name mirroring the aspects and qualities</w:t>
      </w:r>
      <w:r w:rsidR="00E31769">
        <w:t xml:space="preserve"> (Lowes, 2020)</w:t>
      </w:r>
      <w:r w:rsidR="004F5256">
        <w:t>.</w:t>
      </w:r>
    </w:p>
    <w:p w14:paraId="3DDEDB35" w14:textId="77777777" w:rsidR="00BE54DB" w:rsidRDefault="00BE54DB" w:rsidP="00187A97">
      <w:pPr>
        <w:spacing w:line="360" w:lineRule="auto"/>
        <w:jc w:val="center"/>
      </w:pPr>
    </w:p>
    <w:p w14:paraId="7072F0FE" w14:textId="17E4C178" w:rsidR="00094641" w:rsidRDefault="00187A97" w:rsidP="00187A97">
      <w:pPr>
        <w:spacing w:line="360" w:lineRule="auto"/>
        <w:jc w:val="center"/>
      </w:pPr>
      <w:r>
        <w:rPr>
          <w:noProof/>
        </w:rPr>
        <w:drawing>
          <wp:inline distT="0" distB="0" distL="0" distR="0" wp14:anchorId="42C76440" wp14:editId="6D917181">
            <wp:extent cx="3634128" cy="3056467"/>
            <wp:effectExtent l="0" t="0" r="0" b="444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961471" cy="3331777"/>
                    </a:xfrm>
                    <a:prstGeom prst="rect">
                      <a:avLst/>
                    </a:prstGeom>
                  </pic:spPr>
                </pic:pic>
              </a:graphicData>
            </a:graphic>
          </wp:inline>
        </w:drawing>
      </w:r>
    </w:p>
    <w:p w14:paraId="5CF0F217" w14:textId="1F70633B" w:rsidR="00494371" w:rsidRDefault="00187A97" w:rsidP="000B22FC">
      <w:pPr>
        <w:spacing w:line="360" w:lineRule="auto"/>
        <w:jc w:val="center"/>
      </w:pPr>
      <w:r>
        <w:t>Fig 1: The Johari Window</w:t>
      </w:r>
    </w:p>
    <w:p w14:paraId="411E6ADE" w14:textId="00C4B012" w:rsidR="00187A97" w:rsidRDefault="00187A97" w:rsidP="00187A97">
      <w:pPr>
        <w:pStyle w:val="Heading2"/>
      </w:pPr>
      <w:bookmarkStart w:id="14" w:name="_Toc89255004"/>
      <w:r w:rsidRPr="006E5E90">
        <w:rPr>
          <w:highlight w:val="lightGray"/>
        </w:rPr>
        <w:lastRenderedPageBreak/>
        <w:t xml:space="preserve">LEARNING </w:t>
      </w:r>
      <w:r w:rsidR="00F52274" w:rsidRPr="006E5E90">
        <w:rPr>
          <w:highlight w:val="lightGray"/>
        </w:rPr>
        <w:t>STYLE</w:t>
      </w:r>
      <w:r w:rsidRPr="006E5E90">
        <w:rPr>
          <w:highlight w:val="lightGray"/>
        </w:rPr>
        <w:t>S</w:t>
      </w:r>
      <w:bookmarkEnd w:id="14"/>
    </w:p>
    <w:p w14:paraId="19FBF39B" w14:textId="77777777" w:rsidR="0099205C" w:rsidRPr="0099205C" w:rsidRDefault="0099205C" w:rsidP="0099205C"/>
    <w:p w14:paraId="7B9E8CCE" w14:textId="0C8CA3D0" w:rsidR="00E31769" w:rsidRDefault="00E31769" w:rsidP="00E31769"/>
    <w:p w14:paraId="009B9A92" w14:textId="634919B5" w:rsidR="002C0F9E" w:rsidRDefault="00E31769" w:rsidP="00E31769">
      <w:pPr>
        <w:spacing w:line="360" w:lineRule="auto"/>
      </w:pPr>
      <w:r>
        <w:t xml:space="preserve">Learning styles allude to a </w:t>
      </w:r>
      <w:r w:rsidR="00BE54DB">
        <w:t>capacity</w:t>
      </w:r>
      <w:r>
        <w:t xml:space="preserve"> of </w:t>
      </w:r>
      <w:r w:rsidR="00BE54DB">
        <w:t>challenging</w:t>
      </w:r>
      <w:r>
        <w:t xml:space="preserve"> and </w:t>
      </w:r>
      <w:r w:rsidR="00BE54DB">
        <w:t>tested</w:t>
      </w:r>
      <w:r>
        <w:t xml:space="preserve"> speculations that plan to </w:t>
      </w:r>
      <w:r w:rsidR="00BE54DB">
        <w:t>characterise</w:t>
      </w:r>
      <w:r>
        <w:t xml:space="preserve"> </w:t>
      </w:r>
      <w:r w:rsidR="00BE54DB">
        <w:t>differences</w:t>
      </w:r>
      <w:r>
        <w:t xml:space="preserve"> in </w:t>
      </w:r>
      <w:r w:rsidR="00BE54DB">
        <w:t>individuals’</w:t>
      </w:r>
      <w:r>
        <w:t xml:space="preserve"> learning. The </w:t>
      </w:r>
      <w:r w:rsidR="00BE54DB">
        <w:t>abundant</w:t>
      </w:r>
      <w:r>
        <w:t xml:space="preserve"> </w:t>
      </w:r>
      <w:r w:rsidR="00BE54DB">
        <w:t>theories</w:t>
      </w:r>
      <w:r>
        <w:t xml:space="preserve"> </w:t>
      </w:r>
      <w:r w:rsidR="00BE54DB">
        <w:t>stake</w:t>
      </w:r>
      <w:r>
        <w:t xml:space="preserve"> the suggestion that </w:t>
      </w:r>
      <w:r w:rsidR="00BE54DB">
        <w:t>individuals</w:t>
      </w:r>
      <w:r>
        <w:t xml:space="preserve"> can be </w:t>
      </w:r>
      <w:r w:rsidR="00BE54DB">
        <w:t>settled</w:t>
      </w:r>
      <w:r>
        <w:t xml:space="preserve"> by their 'way' of learning yet contrast in how the </w:t>
      </w:r>
      <w:r w:rsidR="00BE54DB">
        <w:t>planned</w:t>
      </w:r>
      <w:r>
        <w:t xml:space="preserve"> </w:t>
      </w:r>
      <w:r w:rsidR="00BE54DB">
        <w:t>types</w:t>
      </w:r>
      <w:r>
        <w:t xml:space="preserve"> </w:t>
      </w:r>
      <w:r w:rsidR="003579F1">
        <w:t>must</w:t>
      </w:r>
      <w:r>
        <w:t xml:space="preserve"> be </w:t>
      </w:r>
      <w:r w:rsidR="00BE54DB">
        <w:t>categorised</w:t>
      </w:r>
      <w:r>
        <w:t xml:space="preserve">, ordered, and surveyed. A </w:t>
      </w:r>
      <w:r w:rsidR="00BE54DB">
        <w:t>usual</w:t>
      </w:r>
      <w:r>
        <w:t xml:space="preserve"> </w:t>
      </w:r>
      <w:r w:rsidR="00BE54DB">
        <w:t>impression</w:t>
      </w:r>
      <w:r>
        <w:t xml:space="preserve"> is that </w:t>
      </w:r>
      <w:r w:rsidR="00BE54DB">
        <w:t>individuals</w:t>
      </w:r>
      <w:r>
        <w:t xml:space="preserve"> vary by the </w:t>
      </w:r>
      <w:r w:rsidR="003579F1">
        <w:t>technique</w:t>
      </w:r>
      <w:r>
        <w:t xml:space="preserve"> they learn.</w:t>
      </w:r>
    </w:p>
    <w:p w14:paraId="5AF916F1" w14:textId="77777777" w:rsidR="002C0F9E" w:rsidRPr="002C0F9E" w:rsidRDefault="002C0F9E" w:rsidP="002C0F9E"/>
    <w:p w14:paraId="707DBFFC" w14:textId="09ED5A72" w:rsidR="00302E40" w:rsidRDefault="00E35AD6" w:rsidP="00E35AD6">
      <w:pPr>
        <w:spacing w:line="360" w:lineRule="auto"/>
      </w:pPr>
      <w:bookmarkStart w:id="15" w:name="_Toc89255005"/>
      <w:r w:rsidRPr="00E35AD6">
        <w:rPr>
          <w:rStyle w:val="Heading3Char"/>
        </w:rPr>
        <w:t>KOLB</w:t>
      </w:r>
      <w:r>
        <w:rPr>
          <w:rStyle w:val="Heading3Char"/>
        </w:rPr>
        <w:t>’S</w:t>
      </w:r>
      <w:bookmarkEnd w:id="15"/>
      <w:r>
        <w:rPr>
          <w:rStyle w:val="Heading3Char"/>
        </w:rPr>
        <w:t xml:space="preserve"> </w:t>
      </w:r>
      <w:r w:rsidR="0099205C" w:rsidRPr="0099205C">
        <w:t>style:</w:t>
      </w:r>
      <w:r w:rsidR="0099205C">
        <w:rPr>
          <w:rStyle w:val="Heading3Char"/>
        </w:rPr>
        <w:t xml:space="preserve"> </w:t>
      </w:r>
      <w:r w:rsidR="0099205C">
        <w:t xml:space="preserve"> </w:t>
      </w:r>
      <w:r>
        <w:t xml:space="preserve">Kolb </w:t>
      </w:r>
      <w:r w:rsidR="00302E40" w:rsidRPr="00A45036">
        <w:t>developed a theory of</w:t>
      </w:r>
      <w:r w:rsidR="00302E40">
        <w:t xml:space="preserve"> </w:t>
      </w:r>
      <w:r w:rsidR="00302E40" w:rsidRPr="00A45036">
        <w:t>experiential learning</w:t>
      </w:r>
      <w:r w:rsidR="00302E40">
        <w:t>.</w:t>
      </w:r>
      <w:r w:rsidR="00302E40" w:rsidRPr="00A45036">
        <w:t> </w:t>
      </w:r>
      <w:r w:rsidR="00302E40">
        <w:t>His</w:t>
      </w:r>
      <w:r w:rsidR="00302E40" w:rsidRPr="00A45036">
        <w:t xml:space="preserve"> hypotheses concerning favoured learning styles, the need to finish four learning stages in succession (substantial experience, intelligent perception, theoretical conceptualization, and dynamic experimentation), and mixes of favoured learning styles in quadrants</w:t>
      </w:r>
      <w:r w:rsidR="00302E40">
        <w:t>.</w:t>
      </w:r>
    </w:p>
    <w:p w14:paraId="233B0974" w14:textId="77777777" w:rsidR="00302E40" w:rsidRDefault="00302E40" w:rsidP="00302E40">
      <w:pPr>
        <w:spacing w:line="360" w:lineRule="auto"/>
      </w:pPr>
    </w:p>
    <w:p w14:paraId="2AE677FD" w14:textId="77777777" w:rsidR="00302E40" w:rsidRDefault="00302E40" w:rsidP="00302E40">
      <w:pPr>
        <w:spacing w:line="360" w:lineRule="auto"/>
        <w:jc w:val="center"/>
      </w:pPr>
      <w:r w:rsidRPr="00E30434">
        <w:rPr>
          <w:noProof/>
        </w:rPr>
        <w:drawing>
          <wp:inline distT="0" distB="0" distL="0" distR="0" wp14:anchorId="488D402C" wp14:editId="6DE3A455">
            <wp:extent cx="4195011" cy="2866095"/>
            <wp:effectExtent l="0" t="0" r="0" b="444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stretch>
                      <a:fillRect/>
                    </a:stretch>
                  </pic:blipFill>
                  <pic:spPr>
                    <a:xfrm>
                      <a:off x="0" y="0"/>
                      <a:ext cx="4231597" cy="2891091"/>
                    </a:xfrm>
                    <a:prstGeom prst="rect">
                      <a:avLst/>
                    </a:prstGeom>
                  </pic:spPr>
                </pic:pic>
              </a:graphicData>
            </a:graphic>
          </wp:inline>
        </w:drawing>
      </w:r>
    </w:p>
    <w:p w14:paraId="6695FE5F" w14:textId="77777777" w:rsidR="00302E40" w:rsidRDefault="00302E40" w:rsidP="00302E40">
      <w:pPr>
        <w:spacing w:line="360" w:lineRule="auto"/>
        <w:jc w:val="center"/>
      </w:pPr>
    </w:p>
    <w:p w14:paraId="234C7E12" w14:textId="0C4E0F5C" w:rsidR="00302E40" w:rsidRPr="00E30434" w:rsidRDefault="00302E40" w:rsidP="00302E40">
      <w:pPr>
        <w:spacing w:line="360" w:lineRule="auto"/>
        <w:jc w:val="center"/>
      </w:pPr>
      <w:r>
        <w:t xml:space="preserve">Fig </w:t>
      </w:r>
      <w:r w:rsidR="004A5CC0">
        <w:t>2</w:t>
      </w:r>
      <w:r>
        <w:t xml:space="preserve">: </w:t>
      </w:r>
      <w:r w:rsidRPr="00E30434">
        <w:t>Learning Styles defined by Kolb's Experiential Learning Theory</w:t>
      </w:r>
    </w:p>
    <w:p w14:paraId="3105E4B8" w14:textId="5A016BCD" w:rsidR="00B97E8B" w:rsidRDefault="00B97E8B" w:rsidP="002C0F9E">
      <w:pPr>
        <w:spacing w:line="360" w:lineRule="auto"/>
      </w:pPr>
    </w:p>
    <w:p w14:paraId="03916F38" w14:textId="52C616B0" w:rsidR="002C0D8C" w:rsidRDefault="002C0D8C" w:rsidP="002C0F9E">
      <w:pPr>
        <w:spacing w:line="360" w:lineRule="auto"/>
      </w:pPr>
      <w:r>
        <w:t xml:space="preserve">As restaurant manager, both myself and my team we’re learning everyday </w:t>
      </w:r>
      <w:r w:rsidR="00094641">
        <w:t xml:space="preserve">through the Kolb’s model. Every day we try dishes and wines for us to learn more about what we’re selling. Then we discuss about the item we have tried. I also provide the team the specs for the dish and the wine’s characteristics. Apart from this, we also have our sommelier and our head chef which explain us deeper about the products and resolve any doubts we can have. </w:t>
      </w:r>
    </w:p>
    <w:p w14:paraId="7256F6E8" w14:textId="77777777" w:rsidR="00C27F21" w:rsidRDefault="00C27F21" w:rsidP="002C0F9E">
      <w:pPr>
        <w:spacing w:line="360" w:lineRule="auto"/>
      </w:pPr>
    </w:p>
    <w:p w14:paraId="7BB4CA20" w14:textId="1AFA929F" w:rsidR="009B2F55" w:rsidRDefault="00E35AD6" w:rsidP="00BF0E50">
      <w:pPr>
        <w:pStyle w:val="NoSpacing"/>
        <w:spacing w:line="360" w:lineRule="auto"/>
      </w:pPr>
      <w:bookmarkStart w:id="16" w:name="_Toc89255006"/>
      <w:r w:rsidRPr="00BF0E50">
        <w:rPr>
          <w:rStyle w:val="Heading3Char"/>
        </w:rPr>
        <w:t>HONEY &amp; MUMFORD</w:t>
      </w:r>
      <w:r w:rsidR="00C27F21" w:rsidRPr="00BF0E50">
        <w:rPr>
          <w:rStyle w:val="Heading3Char"/>
        </w:rPr>
        <w:t>’S</w:t>
      </w:r>
      <w:bookmarkEnd w:id="16"/>
      <w:r w:rsidRPr="00BF0E50">
        <w:rPr>
          <w:rStyle w:val="Heading3Char"/>
        </w:rPr>
        <w:t xml:space="preserve"> </w:t>
      </w:r>
      <w:r w:rsidR="0099205C" w:rsidRPr="0099205C">
        <w:t>style:</w:t>
      </w:r>
      <w:r w:rsidR="0099205C">
        <w:t xml:space="preserve"> </w:t>
      </w:r>
      <w:r w:rsidRPr="00BF0E50">
        <w:t xml:space="preserve">Kolb's (1984) experiential learning hypothesis and his model of learning styles are the establishments for the learning styles model created by Honey and Mumford (1992). The Honey and Munford Model - Learning Styles Questionnaire - LSQ - sets </w:t>
      </w:r>
      <w:r w:rsidRPr="00BF0E50">
        <w:lastRenderedPageBreak/>
        <w:t xml:space="preserve">up taking in styles from the techniques utilized by students to catch and change data. They </w:t>
      </w:r>
      <w:r w:rsidR="0060470E" w:rsidRPr="00BF0E50">
        <w:t>are</w:t>
      </w:r>
      <w:r w:rsidRPr="00BF0E50">
        <w:t xml:space="preserve"> Activist, Reflector, Theorist and Pragmatic</w:t>
      </w:r>
      <w:r w:rsidR="009B2F55">
        <w:t xml:space="preserve"> </w:t>
      </w:r>
      <w:r w:rsidR="0042354A" w:rsidRPr="00BF0E50">
        <w:t>(Dantas and Cunha, 2020)</w:t>
      </w:r>
      <w:r w:rsidRPr="00BF0E50">
        <w:t>.</w:t>
      </w:r>
      <w:r w:rsidR="00C27F21" w:rsidRPr="00BF0E50">
        <w:t xml:space="preserve"> </w:t>
      </w:r>
    </w:p>
    <w:p w14:paraId="5B60D2A1" w14:textId="77777777" w:rsidR="009B2F55" w:rsidRPr="009B2F55" w:rsidRDefault="009B2F55" w:rsidP="00BF0E50">
      <w:pPr>
        <w:pStyle w:val="NoSpacing"/>
        <w:spacing w:line="360" w:lineRule="auto"/>
      </w:pPr>
    </w:p>
    <w:p w14:paraId="31BFC415" w14:textId="61D1D2AE" w:rsidR="0042354A" w:rsidRDefault="0042354A" w:rsidP="00F50620">
      <w:pPr>
        <w:pStyle w:val="ListParagraph"/>
        <w:numPr>
          <w:ilvl w:val="0"/>
          <w:numId w:val="6"/>
        </w:numPr>
        <w:spacing w:line="360" w:lineRule="auto"/>
      </w:pPr>
      <w:r w:rsidRPr="00F50620">
        <w:rPr>
          <w:b/>
          <w:bCs/>
        </w:rPr>
        <w:t>Activist</w:t>
      </w:r>
      <w:r>
        <w:t xml:space="preserve"> students learn best in circumstances of substantial activity, where experimentation, learning by committing errors and being right is leaned toward. </w:t>
      </w:r>
    </w:p>
    <w:p w14:paraId="2D4448D4" w14:textId="77777777" w:rsidR="0042354A" w:rsidRDefault="0042354A" w:rsidP="00F50620">
      <w:pPr>
        <w:pStyle w:val="ListParagraph"/>
        <w:numPr>
          <w:ilvl w:val="0"/>
          <w:numId w:val="6"/>
        </w:numPr>
        <w:spacing w:line="360" w:lineRule="auto"/>
      </w:pPr>
      <w:r w:rsidRPr="00F50620">
        <w:rPr>
          <w:b/>
          <w:bCs/>
        </w:rPr>
        <w:t>Reflectors</w:t>
      </w:r>
      <w:r>
        <w:t xml:space="preserve"> share a way of discovering that lean towards a blend of perception and thinking to learn. They think about numerous conceivable outcomes and suggestions in a demonstration prior to taking a choice. </w:t>
      </w:r>
    </w:p>
    <w:p w14:paraId="46002CB4" w14:textId="4FFBBAB6" w:rsidR="0042354A" w:rsidRDefault="0042354A" w:rsidP="00F50620">
      <w:pPr>
        <w:pStyle w:val="ListParagraph"/>
        <w:numPr>
          <w:ilvl w:val="0"/>
          <w:numId w:val="6"/>
        </w:numPr>
        <w:spacing w:line="360" w:lineRule="auto"/>
      </w:pPr>
      <w:r w:rsidRPr="00F50620">
        <w:rPr>
          <w:b/>
          <w:bCs/>
        </w:rPr>
        <w:t>Theorists</w:t>
      </w:r>
      <w:r>
        <w:t xml:space="preserve"> are more alright with gaining from logical models</w:t>
      </w:r>
      <w:r w:rsidR="009B2F55">
        <w:t xml:space="preserve"> and</w:t>
      </w:r>
      <w:r>
        <w:t xml:space="preserve"> speculations. These students need to comprehend the rationale behind the activities. </w:t>
      </w:r>
    </w:p>
    <w:p w14:paraId="72BC5F0B" w14:textId="41FC4A6F" w:rsidR="0042354A" w:rsidRDefault="0042354A" w:rsidP="00F50620">
      <w:pPr>
        <w:pStyle w:val="ListParagraph"/>
        <w:numPr>
          <w:ilvl w:val="0"/>
          <w:numId w:val="6"/>
        </w:numPr>
        <w:spacing w:line="360" w:lineRule="auto"/>
      </w:pPr>
      <w:r w:rsidRPr="00F50620">
        <w:rPr>
          <w:b/>
          <w:bCs/>
        </w:rPr>
        <w:t>Pragmatics</w:t>
      </w:r>
      <w:r>
        <w:t xml:space="preserve"> students apply to rehearse scientific information to make new things and take care of issues.</w:t>
      </w:r>
    </w:p>
    <w:p w14:paraId="06C058EC" w14:textId="1C200BFC" w:rsidR="0042354A" w:rsidRDefault="0042354A" w:rsidP="0042354A">
      <w:pPr>
        <w:spacing w:line="360" w:lineRule="auto"/>
      </w:pPr>
    </w:p>
    <w:p w14:paraId="14788982" w14:textId="28B48514" w:rsidR="0042354A" w:rsidRDefault="0060470E" w:rsidP="0060470E">
      <w:pPr>
        <w:spacing w:line="360" w:lineRule="auto"/>
        <w:jc w:val="center"/>
      </w:pPr>
      <w:r>
        <w:rPr>
          <w:noProof/>
        </w:rPr>
        <w:drawing>
          <wp:inline distT="0" distB="0" distL="0" distR="0" wp14:anchorId="76265536" wp14:editId="0ACE196B">
            <wp:extent cx="4898338" cy="2662990"/>
            <wp:effectExtent l="0" t="0" r="4445" b="444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937228" cy="2684132"/>
                    </a:xfrm>
                    <a:prstGeom prst="rect">
                      <a:avLst/>
                    </a:prstGeom>
                  </pic:spPr>
                </pic:pic>
              </a:graphicData>
            </a:graphic>
          </wp:inline>
        </w:drawing>
      </w:r>
    </w:p>
    <w:p w14:paraId="2069F152" w14:textId="77777777" w:rsidR="0060470E" w:rsidRDefault="0060470E" w:rsidP="0060470E">
      <w:pPr>
        <w:spacing w:line="360" w:lineRule="auto"/>
        <w:jc w:val="center"/>
      </w:pPr>
    </w:p>
    <w:p w14:paraId="306213DA" w14:textId="5D457FB8" w:rsidR="0060470E" w:rsidRDefault="0060470E" w:rsidP="0060470E">
      <w:pPr>
        <w:spacing w:line="360" w:lineRule="auto"/>
        <w:jc w:val="center"/>
      </w:pPr>
      <w:r>
        <w:t xml:space="preserve">Fig </w:t>
      </w:r>
      <w:r w:rsidR="004A5CC0">
        <w:t>3</w:t>
      </w:r>
      <w:r>
        <w:t>: Honey &amp; Mumford’s learning style</w:t>
      </w:r>
    </w:p>
    <w:p w14:paraId="12195030" w14:textId="77777777" w:rsidR="002F6B33" w:rsidRDefault="002F6B33" w:rsidP="0060470E">
      <w:pPr>
        <w:spacing w:line="360" w:lineRule="auto"/>
        <w:jc w:val="center"/>
      </w:pPr>
    </w:p>
    <w:p w14:paraId="0237E656" w14:textId="358C3368" w:rsidR="0060470E" w:rsidRDefault="0060470E" w:rsidP="0060470E">
      <w:pPr>
        <w:spacing w:line="360" w:lineRule="auto"/>
        <w:jc w:val="center"/>
      </w:pPr>
    </w:p>
    <w:p w14:paraId="10662F3B" w14:textId="1B277462" w:rsidR="00F52274" w:rsidRPr="000B22FC" w:rsidRDefault="0060470E" w:rsidP="000B22FC">
      <w:pPr>
        <w:pStyle w:val="NoSpacing"/>
        <w:spacing w:line="360" w:lineRule="auto"/>
        <w:rPr>
          <w:b/>
          <w:i/>
        </w:rPr>
      </w:pPr>
      <w:bookmarkStart w:id="17" w:name="_Toc89255007"/>
      <w:r w:rsidRPr="00BF0E50">
        <w:rPr>
          <w:rStyle w:val="Heading3Char"/>
        </w:rPr>
        <w:t>NEIL FLEMING’S</w:t>
      </w:r>
      <w:bookmarkEnd w:id="17"/>
      <w:r w:rsidRPr="00BF0E50">
        <w:rPr>
          <w:rStyle w:val="Heading3Char"/>
        </w:rPr>
        <w:t xml:space="preserve"> </w:t>
      </w:r>
      <w:r w:rsidR="0099205C" w:rsidRPr="0099205C">
        <w:t>style</w:t>
      </w:r>
      <w:r w:rsidRPr="00BF0E50">
        <w:rPr>
          <w:rStyle w:val="Heading3Char"/>
        </w:rPr>
        <w:t>:</w:t>
      </w:r>
      <w:r w:rsidRPr="002F6B33">
        <w:t xml:space="preserve"> </w:t>
      </w:r>
      <w:r w:rsidR="002F6B33" w:rsidRPr="002F6B33">
        <w:t xml:space="preserve">Fleming's VARK model (now and then VAK - an abbreviation for the Visual (V), Auditory (A), and the Kinaesthetic (K) tactile </w:t>
      </w:r>
      <w:r w:rsidR="003579F1" w:rsidRPr="002F6B33">
        <w:t>modes</w:t>
      </w:r>
      <w:r w:rsidR="002F6B33" w:rsidRPr="002F6B33">
        <w:t xml:space="preserve">) which gives the students a </w:t>
      </w:r>
      <w:r w:rsidR="003579F1" w:rsidRPr="002F6B33">
        <w:t>shape</w:t>
      </w:r>
      <w:r w:rsidR="002F6B33" w:rsidRPr="002F6B33">
        <w:t xml:space="preserve"> of their learning </w:t>
      </w:r>
      <w:r w:rsidR="003579F1" w:rsidRPr="002F6B33">
        <w:t>types</w:t>
      </w:r>
      <w:r w:rsidR="002F6B33" w:rsidRPr="002F6B33">
        <w:t xml:space="preserve">, in view of the tangible </w:t>
      </w:r>
      <w:r w:rsidR="003579F1" w:rsidRPr="002F6B33">
        <w:t>modes</w:t>
      </w:r>
      <w:r w:rsidR="002F6B33" w:rsidRPr="002F6B33">
        <w:t xml:space="preserve"> which are engaged with learning. This model developed before Neuro-linguistic programming (NLP) models. In NLP the faculties are parted into three gatherings (Visual, Auditory and Kinesthetic) which are alluded to as Representational Systems (rep frameworks). This term identifies with the reality the mind utilizes the faculties to fabricate our inside portrayal, or model of our general surroundings</w:t>
      </w:r>
      <w:r w:rsidR="002F6B33">
        <w:t xml:space="preserve"> (</w:t>
      </w:r>
      <w:proofErr w:type="spellStart"/>
      <w:r w:rsidR="002F6B33" w:rsidRPr="002F6B33">
        <w:t>Sreenidhi</w:t>
      </w:r>
      <w:proofErr w:type="spellEnd"/>
      <w:r w:rsidR="002F6B33" w:rsidRPr="002F6B33">
        <w:t xml:space="preserve"> and Tay, 2017)</w:t>
      </w:r>
      <w:r w:rsidR="002F6B33">
        <w:t>.</w:t>
      </w:r>
    </w:p>
    <w:p w14:paraId="7F1E3CAC" w14:textId="1628F0B0" w:rsidR="004A5CC0" w:rsidRDefault="004A5CC0" w:rsidP="004A5CC0">
      <w:pPr>
        <w:jc w:val="center"/>
      </w:pPr>
      <w:r>
        <w:rPr>
          <w:noProof/>
        </w:rPr>
        <w:lastRenderedPageBreak/>
        <w:drawing>
          <wp:inline distT="0" distB="0" distL="0" distR="0" wp14:anchorId="2349AFCA" wp14:editId="52FCCB41">
            <wp:extent cx="4347411" cy="301514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368048" cy="3029453"/>
                    </a:xfrm>
                    <a:prstGeom prst="rect">
                      <a:avLst/>
                    </a:prstGeom>
                  </pic:spPr>
                </pic:pic>
              </a:graphicData>
            </a:graphic>
          </wp:inline>
        </w:drawing>
      </w:r>
    </w:p>
    <w:p w14:paraId="3BA653F9" w14:textId="77777777" w:rsidR="004A5CC0" w:rsidRDefault="004A5CC0" w:rsidP="004A5CC0">
      <w:pPr>
        <w:jc w:val="center"/>
      </w:pPr>
    </w:p>
    <w:p w14:paraId="438E259E" w14:textId="3505BC49" w:rsidR="004A5CC0" w:rsidRDefault="004A5CC0" w:rsidP="004A5CC0">
      <w:pPr>
        <w:jc w:val="center"/>
      </w:pPr>
      <w:r>
        <w:t>Fig 4: Neil Fleming’s learning style</w:t>
      </w:r>
    </w:p>
    <w:p w14:paraId="381505CD" w14:textId="40DE76B4" w:rsidR="00F25085" w:rsidRDefault="00F25085" w:rsidP="004A5CC0">
      <w:pPr>
        <w:jc w:val="center"/>
      </w:pPr>
    </w:p>
    <w:p w14:paraId="317CB667" w14:textId="77777777" w:rsidR="00F25085" w:rsidRDefault="00F25085" w:rsidP="004A5CC0">
      <w:pPr>
        <w:jc w:val="center"/>
      </w:pPr>
    </w:p>
    <w:p w14:paraId="37BF9D46" w14:textId="4D014E96" w:rsidR="00F25085" w:rsidRDefault="00F25085" w:rsidP="004A5CC0">
      <w:pPr>
        <w:jc w:val="center"/>
      </w:pPr>
    </w:p>
    <w:p w14:paraId="7902AC48" w14:textId="769837AB" w:rsidR="0017740A" w:rsidRDefault="0017740A" w:rsidP="00E80203">
      <w:pPr>
        <w:spacing w:line="360" w:lineRule="auto"/>
        <w:jc w:val="center"/>
      </w:pPr>
    </w:p>
    <w:p w14:paraId="489CA284" w14:textId="612A7A6D" w:rsidR="0017740A" w:rsidRDefault="005D5600" w:rsidP="005D5600">
      <w:pPr>
        <w:pStyle w:val="Heading2"/>
      </w:pPr>
      <w:bookmarkStart w:id="18" w:name="_Toc89255008"/>
      <w:r w:rsidRPr="006E5E90">
        <w:rPr>
          <w:highlight w:val="lightGray"/>
        </w:rPr>
        <w:t>UK EMPLOYMENT LAW</w:t>
      </w:r>
      <w:bookmarkEnd w:id="18"/>
    </w:p>
    <w:p w14:paraId="35A77FF0" w14:textId="75E3F9F1" w:rsidR="005D5600" w:rsidRDefault="005D5600" w:rsidP="005D5600"/>
    <w:p w14:paraId="45F897FF" w14:textId="35A5731D" w:rsidR="005D5600" w:rsidRPr="005D5600" w:rsidRDefault="001A6EE3" w:rsidP="005D5600">
      <w:pPr>
        <w:spacing w:line="360" w:lineRule="auto"/>
      </w:pPr>
      <w:r>
        <w:t xml:space="preserve">The employment law is a legislation to regulate the relationship between the employers and employees. </w:t>
      </w:r>
      <w:r w:rsidR="005D5600" w:rsidRPr="005D5600">
        <w:t>In the U</w:t>
      </w:r>
      <w:r w:rsidR="003579F1">
        <w:t>K</w:t>
      </w:r>
      <w:r w:rsidR="005D5600" w:rsidRPr="005D5600">
        <w:t xml:space="preserve">, hospitality </w:t>
      </w:r>
      <w:r>
        <w:t xml:space="preserve">industry </w:t>
      </w:r>
      <w:r w:rsidR="005D5600" w:rsidRPr="005D5600">
        <w:t xml:space="preserve">has consistently been </w:t>
      </w:r>
      <w:r w:rsidR="003579F1" w:rsidRPr="005D5600">
        <w:t>short</w:t>
      </w:r>
      <w:r w:rsidR="005D5600" w:rsidRPr="005D5600">
        <w:t xml:space="preserve"> </w:t>
      </w:r>
      <w:r w:rsidR="003579F1" w:rsidRPr="005D5600">
        <w:t>waged</w:t>
      </w:r>
      <w:r w:rsidR="005D5600" w:rsidRPr="005D5600">
        <w:t xml:space="preserve">, generally viewed as </w:t>
      </w:r>
      <w:r w:rsidR="003579F1">
        <w:t>short</w:t>
      </w:r>
      <w:r w:rsidR="005D5600" w:rsidRPr="005D5600">
        <w:t xml:space="preserve"> gifted and </w:t>
      </w:r>
      <w:r w:rsidR="003579F1">
        <w:t>short</w:t>
      </w:r>
      <w:r w:rsidR="005D5600" w:rsidRPr="005D5600">
        <w:t xml:space="preserve"> </w:t>
      </w:r>
      <w:r w:rsidR="003579F1" w:rsidRPr="005D5600">
        <w:t>position</w:t>
      </w:r>
      <w:r w:rsidR="005D5600" w:rsidRPr="005D5600">
        <w:t xml:space="preserve">, and without any custom of unionization and aggregate </w:t>
      </w:r>
      <w:r w:rsidRPr="005D5600">
        <w:t>trading</w:t>
      </w:r>
      <w:r w:rsidR="005D5600">
        <w:t xml:space="preserve"> </w:t>
      </w:r>
      <w:r>
        <w:t>(I</w:t>
      </w:r>
      <w:r w:rsidR="005D5600" w:rsidRPr="005D5600">
        <w:t>oannou and Dukes,</w:t>
      </w:r>
      <w:r w:rsidR="005D5600">
        <w:t xml:space="preserve"> </w:t>
      </w:r>
      <w:r w:rsidR="005D5600" w:rsidRPr="005D5600">
        <w:t xml:space="preserve">2021). </w:t>
      </w:r>
      <w:r>
        <w:t>So</w:t>
      </w:r>
      <w:r w:rsidR="005D5600" w:rsidRPr="005D5600">
        <w:t xml:space="preserve">, it has for quite some time been viewed as an area where businesses partake in a wide privilege to decide agreements singularly and where </w:t>
      </w:r>
      <w:r w:rsidR="003579F1" w:rsidRPr="005D5600">
        <w:t>staffs</w:t>
      </w:r>
      <w:r w:rsidR="005D5600" w:rsidRPr="005D5600">
        <w:t xml:space="preserve"> are more defenceless and needing the law's insurance</w:t>
      </w:r>
      <w:r w:rsidR="005D5600">
        <w:t>.</w:t>
      </w:r>
    </w:p>
    <w:p w14:paraId="536D57A7" w14:textId="3DB8DCA7" w:rsidR="00743C13" w:rsidRDefault="00743C13" w:rsidP="00743C13">
      <w:pPr>
        <w:spacing w:line="360" w:lineRule="auto"/>
      </w:pPr>
    </w:p>
    <w:p w14:paraId="77F5D618" w14:textId="54DA58ED" w:rsidR="00B723B0" w:rsidRDefault="00B723B0" w:rsidP="00B723B0">
      <w:pPr>
        <w:pStyle w:val="Heading3"/>
      </w:pPr>
      <w:bookmarkStart w:id="19" w:name="_Toc89255009"/>
      <w:r>
        <w:t>EMPLO</w:t>
      </w:r>
      <w:r w:rsidR="000B22FC">
        <w:t>YMENT</w:t>
      </w:r>
      <w:r>
        <w:t xml:space="preserve"> RIGHTS</w:t>
      </w:r>
      <w:bookmarkEnd w:id="19"/>
    </w:p>
    <w:p w14:paraId="137ED93F" w14:textId="04610462" w:rsidR="00B723B0" w:rsidRDefault="00B723B0" w:rsidP="00B723B0"/>
    <w:p w14:paraId="18F1C373" w14:textId="57926020" w:rsidR="00B723B0" w:rsidRDefault="00B723B0" w:rsidP="00B723B0">
      <w:pPr>
        <w:spacing w:line="360" w:lineRule="auto"/>
      </w:pPr>
      <w:r>
        <w:t>In the employment rights you can find different factors, nine to be exact. I will briefly explain about them.</w:t>
      </w:r>
    </w:p>
    <w:p w14:paraId="257E9846" w14:textId="77777777" w:rsidR="000B22FC" w:rsidRDefault="000B22FC" w:rsidP="00B723B0">
      <w:pPr>
        <w:spacing w:line="360" w:lineRule="auto"/>
      </w:pPr>
    </w:p>
    <w:p w14:paraId="529F4912" w14:textId="376F4744" w:rsidR="00B723B0" w:rsidRDefault="007A18E5" w:rsidP="00B723B0">
      <w:pPr>
        <w:pStyle w:val="ListParagraph"/>
        <w:numPr>
          <w:ilvl w:val="0"/>
          <w:numId w:val="5"/>
        </w:numPr>
        <w:spacing w:line="360" w:lineRule="auto"/>
      </w:pPr>
      <w:r w:rsidRPr="00F50620">
        <w:rPr>
          <w:b/>
          <w:bCs/>
        </w:rPr>
        <w:t xml:space="preserve">Recruitment: </w:t>
      </w:r>
      <w:r>
        <w:t>The</w:t>
      </w:r>
      <w:r w:rsidRPr="007A18E5">
        <w:t xml:space="preserve"> Equality Act 2010 makes it unlawful for employers to victimize work candidates and existing ones due to a 'locked feature,' </w:t>
      </w:r>
      <w:r>
        <w:t>such as age, disability, race, or sexual orientation among others.</w:t>
      </w:r>
    </w:p>
    <w:p w14:paraId="13DDB7CA" w14:textId="5B8573A9" w:rsidR="007A18E5" w:rsidRDefault="007A18E5" w:rsidP="00B723B0">
      <w:pPr>
        <w:pStyle w:val="ListParagraph"/>
        <w:numPr>
          <w:ilvl w:val="0"/>
          <w:numId w:val="5"/>
        </w:numPr>
        <w:spacing w:line="360" w:lineRule="auto"/>
      </w:pPr>
      <w:r w:rsidRPr="00F50620">
        <w:rPr>
          <w:b/>
          <w:bCs/>
        </w:rPr>
        <w:t>Employment contract:</w:t>
      </w:r>
      <w:r>
        <w:t xml:space="preserve"> rights given to employees by the ERA (Employment Rights Act 1996) include: dismissal (notice and reason), redundancy payments, unfair dismissal and disclosures and detriment are the most important.</w:t>
      </w:r>
    </w:p>
    <w:p w14:paraId="29B30EAF" w14:textId="7D9761E5" w:rsidR="007A18E5" w:rsidRDefault="007A18E5" w:rsidP="00B723B0">
      <w:pPr>
        <w:pStyle w:val="ListParagraph"/>
        <w:numPr>
          <w:ilvl w:val="0"/>
          <w:numId w:val="5"/>
        </w:numPr>
        <w:spacing w:line="360" w:lineRule="auto"/>
      </w:pPr>
      <w:r w:rsidRPr="00F50620">
        <w:rPr>
          <w:b/>
          <w:bCs/>
        </w:rPr>
        <w:lastRenderedPageBreak/>
        <w:t>Data protection:</w:t>
      </w:r>
      <w:r>
        <w:t xml:space="preserve"> </w:t>
      </w:r>
      <w:r w:rsidR="00C24988">
        <w:t>it’s about keeping safe value information and making sure it’s using securely and legally</w:t>
      </w:r>
    </w:p>
    <w:p w14:paraId="33938D0C" w14:textId="2D25813F" w:rsidR="00C24988" w:rsidRDefault="00C24988" w:rsidP="00B723B0">
      <w:pPr>
        <w:pStyle w:val="ListParagraph"/>
        <w:numPr>
          <w:ilvl w:val="0"/>
          <w:numId w:val="5"/>
        </w:numPr>
        <w:spacing w:line="360" w:lineRule="auto"/>
      </w:pPr>
      <w:r w:rsidRPr="00F50620">
        <w:rPr>
          <w:b/>
          <w:bCs/>
        </w:rPr>
        <w:t>Pay and Holiday entitlement:</w:t>
      </w:r>
      <w:r>
        <w:t xml:space="preserve"> a full-time employee is entitling to 28 days per year. The rules extend to employees covered by the Working Time Regulations 1998.</w:t>
      </w:r>
    </w:p>
    <w:p w14:paraId="12DC0BDB" w14:textId="65F21813" w:rsidR="00C24988" w:rsidRDefault="00C24988" w:rsidP="00B723B0">
      <w:pPr>
        <w:pStyle w:val="ListParagraph"/>
        <w:numPr>
          <w:ilvl w:val="0"/>
          <w:numId w:val="5"/>
        </w:numPr>
        <w:spacing w:line="360" w:lineRule="auto"/>
      </w:pPr>
      <w:r w:rsidRPr="00F50620">
        <w:rPr>
          <w:b/>
          <w:bCs/>
        </w:rPr>
        <w:t>Working Time:</w:t>
      </w:r>
      <w:r>
        <w:t xml:space="preserve"> the limit of the working hours per week is 48 hours, regulated by the Working Time Regulations 1998.</w:t>
      </w:r>
    </w:p>
    <w:p w14:paraId="707762F5" w14:textId="07B06246" w:rsidR="00C24988" w:rsidRDefault="00C24988" w:rsidP="00C24988">
      <w:pPr>
        <w:pStyle w:val="ListParagraph"/>
        <w:numPr>
          <w:ilvl w:val="0"/>
          <w:numId w:val="5"/>
        </w:numPr>
        <w:spacing w:line="360" w:lineRule="auto"/>
      </w:pPr>
      <w:r w:rsidRPr="00F50620">
        <w:rPr>
          <w:b/>
          <w:bCs/>
        </w:rPr>
        <w:t>Health and Safety at work:</w:t>
      </w:r>
      <w:r>
        <w:t xml:space="preserve"> employees must meet the health and safety requirements to guarantee a </w:t>
      </w:r>
      <w:r w:rsidR="003579F1">
        <w:t>harmless</w:t>
      </w:r>
      <w:r>
        <w:t xml:space="preserve"> </w:t>
      </w:r>
      <w:r w:rsidR="003579F1">
        <w:t>operative</w:t>
      </w:r>
      <w:r>
        <w:t xml:space="preserve"> </w:t>
      </w:r>
      <w:r w:rsidR="003579F1">
        <w:t>atmosphere</w:t>
      </w:r>
      <w:r w:rsidR="005B02E3">
        <w:t xml:space="preserve"> by the Health and Safety at Work act 1974 (HSWA).</w:t>
      </w:r>
    </w:p>
    <w:p w14:paraId="0465DC27" w14:textId="3CC224FA" w:rsidR="005B02E3" w:rsidRDefault="005B02E3" w:rsidP="00C24988">
      <w:pPr>
        <w:pStyle w:val="ListParagraph"/>
        <w:numPr>
          <w:ilvl w:val="0"/>
          <w:numId w:val="5"/>
        </w:numPr>
        <w:spacing w:line="360" w:lineRule="auto"/>
      </w:pPr>
      <w:r w:rsidRPr="00F50620">
        <w:rPr>
          <w:b/>
          <w:bCs/>
        </w:rPr>
        <w:t>Discrimination:</w:t>
      </w:r>
      <w:r>
        <w:t xml:space="preserve"> legislated by the Equality Act 2010. </w:t>
      </w:r>
      <w:r w:rsidR="00F50620">
        <w:t>Also,</w:t>
      </w:r>
      <w:r>
        <w:t xml:space="preserve"> there is a code of practice on employment and other non-statutory </w:t>
      </w:r>
      <w:r w:rsidR="003579F1">
        <w:t>regulation</w:t>
      </w:r>
      <w:r>
        <w:t xml:space="preserve"> from the Equality and Human rights Commission.</w:t>
      </w:r>
    </w:p>
    <w:p w14:paraId="25365974" w14:textId="195775C1" w:rsidR="005B02E3" w:rsidRDefault="005B02E3" w:rsidP="00C24988">
      <w:pPr>
        <w:pStyle w:val="ListParagraph"/>
        <w:numPr>
          <w:ilvl w:val="0"/>
          <w:numId w:val="5"/>
        </w:numPr>
        <w:spacing w:line="360" w:lineRule="auto"/>
      </w:pPr>
      <w:r w:rsidRPr="00F50620">
        <w:rPr>
          <w:b/>
          <w:bCs/>
        </w:rPr>
        <w:t xml:space="preserve">Discipline and </w:t>
      </w:r>
      <w:r w:rsidR="00F50620" w:rsidRPr="00F50620">
        <w:rPr>
          <w:b/>
          <w:bCs/>
        </w:rPr>
        <w:t>grievance</w:t>
      </w:r>
      <w:r w:rsidRPr="00F50620">
        <w:rPr>
          <w:b/>
          <w:bCs/>
        </w:rPr>
        <w:t>:</w:t>
      </w:r>
      <w:r>
        <w:t xml:space="preserve"> Companies</w:t>
      </w:r>
      <w:r w:rsidRPr="005B02E3">
        <w:t xml:space="preserve"> and </w:t>
      </w:r>
      <w:r>
        <w:t>employee</w:t>
      </w:r>
      <w:r w:rsidRPr="005B02E3">
        <w:t>s must do everything they can to determine disciplinary and complaint issues themselves and in case major should utilize an outsider</w:t>
      </w:r>
      <w:r>
        <w:t>.</w:t>
      </w:r>
    </w:p>
    <w:p w14:paraId="028124B2" w14:textId="065EF557" w:rsidR="005B02E3" w:rsidRDefault="005B02E3" w:rsidP="00C24988">
      <w:pPr>
        <w:pStyle w:val="ListParagraph"/>
        <w:numPr>
          <w:ilvl w:val="0"/>
          <w:numId w:val="5"/>
        </w:numPr>
        <w:spacing w:line="360" w:lineRule="auto"/>
      </w:pPr>
      <w:r w:rsidRPr="00F50620">
        <w:rPr>
          <w:b/>
          <w:bCs/>
        </w:rPr>
        <w:t xml:space="preserve">Dismissals and </w:t>
      </w:r>
      <w:r w:rsidR="00F50620" w:rsidRPr="00F50620">
        <w:rPr>
          <w:b/>
          <w:bCs/>
        </w:rPr>
        <w:t>redundancies</w:t>
      </w:r>
      <w:r w:rsidRPr="00F50620">
        <w:rPr>
          <w:b/>
          <w:bCs/>
        </w:rPr>
        <w:t>:</w:t>
      </w:r>
      <w:r>
        <w:t xml:space="preserve"> </w:t>
      </w:r>
      <w:r w:rsidRPr="005B02E3">
        <w:t xml:space="preserve">No acting is committed to inappropriate excusal. It is a part of the law of agreement got based on what is known as the </w:t>
      </w:r>
      <w:r w:rsidR="00F50620">
        <w:t>‘common</w:t>
      </w:r>
      <w:r w:rsidRPr="005B02E3">
        <w:t xml:space="preserve"> law.'</w:t>
      </w:r>
    </w:p>
    <w:p w14:paraId="03F6B385" w14:textId="2A51AF8A" w:rsidR="00F50620" w:rsidRDefault="00F50620" w:rsidP="00F50620">
      <w:pPr>
        <w:pStyle w:val="ListParagraph"/>
        <w:spacing w:line="360" w:lineRule="auto"/>
        <w:rPr>
          <w:b/>
          <w:bCs/>
        </w:rPr>
      </w:pPr>
    </w:p>
    <w:p w14:paraId="1AC7F9C8" w14:textId="04C62D6D" w:rsidR="00F50620" w:rsidRDefault="00F50620" w:rsidP="00F50620">
      <w:pPr>
        <w:pStyle w:val="ListParagraph"/>
        <w:spacing w:line="360" w:lineRule="auto"/>
        <w:rPr>
          <w:b/>
          <w:bCs/>
        </w:rPr>
      </w:pPr>
    </w:p>
    <w:p w14:paraId="41C951D0" w14:textId="04A47772" w:rsidR="00F50620" w:rsidRDefault="00F50620" w:rsidP="00F50620">
      <w:pPr>
        <w:pStyle w:val="ListParagraph"/>
        <w:spacing w:line="360" w:lineRule="auto"/>
        <w:rPr>
          <w:b/>
          <w:bCs/>
        </w:rPr>
      </w:pPr>
    </w:p>
    <w:p w14:paraId="348704DD" w14:textId="3AD271D2" w:rsidR="000B22FC" w:rsidRDefault="000B22FC" w:rsidP="00F50620">
      <w:pPr>
        <w:pStyle w:val="ListParagraph"/>
        <w:spacing w:line="360" w:lineRule="auto"/>
        <w:rPr>
          <w:b/>
          <w:bCs/>
        </w:rPr>
      </w:pPr>
    </w:p>
    <w:p w14:paraId="36654F78" w14:textId="5B5F64DD" w:rsidR="000B22FC" w:rsidRDefault="000B22FC" w:rsidP="00F50620">
      <w:pPr>
        <w:pStyle w:val="ListParagraph"/>
        <w:spacing w:line="360" w:lineRule="auto"/>
        <w:rPr>
          <w:b/>
          <w:bCs/>
        </w:rPr>
      </w:pPr>
    </w:p>
    <w:p w14:paraId="75AD6B97" w14:textId="2DA20D21" w:rsidR="000B22FC" w:rsidRDefault="000B22FC" w:rsidP="00F50620">
      <w:pPr>
        <w:pStyle w:val="ListParagraph"/>
        <w:spacing w:line="360" w:lineRule="auto"/>
        <w:rPr>
          <w:b/>
          <w:bCs/>
        </w:rPr>
      </w:pPr>
    </w:p>
    <w:p w14:paraId="3CDE7F95" w14:textId="6229858C" w:rsidR="000B22FC" w:rsidRDefault="000B22FC" w:rsidP="00F50620">
      <w:pPr>
        <w:pStyle w:val="ListParagraph"/>
        <w:spacing w:line="360" w:lineRule="auto"/>
        <w:rPr>
          <w:b/>
          <w:bCs/>
        </w:rPr>
      </w:pPr>
    </w:p>
    <w:p w14:paraId="6DF52818" w14:textId="61839666" w:rsidR="000B22FC" w:rsidRDefault="000B22FC" w:rsidP="00F50620">
      <w:pPr>
        <w:pStyle w:val="ListParagraph"/>
        <w:spacing w:line="360" w:lineRule="auto"/>
        <w:rPr>
          <w:b/>
          <w:bCs/>
        </w:rPr>
      </w:pPr>
    </w:p>
    <w:p w14:paraId="102DBA4C" w14:textId="03917CD1" w:rsidR="000B22FC" w:rsidRDefault="000B22FC" w:rsidP="00F50620">
      <w:pPr>
        <w:pStyle w:val="ListParagraph"/>
        <w:spacing w:line="360" w:lineRule="auto"/>
        <w:rPr>
          <w:b/>
          <w:bCs/>
        </w:rPr>
      </w:pPr>
    </w:p>
    <w:p w14:paraId="7F6DFEBE" w14:textId="4799E7FE" w:rsidR="000B22FC" w:rsidRDefault="000B22FC" w:rsidP="00F50620">
      <w:pPr>
        <w:pStyle w:val="ListParagraph"/>
        <w:spacing w:line="360" w:lineRule="auto"/>
        <w:rPr>
          <w:b/>
          <w:bCs/>
        </w:rPr>
      </w:pPr>
    </w:p>
    <w:p w14:paraId="7665E3CC" w14:textId="3E0334A7" w:rsidR="000B22FC" w:rsidRDefault="000B22FC" w:rsidP="00F50620">
      <w:pPr>
        <w:pStyle w:val="ListParagraph"/>
        <w:spacing w:line="360" w:lineRule="auto"/>
        <w:rPr>
          <w:b/>
          <w:bCs/>
        </w:rPr>
      </w:pPr>
    </w:p>
    <w:p w14:paraId="1C07AEA1" w14:textId="3FF42702" w:rsidR="000B22FC" w:rsidRDefault="000B22FC" w:rsidP="00F50620">
      <w:pPr>
        <w:pStyle w:val="ListParagraph"/>
        <w:spacing w:line="360" w:lineRule="auto"/>
        <w:rPr>
          <w:b/>
          <w:bCs/>
        </w:rPr>
      </w:pPr>
    </w:p>
    <w:p w14:paraId="14894308" w14:textId="0B43542D" w:rsidR="000B22FC" w:rsidRDefault="000B22FC" w:rsidP="00F50620">
      <w:pPr>
        <w:pStyle w:val="ListParagraph"/>
        <w:spacing w:line="360" w:lineRule="auto"/>
        <w:rPr>
          <w:b/>
          <w:bCs/>
        </w:rPr>
      </w:pPr>
    </w:p>
    <w:p w14:paraId="3100E770" w14:textId="12EBB9CB" w:rsidR="000B22FC" w:rsidRDefault="000B22FC" w:rsidP="00F50620">
      <w:pPr>
        <w:pStyle w:val="ListParagraph"/>
        <w:spacing w:line="360" w:lineRule="auto"/>
        <w:rPr>
          <w:b/>
          <w:bCs/>
        </w:rPr>
      </w:pPr>
    </w:p>
    <w:p w14:paraId="78435E1C" w14:textId="13A48339" w:rsidR="000B22FC" w:rsidRDefault="000B22FC" w:rsidP="00F50620">
      <w:pPr>
        <w:pStyle w:val="ListParagraph"/>
        <w:spacing w:line="360" w:lineRule="auto"/>
        <w:rPr>
          <w:b/>
          <w:bCs/>
        </w:rPr>
      </w:pPr>
    </w:p>
    <w:p w14:paraId="294AE0B9" w14:textId="00D55CC0" w:rsidR="000B22FC" w:rsidRDefault="000B22FC" w:rsidP="00F50620">
      <w:pPr>
        <w:pStyle w:val="ListParagraph"/>
        <w:spacing w:line="360" w:lineRule="auto"/>
        <w:rPr>
          <w:b/>
          <w:bCs/>
        </w:rPr>
      </w:pPr>
    </w:p>
    <w:p w14:paraId="634BE221" w14:textId="3728A28D" w:rsidR="000B22FC" w:rsidRDefault="000B22FC" w:rsidP="00F50620">
      <w:pPr>
        <w:pStyle w:val="ListParagraph"/>
        <w:spacing w:line="360" w:lineRule="auto"/>
        <w:rPr>
          <w:b/>
          <w:bCs/>
        </w:rPr>
      </w:pPr>
    </w:p>
    <w:p w14:paraId="2CF0D24A" w14:textId="77777777" w:rsidR="000B22FC" w:rsidRDefault="000B22FC" w:rsidP="00F50620">
      <w:pPr>
        <w:pStyle w:val="ListParagraph"/>
        <w:spacing w:line="360" w:lineRule="auto"/>
        <w:rPr>
          <w:b/>
          <w:bCs/>
        </w:rPr>
      </w:pPr>
    </w:p>
    <w:p w14:paraId="3BD7D285" w14:textId="748FBC57" w:rsidR="00F50620" w:rsidRPr="006E5E90" w:rsidRDefault="00F50620" w:rsidP="00F50620">
      <w:pPr>
        <w:pStyle w:val="Heading1"/>
        <w:rPr>
          <w:color w:val="FF0000"/>
        </w:rPr>
      </w:pPr>
      <w:bookmarkStart w:id="20" w:name="_Toc89255010"/>
      <w:r w:rsidRPr="006E5E90">
        <w:rPr>
          <w:color w:val="FF0000"/>
          <w:highlight w:val="lightGray"/>
        </w:rPr>
        <w:lastRenderedPageBreak/>
        <w:t>CONCLUSION</w:t>
      </w:r>
      <w:bookmarkEnd w:id="20"/>
    </w:p>
    <w:p w14:paraId="4939555C" w14:textId="77777777" w:rsidR="001408BC" w:rsidRPr="001408BC" w:rsidRDefault="001408BC" w:rsidP="001408BC"/>
    <w:p w14:paraId="7B3DCD6F" w14:textId="0CFF2592" w:rsidR="00F50620" w:rsidRDefault="00F50620" w:rsidP="00F50620"/>
    <w:p w14:paraId="33510A76" w14:textId="7FBC4A16" w:rsidR="00F50620" w:rsidRDefault="00F50620" w:rsidP="00F50620"/>
    <w:p w14:paraId="7573214E" w14:textId="2B4224A9" w:rsidR="00BF4DA1" w:rsidRDefault="00BF4DA1" w:rsidP="00BF4DA1">
      <w:pPr>
        <w:spacing w:line="360" w:lineRule="auto"/>
      </w:pPr>
      <w:r w:rsidRPr="00BF4DA1">
        <w:t>From this report I have discovered that I should be</w:t>
      </w:r>
      <w:r w:rsidR="00FB654F">
        <w:t xml:space="preserve"> more</w:t>
      </w:r>
      <w:r w:rsidRPr="00BF4DA1">
        <w:t xml:space="preserve"> </w:t>
      </w:r>
      <w:r w:rsidR="00FB654F" w:rsidRPr="00FB654F">
        <w:t>wide-awake</w:t>
      </w:r>
      <w:r w:rsidR="00FB654F">
        <w:t xml:space="preserve"> </w:t>
      </w:r>
      <w:r w:rsidRPr="00BF4DA1">
        <w:t xml:space="preserve">and investigate </w:t>
      </w:r>
      <w:r w:rsidR="00FB654F" w:rsidRPr="00BF4DA1">
        <w:t>details</w:t>
      </w:r>
      <w:r w:rsidRPr="00BF4DA1">
        <w:t xml:space="preserve"> of any angles </w:t>
      </w:r>
      <w:r w:rsidR="00FB654F" w:rsidRPr="00BF4DA1">
        <w:t>even more</w:t>
      </w:r>
      <w:r w:rsidRPr="00BF4DA1">
        <w:t xml:space="preserve"> obviously. By perceiving my </w:t>
      </w:r>
      <w:r w:rsidR="00FB654F" w:rsidRPr="00BF4DA1">
        <w:t>deficiencies</w:t>
      </w:r>
      <w:r w:rsidRPr="00BF4DA1">
        <w:t xml:space="preserve"> and how to conquer the </w:t>
      </w:r>
      <w:r w:rsidR="00FB654F">
        <w:t>interviews</w:t>
      </w:r>
      <w:r w:rsidRPr="00BF4DA1">
        <w:t xml:space="preserve"> as it permits me to </w:t>
      </w:r>
      <w:r w:rsidR="00FB654F" w:rsidRPr="00BF4DA1">
        <w:t>know</w:t>
      </w:r>
      <w:r w:rsidRPr="00BF4DA1">
        <w:t xml:space="preserve"> myself better. Instructions to move toward myself in a </w:t>
      </w:r>
      <w:r w:rsidR="00FB654F" w:rsidRPr="00BF4DA1">
        <w:t>future</w:t>
      </w:r>
      <w:r w:rsidRPr="00BF4DA1">
        <w:t xml:space="preserve"> </w:t>
      </w:r>
      <w:r w:rsidR="00FB654F">
        <w:t>interview</w:t>
      </w:r>
      <w:r w:rsidRPr="00BF4DA1">
        <w:t xml:space="preserve"> and figure out how to sell my image on a CV was extremely engaging as I was stressed over it would have been a particularly fundamental CV. The </w:t>
      </w:r>
      <w:r w:rsidR="00FB654F">
        <w:t>mock interview</w:t>
      </w:r>
      <w:r w:rsidRPr="00BF4DA1">
        <w:t xml:space="preserve"> permitted me to escape my usual range of </w:t>
      </w:r>
      <w:r w:rsidR="00FB654F">
        <w:t>comfortability</w:t>
      </w:r>
      <w:r w:rsidRPr="00BF4DA1">
        <w:t xml:space="preserve"> and become whoever I needed to </w:t>
      </w:r>
      <w:r w:rsidR="00FB654F" w:rsidRPr="00BF4DA1">
        <w:t>demonstration</w:t>
      </w:r>
      <w:r w:rsidRPr="00BF4DA1">
        <w:t xml:space="preserve"> my best capacities. Getting a new line of work was similarly </w:t>
      </w:r>
      <w:r w:rsidR="00FB654F" w:rsidRPr="00BF4DA1">
        <w:t>enjoyable</w:t>
      </w:r>
      <w:r w:rsidRPr="00BF4DA1">
        <w:t xml:space="preserve"> as finding something that spoke to myself and where I thought my characteristics were most appropriate.</w:t>
      </w:r>
    </w:p>
    <w:p w14:paraId="1127A24D" w14:textId="388A2490" w:rsidR="00F50620" w:rsidRDefault="00F50620" w:rsidP="00F50620"/>
    <w:p w14:paraId="26A971D2" w14:textId="4E25C11F" w:rsidR="00F50620" w:rsidRDefault="00F50620" w:rsidP="00F50620"/>
    <w:p w14:paraId="196EA2D9" w14:textId="446A177A" w:rsidR="00F50620" w:rsidRDefault="00F50620" w:rsidP="00F50620"/>
    <w:p w14:paraId="35138973" w14:textId="498CCA5B" w:rsidR="00F50620" w:rsidRDefault="00F50620" w:rsidP="00F50620"/>
    <w:p w14:paraId="393BED22" w14:textId="4B0516A7" w:rsidR="00F50620" w:rsidRDefault="00F50620" w:rsidP="00F50620"/>
    <w:p w14:paraId="1D42F4B0" w14:textId="2CB1CC9F" w:rsidR="00F50620" w:rsidRDefault="00F50620" w:rsidP="00F50620"/>
    <w:p w14:paraId="3C03AA95" w14:textId="73B3E028" w:rsidR="00F50620" w:rsidRDefault="00F50620" w:rsidP="00F50620"/>
    <w:p w14:paraId="56AB4A0D" w14:textId="0444C7BE" w:rsidR="00F50620" w:rsidRDefault="00F50620" w:rsidP="00F50620"/>
    <w:p w14:paraId="5DAF7088" w14:textId="2E7CE733" w:rsidR="00F50620" w:rsidRDefault="00F50620" w:rsidP="00F50620"/>
    <w:p w14:paraId="08BE688C" w14:textId="0BBD6E3F" w:rsidR="00F50620" w:rsidRDefault="00F50620" w:rsidP="00F50620"/>
    <w:p w14:paraId="7D3B20E1" w14:textId="60694834" w:rsidR="00F50620" w:rsidRDefault="00F50620" w:rsidP="00F50620"/>
    <w:p w14:paraId="4203E575" w14:textId="2A8688EE" w:rsidR="00F50620" w:rsidRDefault="00F50620" w:rsidP="00F50620"/>
    <w:p w14:paraId="063FDA9F" w14:textId="77777777" w:rsidR="00F50620" w:rsidRDefault="00F50620" w:rsidP="00F50620"/>
    <w:p w14:paraId="4C255C54" w14:textId="2DC03D45" w:rsidR="00F50620" w:rsidRDefault="00F50620" w:rsidP="00F50620"/>
    <w:p w14:paraId="42FB587B" w14:textId="3EE14947" w:rsidR="000B22FC" w:rsidRDefault="000B22FC" w:rsidP="00F50620"/>
    <w:p w14:paraId="63C5112B" w14:textId="766FA019" w:rsidR="000B22FC" w:rsidRDefault="000B22FC" w:rsidP="00F50620"/>
    <w:p w14:paraId="335DD88B" w14:textId="6810D7AA" w:rsidR="000B22FC" w:rsidRDefault="000B22FC" w:rsidP="00F50620"/>
    <w:p w14:paraId="692E9149" w14:textId="759CFA77" w:rsidR="000B22FC" w:rsidRDefault="000B22FC" w:rsidP="00F50620"/>
    <w:p w14:paraId="2241AC75" w14:textId="3A470A23" w:rsidR="000B22FC" w:rsidRDefault="000B22FC" w:rsidP="00F50620"/>
    <w:p w14:paraId="525CA772" w14:textId="05C1ECAC" w:rsidR="000B22FC" w:rsidRDefault="000B22FC" w:rsidP="00F50620"/>
    <w:p w14:paraId="7BA13788" w14:textId="7982ED9B" w:rsidR="000B22FC" w:rsidRDefault="000B22FC" w:rsidP="00F50620"/>
    <w:p w14:paraId="2EE24B0C" w14:textId="72ADA206" w:rsidR="000B22FC" w:rsidRDefault="000B22FC" w:rsidP="00F50620"/>
    <w:p w14:paraId="0A2DC16F" w14:textId="0C975A3F" w:rsidR="000B22FC" w:rsidRDefault="000B22FC" w:rsidP="00F50620"/>
    <w:p w14:paraId="256DE414" w14:textId="46FF6886" w:rsidR="000B22FC" w:rsidRDefault="000B22FC" w:rsidP="00F50620"/>
    <w:p w14:paraId="4F59B026" w14:textId="0CCE12F7" w:rsidR="000B22FC" w:rsidRDefault="000B22FC" w:rsidP="00F50620"/>
    <w:p w14:paraId="58BA51EA" w14:textId="2EEAC6DB" w:rsidR="000B22FC" w:rsidRDefault="000B22FC" w:rsidP="00F50620"/>
    <w:p w14:paraId="7FDB7940" w14:textId="1581637B" w:rsidR="000B22FC" w:rsidRDefault="000B22FC" w:rsidP="00F50620"/>
    <w:p w14:paraId="1FD21591" w14:textId="236BB7AC" w:rsidR="000B22FC" w:rsidRDefault="000B22FC" w:rsidP="00F50620"/>
    <w:p w14:paraId="7671F675" w14:textId="5E853833" w:rsidR="000B22FC" w:rsidRDefault="000B22FC" w:rsidP="00F50620"/>
    <w:p w14:paraId="37C9ECB2" w14:textId="0AE737DD" w:rsidR="000B22FC" w:rsidRDefault="000B22FC" w:rsidP="00F50620"/>
    <w:p w14:paraId="6356D766" w14:textId="53E51033" w:rsidR="000B22FC" w:rsidRDefault="000B22FC" w:rsidP="00F50620"/>
    <w:p w14:paraId="15AB654C" w14:textId="08711190" w:rsidR="000B22FC" w:rsidRDefault="000B22FC" w:rsidP="00F50620"/>
    <w:p w14:paraId="74BB6A4C" w14:textId="7DDC36E5" w:rsidR="000B22FC" w:rsidRDefault="000B22FC" w:rsidP="00F50620"/>
    <w:p w14:paraId="0432F9BD" w14:textId="77DB7671" w:rsidR="000B22FC" w:rsidRDefault="000B22FC" w:rsidP="00F50620"/>
    <w:p w14:paraId="395BCC48" w14:textId="1792C705" w:rsidR="000B22FC" w:rsidRDefault="000B22FC" w:rsidP="00F50620"/>
    <w:p w14:paraId="19C0EE8A" w14:textId="77777777" w:rsidR="000B22FC" w:rsidRDefault="000B22FC" w:rsidP="00F50620"/>
    <w:p w14:paraId="22E5EE84" w14:textId="77777777" w:rsidR="00482DCE" w:rsidRDefault="00482DCE" w:rsidP="00F50620">
      <w:pPr>
        <w:spacing w:line="360" w:lineRule="auto"/>
      </w:pPr>
    </w:p>
    <w:p w14:paraId="1A66B614" w14:textId="659BC62A" w:rsidR="00F50620" w:rsidRPr="006E5E90" w:rsidRDefault="0090162B" w:rsidP="0090162B">
      <w:pPr>
        <w:pStyle w:val="Heading1"/>
        <w:rPr>
          <w:color w:val="FF0000"/>
        </w:rPr>
      </w:pPr>
      <w:bookmarkStart w:id="21" w:name="_Toc89255011"/>
      <w:r w:rsidRPr="006E5E90">
        <w:rPr>
          <w:color w:val="FF0000"/>
          <w:highlight w:val="lightGray"/>
        </w:rPr>
        <w:lastRenderedPageBreak/>
        <w:t>APPENDIX</w:t>
      </w:r>
      <w:bookmarkEnd w:id="21"/>
    </w:p>
    <w:p w14:paraId="240E3604" w14:textId="503AFB7D" w:rsidR="0090162B" w:rsidRDefault="0090162B" w:rsidP="0090162B"/>
    <w:p w14:paraId="01CEC18E" w14:textId="73E42193" w:rsidR="0090162B" w:rsidRDefault="0090162B" w:rsidP="0090162B"/>
    <w:p w14:paraId="328DE08E" w14:textId="77777777" w:rsidR="0090162B" w:rsidRDefault="0090162B" w:rsidP="0090162B">
      <w:r>
        <w:rPr>
          <w:noProof/>
        </w:rPr>
        <w:drawing>
          <wp:inline distT="0" distB="0" distL="0" distR="0" wp14:anchorId="135B2726" wp14:editId="2BC48440">
            <wp:extent cx="6856730" cy="70180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a:extLst>
                        <a:ext uri="{28A0092B-C50C-407E-A947-70E740481C1C}">
                          <a14:useLocalDpi xmlns:a14="http://schemas.microsoft.com/office/drawing/2010/main" val="0"/>
                        </a:ext>
                      </a:extLst>
                    </a:blip>
                    <a:stretch>
                      <a:fillRect/>
                    </a:stretch>
                  </pic:blipFill>
                  <pic:spPr>
                    <a:xfrm>
                      <a:off x="0" y="0"/>
                      <a:ext cx="6953854" cy="7117429"/>
                    </a:xfrm>
                    <a:prstGeom prst="rect">
                      <a:avLst/>
                    </a:prstGeom>
                  </pic:spPr>
                </pic:pic>
              </a:graphicData>
            </a:graphic>
          </wp:inline>
        </w:drawing>
      </w:r>
    </w:p>
    <w:p w14:paraId="07EC75F7" w14:textId="77777777" w:rsidR="0090162B" w:rsidRPr="000B22FC" w:rsidRDefault="0090162B" w:rsidP="0090162B"/>
    <w:p w14:paraId="1576380F" w14:textId="07598F82" w:rsidR="0090162B" w:rsidRDefault="0090162B" w:rsidP="0090162B"/>
    <w:p w14:paraId="73515B2E" w14:textId="0A55D046" w:rsidR="0090162B" w:rsidRDefault="00BF4DA1" w:rsidP="006E5E90">
      <w:r>
        <w:rPr>
          <w:noProof/>
        </w:rPr>
        <w:lastRenderedPageBreak/>
        <w:drawing>
          <wp:inline distT="0" distB="0" distL="0" distR="0" wp14:anchorId="1923BEA9" wp14:editId="2D252E02">
            <wp:extent cx="6637655" cy="6798733"/>
            <wp:effectExtent l="0" t="0" r="4445"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659904" cy="6821522"/>
                    </a:xfrm>
                    <a:prstGeom prst="rect">
                      <a:avLst/>
                    </a:prstGeom>
                  </pic:spPr>
                </pic:pic>
              </a:graphicData>
            </a:graphic>
          </wp:inline>
        </w:drawing>
      </w:r>
    </w:p>
    <w:p w14:paraId="1323FBB5" w14:textId="77777777" w:rsidR="0090162B" w:rsidRDefault="0090162B" w:rsidP="0090162B">
      <w:pPr>
        <w:pStyle w:val="Heading1"/>
      </w:pPr>
    </w:p>
    <w:p w14:paraId="667C1C4D" w14:textId="77777777" w:rsidR="0090162B" w:rsidRDefault="0090162B" w:rsidP="0090162B"/>
    <w:p w14:paraId="4EB56551" w14:textId="1DCABDE0" w:rsidR="0090162B" w:rsidRDefault="0090162B" w:rsidP="0090162B"/>
    <w:p w14:paraId="05E2FC77" w14:textId="6FFC1CA5" w:rsidR="00BF4DA1" w:rsidRDefault="00BF4DA1" w:rsidP="0090162B"/>
    <w:p w14:paraId="35E3E7B8" w14:textId="77777777" w:rsidR="00BF4DA1" w:rsidRDefault="00BF4DA1" w:rsidP="0090162B"/>
    <w:p w14:paraId="526C3F71" w14:textId="212F3696" w:rsidR="00BF4DA1" w:rsidRDefault="00BF4DA1" w:rsidP="0090162B">
      <w:pPr>
        <w:pStyle w:val="Heading1"/>
        <w:rPr>
          <w:color w:val="FFFF00"/>
          <w:highlight w:val="black"/>
        </w:rPr>
      </w:pPr>
    </w:p>
    <w:p w14:paraId="2B4DD7A9" w14:textId="77777777" w:rsidR="00BF4DA1" w:rsidRPr="00BF4DA1" w:rsidRDefault="00BF4DA1" w:rsidP="00BF4DA1">
      <w:pPr>
        <w:rPr>
          <w:highlight w:val="black"/>
        </w:rPr>
      </w:pPr>
    </w:p>
    <w:p w14:paraId="6C9B65C2" w14:textId="7861AF92" w:rsidR="0090162B" w:rsidRPr="006E5E90" w:rsidRDefault="0090162B" w:rsidP="0090162B">
      <w:pPr>
        <w:pStyle w:val="Heading1"/>
        <w:rPr>
          <w:color w:val="FF0000"/>
          <w:highlight w:val="lightGray"/>
        </w:rPr>
      </w:pPr>
      <w:bookmarkStart w:id="22" w:name="_Toc89255012"/>
      <w:r w:rsidRPr="006E5E90">
        <w:rPr>
          <w:color w:val="FF0000"/>
          <w:highlight w:val="lightGray"/>
        </w:rPr>
        <w:lastRenderedPageBreak/>
        <w:t>REFERENCES</w:t>
      </w:r>
      <w:bookmarkEnd w:id="22"/>
    </w:p>
    <w:p w14:paraId="56995B70" w14:textId="77777777" w:rsidR="006E5E90" w:rsidRPr="006E5E90" w:rsidRDefault="006E5E90" w:rsidP="006E5E90">
      <w:pPr>
        <w:rPr>
          <w:highlight w:val="black"/>
        </w:rPr>
      </w:pPr>
    </w:p>
    <w:p w14:paraId="209BA27D" w14:textId="77777777" w:rsidR="0090162B" w:rsidRDefault="0090162B" w:rsidP="0090162B"/>
    <w:p w14:paraId="0DB5552D" w14:textId="77777777" w:rsidR="0090162B" w:rsidRDefault="0090162B" w:rsidP="0090162B"/>
    <w:p w14:paraId="009168EE" w14:textId="77777777" w:rsidR="0090162B" w:rsidRDefault="0090162B" w:rsidP="0090162B">
      <w:pPr>
        <w:spacing w:line="360" w:lineRule="auto"/>
      </w:pPr>
      <w:r w:rsidRPr="00F50620">
        <w:t xml:space="preserve">Alam, M. and Singh, P. (2019). ‘Performance feedback interviews as affective events: An exploration of the impact of emotion regulation of negative performance feedback on supervisor–employee </w:t>
      </w:r>
      <w:proofErr w:type="gramStart"/>
      <w:r w:rsidRPr="00F50620">
        <w:t>dyads’</w:t>
      </w:r>
      <w:proofErr w:type="gramEnd"/>
      <w:r w:rsidRPr="00F50620">
        <w:t xml:space="preserve">. </w:t>
      </w:r>
      <w:r w:rsidRPr="00F50620">
        <w:rPr>
          <w:i/>
          <w:iCs/>
        </w:rPr>
        <w:t xml:space="preserve">Human Resource Management Review’. </w:t>
      </w:r>
      <w:r w:rsidRPr="00F50620">
        <w:t xml:space="preserve">Vol 31, Issue 2. Available at: </w:t>
      </w:r>
      <w:hyperlink r:id="rId16" w:history="1">
        <w:r w:rsidRPr="00F50620">
          <w:rPr>
            <w:rStyle w:val="Hyperlink"/>
          </w:rPr>
          <w:t>https://doi.org/10.1016/j.hrmr.2019.100740</w:t>
        </w:r>
      </w:hyperlink>
      <w:r w:rsidRPr="00F50620">
        <w:t xml:space="preserve"> [Accessed: 30 Nov 2021]</w:t>
      </w:r>
    </w:p>
    <w:p w14:paraId="6573342C" w14:textId="77777777" w:rsidR="0090162B" w:rsidRDefault="0090162B" w:rsidP="0090162B">
      <w:pPr>
        <w:spacing w:line="360" w:lineRule="auto"/>
      </w:pPr>
    </w:p>
    <w:p w14:paraId="0FA5614B" w14:textId="77777777" w:rsidR="0090162B" w:rsidRDefault="0090162B" w:rsidP="0090162B">
      <w:pPr>
        <w:spacing w:line="360" w:lineRule="auto"/>
      </w:pPr>
      <w:proofErr w:type="spellStart"/>
      <w:r w:rsidRPr="00F50620">
        <w:t>Bartz</w:t>
      </w:r>
      <w:proofErr w:type="spellEnd"/>
      <w:r w:rsidRPr="00F50620">
        <w:t xml:space="preserve">, D. E., and </w:t>
      </w:r>
      <w:proofErr w:type="spellStart"/>
      <w:r w:rsidRPr="00F50620">
        <w:t>Bartz</w:t>
      </w:r>
      <w:proofErr w:type="spellEnd"/>
      <w:r w:rsidRPr="00F50620">
        <w:t xml:space="preserve">, D. T. (2017). ‘Humility, Patience, Passion, and Mindset: Attributes of the Effective Manager’. </w:t>
      </w:r>
      <w:r w:rsidRPr="00F50620">
        <w:rPr>
          <w:i/>
          <w:iCs/>
        </w:rPr>
        <w:t>International Journal of Business and Social Science.</w:t>
      </w:r>
      <w:r w:rsidRPr="00F50620">
        <w:t xml:space="preserve"> Vol. 8, Number 11. Available at: </w:t>
      </w:r>
      <w:hyperlink r:id="rId17" w:history="1">
        <w:r w:rsidRPr="00F50620">
          <w:rPr>
            <w:rStyle w:val="Hyperlink"/>
          </w:rPr>
          <w:t>http://ijbssnet.com/journals/Vol_8_No_11_November_2017/6.pdf</w:t>
        </w:r>
      </w:hyperlink>
      <w:r w:rsidRPr="00F50620">
        <w:t xml:space="preserve"> [Accessed: 20 Nov 2021]</w:t>
      </w:r>
    </w:p>
    <w:p w14:paraId="56922900" w14:textId="77777777" w:rsidR="0090162B" w:rsidRDefault="0090162B" w:rsidP="0090162B">
      <w:pPr>
        <w:spacing w:line="360" w:lineRule="auto"/>
      </w:pPr>
    </w:p>
    <w:p w14:paraId="403BCC07" w14:textId="77777777" w:rsidR="0090162B" w:rsidRDefault="0090162B" w:rsidP="0090162B">
      <w:pPr>
        <w:spacing w:line="360" w:lineRule="auto"/>
      </w:pPr>
      <w:proofErr w:type="spellStart"/>
      <w:r w:rsidRPr="00F50620">
        <w:t>Beausaert</w:t>
      </w:r>
      <w:proofErr w:type="spellEnd"/>
      <w:r w:rsidRPr="00F50620">
        <w:t xml:space="preserve">, S., </w:t>
      </w:r>
      <w:proofErr w:type="spellStart"/>
      <w:r w:rsidRPr="00F50620">
        <w:t>Segers</w:t>
      </w:r>
      <w:proofErr w:type="spellEnd"/>
      <w:r w:rsidRPr="00F50620">
        <w:t xml:space="preserve">, M. And </w:t>
      </w:r>
      <w:proofErr w:type="spellStart"/>
      <w:r w:rsidRPr="00F50620">
        <w:t>Gijselaers</w:t>
      </w:r>
      <w:proofErr w:type="spellEnd"/>
      <w:r w:rsidRPr="00F50620">
        <w:t xml:space="preserve">, W. (2011) ‘The use of a personal development plan and the undertaking of learning activities, expertise-growth, </w:t>
      </w:r>
      <w:proofErr w:type="gramStart"/>
      <w:r w:rsidRPr="00F50620">
        <w:t>flexibility</w:t>
      </w:r>
      <w:proofErr w:type="gramEnd"/>
      <w:r w:rsidRPr="00F50620">
        <w:t xml:space="preserve"> and performance: the role of supporting assessment conditions’, </w:t>
      </w:r>
      <w:r w:rsidRPr="00F50620">
        <w:rPr>
          <w:i/>
          <w:iCs/>
        </w:rPr>
        <w:t xml:space="preserve">Human Resource Development International. </w:t>
      </w:r>
      <w:r w:rsidRPr="00F50620">
        <w:t>Vol. 14, Issue 5</w:t>
      </w:r>
      <w:r w:rsidRPr="00F50620">
        <w:rPr>
          <w:i/>
          <w:iCs/>
        </w:rPr>
        <w:t xml:space="preserve">, </w:t>
      </w:r>
      <w:r w:rsidRPr="00F50620">
        <w:t xml:space="preserve">pp. 527-543. Available at: </w:t>
      </w:r>
      <w:hyperlink r:id="rId18" w:history="1">
        <w:r w:rsidRPr="00F50620">
          <w:rPr>
            <w:rStyle w:val="Hyperlink"/>
          </w:rPr>
          <w:t>https://doi.org/10.1080/13678868.2011.620782</w:t>
        </w:r>
      </w:hyperlink>
      <w:r w:rsidRPr="00F50620">
        <w:t xml:space="preserve"> [Accessed: 20 Nov 2021]</w:t>
      </w:r>
    </w:p>
    <w:p w14:paraId="510EF904" w14:textId="77777777" w:rsidR="0090162B" w:rsidRDefault="0090162B" w:rsidP="0090162B">
      <w:pPr>
        <w:spacing w:line="360" w:lineRule="auto"/>
      </w:pPr>
    </w:p>
    <w:p w14:paraId="4673EB70" w14:textId="77777777" w:rsidR="0090162B" w:rsidRPr="00F50620" w:rsidRDefault="0090162B" w:rsidP="0090162B">
      <w:pPr>
        <w:spacing w:line="360" w:lineRule="auto"/>
      </w:pPr>
      <w:proofErr w:type="spellStart"/>
      <w:r w:rsidRPr="00F50620">
        <w:t>Beenen</w:t>
      </w:r>
      <w:proofErr w:type="spellEnd"/>
      <w:r w:rsidRPr="00F50620">
        <w:t>, G., Pichler, S., Livingston, B. and Riggio, R. (2021). ‘</w:t>
      </w:r>
      <w:r w:rsidRPr="00F50620">
        <w:rPr>
          <w:b/>
          <w:bCs/>
        </w:rPr>
        <w:t>T</w:t>
      </w:r>
      <w:r w:rsidRPr="00F50620">
        <w:t xml:space="preserve">he Good Manager: Development and Validation of the Managerial Interpersonal Skills Scale’. </w:t>
      </w:r>
      <w:r w:rsidRPr="00F50620">
        <w:rPr>
          <w:i/>
          <w:iCs/>
        </w:rPr>
        <w:t xml:space="preserve">Frontiers in Psychology. </w:t>
      </w:r>
      <w:r w:rsidRPr="00F50620">
        <w:t>Available at:</w:t>
      </w:r>
      <w:r w:rsidRPr="00F50620">
        <w:rPr>
          <w:i/>
          <w:iCs/>
        </w:rPr>
        <w:t xml:space="preserve"> </w:t>
      </w:r>
      <w:hyperlink r:id="rId19" w:history="1">
        <w:r w:rsidRPr="00F50620">
          <w:rPr>
            <w:rStyle w:val="Hyperlink"/>
          </w:rPr>
          <w:t>https://doi.org/10.3389/fpsyg.2021.631390</w:t>
        </w:r>
      </w:hyperlink>
      <w:r w:rsidRPr="00F50620">
        <w:t xml:space="preserve"> [Accessed: 20 Nov 2021]</w:t>
      </w:r>
    </w:p>
    <w:p w14:paraId="681C117C" w14:textId="77777777" w:rsidR="0090162B" w:rsidRDefault="0090162B" w:rsidP="0090162B">
      <w:pPr>
        <w:spacing w:line="360" w:lineRule="auto"/>
      </w:pPr>
    </w:p>
    <w:p w14:paraId="17D7AE2C" w14:textId="77777777" w:rsidR="0090162B" w:rsidRDefault="0090162B" w:rsidP="0090162B">
      <w:pPr>
        <w:spacing w:line="360" w:lineRule="auto"/>
      </w:pPr>
      <w:r w:rsidRPr="00F50620">
        <w:t>Cipriani, J. (2004). ‘Johari Window’.</w:t>
      </w:r>
      <w:r w:rsidRPr="00F50620">
        <w:rPr>
          <w:i/>
          <w:iCs/>
        </w:rPr>
        <w:t xml:space="preserve"> Adapted by Julia Cipriani with permission from the author, Alan Chapman</w:t>
      </w:r>
      <w:r w:rsidRPr="00F50620">
        <w:t xml:space="preserve">. Available online at: </w:t>
      </w:r>
      <w:hyperlink r:id="rId20" w:history="1">
        <w:r w:rsidRPr="00F50620">
          <w:rPr>
            <w:rStyle w:val="Hyperlink"/>
          </w:rPr>
          <w:t>http://www.richerexperiences.com/wp-content/uploads/2014/02/Johari-Window.pdf</w:t>
        </w:r>
      </w:hyperlink>
      <w:r w:rsidRPr="00F50620">
        <w:t xml:space="preserve"> [Accessed: 23 Nov 2021]</w:t>
      </w:r>
    </w:p>
    <w:p w14:paraId="48418595" w14:textId="77777777" w:rsidR="0090162B" w:rsidRDefault="0090162B" w:rsidP="0090162B">
      <w:pPr>
        <w:spacing w:line="360" w:lineRule="auto"/>
      </w:pPr>
    </w:p>
    <w:p w14:paraId="14AE766E" w14:textId="77777777" w:rsidR="0090162B" w:rsidRDefault="0090162B" w:rsidP="0090162B">
      <w:pPr>
        <w:spacing w:line="360" w:lineRule="auto"/>
      </w:pPr>
      <w:r w:rsidRPr="00482DCE">
        <w:t xml:space="preserve">Dantas, A. L. and Cunha, A. (2020) ‘An integrative debate on learning styles and the learning process’. </w:t>
      </w:r>
      <w:r w:rsidRPr="00482DCE">
        <w:rPr>
          <w:i/>
          <w:iCs/>
        </w:rPr>
        <w:t xml:space="preserve">Social Sciences &amp; Humanities Open. </w:t>
      </w:r>
      <w:r w:rsidRPr="00482DCE">
        <w:t xml:space="preserve">Vol 2, Issue 1. Available at: </w:t>
      </w:r>
      <w:hyperlink r:id="rId21" w:history="1">
        <w:r w:rsidRPr="00482DCE">
          <w:rPr>
            <w:rStyle w:val="Hyperlink"/>
          </w:rPr>
          <w:t>https://doi.org/10.1016/j.ssaho.2020.100017</w:t>
        </w:r>
      </w:hyperlink>
      <w:r w:rsidRPr="00482DCE">
        <w:t xml:space="preserve"> [Accessed: 23 Nov 2021]</w:t>
      </w:r>
    </w:p>
    <w:p w14:paraId="04021083" w14:textId="77777777" w:rsidR="0090162B" w:rsidRDefault="0090162B" w:rsidP="0090162B">
      <w:pPr>
        <w:spacing w:line="360" w:lineRule="auto"/>
      </w:pPr>
    </w:p>
    <w:p w14:paraId="5F33BF54" w14:textId="762AB040" w:rsidR="0090162B" w:rsidRDefault="0090162B" w:rsidP="0090162B">
      <w:pPr>
        <w:spacing w:line="360" w:lineRule="auto"/>
      </w:pPr>
      <w:r w:rsidRPr="00482DCE">
        <w:t>Hung, Kam (2013) ‘Understanding China's Hotel Industry: A SWOT Analysis</w:t>
      </w:r>
      <w:r w:rsidRPr="00482DCE">
        <w:rPr>
          <w:i/>
          <w:iCs/>
        </w:rPr>
        <w:t>’</w:t>
      </w:r>
      <w:r w:rsidRPr="00482DCE">
        <w:t xml:space="preserve">, </w:t>
      </w:r>
      <w:r w:rsidRPr="00482DCE">
        <w:rPr>
          <w:i/>
          <w:iCs/>
        </w:rPr>
        <w:t xml:space="preserve">Journal of Chinese Tourism Research. </w:t>
      </w:r>
      <w:r w:rsidRPr="00482DCE">
        <w:t xml:space="preserve">Vol. 9 Issue 1, pp. 81-93. Available at: </w:t>
      </w:r>
      <w:hyperlink r:id="rId22" w:anchor="AN=85765446&amp;db=hjh" w:history="1">
        <w:r w:rsidRPr="00482DCE">
          <w:rPr>
            <w:rStyle w:val="Hyperlink"/>
          </w:rPr>
          <w:t>https://web-p-ebscohost-com.ezproxy.uwtsd.ac.uk/ehost/detail/detail?vid=0&amp;sid=786d8e54-683e-48cd-8a89-1e67ccd96cb0%40redis&amp;bdata=JnNpdGU9ZWhvc3QtbGl2ZQ%3d%3d#AN=85765446&amp;db=hjh</w:t>
        </w:r>
      </w:hyperlink>
      <w:r w:rsidRPr="00482DCE">
        <w:t xml:space="preserve"> [Accessed: 19 Nov 2021]</w:t>
      </w:r>
    </w:p>
    <w:p w14:paraId="5F3FD719" w14:textId="77777777" w:rsidR="0090162B" w:rsidRDefault="0090162B" w:rsidP="0090162B">
      <w:pPr>
        <w:spacing w:line="360" w:lineRule="auto"/>
      </w:pPr>
      <w:r w:rsidRPr="00482DCE">
        <w:lastRenderedPageBreak/>
        <w:t xml:space="preserve">Ioannou, G. and Dukes, R. (2021). ‘Anything goes? Exploring the limits of employment law in UK hospitality and catering’. </w:t>
      </w:r>
      <w:r w:rsidRPr="00482DCE">
        <w:rPr>
          <w:i/>
          <w:iCs/>
        </w:rPr>
        <w:t>Industrial Relations Journal</w:t>
      </w:r>
      <w:r w:rsidRPr="00482DCE">
        <w:t xml:space="preserve">. Vol 52, Issue 3, pp. 255-269. Available at: </w:t>
      </w:r>
      <w:hyperlink r:id="rId23" w:history="1">
        <w:r w:rsidRPr="00482DCE">
          <w:rPr>
            <w:rStyle w:val="Hyperlink"/>
          </w:rPr>
          <w:t>https://doi.org/10.1111/irj.12329</w:t>
        </w:r>
      </w:hyperlink>
      <w:r w:rsidRPr="00482DCE">
        <w:t xml:space="preserve"> [Accessed: 30 Nov 2021]</w:t>
      </w:r>
    </w:p>
    <w:p w14:paraId="2F2BD544" w14:textId="77777777" w:rsidR="0090162B" w:rsidRDefault="0090162B" w:rsidP="0090162B">
      <w:pPr>
        <w:spacing w:line="360" w:lineRule="auto"/>
      </w:pPr>
    </w:p>
    <w:p w14:paraId="3FA15CDB" w14:textId="77777777" w:rsidR="0090162B" w:rsidRDefault="0090162B" w:rsidP="0090162B">
      <w:pPr>
        <w:spacing w:line="360" w:lineRule="auto"/>
      </w:pPr>
      <w:r w:rsidRPr="00482DCE">
        <w:t xml:space="preserve">Lowes, R. (2020) ‘Knowing You: Personal Tutoring, Learning Analytics and the Johari Window’. Frontiers in Education. Available at: </w:t>
      </w:r>
      <w:hyperlink r:id="rId24" w:history="1">
        <w:r w:rsidRPr="00482DCE">
          <w:rPr>
            <w:rStyle w:val="Hyperlink"/>
          </w:rPr>
          <w:t>https://doi.org/10.3389/feduc.2020.00101</w:t>
        </w:r>
      </w:hyperlink>
      <w:r w:rsidRPr="00482DCE">
        <w:t xml:space="preserve"> [Accessed: 23 Nov 2021]</w:t>
      </w:r>
    </w:p>
    <w:p w14:paraId="2C741E84" w14:textId="77777777" w:rsidR="0090162B" w:rsidRDefault="0090162B" w:rsidP="0090162B">
      <w:pPr>
        <w:spacing w:line="360" w:lineRule="auto"/>
      </w:pPr>
    </w:p>
    <w:p w14:paraId="7DC38970" w14:textId="77777777" w:rsidR="0090162B" w:rsidRDefault="0090162B" w:rsidP="0090162B">
      <w:pPr>
        <w:spacing w:line="360" w:lineRule="auto"/>
      </w:pPr>
      <w:proofErr w:type="spellStart"/>
      <w:r w:rsidRPr="00482DCE">
        <w:t>Luft</w:t>
      </w:r>
      <w:proofErr w:type="spellEnd"/>
      <w:r w:rsidRPr="00482DCE">
        <w:t xml:space="preserve">, J. (1961). The Johari Window: A graphic model of awareness in interpersonal relations.’ </w:t>
      </w:r>
      <w:r w:rsidRPr="00482DCE">
        <w:rPr>
          <w:i/>
          <w:iCs/>
        </w:rPr>
        <w:t xml:space="preserve">Hum. </w:t>
      </w:r>
      <w:proofErr w:type="spellStart"/>
      <w:r w:rsidRPr="00482DCE">
        <w:rPr>
          <w:i/>
          <w:iCs/>
        </w:rPr>
        <w:t>Relat</w:t>
      </w:r>
      <w:proofErr w:type="spellEnd"/>
      <w:r w:rsidRPr="00482DCE">
        <w:rPr>
          <w:i/>
          <w:iCs/>
        </w:rPr>
        <w:t>. Train. News</w:t>
      </w:r>
      <w:r w:rsidRPr="00482DCE">
        <w:t xml:space="preserve">. 5, 6–7. Available at: </w:t>
      </w:r>
      <w:hyperlink r:id="rId25" w:history="1">
        <w:r w:rsidRPr="00482DCE">
          <w:rPr>
            <w:rStyle w:val="Hyperlink"/>
          </w:rPr>
          <w:t>http://www.convivendo.net/wp-content/uploads/2009/05/johari-window-articolo-originale.pdf</w:t>
        </w:r>
      </w:hyperlink>
      <w:r w:rsidRPr="00482DCE">
        <w:t xml:space="preserve"> [Accessed: 22 Nov 2021]</w:t>
      </w:r>
    </w:p>
    <w:p w14:paraId="517C8592" w14:textId="77777777" w:rsidR="0090162B" w:rsidRDefault="0090162B" w:rsidP="0090162B">
      <w:pPr>
        <w:spacing w:line="360" w:lineRule="auto"/>
      </w:pPr>
    </w:p>
    <w:p w14:paraId="311D23DB" w14:textId="77777777" w:rsidR="0090162B" w:rsidRDefault="0090162B" w:rsidP="0090162B">
      <w:pPr>
        <w:spacing w:line="360" w:lineRule="auto"/>
      </w:pPr>
      <w:r w:rsidRPr="00482DCE">
        <w:t xml:space="preserve">Mannarini, S. (2009). ‘A method for the definition of a self-awareness behaviour dimension with clinical subjects: A latent trait </w:t>
      </w:r>
      <w:proofErr w:type="gramStart"/>
      <w:r w:rsidRPr="00482DCE">
        <w:t>analysis’</w:t>
      </w:r>
      <w:proofErr w:type="gramEnd"/>
      <w:r w:rsidRPr="00482DCE">
        <w:t xml:space="preserve">. </w:t>
      </w:r>
      <w:r w:rsidRPr="00482DCE">
        <w:rPr>
          <w:i/>
          <w:iCs/>
        </w:rPr>
        <w:t xml:space="preserve">Behaviour Research Methods. </w:t>
      </w:r>
      <w:r w:rsidRPr="00482DCE">
        <w:t>41 (4), 1029-1037.</w:t>
      </w:r>
      <w:r w:rsidRPr="00482DCE">
        <w:rPr>
          <w:i/>
          <w:iCs/>
        </w:rPr>
        <w:t xml:space="preserve"> </w:t>
      </w:r>
      <w:r w:rsidRPr="00482DCE">
        <w:t>Available at:</w:t>
      </w:r>
      <w:r w:rsidRPr="00482DCE">
        <w:rPr>
          <w:i/>
          <w:iCs/>
        </w:rPr>
        <w:t xml:space="preserve"> </w:t>
      </w:r>
      <w:hyperlink r:id="rId26" w:history="1">
        <w:r w:rsidRPr="00482DCE">
          <w:rPr>
            <w:rStyle w:val="Hyperlink"/>
          </w:rPr>
          <w:t>https://doi:10.3758/BRM.41.4.1029</w:t>
        </w:r>
      </w:hyperlink>
      <w:r w:rsidRPr="00482DCE">
        <w:t xml:space="preserve"> [Accessed: 30Nov 2021]</w:t>
      </w:r>
    </w:p>
    <w:p w14:paraId="45F55F07" w14:textId="77777777" w:rsidR="0090162B" w:rsidRDefault="0090162B" w:rsidP="0090162B">
      <w:pPr>
        <w:spacing w:line="360" w:lineRule="auto"/>
      </w:pPr>
    </w:p>
    <w:p w14:paraId="714B5A8B" w14:textId="77777777" w:rsidR="0090162B" w:rsidRDefault="0090162B" w:rsidP="0090162B">
      <w:pPr>
        <w:spacing w:line="360" w:lineRule="auto"/>
      </w:pPr>
      <w:r w:rsidRPr="00482DCE">
        <w:t xml:space="preserve">Soeg Jobs (2021) ‘Historical background of the hospitality industry – a fascinating journey’. Available at: </w:t>
      </w:r>
      <w:hyperlink r:id="rId27" w:anchor=":~:text=History%20of%20Hospitality%20industry%20also%20shows%20us%20some,or%201960s%20when%20a%20proper%20structure%20was%20formed" w:history="1">
        <w:r w:rsidRPr="00482DCE">
          <w:rPr>
            <w:rStyle w:val="Hyperlink"/>
          </w:rPr>
          <w:t>https://www.soegjobs.com/hospitality-industry-historical-background/#:~:text=History%20of%20Hospitality%20industry%20also%20shows%20us%20some,or%201960s%20when%20a%20proper%20structure%20was%20formed</w:t>
        </w:r>
      </w:hyperlink>
      <w:r w:rsidRPr="00482DCE">
        <w:t xml:space="preserve"> [Accessed: 20 Nov 2021]</w:t>
      </w:r>
    </w:p>
    <w:p w14:paraId="72DD7FE1" w14:textId="77777777" w:rsidR="0090162B" w:rsidRDefault="0090162B" w:rsidP="0090162B">
      <w:pPr>
        <w:spacing w:line="360" w:lineRule="auto"/>
      </w:pPr>
    </w:p>
    <w:p w14:paraId="367FBE78" w14:textId="77777777" w:rsidR="0090162B" w:rsidRDefault="0090162B" w:rsidP="0090162B">
      <w:pPr>
        <w:spacing w:line="360" w:lineRule="auto"/>
      </w:pPr>
      <w:proofErr w:type="spellStart"/>
      <w:r w:rsidRPr="00482DCE">
        <w:t>Sreenidhi</w:t>
      </w:r>
      <w:proofErr w:type="spellEnd"/>
      <w:r w:rsidRPr="00482DCE">
        <w:t>, S. K. and Tay, C. H. (2017) ‘Styles of Learning Based on the Research of Fernald, Keller, Orton, Gillingham, Stillman, Montessori and Neil D Fleming</w:t>
      </w:r>
      <w:r w:rsidRPr="00482DCE">
        <w:rPr>
          <w:b/>
          <w:bCs/>
        </w:rPr>
        <w:t xml:space="preserve">’. </w:t>
      </w:r>
      <w:r w:rsidRPr="00482DCE">
        <w:rPr>
          <w:i/>
          <w:iCs/>
        </w:rPr>
        <w:t xml:space="preserve">International Journal </w:t>
      </w:r>
      <w:proofErr w:type="gramStart"/>
      <w:r w:rsidRPr="00482DCE">
        <w:rPr>
          <w:i/>
          <w:iCs/>
        </w:rPr>
        <w:t>For</w:t>
      </w:r>
      <w:proofErr w:type="gramEnd"/>
      <w:r w:rsidRPr="00482DCE">
        <w:rPr>
          <w:i/>
          <w:iCs/>
        </w:rPr>
        <w:t xml:space="preserve"> Innovative Research In Multidisciplinary Field. </w:t>
      </w:r>
      <w:r w:rsidRPr="00482DCE">
        <w:t xml:space="preserve">Vol 3, Issue 4, p 18. Available at: </w:t>
      </w:r>
      <w:hyperlink r:id="rId28" w:history="1">
        <w:r w:rsidRPr="00482DCE">
          <w:rPr>
            <w:rStyle w:val="Hyperlink"/>
          </w:rPr>
          <w:t>https://www.researchgate.net/profile/Sree-Nidhi-S-K/publication/317305325_Styles_of_Learning_VAK/links/59314ae0a6fdcc89e7937e2f/Styles-of-Learning-VAK.pdf</w:t>
        </w:r>
      </w:hyperlink>
      <w:r w:rsidRPr="00482DCE">
        <w:t xml:space="preserve"> [Accessed: 23 Nov 2021]</w:t>
      </w:r>
    </w:p>
    <w:p w14:paraId="5DBAD271" w14:textId="77777777" w:rsidR="0090162B" w:rsidRDefault="0090162B" w:rsidP="0090162B">
      <w:pPr>
        <w:spacing w:line="360" w:lineRule="auto"/>
      </w:pPr>
    </w:p>
    <w:p w14:paraId="63281283" w14:textId="77777777" w:rsidR="0090162B" w:rsidRDefault="0090162B" w:rsidP="0090162B">
      <w:pPr>
        <w:spacing w:line="360" w:lineRule="auto"/>
      </w:pPr>
      <w:r w:rsidRPr="00482DCE">
        <w:t xml:space="preserve">TempTribe (2019) ‘9 transferable skills you gain from working in hospitality’. Available at: </w:t>
      </w:r>
      <w:hyperlink r:id="rId29" w:history="1">
        <w:r w:rsidRPr="00482DCE">
          <w:rPr>
            <w:rStyle w:val="Hyperlink"/>
          </w:rPr>
          <w:t>https://www.cv-library.co.uk/career-advice/start/transferable-skills-working-in-hospitality/</w:t>
        </w:r>
      </w:hyperlink>
      <w:r w:rsidRPr="00482DCE">
        <w:t xml:space="preserve"> [Accessed: 21 Nov 2021]</w:t>
      </w:r>
    </w:p>
    <w:p w14:paraId="11E8FF11" w14:textId="77777777" w:rsidR="0090162B" w:rsidRPr="0090162B" w:rsidRDefault="0090162B" w:rsidP="0090162B"/>
    <w:sectPr w:rsidR="0090162B" w:rsidRPr="009016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C08AF"/>
    <w:multiLevelType w:val="hybridMultilevel"/>
    <w:tmpl w:val="87F2B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92E75"/>
    <w:multiLevelType w:val="hybridMultilevel"/>
    <w:tmpl w:val="B8DA2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8C334B"/>
    <w:multiLevelType w:val="hybridMultilevel"/>
    <w:tmpl w:val="E6444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C22D27"/>
    <w:multiLevelType w:val="hybridMultilevel"/>
    <w:tmpl w:val="FBDE15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6A4F2A"/>
    <w:multiLevelType w:val="hybridMultilevel"/>
    <w:tmpl w:val="8F403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6F7B33"/>
    <w:multiLevelType w:val="hybridMultilevel"/>
    <w:tmpl w:val="62D29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289"/>
    <w:rsid w:val="00094641"/>
    <w:rsid w:val="000B22FC"/>
    <w:rsid w:val="000E1280"/>
    <w:rsid w:val="00115F9C"/>
    <w:rsid w:val="001408BC"/>
    <w:rsid w:val="0017740A"/>
    <w:rsid w:val="00187A97"/>
    <w:rsid w:val="001A6EE3"/>
    <w:rsid w:val="002037B6"/>
    <w:rsid w:val="002101DD"/>
    <w:rsid w:val="00210D0C"/>
    <w:rsid w:val="00253550"/>
    <w:rsid w:val="0026499C"/>
    <w:rsid w:val="002946E8"/>
    <w:rsid w:val="002B7D7E"/>
    <w:rsid w:val="002C0D8C"/>
    <w:rsid w:val="002C0F9E"/>
    <w:rsid w:val="002D7CD6"/>
    <w:rsid w:val="002F5D45"/>
    <w:rsid w:val="002F6B33"/>
    <w:rsid w:val="00302E40"/>
    <w:rsid w:val="00320949"/>
    <w:rsid w:val="00323266"/>
    <w:rsid w:val="00353C4B"/>
    <w:rsid w:val="003579F1"/>
    <w:rsid w:val="003601E7"/>
    <w:rsid w:val="0036391F"/>
    <w:rsid w:val="00383C68"/>
    <w:rsid w:val="003D686A"/>
    <w:rsid w:val="003E4ADC"/>
    <w:rsid w:val="0042354A"/>
    <w:rsid w:val="00460225"/>
    <w:rsid w:val="00482CAB"/>
    <w:rsid w:val="00482DCE"/>
    <w:rsid w:val="00494371"/>
    <w:rsid w:val="004A5CC0"/>
    <w:rsid w:val="004F5256"/>
    <w:rsid w:val="004F79C0"/>
    <w:rsid w:val="005036F3"/>
    <w:rsid w:val="005050AA"/>
    <w:rsid w:val="00573212"/>
    <w:rsid w:val="00582835"/>
    <w:rsid w:val="005A5BA8"/>
    <w:rsid w:val="005B02E3"/>
    <w:rsid w:val="005D5600"/>
    <w:rsid w:val="00602F91"/>
    <w:rsid w:val="0060470E"/>
    <w:rsid w:val="006E1AA5"/>
    <w:rsid w:val="006E5E90"/>
    <w:rsid w:val="006F7289"/>
    <w:rsid w:val="00713C66"/>
    <w:rsid w:val="00726543"/>
    <w:rsid w:val="00743C13"/>
    <w:rsid w:val="007A18E5"/>
    <w:rsid w:val="007A51BC"/>
    <w:rsid w:val="007C0937"/>
    <w:rsid w:val="00890195"/>
    <w:rsid w:val="008B7860"/>
    <w:rsid w:val="008C153B"/>
    <w:rsid w:val="008D25F5"/>
    <w:rsid w:val="008F2638"/>
    <w:rsid w:val="0090050E"/>
    <w:rsid w:val="0090162B"/>
    <w:rsid w:val="00943940"/>
    <w:rsid w:val="0099205C"/>
    <w:rsid w:val="009A4123"/>
    <w:rsid w:val="009B2F55"/>
    <w:rsid w:val="009E3CE9"/>
    <w:rsid w:val="009F3070"/>
    <w:rsid w:val="00A33EC4"/>
    <w:rsid w:val="00A45036"/>
    <w:rsid w:val="00A94E42"/>
    <w:rsid w:val="00AA40C5"/>
    <w:rsid w:val="00B0128E"/>
    <w:rsid w:val="00B723B0"/>
    <w:rsid w:val="00B74E0A"/>
    <w:rsid w:val="00B97E8B"/>
    <w:rsid w:val="00BE54DB"/>
    <w:rsid w:val="00BF0E50"/>
    <w:rsid w:val="00BF4DA1"/>
    <w:rsid w:val="00BF52F9"/>
    <w:rsid w:val="00C05FAB"/>
    <w:rsid w:val="00C11795"/>
    <w:rsid w:val="00C24988"/>
    <w:rsid w:val="00C27F21"/>
    <w:rsid w:val="00CD266B"/>
    <w:rsid w:val="00D11D6B"/>
    <w:rsid w:val="00D21319"/>
    <w:rsid w:val="00D41A68"/>
    <w:rsid w:val="00D52F5B"/>
    <w:rsid w:val="00D600C7"/>
    <w:rsid w:val="00D70E72"/>
    <w:rsid w:val="00D73217"/>
    <w:rsid w:val="00D75AB9"/>
    <w:rsid w:val="00DF5334"/>
    <w:rsid w:val="00E162F2"/>
    <w:rsid w:val="00E26CF8"/>
    <w:rsid w:val="00E30434"/>
    <w:rsid w:val="00E31769"/>
    <w:rsid w:val="00E35AD6"/>
    <w:rsid w:val="00E80203"/>
    <w:rsid w:val="00E871AD"/>
    <w:rsid w:val="00EA3FAC"/>
    <w:rsid w:val="00EB3343"/>
    <w:rsid w:val="00EC4A80"/>
    <w:rsid w:val="00F25085"/>
    <w:rsid w:val="00F50620"/>
    <w:rsid w:val="00F52274"/>
    <w:rsid w:val="00F6051A"/>
    <w:rsid w:val="00FB654F"/>
    <w:rsid w:val="00FC5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38686"/>
  <w15:chartTrackingRefBased/>
  <w15:docId w15:val="{78D8703B-C186-7A42-B120-5D21C711C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CE9"/>
    <w:pPr>
      <w:jc w:val="both"/>
    </w:pPr>
    <w:rPr>
      <w:rFonts w:ascii="Arial" w:hAnsi="Arial"/>
      <w:sz w:val="22"/>
    </w:rPr>
  </w:style>
  <w:style w:type="paragraph" w:styleId="Heading1">
    <w:name w:val="heading 1"/>
    <w:basedOn w:val="Normal"/>
    <w:next w:val="Normal"/>
    <w:link w:val="Heading1Char"/>
    <w:uiPriority w:val="9"/>
    <w:qFormat/>
    <w:rsid w:val="00D73217"/>
    <w:pPr>
      <w:keepNext/>
      <w:keepLines/>
      <w:spacing w:before="240"/>
      <w:jc w:val="center"/>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D600C7"/>
    <w:pPr>
      <w:keepNext/>
      <w:keepLines/>
      <w:spacing w:before="40"/>
      <w:outlineLvl w:val="1"/>
    </w:pPr>
    <w:rPr>
      <w:rFonts w:eastAsiaTheme="majorEastAsia" w:cstheme="majorBidi"/>
      <w:b/>
      <w:color w:val="000000" w:themeColor="text1"/>
      <w:sz w:val="24"/>
      <w:szCs w:val="26"/>
      <w:u w:val="single"/>
    </w:rPr>
  </w:style>
  <w:style w:type="paragraph" w:styleId="Heading3">
    <w:name w:val="heading 3"/>
    <w:basedOn w:val="Normal"/>
    <w:next w:val="Normal"/>
    <w:link w:val="Heading3Char"/>
    <w:uiPriority w:val="9"/>
    <w:unhideWhenUsed/>
    <w:qFormat/>
    <w:rsid w:val="00E35AD6"/>
    <w:pPr>
      <w:keepNext/>
      <w:keepLines/>
      <w:spacing w:before="40"/>
      <w:outlineLvl w:val="2"/>
    </w:pPr>
    <w:rPr>
      <w:rFonts w:eastAsiaTheme="majorEastAsia" w:cstheme="majorBidi"/>
      <w:b/>
      <w: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5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3940"/>
    <w:pPr>
      <w:ind w:left="720"/>
      <w:contextualSpacing/>
    </w:pPr>
  </w:style>
  <w:style w:type="character" w:customStyle="1" w:styleId="Heading1Char">
    <w:name w:val="Heading 1 Char"/>
    <w:basedOn w:val="DefaultParagraphFont"/>
    <w:link w:val="Heading1"/>
    <w:uiPriority w:val="9"/>
    <w:rsid w:val="00D73217"/>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D600C7"/>
    <w:rPr>
      <w:rFonts w:ascii="Arial" w:eastAsiaTheme="majorEastAsia" w:hAnsi="Arial" w:cstheme="majorBidi"/>
      <w:b/>
      <w:color w:val="000000" w:themeColor="text1"/>
      <w:szCs w:val="26"/>
      <w:u w:val="single"/>
    </w:rPr>
  </w:style>
  <w:style w:type="character" w:customStyle="1" w:styleId="Heading3Char">
    <w:name w:val="Heading 3 Char"/>
    <w:basedOn w:val="DefaultParagraphFont"/>
    <w:link w:val="Heading3"/>
    <w:uiPriority w:val="9"/>
    <w:rsid w:val="00E35AD6"/>
    <w:rPr>
      <w:rFonts w:ascii="Arial" w:eastAsiaTheme="majorEastAsia" w:hAnsi="Arial" w:cstheme="majorBidi"/>
      <w:b/>
      <w:i/>
      <w:color w:val="000000" w:themeColor="text1"/>
      <w:sz w:val="22"/>
    </w:rPr>
  </w:style>
  <w:style w:type="paragraph" w:styleId="TOCHeading">
    <w:name w:val="TOC Heading"/>
    <w:basedOn w:val="Heading1"/>
    <w:next w:val="Normal"/>
    <w:uiPriority w:val="39"/>
    <w:unhideWhenUsed/>
    <w:qFormat/>
    <w:rsid w:val="00BF0E50"/>
    <w:pPr>
      <w:spacing w:before="480" w:line="276" w:lineRule="auto"/>
      <w:jc w:val="left"/>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BF0E50"/>
    <w:pPr>
      <w:spacing w:before="120"/>
      <w:jc w:val="left"/>
    </w:pPr>
    <w:rPr>
      <w:rFonts w:asciiTheme="minorHAnsi" w:hAnsiTheme="minorHAnsi" w:cstheme="minorHAnsi"/>
      <w:b/>
      <w:bCs/>
      <w:i/>
      <w:iCs/>
      <w:sz w:val="24"/>
    </w:rPr>
  </w:style>
  <w:style w:type="paragraph" w:styleId="TOC2">
    <w:name w:val="toc 2"/>
    <w:basedOn w:val="Normal"/>
    <w:next w:val="Normal"/>
    <w:autoRedefine/>
    <w:uiPriority w:val="39"/>
    <w:unhideWhenUsed/>
    <w:rsid w:val="00BF0E50"/>
    <w:pPr>
      <w:spacing w:before="120"/>
      <w:ind w:left="220"/>
      <w:jc w:val="left"/>
    </w:pPr>
    <w:rPr>
      <w:rFonts w:asciiTheme="minorHAnsi" w:hAnsiTheme="minorHAnsi" w:cstheme="minorHAnsi"/>
      <w:b/>
      <w:bCs/>
      <w:szCs w:val="22"/>
    </w:rPr>
  </w:style>
  <w:style w:type="paragraph" w:styleId="TOC3">
    <w:name w:val="toc 3"/>
    <w:basedOn w:val="Normal"/>
    <w:next w:val="Normal"/>
    <w:autoRedefine/>
    <w:uiPriority w:val="39"/>
    <w:unhideWhenUsed/>
    <w:rsid w:val="00BF0E50"/>
    <w:pPr>
      <w:ind w:left="440"/>
      <w:jc w:val="left"/>
    </w:pPr>
    <w:rPr>
      <w:rFonts w:asciiTheme="minorHAnsi" w:hAnsiTheme="minorHAnsi" w:cstheme="minorHAnsi"/>
      <w:sz w:val="20"/>
      <w:szCs w:val="20"/>
    </w:rPr>
  </w:style>
  <w:style w:type="character" w:styleId="Hyperlink">
    <w:name w:val="Hyperlink"/>
    <w:basedOn w:val="DefaultParagraphFont"/>
    <w:uiPriority w:val="99"/>
    <w:unhideWhenUsed/>
    <w:rsid w:val="00BF0E50"/>
    <w:rPr>
      <w:color w:val="0563C1" w:themeColor="hyperlink"/>
      <w:u w:val="single"/>
    </w:rPr>
  </w:style>
  <w:style w:type="paragraph" w:styleId="TOC4">
    <w:name w:val="toc 4"/>
    <w:basedOn w:val="Normal"/>
    <w:next w:val="Normal"/>
    <w:autoRedefine/>
    <w:uiPriority w:val="39"/>
    <w:semiHidden/>
    <w:unhideWhenUsed/>
    <w:rsid w:val="00BF0E50"/>
    <w:pPr>
      <w:ind w:left="66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F0E50"/>
    <w:pPr>
      <w:ind w:left="88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F0E50"/>
    <w:pPr>
      <w:ind w:left="11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F0E50"/>
    <w:pPr>
      <w:ind w:left="132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F0E50"/>
    <w:pPr>
      <w:ind w:left="154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F0E50"/>
    <w:pPr>
      <w:ind w:left="1760"/>
      <w:jc w:val="left"/>
    </w:pPr>
    <w:rPr>
      <w:rFonts w:asciiTheme="minorHAnsi" w:hAnsiTheme="minorHAnsi" w:cstheme="minorHAnsi"/>
      <w:sz w:val="20"/>
      <w:szCs w:val="20"/>
    </w:rPr>
  </w:style>
  <w:style w:type="paragraph" w:styleId="NoSpacing">
    <w:name w:val="No Spacing"/>
    <w:uiPriority w:val="1"/>
    <w:qFormat/>
    <w:rsid w:val="00BF0E50"/>
    <w:pPr>
      <w:jc w:val="both"/>
    </w:pPr>
    <w:rPr>
      <w:rFonts w:ascii="Arial" w:hAnsi="Arial"/>
      <w:sz w:val="22"/>
    </w:rPr>
  </w:style>
  <w:style w:type="character" w:styleId="UnresolvedMention">
    <w:name w:val="Unresolved Mention"/>
    <w:basedOn w:val="DefaultParagraphFont"/>
    <w:uiPriority w:val="99"/>
    <w:semiHidden/>
    <w:unhideWhenUsed/>
    <w:rsid w:val="00F506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36148">
      <w:bodyDiv w:val="1"/>
      <w:marLeft w:val="0"/>
      <w:marRight w:val="0"/>
      <w:marTop w:val="0"/>
      <w:marBottom w:val="0"/>
      <w:divBdr>
        <w:top w:val="none" w:sz="0" w:space="0" w:color="auto"/>
        <w:left w:val="none" w:sz="0" w:space="0" w:color="auto"/>
        <w:bottom w:val="none" w:sz="0" w:space="0" w:color="auto"/>
        <w:right w:val="none" w:sz="0" w:space="0" w:color="auto"/>
      </w:divBdr>
      <w:divsChild>
        <w:div w:id="242490463">
          <w:marLeft w:val="0"/>
          <w:marRight w:val="0"/>
          <w:marTop w:val="0"/>
          <w:marBottom w:val="0"/>
          <w:divBdr>
            <w:top w:val="none" w:sz="0" w:space="0" w:color="auto"/>
            <w:left w:val="none" w:sz="0" w:space="0" w:color="auto"/>
            <w:bottom w:val="none" w:sz="0" w:space="0" w:color="auto"/>
            <w:right w:val="none" w:sz="0" w:space="0" w:color="auto"/>
          </w:divBdr>
          <w:divsChild>
            <w:div w:id="744110952">
              <w:marLeft w:val="0"/>
              <w:marRight w:val="0"/>
              <w:marTop w:val="0"/>
              <w:marBottom w:val="0"/>
              <w:divBdr>
                <w:top w:val="none" w:sz="0" w:space="0" w:color="auto"/>
                <w:left w:val="none" w:sz="0" w:space="0" w:color="auto"/>
                <w:bottom w:val="none" w:sz="0" w:space="0" w:color="auto"/>
                <w:right w:val="none" w:sz="0" w:space="0" w:color="auto"/>
              </w:divBdr>
              <w:divsChild>
                <w:div w:id="1941914289">
                  <w:marLeft w:val="0"/>
                  <w:marRight w:val="0"/>
                  <w:marTop w:val="0"/>
                  <w:marBottom w:val="0"/>
                  <w:divBdr>
                    <w:top w:val="none" w:sz="0" w:space="0" w:color="auto"/>
                    <w:left w:val="none" w:sz="0" w:space="0" w:color="auto"/>
                    <w:bottom w:val="none" w:sz="0" w:space="0" w:color="auto"/>
                    <w:right w:val="none" w:sz="0" w:space="0" w:color="auto"/>
                  </w:divBdr>
                  <w:divsChild>
                    <w:div w:id="42041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704106">
      <w:bodyDiv w:val="1"/>
      <w:marLeft w:val="0"/>
      <w:marRight w:val="0"/>
      <w:marTop w:val="0"/>
      <w:marBottom w:val="0"/>
      <w:divBdr>
        <w:top w:val="none" w:sz="0" w:space="0" w:color="auto"/>
        <w:left w:val="none" w:sz="0" w:space="0" w:color="auto"/>
        <w:bottom w:val="none" w:sz="0" w:space="0" w:color="auto"/>
        <w:right w:val="none" w:sz="0" w:space="0" w:color="auto"/>
      </w:divBdr>
    </w:div>
    <w:div w:id="452331517">
      <w:bodyDiv w:val="1"/>
      <w:marLeft w:val="0"/>
      <w:marRight w:val="0"/>
      <w:marTop w:val="0"/>
      <w:marBottom w:val="0"/>
      <w:divBdr>
        <w:top w:val="none" w:sz="0" w:space="0" w:color="auto"/>
        <w:left w:val="none" w:sz="0" w:space="0" w:color="auto"/>
        <w:bottom w:val="none" w:sz="0" w:space="0" w:color="auto"/>
        <w:right w:val="none" w:sz="0" w:space="0" w:color="auto"/>
      </w:divBdr>
    </w:div>
    <w:div w:id="520433369">
      <w:bodyDiv w:val="1"/>
      <w:marLeft w:val="0"/>
      <w:marRight w:val="0"/>
      <w:marTop w:val="0"/>
      <w:marBottom w:val="0"/>
      <w:divBdr>
        <w:top w:val="none" w:sz="0" w:space="0" w:color="auto"/>
        <w:left w:val="none" w:sz="0" w:space="0" w:color="auto"/>
        <w:bottom w:val="none" w:sz="0" w:space="0" w:color="auto"/>
        <w:right w:val="none" w:sz="0" w:space="0" w:color="auto"/>
      </w:divBdr>
    </w:div>
    <w:div w:id="565840098">
      <w:bodyDiv w:val="1"/>
      <w:marLeft w:val="0"/>
      <w:marRight w:val="0"/>
      <w:marTop w:val="0"/>
      <w:marBottom w:val="0"/>
      <w:divBdr>
        <w:top w:val="none" w:sz="0" w:space="0" w:color="auto"/>
        <w:left w:val="none" w:sz="0" w:space="0" w:color="auto"/>
        <w:bottom w:val="none" w:sz="0" w:space="0" w:color="auto"/>
        <w:right w:val="none" w:sz="0" w:space="0" w:color="auto"/>
      </w:divBdr>
    </w:div>
    <w:div w:id="627274833">
      <w:bodyDiv w:val="1"/>
      <w:marLeft w:val="0"/>
      <w:marRight w:val="0"/>
      <w:marTop w:val="0"/>
      <w:marBottom w:val="0"/>
      <w:divBdr>
        <w:top w:val="none" w:sz="0" w:space="0" w:color="auto"/>
        <w:left w:val="none" w:sz="0" w:space="0" w:color="auto"/>
        <w:bottom w:val="none" w:sz="0" w:space="0" w:color="auto"/>
        <w:right w:val="none" w:sz="0" w:space="0" w:color="auto"/>
      </w:divBdr>
    </w:div>
    <w:div w:id="689182626">
      <w:bodyDiv w:val="1"/>
      <w:marLeft w:val="0"/>
      <w:marRight w:val="0"/>
      <w:marTop w:val="0"/>
      <w:marBottom w:val="0"/>
      <w:divBdr>
        <w:top w:val="none" w:sz="0" w:space="0" w:color="auto"/>
        <w:left w:val="none" w:sz="0" w:space="0" w:color="auto"/>
        <w:bottom w:val="none" w:sz="0" w:space="0" w:color="auto"/>
        <w:right w:val="none" w:sz="0" w:space="0" w:color="auto"/>
      </w:divBdr>
    </w:div>
    <w:div w:id="901644352">
      <w:bodyDiv w:val="1"/>
      <w:marLeft w:val="0"/>
      <w:marRight w:val="0"/>
      <w:marTop w:val="0"/>
      <w:marBottom w:val="0"/>
      <w:divBdr>
        <w:top w:val="none" w:sz="0" w:space="0" w:color="auto"/>
        <w:left w:val="none" w:sz="0" w:space="0" w:color="auto"/>
        <w:bottom w:val="none" w:sz="0" w:space="0" w:color="auto"/>
        <w:right w:val="none" w:sz="0" w:space="0" w:color="auto"/>
      </w:divBdr>
    </w:div>
    <w:div w:id="993340396">
      <w:bodyDiv w:val="1"/>
      <w:marLeft w:val="0"/>
      <w:marRight w:val="0"/>
      <w:marTop w:val="0"/>
      <w:marBottom w:val="0"/>
      <w:divBdr>
        <w:top w:val="none" w:sz="0" w:space="0" w:color="auto"/>
        <w:left w:val="none" w:sz="0" w:space="0" w:color="auto"/>
        <w:bottom w:val="none" w:sz="0" w:space="0" w:color="auto"/>
        <w:right w:val="none" w:sz="0" w:space="0" w:color="auto"/>
      </w:divBdr>
    </w:div>
    <w:div w:id="1022825655">
      <w:bodyDiv w:val="1"/>
      <w:marLeft w:val="0"/>
      <w:marRight w:val="0"/>
      <w:marTop w:val="0"/>
      <w:marBottom w:val="0"/>
      <w:divBdr>
        <w:top w:val="none" w:sz="0" w:space="0" w:color="auto"/>
        <w:left w:val="none" w:sz="0" w:space="0" w:color="auto"/>
        <w:bottom w:val="none" w:sz="0" w:space="0" w:color="auto"/>
        <w:right w:val="none" w:sz="0" w:space="0" w:color="auto"/>
      </w:divBdr>
    </w:div>
    <w:div w:id="1250499856">
      <w:bodyDiv w:val="1"/>
      <w:marLeft w:val="0"/>
      <w:marRight w:val="0"/>
      <w:marTop w:val="0"/>
      <w:marBottom w:val="0"/>
      <w:divBdr>
        <w:top w:val="none" w:sz="0" w:space="0" w:color="auto"/>
        <w:left w:val="none" w:sz="0" w:space="0" w:color="auto"/>
        <w:bottom w:val="none" w:sz="0" w:space="0" w:color="auto"/>
        <w:right w:val="none" w:sz="0" w:space="0" w:color="auto"/>
      </w:divBdr>
    </w:div>
    <w:div w:id="1314261066">
      <w:bodyDiv w:val="1"/>
      <w:marLeft w:val="0"/>
      <w:marRight w:val="0"/>
      <w:marTop w:val="0"/>
      <w:marBottom w:val="0"/>
      <w:divBdr>
        <w:top w:val="none" w:sz="0" w:space="0" w:color="auto"/>
        <w:left w:val="none" w:sz="0" w:space="0" w:color="auto"/>
        <w:bottom w:val="none" w:sz="0" w:space="0" w:color="auto"/>
        <w:right w:val="none" w:sz="0" w:space="0" w:color="auto"/>
      </w:divBdr>
    </w:div>
    <w:div w:id="1732463069">
      <w:bodyDiv w:val="1"/>
      <w:marLeft w:val="0"/>
      <w:marRight w:val="0"/>
      <w:marTop w:val="0"/>
      <w:marBottom w:val="0"/>
      <w:divBdr>
        <w:top w:val="none" w:sz="0" w:space="0" w:color="auto"/>
        <w:left w:val="none" w:sz="0" w:space="0" w:color="auto"/>
        <w:bottom w:val="none" w:sz="0" w:space="0" w:color="auto"/>
        <w:right w:val="none" w:sz="0" w:space="0" w:color="auto"/>
      </w:divBdr>
    </w:div>
    <w:div w:id="1837064411">
      <w:bodyDiv w:val="1"/>
      <w:marLeft w:val="0"/>
      <w:marRight w:val="0"/>
      <w:marTop w:val="0"/>
      <w:marBottom w:val="0"/>
      <w:divBdr>
        <w:top w:val="none" w:sz="0" w:space="0" w:color="auto"/>
        <w:left w:val="none" w:sz="0" w:space="0" w:color="auto"/>
        <w:bottom w:val="none" w:sz="0" w:space="0" w:color="auto"/>
        <w:right w:val="none" w:sz="0" w:space="0" w:color="auto"/>
      </w:divBdr>
    </w:div>
    <w:div w:id="1974747787">
      <w:bodyDiv w:val="1"/>
      <w:marLeft w:val="0"/>
      <w:marRight w:val="0"/>
      <w:marTop w:val="0"/>
      <w:marBottom w:val="0"/>
      <w:divBdr>
        <w:top w:val="none" w:sz="0" w:space="0" w:color="auto"/>
        <w:left w:val="none" w:sz="0" w:space="0" w:color="auto"/>
        <w:bottom w:val="none" w:sz="0" w:space="0" w:color="auto"/>
        <w:right w:val="none" w:sz="0" w:space="0" w:color="auto"/>
      </w:divBdr>
    </w:div>
    <w:div w:id="2136436274">
      <w:bodyDiv w:val="1"/>
      <w:marLeft w:val="0"/>
      <w:marRight w:val="0"/>
      <w:marTop w:val="0"/>
      <w:marBottom w:val="0"/>
      <w:divBdr>
        <w:top w:val="none" w:sz="0" w:space="0" w:color="auto"/>
        <w:left w:val="none" w:sz="0" w:space="0" w:color="auto"/>
        <w:bottom w:val="none" w:sz="0" w:space="0" w:color="auto"/>
        <w:right w:val="none" w:sz="0" w:space="0" w:color="auto"/>
      </w:divBdr>
      <w:divsChild>
        <w:div w:id="1273056475">
          <w:marLeft w:val="0"/>
          <w:marRight w:val="0"/>
          <w:marTop w:val="0"/>
          <w:marBottom w:val="0"/>
          <w:divBdr>
            <w:top w:val="none" w:sz="0" w:space="0" w:color="auto"/>
            <w:left w:val="none" w:sz="0" w:space="0" w:color="auto"/>
            <w:bottom w:val="none" w:sz="0" w:space="0" w:color="auto"/>
            <w:right w:val="none" w:sz="0" w:space="0" w:color="auto"/>
          </w:divBdr>
          <w:divsChild>
            <w:div w:id="872965092">
              <w:marLeft w:val="0"/>
              <w:marRight w:val="0"/>
              <w:marTop w:val="0"/>
              <w:marBottom w:val="0"/>
              <w:divBdr>
                <w:top w:val="none" w:sz="0" w:space="0" w:color="auto"/>
                <w:left w:val="none" w:sz="0" w:space="0" w:color="auto"/>
                <w:bottom w:val="none" w:sz="0" w:space="0" w:color="auto"/>
                <w:right w:val="none" w:sz="0" w:space="0" w:color="auto"/>
              </w:divBdr>
              <w:divsChild>
                <w:div w:id="113907615">
                  <w:marLeft w:val="0"/>
                  <w:marRight w:val="0"/>
                  <w:marTop w:val="0"/>
                  <w:marBottom w:val="0"/>
                  <w:divBdr>
                    <w:top w:val="none" w:sz="0" w:space="0" w:color="auto"/>
                    <w:left w:val="none" w:sz="0" w:space="0" w:color="auto"/>
                    <w:bottom w:val="none" w:sz="0" w:space="0" w:color="auto"/>
                    <w:right w:val="none" w:sz="0" w:space="0" w:color="auto"/>
                  </w:divBdr>
                  <w:divsChild>
                    <w:div w:id="108685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doi.org/10.1080/13678868.2011.620782" TargetMode="External"/><Relationship Id="rId26" Type="http://schemas.openxmlformats.org/officeDocument/2006/relationships/hyperlink" Target="https://doi:10.3758/BRM.41.4.1029" TargetMode="External"/><Relationship Id="rId3" Type="http://schemas.openxmlformats.org/officeDocument/2006/relationships/styles" Target="styles.xml"/><Relationship Id="rId21" Type="http://schemas.openxmlformats.org/officeDocument/2006/relationships/hyperlink" Target="https://doi.org/10.1016/j.ssaho.2020.100017"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ijbssnet.com/journals/Vol_8_No_11_November_2017/6.pdf" TargetMode="External"/><Relationship Id="rId25" Type="http://schemas.openxmlformats.org/officeDocument/2006/relationships/hyperlink" Target="http://www.convivendo.net/wp-content/uploads/2009/05/johari-window-articolo-originale.pdf" TargetMode="External"/><Relationship Id="rId2" Type="http://schemas.openxmlformats.org/officeDocument/2006/relationships/numbering" Target="numbering.xml"/><Relationship Id="rId16" Type="http://schemas.openxmlformats.org/officeDocument/2006/relationships/hyperlink" Target="https://doi.org/10.1016/j.hrmr.2019.100740" TargetMode="External"/><Relationship Id="rId20" Type="http://schemas.openxmlformats.org/officeDocument/2006/relationships/hyperlink" Target="http://www.richerexperiences.com/wp-content/uploads/2014/02/Johari-Window.pdf" TargetMode="External"/><Relationship Id="rId29" Type="http://schemas.openxmlformats.org/officeDocument/2006/relationships/hyperlink" Target="https://www.cv-library.co.uk/career-advice/start/transferable-skills-working-in-hospitality/"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doi.org/10.3389/feduc.2020.00101"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doi.org/10.1111/irj.12329" TargetMode="External"/><Relationship Id="rId28" Type="http://schemas.openxmlformats.org/officeDocument/2006/relationships/hyperlink" Target="https://www.researchgate.net/profile/Sree-Nidhi-S-K/publication/317305325_Styles_of_Learning_VAK/links/59314ae0a6fdcc89e7937e2f/Styles-of-Learning-VAK.pdf" TargetMode="External"/><Relationship Id="rId10" Type="http://schemas.openxmlformats.org/officeDocument/2006/relationships/image" Target="media/image5.png"/><Relationship Id="rId19" Type="http://schemas.openxmlformats.org/officeDocument/2006/relationships/hyperlink" Target="https://doi.org/10.3389/fpsyg.2021.63139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emf"/><Relationship Id="rId22" Type="http://schemas.openxmlformats.org/officeDocument/2006/relationships/hyperlink" Target="https://web-p-ebscohost-com.ezproxy.uwtsd.ac.uk/ehost/detail/detail?vid=0&amp;sid=786d8e54-683e-48cd-8a89-1e67ccd96cb0%40redis&amp;bdata=JnNpdGU9ZWhvc3QtbGl2ZQ%3d%3d" TargetMode="External"/><Relationship Id="rId27" Type="http://schemas.openxmlformats.org/officeDocument/2006/relationships/hyperlink" Target="https://www.soegjobs.com/hospitality-industry-historical-backgroun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2A2E3-77F9-DE47-8C7A-4A7F5D1BC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1390</TotalTime>
  <Pages>19</Pages>
  <Words>3521</Words>
  <Characters>20075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Castillo Rodriguez (2020319)</dc:creator>
  <cp:keywords/>
  <dc:description/>
  <cp:lastModifiedBy>Alberto Castillo Rodriguez (2020319)</cp:lastModifiedBy>
  <cp:revision>18</cp:revision>
  <dcterms:created xsi:type="dcterms:W3CDTF">2021-11-19T13:13:00Z</dcterms:created>
  <dcterms:modified xsi:type="dcterms:W3CDTF">2021-12-01T12:46:00Z</dcterms:modified>
</cp:coreProperties>
</file>