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3CE7" w:rsidRPr="00AA7BEC" w:rsidRDefault="007E3CE7" w:rsidP="00AA7BEC">
      <w:pPr>
        <w:spacing w:line="360" w:lineRule="auto"/>
        <w:jc w:val="both"/>
        <w:rPr>
          <w:rFonts w:ascii="Arial" w:hAnsi="Arial" w:cs="Arial"/>
          <w:color w:val="000000" w:themeColor="text1"/>
        </w:rPr>
      </w:pPr>
      <w:r w:rsidRPr="00AA7BEC">
        <w:rPr>
          <w:rFonts w:ascii="Arial" w:hAnsi="Arial" w:cs="Arial"/>
          <w:color w:val="000000" w:themeColor="text1"/>
        </w:rPr>
        <w:t xml:space="preserve">Critical Reflection </w:t>
      </w:r>
    </w:p>
    <w:p w:rsidR="00883437" w:rsidRPr="00AA7BEC" w:rsidRDefault="00883437" w:rsidP="00AA7BEC">
      <w:pPr>
        <w:spacing w:line="360" w:lineRule="auto"/>
        <w:jc w:val="both"/>
        <w:rPr>
          <w:rFonts w:ascii="Arial" w:hAnsi="Arial" w:cs="Arial"/>
          <w:color w:val="000000" w:themeColor="text1"/>
        </w:rPr>
      </w:pPr>
    </w:p>
    <w:p w:rsidR="00030B2D" w:rsidRPr="00AA7BEC" w:rsidRDefault="007E3CE7" w:rsidP="00AA7BEC">
      <w:pPr>
        <w:spacing w:line="360" w:lineRule="auto"/>
        <w:jc w:val="both"/>
        <w:rPr>
          <w:rFonts w:ascii="Arial" w:hAnsi="Arial" w:cs="Arial"/>
          <w:color w:val="000000" w:themeColor="text1"/>
        </w:rPr>
      </w:pPr>
      <w:r w:rsidRPr="00AA7BEC">
        <w:rPr>
          <w:rFonts w:ascii="Arial" w:hAnsi="Arial" w:cs="Arial"/>
          <w:color w:val="000000" w:themeColor="text1"/>
        </w:rPr>
        <w:t>Reflection is a de</w:t>
      </w:r>
      <w:r w:rsidR="00883437" w:rsidRPr="00AA7BEC">
        <w:rPr>
          <w:rFonts w:ascii="Arial" w:hAnsi="Arial" w:cs="Arial"/>
          <w:color w:val="000000" w:themeColor="text1"/>
        </w:rPr>
        <w:t>velopmental tool used by one-self</w:t>
      </w:r>
      <w:r w:rsidRPr="00AA7BEC">
        <w:rPr>
          <w:rFonts w:ascii="Arial" w:hAnsi="Arial" w:cs="Arial"/>
          <w:color w:val="000000" w:themeColor="text1"/>
        </w:rPr>
        <w:t xml:space="preserve"> to assist an individual in their learning; examining past experiences in order to enhance personal growth from the process of self-reflection and evaluation (Helyer, 2015; Reed and Canning, 2010). Therefore, Schon (2016) and </w:t>
      </w:r>
      <w:r w:rsidRPr="00AA7BEC">
        <w:rPr>
          <w:rStyle w:val="Emphasis"/>
          <w:rFonts w:ascii="Arial" w:hAnsi="Arial" w:cs="Arial"/>
          <w:i w:val="0"/>
          <w:color w:val="000000" w:themeColor="text1"/>
          <w:bdr w:val="none" w:sz="0" w:space="0" w:color="auto" w:frame="1"/>
          <w:shd w:val="clear" w:color="auto" w:fill="FFFFFF"/>
        </w:rPr>
        <w:t>Eaton (2016)</w:t>
      </w:r>
      <w:r w:rsidRPr="00AA7BEC">
        <w:rPr>
          <w:rFonts w:ascii="Arial" w:hAnsi="Arial" w:cs="Arial"/>
          <w:color w:val="000000" w:themeColor="text1"/>
        </w:rPr>
        <w:t xml:space="preserve"> advocate reflection is fundamental in order to learn from an experience and evolve; encouraging exploration of thought and emotion. </w:t>
      </w:r>
      <w:r w:rsidR="00030B2D" w:rsidRPr="00AA7BEC">
        <w:rPr>
          <w:rFonts w:ascii="Arial" w:hAnsi="Arial" w:cs="Arial"/>
          <w:color w:val="000000" w:themeColor="text1"/>
        </w:rPr>
        <w:t xml:space="preserve">According to Frett (2017) </w:t>
      </w:r>
      <w:r w:rsidR="00883437" w:rsidRPr="00AA7BEC">
        <w:rPr>
          <w:rFonts w:ascii="Arial" w:hAnsi="Arial" w:cs="Arial"/>
          <w:color w:val="000000" w:themeColor="text1"/>
        </w:rPr>
        <w:t xml:space="preserve">and Redmond (2006) </w:t>
      </w:r>
      <w:proofErr w:type="spellStart"/>
      <w:r w:rsidR="002C7B68" w:rsidRPr="00AA7BEC">
        <w:rPr>
          <w:rFonts w:ascii="Arial" w:hAnsi="Arial" w:cs="Arial"/>
          <w:color w:val="000000" w:themeColor="text1"/>
        </w:rPr>
        <w:t>Schon’s</w:t>
      </w:r>
      <w:proofErr w:type="spellEnd"/>
      <w:r w:rsidR="002C7B68" w:rsidRPr="00AA7BEC">
        <w:rPr>
          <w:rFonts w:ascii="Arial" w:hAnsi="Arial" w:cs="Arial"/>
          <w:color w:val="000000" w:themeColor="text1"/>
        </w:rPr>
        <w:t xml:space="preserve"> framework</w:t>
      </w:r>
      <w:r w:rsidR="00883437" w:rsidRPr="00AA7BEC">
        <w:rPr>
          <w:rFonts w:ascii="Arial" w:hAnsi="Arial" w:cs="Arial"/>
          <w:color w:val="000000" w:themeColor="text1"/>
        </w:rPr>
        <w:t xml:space="preserve"> proposed there are</w:t>
      </w:r>
      <w:r w:rsidR="00030B2D" w:rsidRPr="00AA7BEC">
        <w:rPr>
          <w:rFonts w:ascii="Arial" w:hAnsi="Arial" w:cs="Arial"/>
          <w:color w:val="000000" w:themeColor="text1"/>
        </w:rPr>
        <w:t xml:space="preserve"> two types of reflective tools which are reflection-in-action and reflection-on-action and both serve a purpose to self-reflect effectively.</w:t>
      </w:r>
      <w:r w:rsidR="002E3241" w:rsidRPr="00AA7BEC">
        <w:rPr>
          <w:rFonts w:ascii="Arial" w:hAnsi="Arial" w:cs="Arial"/>
          <w:color w:val="000000" w:themeColor="text1"/>
        </w:rPr>
        <w:t xml:space="preserve"> According to Learn Higher (2012</w:t>
      </w:r>
      <w:r w:rsidR="00030B2D" w:rsidRPr="00AA7BEC">
        <w:rPr>
          <w:rFonts w:ascii="Arial" w:hAnsi="Arial" w:cs="Arial"/>
          <w:color w:val="000000" w:themeColor="text1"/>
        </w:rPr>
        <w:t>) reflection on action occurs after an event has taken place; the reflector will think back on previous judgements and turn information into knowledge. Reflection in action occurs while an individual is undertaking an activity, enabling an individual to think through different approaches during the activity (Learn Higher, 201</w:t>
      </w:r>
      <w:r w:rsidR="002E3241" w:rsidRPr="00AA7BEC">
        <w:rPr>
          <w:rFonts w:ascii="Arial" w:hAnsi="Arial" w:cs="Arial"/>
          <w:color w:val="000000" w:themeColor="text1"/>
        </w:rPr>
        <w:t>2</w:t>
      </w:r>
      <w:r w:rsidR="00030B2D" w:rsidRPr="00AA7BEC">
        <w:rPr>
          <w:rFonts w:ascii="Arial" w:hAnsi="Arial" w:cs="Arial"/>
          <w:color w:val="000000" w:themeColor="text1"/>
        </w:rPr>
        <w:t xml:space="preserve">). </w:t>
      </w:r>
      <w:r w:rsidR="009E2884" w:rsidRPr="00AA7BEC">
        <w:rPr>
          <w:rFonts w:ascii="Arial" w:hAnsi="Arial" w:cs="Arial"/>
          <w:color w:val="000000" w:themeColor="text1"/>
        </w:rPr>
        <w:t xml:space="preserve">However, </w:t>
      </w:r>
      <w:r w:rsidR="00030B2D" w:rsidRPr="00AA7BEC">
        <w:rPr>
          <w:rFonts w:ascii="Arial" w:hAnsi="Arial" w:cs="Arial"/>
          <w:color w:val="000000" w:themeColor="text1"/>
        </w:rPr>
        <w:t>Frett (2017) notes reflection in action is known to be difficult due the individual having to think logically and not emotionally requiring patience affecting their critical thinking.</w:t>
      </w:r>
    </w:p>
    <w:p w:rsidR="000D2E1D" w:rsidRPr="00AA7BEC" w:rsidRDefault="000D2E1D" w:rsidP="00AA7BEC">
      <w:pPr>
        <w:spacing w:line="360" w:lineRule="auto"/>
        <w:jc w:val="both"/>
        <w:rPr>
          <w:rFonts w:ascii="Arial" w:hAnsi="Arial" w:cs="Arial"/>
          <w:color w:val="000000" w:themeColor="text1"/>
        </w:rPr>
      </w:pPr>
    </w:p>
    <w:p w:rsidR="007E3CE7" w:rsidRPr="00AA7BEC" w:rsidRDefault="00030B2D" w:rsidP="00AA7BEC">
      <w:pPr>
        <w:spacing w:line="360" w:lineRule="auto"/>
        <w:jc w:val="both"/>
        <w:rPr>
          <w:rFonts w:ascii="Arial" w:hAnsi="Arial" w:cs="Arial"/>
          <w:i/>
          <w:color w:val="000000" w:themeColor="text1"/>
        </w:rPr>
      </w:pPr>
      <w:r w:rsidRPr="00AA7BEC">
        <w:rPr>
          <w:rFonts w:ascii="Arial" w:hAnsi="Arial" w:cs="Arial"/>
          <w:color w:val="000000" w:themeColor="text1"/>
        </w:rPr>
        <w:t>C</w:t>
      </w:r>
      <w:r w:rsidR="007E3CE7" w:rsidRPr="00AA7BEC">
        <w:rPr>
          <w:rFonts w:ascii="Arial" w:hAnsi="Arial" w:cs="Arial"/>
          <w:color w:val="000000" w:themeColor="text1"/>
        </w:rPr>
        <w:t>ritical reflection is the ability to consider past experiences from an analytical perspective; examining ones’ beliefs, values and opinions (University of Tennessee, 2017; Metropolitan State University, Unknown Date). Similarly, according to Miller (2011) critical reflection is an essential component of professionalism in the education system; providing an individual the opportunity to evaluate their practice in a systematic way. However, Miller (2011) notes it is important for practitioners to understand critical reflection allows individuals to look at an experience from multiple perspectives in order to deliver high quality provision, along with developing new ways of thinking and understanding instead of criticising one’s experience or actions. Therefore, accordi</w:t>
      </w:r>
      <w:r w:rsidR="002E3241" w:rsidRPr="00AA7BEC">
        <w:rPr>
          <w:rFonts w:ascii="Arial" w:hAnsi="Arial" w:cs="Arial"/>
          <w:color w:val="000000" w:themeColor="text1"/>
        </w:rPr>
        <w:t>ng to Fox (2004) and the Welsh G</w:t>
      </w:r>
      <w:r w:rsidR="007E3CE7" w:rsidRPr="00AA7BEC">
        <w:rPr>
          <w:rFonts w:ascii="Arial" w:hAnsi="Arial" w:cs="Arial"/>
          <w:color w:val="000000" w:themeColor="text1"/>
        </w:rPr>
        <w:t xml:space="preserve">overnment (2015) in order to deliver high quality provision, practitioners are required to hold a reflective mind set; enabling them to think on a critical level. </w:t>
      </w:r>
    </w:p>
    <w:p w:rsidR="007E3CE7" w:rsidRPr="00AA7BEC" w:rsidRDefault="007E3CE7" w:rsidP="00AA7BEC">
      <w:pPr>
        <w:spacing w:line="360" w:lineRule="auto"/>
        <w:jc w:val="both"/>
        <w:rPr>
          <w:rFonts w:ascii="Arial" w:hAnsi="Arial" w:cs="Arial"/>
          <w:color w:val="000000" w:themeColor="text1"/>
        </w:rPr>
      </w:pPr>
    </w:p>
    <w:p w:rsidR="00283BEE" w:rsidRPr="00AA7BEC" w:rsidRDefault="00283BEE" w:rsidP="00AA7BEC">
      <w:pPr>
        <w:spacing w:line="360" w:lineRule="auto"/>
        <w:jc w:val="both"/>
        <w:rPr>
          <w:rFonts w:ascii="Arial" w:hAnsi="Arial" w:cs="Arial"/>
          <w:color w:val="000000" w:themeColor="text1"/>
        </w:rPr>
      </w:pPr>
      <w:r w:rsidRPr="00AA7BEC">
        <w:rPr>
          <w:rFonts w:ascii="Arial" w:hAnsi="Arial" w:cs="Arial"/>
          <w:color w:val="000000" w:themeColor="text1"/>
        </w:rPr>
        <w:lastRenderedPageBreak/>
        <w:t xml:space="preserve">Engaging in self-reflection allows an individual to develop professionally, gaining new skills and promoting self-awareness (Welsh Government, 2015). </w:t>
      </w:r>
      <w:r w:rsidR="00730BBD" w:rsidRPr="00AA7BEC">
        <w:rPr>
          <w:rFonts w:ascii="Arial" w:hAnsi="Arial" w:cs="Arial"/>
          <w:color w:val="000000" w:themeColor="text1"/>
        </w:rPr>
        <w:t>According to the Welsh Government (2015) s</w:t>
      </w:r>
      <w:r w:rsidRPr="00AA7BEC">
        <w:rPr>
          <w:rFonts w:ascii="Arial" w:hAnsi="Arial" w:cs="Arial"/>
          <w:color w:val="000000" w:themeColor="text1"/>
        </w:rPr>
        <w:t xml:space="preserve">kills a reflective practitioner may develop during engaging in self-reflection include improved confidence, improved sense of identity and enhanced critical thinking and understanding; all essential for delivering high quality provision. </w:t>
      </w:r>
      <w:r w:rsidR="00730BBD" w:rsidRPr="00AA7BEC">
        <w:rPr>
          <w:rFonts w:ascii="Arial" w:hAnsi="Arial" w:cs="Arial"/>
          <w:color w:val="000000" w:themeColor="text1"/>
        </w:rPr>
        <w:t>Again, the Welsh Government (2015) note r</w:t>
      </w:r>
      <w:r w:rsidRPr="00AA7BEC">
        <w:rPr>
          <w:rFonts w:ascii="Arial" w:hAnsi="Arial" w:cs="Arial"/>
          <w:color w:val="000000" w:themeColor="text1"/>
        </w:rPr>
        <w:t>eflective practice puts an individual in control of their own learning and development to prevent unexamined judgments and assumptions (Welsh Government, 2015). Therefore, through engaging in reflective practice, the practitioner is allowing themselves to be open minded to new ideas promoting critical thinking (Lyons, 2010).</w:t>
      </w:r>
      <w:r w:rsidR="00730BBD" w:rsidRPr="00AA7BEC">
        <w:rPr>
          <w:rFonts w:ascii="Arial" w:hAnsi="Arial" w:cs="Arial"/>
          <w:color w:val="000000" w:themeColor="text1"/>
        </w:rPr>
        <w:t xml:space="preserve"> </w:t>
      </w:r>
      <w:r w:rsidR="00714B62" w:rsidRPr="00AA7BEC">
        <w:rPr>
          <w:rFonts w:ascii="Arial" w:hAnsi="Arial" w:cs="Arial"/>
          <w:color w:val="000000" w:themeColor="text1"/>
        </w:rPr>
        <w:t xml:space="preserve">Moreover, </w:t>
      </w:r>
      <w:r w:rsidRPr="00AA7BEC">
        <w:rPr>
          <w:rFonts w:ascii="Arial" w:hAnsi="Arial" w:cs="Arial"/>
          <w:color w:val="000000" w:themeColor="text1"/>
        </w:rPr>
        <w:t>Dewey identified three attitudes one should demonstrate while engaging in reflective practice including being open minded, being open to new ideas and assumptions along with being free from partisanship (Lyons, 2010).</w:t>
      </w:r>
    </w:p>
    <w:p w:rsidR="007D160E" w:rsidRPr="00AA7BEC" w:rsidRDefault="007D160E" w:rsidP="00AA7BEC">
      <w:pPr>
        <w:spacing w:line="360" w:lineRule="auto"/>
        <w:jc w:val="both"/>
        <w:rPr>
          <w:rFonts w:ascii="Arial" w:hAnsi="Arial" w:cs="Arial"/>
          <w:color w:val="000000" w:themeColor="text1"/>
        </w:rPr>
      </w:pPr>
    </w:p>
    <w:p w:rsidR="00283BEE" w:rsidRPr="00AA7BEC" w:rsidRDefault="00714B62" w:rsidP="00AA7BEC">
      <w:pPr>
        <w:spacing w:line="360" w:lineRule="auto"/>
        <w:jc w:val="both"/>
        <w:rPr>
          <w:rFonts w:ascii="Arial" w:hAnsi="Arial" w:cs="Arial"/>
          <w:color w:val="000000" w:themeColor="text1"/>
        </w:rPr>
      </w:pPr>
      <w:r w:rsidRPr="00AA7BEC">
        <w:rPr>
          <w:rFonts w:ascii="Arial" w:hAnsi="Arial" w:cs="Arial"/>
          <w:color w:val="000000" w:themeColor="text1"/>
        </w:rPr>
        <w:t>Additionally</w:t>
      </w:r>
      <w:r w:rsidR="00730BBD" w:rsidRPr="00AA7BEC">
        <w:rPr>
          <w:rFonts w:ascii="Arial" w:hAnsi="Arial" w:cs="Arial"/>
          <w:color w:val="000000" w:themeColor="text1"/>
        </w:rPr>
        <w:t>, according to McFarland et al. (2009) w</w:t>
      </w:r>
      <w:r w:rsidR="00283BEE" w:rsidRPr="00AA7BEC">
        <w:rPr>
          <w:rFonts w:ascii="Arial" w:hAnsi="Arial" w:cs="Arial"/>
          <w:color w:val="000000" w:themeColor="text1"/>
        </w:rPr>
        <w:t>orking effectively with young children requires continuous reflective practice in order to think critically on the continuous changing practices influencing teaching</w:t>
      </w:r>
      <w:r w:rsidR="00730BBD" w:rsidRPr="00AA7BEC">
        <w:rPr>
          <w:rFonts w:ascii="Arial" w:hAnsi="Arial" w:cs="Arial"/>
          <w:color w:val="000000" w:themeColor="text1"/>
        </w:rPr>
        <w:t>. According to Reed and Canning (2010) p</w:t>
      </w:r>
      <w:r w:rsidR="00283BEE" w:rsidRPr="00AA7BEC">
        <w:rPr>
          <w:rFonts w:ascii="Arial" w:hAnsi="Arial" w:cs="Arial"/>
          <w:color w:val="000000" w:themeColor="text1"/>
        </w:rPr>
        <w:t>ractitioners are required to establish environments for children to learn and develop; therefore it is important for practitioners to regularly engage in self-reflection in order to improve on their ability to deliver high quality</w:t>
      </w:r>
      <w:r w:rsidR="00730BBD" w:rsidRPr="00AA7BEC">
        <w:rPr>
          <w:rFonts w:ascii="Arial" w:hAnsi="Arial" w:cs="Arial"/>
          <w:color w:val="000000" w:themeColor="text1"/>
        </w:rPr>
        <w:t xml:space="preserve"> provision</w:t>
      </w:r>
      <w:r w:rsidR="00283BEE" w:rsidRPr="00AA7BEC">
        <w:rPr>
          <w:rFonts w:ascii="Arial" w:hAnsi="Arial" w:cs="Arial"/>
          <w:color w:val="000000" w:themeColor="text1"/>
        </w:rPr>
        <w:t xml:space="preserve">.  </w:t>
      </w:r>
      <w:r w:rsidR="007D160E" w:rsidRPr="00AA7BEC">
        <w:rPr>
          <w:rFonts w:ascii="Arial" w:hAnsi="Arial" w:cs="Arial"/>
          <w:color w:val="000000" w:themeColor="text1"/>
        </w:rPr>
        <w:t xml:space="preserve">According to </w:t>
      </w:r>
      <w:proofErr w:type="spellStart"/>
      <w:r w:rsidR="007D160E" w:rsidRPr="00AA7BEC">
        <w:rPr>
          <w:rFonts w:ascii="Arial" w:hAnsi="Arial" w:cs="Arial"/>
          <w:color w:val="000000" w:themeColor="text1"/>
        </w:rPr>
        <w:t>Nutbrown</w:t>
      </w:r>
      <w:proofErr w:type="spellEnd"/>
      <w:r w:rsidR="007D160E" w:rsidRPr="00AA7BEC">
        <w:rPr>
          <w:rFonts w:ascii="Arial" w:hAnsi="Arial" w:cs="Arial"/>
          <w:color w:val="000000" w:themeColor="text1"/>
        </w:rPr>
        <w:t xml:space="preserve"> (2012) h</w:t>
      </w:r>
      <w:r w:rsidR="00283BEE" w:rsidRPr="00AA7BEC">
        <w:rPr>
          <w:rFonts w:ascii="Arial" w:hAnsi="Arial" w:cs="Arial"/>
          <w:color w:val="000000" w:themeColor="text1"/>
        </w:rPr>
        <w:t>igh quality provision allows children to reach their full potential; accomplishing their goals with the assistanc</w:t>
      </w:r>
      <w:r w:rsidR="007D160E" w:rsidRPr="00AA7BEC">
        <w:rPr>
          <w:rFonts w:ascii="Arial" w:hAnsi="Arial" w:cs="Arial"/>
          <w:color w:val="000000" w:themeColor="text1"/>
        </w:rPr>
        <w:t xml:space="preserve">e of a reflective practitioner. </w:t>
      </w:r>
      <w:r w:rsidR="00283BEE" w:rsidRPr="00AA7BEC">
        <w:rPr>
          <w:rFonts w:ascii="Arial" w:hAnsi="Arial" w:cs="Arial"/>
          <w:color w:val="000000" w:themeColor="text1"/>
        </w:rPr>
        <w:t xml:space="preserve">Under the Foundation Phase, practitioners are encouraged to be reflective in their individual practice in order to help assist children’s development (Welsh Government, Unknown Date). However, according to Mukherji and Dryden (2014) if high quality provision is not provided there may be a risk of affecting children’s ability to progress successfully in later adulthood affecting the child’s wellbeing and happiness. Therefore, according to The Open University (Unknown Date) reflective practice is a fundamental aspect of working in the education system; enabling one to prioritise and develop a deeper understanding of their learning. </w:t>
      </w:r>
    </w:p>
    <w:p w:rsidR="00283BEE" w:rsidRPr="00AA7BEC" w:rsidRDefault="00283BEE" w:rsidP="00AA7BEC">
      <w:pPr>
        <w:spacing w:line="360" w:lineRule="auto"/>
        <w:jc w:val="both"/>
        <w:rPr>
          <w:rFonts w:ascii="Arial" w:hAnsi="Arial" w:cs="Arial"/>
          <w:color w:val="000000" w:themeColor="text1"/>
        </w:rPr>
      </w:pPr>
    </w:p>
    <w:p w:rsidR="00283BEE" w:rsidRPr="00AA7BEC" w:rsidRDefault="00283BEE" w:rsidP="00AA7BEC">
      <w:pPr>
        <w:spacing w:line="360" w:lineRule="auto"/>
        <w:jc w:val="both"/>
        <w:rPr>
          <w:rFonts w:ascii="Arial" w:hAnsi="Arial" w:cs="Arial"/>
          <w:color w:val="000000" w:themeColor="text1"/>
        </w:rPr>
      </w:pPr>
      <w:r w:rsidRPr="00AA7BEC">
        <w:rPr>
          <w:rFonts w:ascii="Arial" w:hAnsi="Arial" w:cs="Arial"/>
          <w:color w:val="000000" w:themeColor="text1"/>
        </w:rPr>
        <w:lastRenderedPageBreak/>
        <w:t xml:space="preserve">Moreover, according to </w:t>
      </w:r>
      <w:proofErr w:type="spellStart"/>
      <w:r w:rsidRPr="00AA7BEC">
        <w:rPr>
          <w:rFonts w:ascii="Arial" w:hAnsi="Arial" w:cs="Arial"/>
          <w:color w:val="000000" w:themeColor="text1"/>
        </w:rPr>
        <w:t>Trodd</w:t>
      </w:r>
      <w:proofErr w:type="spellEnd"/>
      <w:r w:rsidRPr="00AA7BEC">
        <w:rPr>
          <w:rFonts w:ascii="Arial" w:hAnsi="Arial" w:cs="Arial"/>
          <w:color w:val="000000" w:themeColor="text1"/>
        </w:rPr>
        <w:t xml:space="preserve"> (2016) </w:t>
      </w:r>
      <w:r w:rsidRPr="00AA7BEC">
        <w:rPr>
          <w:rFonts w:ascii="Arial" w:hAnsi="Arial" w:cs="Arial"/>
          <w:noProof/>
          <w:color w:val="000000" w:themeColor="text1"/>
        </w:rPr>
        <w:t xml:space="preserve">REPEY a study revealed practitioners who priortised on their future development were able to achieve successful outcomes for children in their social and cognitive development. Another project known as </w:t>
      </w:r>
      <w:r w:rsidRPr="00AA7BEC">
        <w:rPr>
          <w:rFonts w:ascii="Arial" w:hAnsi="Arial" w:cs="Arial"/>
          <w:bCs/>
          <w:color w:val="000000" w:themeColor="text1"/>
        </w:rPr>
        <w:t xml:space="preserve">the Effective Provision of Pre-School Education </w:t>
      </w:r>
      <w:r w:rsidRPr="00AA7BEC">
        <w:rPr>
          <w:rFonts w:ascii="Arial" w:hAnsi="Arial" w:cs="Arial"/>
          <w:color w:val="000000" w:themeColor="text1"/>
        </w:rPr>
        <w:t>project (EPPE) investigated three areas of concern in delivering high quality provision; focussing on the characteristics of effective teaching and the type of provision a child experiences (Institute of Education, 2000).  Research from the EPPE project has found children’s level of development has significantly grown from the impact of high quality education; showing children’s social and cognitive development has progressed from playful qualitative experiences (Institute of Education, 2000). Therefore, it is in the practitioner’s best interest to deliver high quality education through play in order for children to develop successfully and be competent learners</w:t>
      </w:r>
      <w:r w:rsidR="00714B62" w:rsidRPr="00AA7BEC">
        <w:rPr>
          <w:rFonts w:ascii="Arial" w:hAnsi="Arial" w:cs="Arial"/>
          <w:color w:val="000000" w:themeColor="text1"/>
        </w:rPr>
        <w:t xml:space="preserve"> into adulthood</w:t>
      </w:r>
      <w:r w:rsidR="009C1A08" w:rsidRPr="00AA7BEC">
        <w:rPr>
          <w:rFonts w:ascii="Arial" w:hAnsi="Arial" w:cs="Arial"/>
          <w:color w:val="000000" w:themeColor="text1"/>
        </w:rPr>
        <w:t xml:space="preserve"> (Daly et al., 2004).</w:t>
      </w:r>
    </w:p>
    <w:p w:rsidR="007D160E" w:rsidRPr="00AA7BEC" w:rsidRDefault="007D160E" w:rsidP="00AA7BEC">
      <w:pPr>
        <w:spacing w:line="360" w:lineRule="auto"/>
        <w:jc w:val="both"/>
        <w:rPr>
          <w:rFonts w:ascii="Arial" w:hAnsi="Arial" w:cs="Arial"/>
          <w:color w:val="000000" w:themeColor="text1"/>
        </w:rPr>
      </w:pPr>
    </w:p>
    <w:p w:rsidR="00714B62" w:rsidRPr="00AA7BEC" w:rsidRDefault="00283BEE" w:rsidP="00AA7BEC">
      <w:pPr>
        <w:spacing w:line="360" w:lineRule="auto"/>
        <w:jc w:val="both"/>
        <w:rPr>
          <w:rFonts w:ascii="Arial" w:hAnsi="Arial" w:cs="Arial"/>
          <w:color w:val="000000" w:themeColor="text1"/>
        </w:rPr>
      </w:pPr>
      <w:r w:rsidRPr="00AA7BEC">
        <w:rPr>
          <w:rFonts w:ascii="Arial" w:hAnsi="Arial" w:cs="Arial"/>
          <w:color w:val="000000" w:themeColor="text1"/>
        </w:rPr>
        <w:t>According to the Welsh Government (2015) reflection can reinforce institutional change within schools, however collective practice should be reinforced in order to allow colleagues to work collaboratively engaging in reflection to improve as a network delivering high quality provision. Therefore, in order to carry out effective practice, practitioners are required to communicate with colleagues on aspects of teaching that draws concerns within their ability to deliver high quality provision; allowing deep reflection to take place with another</w:t>
      </w:r>
      <w:r w:rsidR="00714B62" w:rsidRPr="00AA7BEC">
        <w:rPr>
          <w:rFonts w:ascii="Arial" w:hAnsi="Arial" w:cs="Arial"/>
          <w:color w:val="000000" w:themeColor="text1"/>
        </w:rPr>
        <w:t xml:space="preserve"> (Burke and Duncan, 2015)</w:t>
      </w:r>
      <w:r w:rsidRPr="00AA7BEC">
        <w:rPr>
          <w:rFonts w:ascii="Arial" w:hAnsi="Arial" w:cs="Arial"/>
          <w:color w:val="000000" w:themeColor="text1"/>
        </w:rPr>
        <w:t xml:space="preserve">. According to the Welsh Government (2015) reflection is considered more effective if conducted with another, greater understanding will be gained developing an awareness of different approaches to learning. Therefore, according to the Welsh Government (2015) practitioners should engage in reflection in a non-threatening manner through asking learners to evaluate their lessons; asking them to raise questions of concern allowing the practitioner to reflect on the suitability of their work in regards to the learners ability to understand. </w:t>
      </w:r>
    </w:p>
    <w:p w:rsidR="00714B62" w:rsidRPr="00AA7BEC" w:rsidRDefault="00714B62" w:rsidP="00AA7BEC">
      <w:pPr>
        <w:spacing w:line="360" w:lineRule="auto"/>
        <w:jc w:val="both"/>
        <w:rPr>
          <w:rFonts w:ascii="Arial" w:hAnsi="Arial" w:cs="Arial"/>
          <w:color w:val="000000" w:themeColor="text1"/>
        </w:rPr>
      </w:pPr>
    </w:p>
    <w:p w:rsidR="000D2E1D" w:rsidRPr="00AA7BEC" w:rsidRDefault="007E3CE7" w:rsidP="00AA7BEC">
      <w:pPr>
        <w:spacing w:line="360" w:lineRule="auto"/>
        <w:jc w:val="both"/>
        <w:rPr>
          <w:rFonts w:ascii="Arial" w:hAnsi="Arial" w:cs="Arial"/>
          <w:color w:val="000000" w:themeColor="text1"/>
        </w:rPr>
      </w:pPr>
      <w:r w:rsidRPr="00AA7BEC">
        <w:rPr>
          <w:rFonts w:ascii="Arial" w:hAnsi="Arial" w:cs="Arial"/>
          <w:color w:val="000000" w:themeColor="text1"/>
        </w:rPr>
        <w:t>Models of reflection provide a framework for development; allowing an individual to think deeply on the process of reflection, enabling them to become an effective practitioner, encouraging exploration of one’s experience (Leeds Beckett University, 2015</w:t>
      </w:r>
      <w:r w:rsidR="00714B62" w:rsidRPr="00AA7BEC">
        <w:rPr>
          <w:rFonts w:ascii="Arial" w:hAnsi="Arial" w:cs="Arial"/>
          <w:color w:val="000000" w:themeColor="text1"/>
        </w:rPr>
        <w:t>; Burke and Duncan, 2015</w:t>
      </w:r>
      <w:r w:rsidRPr="00AA7BEC">
        <w:rPr>
          <w:rFonts w:ascii="Arial" w:hAnsi="Arial" w:cs="Arial"/>
          <w:color w:val="000000" w:themeColor="text1"/>
        </w:rPr>
        <w:t xml:space="preserve">). Synthesising with </w:t>
      </w:r>
      <w:r w:rsidRPr="00AA7BEC">
        <w:rPr>
          <w:rFonts w:ascii="Arial" w:hAnsi="Arial" w:cs="Arial"/>
          <w:color w:val="000000" w:themeColor="text1"/>
        </w:rPr>
        <w:lastRenderedPageBreak/>
        <w:t>Leeds Beckett University (2015) Morrissey and Callaghan (2011) note models of reflection provide a variety of different frameworks, informing and guiding how reflection is understood and implemented into practice.</w:t>
      </w:r>
      <w:r w:rsidR="000D2E1D" w:rsidRPr="00AA7BEC">
        <w:rPr>
          <w:rFonts w:ascii="Arial" w:hAnsi="Arial" w:cs="Arial"/>
          <w:color w:val="000000" w:themeColor="text1"/>
        </w:rPr>
        <w:t xml:space="preserve"> Therefore, undertaking reflective practice helps one to understand their individual responsibilities, relationships and also collective roles (Reed and Canning, 2010). </w:t>
      </w:r>
    </w:p>
    <w:p w:rsidR="000D2E1D" w:rsidRPr="00AA7BEC" w:rsidRDefault="000D2E1D" w:rsidP="00AA7BEC">
      <w:pPr>
        <w:tabs>
          <w:tab w:val="left" w:pos="5777"/>
        </w:tabs>
        <w:spacing w:line="360" w:lineRule="auto"/>
        <w:jc w:val="both"/>
        <w:rPr>
          <w:rFonts w:ascii="Arial" w:hAnsi="Arial" w:cs="Arial"/>
          <w:color w:val="000000" w:themeColor="text1"/>
        </w:rPr>
      </w:pPr>
    </w:p>
    <w:p w:rsidR="006712BC" w:rsidRPr="00AA7BEC" w:rsidRDefault="00714B62" w:rsidP="00AA7BEC">
      <w:pPr>
        <w:spacing w:line="360" w:lineRule="auto"/>
        <w:jc w:val="both"/>
        <w:rPr>
          <w:rFonts w:ascii="Arial" w:hAnsi="Arial" w:cs="Arial"/>
          <w:color w:val="000000" w:themeColor="text1"/>
        </w:rPr>
      </w:pPr>
      <w:proofErr w:type="gramStart"/>
      <w:r w:rsidRPr="00AA7BEC">
        <w:rPr>
          <w:rFonts w:ascii="Arial" w:hAnsi="Arial" w:cs="Arial"/>
          <w:color w:val="000000" w:themeColor="text1"/>
        </w:rPr>
        <w:t xml:space="preserve">According to </w:t>
      </w:r>
      <w:r w:rsidR="00AA7BEC" w:rsidRPr="00AA7BEC">
        <w:rPr>
          <w:rFonts w:ascii="Arial" w:hAnsi="Arial" w:cs="Arial"/>
          <w:color w:val="000000" w:themeColor="text1"/>
        </w:rPr>
        <w:t xml:space="preserve">University of </w:t>
      </w:r>
      <w:r w:rsidR="00AA7BEC" w:rsidRPr="00AA7BEC">
        <w:rPr>
          <w:rFonts w:ascii="Arial" w:hAnsi="Arial" w:cs="Arial"/>
          <w:color w:val="000000" w:themeColor="text1"/>
        </w:rPr>
        <w:t>Cumbria (</w:t>
      </w:r>
      <w:r w:rsidR="00AA7BEC" w:rsidRPr="00AA7BEC">
        <w:rPr>
          <w:rFonts w:ascii="Arial" w:hAnsi="Arial" w:cs="Arial"/>
          <w:color w:val="000000" w:themeColor="text1"/>
        </w:rPr>
        <w:t>2016).</w:t>
      </w:r>
      <w:proofErr w:type="gramEnd"/>
      <w:r w:rsidR="00AA7BEC" w:rsidRPr="00AA7BEC">
        <w:rPr>
          <w:rFonts w:ascii="Arial" w:hAnsi="Arial" w:cs="Arial"/>
          <w:color w:val="000000" w:themeColor="text1"/>
        </w:rPr>
        <w:t xml:space="preserve"> </w:t>
      </w:r>
      <w:r w:rsidR="007E3CE7" w:rsidRPr="00AA7BEC">
        <w:rPr>
          <w:rFonts w:ascii="Arial" w:hAnsi="Arial" w:cs="Arial"/>
          <w:color w:val="000000" w:themeColor="text1"/>
        </w:rPr>
        <w:t>Gibbs model of reflection is a useful tool to self-reflect on an event or experience; challenging ones assumptions, assisting one to explore their strengths and weaknesses and allowing one to explore new ways of doing things and thinking about things in order to address improvements and a</w:t>
      </w:r>
      <w:r w:rsidRPr="00AA7BEC">
        <w:rPr>
          <w:rFonts w:ascii="Arial" w:hAnsi="Arial" w:cs="Arial"/>
          <w:color w:val="000000" w:themeColor="text1"/>
        </w:rPr>
        <w:t>ct on continuous good practice</w:t>
      </w:r>
      <w:r w:rsidR="007E3CE7" w:rsidRPr="00AA7BEC">
        <w:rPr>
          <w:rFonts w:ascii="Arial" w:hAnsi="Arial" w:cs="Arial"/>
          <w:color w:val="000000" w:themeColor="text1"/>
        </w:rPr>
        <w:t>. Additionally, Gibbs’ model of reflection provides a systematic approach to reflection through incorpora</w:t>
      </w:r>
      <w:r w:rsidRPr="00AA7BEC">
        <w:rPr>
          <w:rFonts w:ascii="Arial" w:hAnsi="Arial" w:cs="Arial"/>
          <w:color w:val="000000" w:themeColor="text1"/>
        </w:rPr>
        <w:t xml:space="preserve">ting six stages of reflection </w:t>
      </w:r>
      <w:r w:rsidR="00E85479" w:rsidRPr="00AA7BEC">
        <w:rPr>
          <w:rFonts w:ascii="Arial" w:hAnsi="Arial" w:cs="Arial"/>
          <w:color w:val="000000" w:themeColor="text1"/>
        </w:rPr>
        <w:t>in</w:t>
      </w:r>
      <w:r w:rsidR="007E3CE7" w:rsidRPr="00AA7BEC">
        <w:rPr>
          <w:rFonts w:ascii="Arial" w:hAnsi="Arial" w:cs="Arial"/>
          <w:color w:val="000000" w:themeColor="text1"/>
        </w:rPr>
        <w:t xml:space="preserve"> action (University of Cumbria, 2016). According to Stafford (2011) this step by step approach can be known as a valuable guide to novice reflective practitioners; providing a set of guidelines to follow keeping the individual on track of successful reflective practice. However, Moon (2004) criticises Gibb’s model of reflection due to the lack of detailed structured guidelines at the different stages of Gibb’s model; encouraging a more elaborated model required for deeper reflection. In contrast, according to Oxford Brookes University (2017) Gibbs model of reflection is useful in providing a structured approach to reflective learning assisting practitioners through an on-going learning process. </w:t>
      </w:r>
      <w:r w:rsidR="006712BC" w:rsidRPr="00AA7BEC">
        <w:rPr>
          <w:rFonts w:ascii="Arial" w:hAnsi="Arial" w:cs="Arial"/>
          <w:color w:val="000000" w:themeColor="text1"/>
        </w:rPr>
        <w:t xml:space="preserve">However, </w:t>
      </w:r>
      <w:r w:rsidR="00D265F5" w:rsidRPr="00AA7BEC">
        <w:rPr>
          <w:rFonts w:ascii="Arial" w:hAnsi="Arial" w:cs="Arial"/>
          <w:color w:val="000000" w:themeColor="text1"/>
        </w:rPr>
        <w:t xml:space="preserve">Jasper (2003) notes </w:t>
      </w:r>
      <w:r w:rsidR="006712BC" w:rsidRPr="00AA7BEC">
        <w:rPr>
          <w:rFonts w:ascii="Arial" w:hAnsi="Arial" w:cs="Arial"/>
          <w:color w:val="000000" w:themeColor="text1"/>
        </w:rPr>
        <w:t>Gibbs reflective model provides a staged framework for working through the exploration of an experience, failing to elaborate on o</w:t>
      </w:r>
      <w:r w:rsidR="00D265F5" w:rsidRPr="00AA7BEC">
        <w:rPr>
          <w:rFonts w:ascii="Arial" w:hAnsi="Arial" w:cs="Arial"/>
          <w:color w:val="000000" w:themeColor="text1"/>
        </w:rPr>
        <w:t>ne’s chosen subjects of matter.</w:t>
      </w:r>
    </w:p>
    <w:p w:rsidR="006712BC" w:rsidRPr="00AA7BEC" w:rsidRDefault="006712BC" w:rsidP="00AA7BEC">
      <w:pPr>
        <w:spacing w:line="360" w:lineRule="auto"/>
        <w:jc w:val="both"/>
        <w:rPr>
          <w:rFonts w:ascii="Arial" w:hAnsi="Arial" w:cs="Arial"/>
          <w:color w:val="000000" w:themeColor="text1"/>
        </w:rPr>
      </w:pPr>
    </w:p>
    <w:p w:rsidR="007E3CE7" w:rsidRPr="00AA7BEC" w:rsidRDefault="00E85479" w:rsidP="00AA7BEC">
      <w:pPr>
        <w:spacing w:line="360" w:lineRule="auto"/>
        <w:jc w:val="both"/>
        <w:rPr>
          <w:rFonts w:ascii="Arial" w:hAnsi="Arial" w:cs="Arial"/>
          <w:color w:val="000000" w:themeColor="text1"/>
        </w:rPr>
      </w:pPr>
      <w:r w:rsidRPr="00AA7BEC">
        <w:rPr>
          <w:rFonts w:ascii="Arial" w:hAnsi="Arial" w:cs="Arial"/>
          <w:color w:val="000000" w:themeColor="text1"/>
        </w:rPr>
        <w:t>Moreover, s</w:t>
      </w:r>
      <w:r w:rsidR="007E3CE7" w:rsidRPr="00AA7BEC">
        <w:rPr>
          <w:rFonts w:ascii="Arial" w:hAnsi="Arial" w:cs="Arial"/>
          <w:color w:val="000000" w:themeColor="text1"/>
        </w:rPr>
        <w:t xml:space="preserve">tage one of Gibb’s reflective model consists of conducting a description on an experience, exploring the subject of matter (University of Cumbria, 2016). According to Harding-Swale (2006) it is important for a reflective practitioner to familiarise themselves with a past experience through actively engaging in description in order to reflect effectively. Additionally, according to Davey (2011) Gibbs model of reflection is useful in promoting consideration of what occurred through describing the experience, allowing </w:t>
      </w:r>
      <w:r w:rsidR="007E3CE7" w:rsidRPr="00AA7BEC">
        <w:rPr>
          <w:rFonts w:ascii="Arial" w:hAnsi="Arial" w:cs="Arial"/>
          <w:color w:val="000000" w:themeColor="text1"/>
        </w:rPr>
        <w:lastRenderedPageBreak/>
        <w:t>the individual to think clearly on the experience. Moreover, stage two of Gibb’s reflective model consists of exploring one’s feelings and thoughts in relation to an experience; allowing one to give an honest view on their practice (Jackman et al., 2015). According to Harding-Swale (2006) it is important for practitioners to engage in self-reflection considering their emotions and feelings towards a past experience to allow truthful reflection to take place; again allowing deep reflection. However, Rose and Best (2005) notes under Gibbs’ second stage of reflection the reflective practitioner may feel intimidated since the stage requires an open and honest view on the individuals practice; affecting the overall reflective process.</w:t>
      </w:r>
    </w:p>
    <w:p w:rsidR="007E3CE7" w:rsidRPr="00AA7BEC" w:rsidRDefault="007E3CE7" w:rsidP="00AA7BEC">
      <w:pPr>
        <w:spacing w:line="360" w:lineRule="auto"/>
        <w:jc w:val="both"/>
        <w:rPr>
          <w:rFonts w:ascii="Arial" w:hAnsi="Arial" w:cs="Arial"/>
          <w:color w:val="000000" w:themeColor="text1"/>
        </w:rPr>
      </w:pPr>
    </w:p>
    <w:p w:rsidR="008029FE" w:rsidRPr="00AA7BEC" w:rsidRDefault="007E3CE7" w:rsidP="00AA7BEC">
      <w:pPr>
        <w:spacing w:line="360" w:lineRule="auto"/>
        <w:jc w:val="both"/>
        <w:rPr>
          <w:rFonts w:ascii="Arial" w:hAnsi="Arial" w:cs="Arial"/>
          <w:color w:val="000000" w:themeColor="text1"/>
        </w:rPr>
      </w:pPr>
      <w:r w:rsidRPr="00AA7BEC">
        <w:rPr>
          <w:rFonts w:ascii="Arial" w:hAnsi="Arial" w:cs="Arial"/>
          <w:color w:val="000000" w:themeColor="text1"/>
        </w:rPr>
        <w:t>Additionally, stage three of Gibb’s reflective model consists of conducting an evaluation; reaching a discussion on what went well and what w</w:t>
      </w:r>
      <w:r w:rsidR="007D160E" w:rsidRPr="00AA7BEC">
        <w:rPr>
          <w:rFonts w:ascii="Arial" w:hAnsi="Arial" w:cs="Arial"/>
          <w:color w:val="000000" w:themeColor="text1"/>
        </w:rPr>
        <w:t>as negative about an experience</w:t>
      </w:r>
      <w:r w:rsidRPr="00AA7BEC">
        <w:rPr>
          <w:rFonts w:ascii="Arial" w:hAnsi="Arial" w:cs="Arial"/>
          <w:color w:val="000000" w:themeColor="text1"/>
        </w:rPr>
        <w:t xml:space="preserve"> (Jackman et al., 2015).  According to </w:t>
      </w:r>
      <w:proofErr w:type="spellStart"/>
      <w:r w:rsidRPr="00AA7BEC">
        <w:rPr>
          <w:rFonts w:ascii="Arial" w:hAnsi="Arial" w:cs="Arial"/>
          <w:color w:val="000000" w:themeColor="text1"/>
        </w:rPr>
        <w:t>Brigden</w:t>
      </w:r>
      <w:proofErr w:type="spellEnd"/>
      <w:r w:rsidRPr="00AA7BEC">
        <w:rPr>
          <w:rFonts w:ascii="Arial" w:hAnsi="Arial" w:cs="Arial"/>
          <w:color w:val="000000" w:themeColor="text1"/>
        </w:rPr>
        <w:t xml:space="preserve"> (Unknown Date) it is important for practitioners to evaluate an experience in order to reach a decision whether a change in practice is essential. Similarly, according to Watson and Noble (2007) </w:t>
      </w:r>
      <w:r w:rsidRPr="00AA7BEC">
        <w:rPr>
          <w:rFonts w:ascii="Arial" w:hAnsi="Arial" w:cs="Arial"/>
          <w:color w:val="000000" w:themeColor="text1"/>
          <w:shd w:val="clear" w:color="auto" w:fill="FFFFFF"/>
        </w:rPr>
        <w:t>evaluation is a useful tool to self-reflect involving analysing information on an experience one has encountered; providing a purpose to make a judgement on the outcome of the experience in order to improve the effectiveness of practice. Therefore</w:t>
      </w:r>
      <w:r w:rsidR="00E85479" w:rsidRPr="00AA7BEC">
        <w:rPr>
          <w:rFonts w:ascii="Arial" w:hAnsi="Arial" w:cs="Arial"/>
          <w:color w:val="000000" w:themeColor="text1"/>
          <w:shd w:val="clear" w:color="auto" w:fill="FFFFFF"/>
        </w:rPr>
        <w:t>,</w:t>
      </w:r>
      <w:r w:rsidRPr="00AA7BEC">
        <w:rPr>
          <w:rFonts w:ascii="Arial" w:hAnsi="Arial" w:cs="Arial"/>
          <w:color w:val="000000" w:themeColor="text1"/>
          <w:shd w:val="clear" w:color="auto" w:fill="FFFFFF"/>
        </w:rPr>
        <w:t xml:space="preserve"> according to McFarland et al. (2009) </w:t>
      </w:r>
      <w:r w:rsidRPr="00AA7BEC">
        <w:rPr>
          <w:rFonts w:ascii="Arial" w:hAnsi="Arial" w:cs="Arial"/>
          <w:color w:val="000000" w:themeColor="text1"/>
        </w:rPr>
        <w:t xml:space="preserve">evaluating one’s performance is an important tool in self-improvement; allowing one to gain insight on their practice contributing to successful high quality provision. Moreover, stage four consists of conducting an analysis of an experience; reconsidering the causes of what went wrong and thinking what could have been done to avoid this form of practice (University of Cumbria, 2016; Jackman et al., 2015). According to O’Donnell et al. (2011) it is </w:t>
      </w:r>
      <w:r w:rsidR="008029FE" w:rsidRPr="00AA7BEC">
        <w:rPr>
          <w:rFonts w:ascii="Arial" w:hAnsi="Arial" w:cs="Arial"/>
          <w:color w:val="000000" w:themeColor="text1"/>
        </w:rPr>
        <w:t>important to familiarise one</w:t>
      </w:r>
      <w:r w:rsidRPr="00AA7BEC">
        <w:rPr>
          <w:rFonts w:ascii="Arial" w:hAnsi="Arial" w:cs="Arial"/>
          <w:color w:val="000000" w:themeColor="text1"/>
        </w:rPr>
        <w:t xml:space="preserve"> with the successes and failures of a past experience in order to further develop professional skills to implement new ways of teaching. </w:t>
      </w:r>
    </w:p>
    <w:p w:rsidR="008029FE" w:rsidRPr="00AA7BEC" w:rsidRDefault="008029FE" w:rsidP="00AA7BEC">
      <w:pPr>
        <w:spacing w:line="360" w:lineRule="auto"/>
        <w:jc w:val="both"/>
        <w:rPr>
          <w:rFonts w:ascii="Arial" w:hAnsi="Arial" w:cs="Arial"/>
          <w:color w:val="000000" w:themeColor="text1"/>
        </w:rPr>
      </w:pPr>
    </w:p>
    <w:p w:rsidR="006712BC" w:rsidRPr="00AA7BEC" w:rsidRDefault="007E3CE7" w:rsidP="00AA7BEC">
      <w:pPr>
        <w:spacing w:line="360" w:lineRule="auto"/>
        <w:jc w:val="both"/>
        <w:rPr>
          <w:rFonts w:ascii="Arial" w:hAnsi="Arial" w:cs="Arial"/>
          <w:color w:val="000000" w:themeColor="text1"/>
        </w:rPr>
      </w:pPr>
      <w:r w:rsidRPr="00AA7BEC">
        <w:rPr>
          <w:rFonts w:ascii="Arial" w:hAnsi="Arial" w:cs="Arial"/>
          <w:color w:val="000000" w:themeColor="text1"/>
        </w:rPr>
        <w:t xml:space="preserve">Stage five of Gibb’s reflection model consists of conducting a conclusion, showing what an individual has learnt from an experience or event (University of Cumbria, 2016). </w:t>
      </w:r>
      <w:r w:rsidR="008029FE" w:rsidRPr="00AA7BEC">
        <w:rPr>
          <w:rFonts w:ascii="Arial" w:hAnsi="Arial" w:cs="Arial"/>
          <w:color w:val="000000" w:themeColor="text1"/>
        </w:rPr>
        <w:t>Conclusions are a useful tool in reflection providing a summary of what was learnt</w:t>
      </w:r>
      <w:r w:rsidR="002834D3" w:rsidRPr="00AA7BEC">
        <w:rPr>
          <w:rFonts w:ascii="Arial" w:hAnsi="Arial" w:cs="Arial"/>
          <w:color w:val="000000" w:themeColor="text1"/>
        </w:rPr>
        <w:t xml:space="preserve">, along with </w:t>
      </w:r>
      <w:r w:rsidR="008029FE" w:rsidRPr="00AA7BEC">
        <w:rPr>
          <w:rFonts w:ascii="Arial" w:hAnsi="Arial" w:cs="Arial"/>
          <w:color w:val="000000" w:themeColor="text1"/>
        </w:rPr>
        <w:t xml:space="preserve">introducing new ways of thinking and </w:t>
      </w:r>
      <w:r w:rsidR="008029FE" w:rsidRPr="00AA7BEC">
        <w:rPr>
          <w:rFonts w:ascii="Arial" w:hAnsi="Arial" w:cs="Arial"/>
          <w:color w:val="000000" w:themeColor="text1"/>
        </w:rPr>
        <w:lastRenderedPageBreak/>
        <w:t xml:space="preserve">summarising thoughts </w:t>
      </w:r>
      <w:r w:rsidR="002834D3" w:rsidRPr="00AA7BEC">
        <w:rPr>
          <w:rFonts w:ascii="Arial" w:hAnsi="Arial" w:cs="Arial"/>
          <w:color w:val="000000" w:themeColor="text1"/>
        </w:rPr>
        <w:t>(</w:t>
      </w:r>
      <w:r w:rsidR="008029FE" w:rsidRPr="00AA7BEC">
        <w:rPr>
          <w:rFonts w:ascii="Arial" w:hAnsi="Arial" w:cs="Arial"/>
          <w:color w:val="000000" w:themeColor="text1"/>
        </w:rPr>
        <w:t>Uni</w:t>
      </w:r>
      <w:r w:rsidR="002834D3" w:rsidRPr="00AA7BEC">
        <w:rPr>
          <w:rFonts w:ascii="Arial" w:hAnsi="Arial" w:cs="Arial"/>
          <w:color w:val="000000" w:themeColor="text1"/>
        </w:rPr>
        <w:t xml:space="preserve">versity of Southern California, 2017). </w:t>
      </w:r>
      <w:r w:rsidR="0062540C" w:rsidRPr="00AA7BEC">
        <w:rPr>
          <w:rFonts w:ascii="Arial" w:hAnsi="Arial" w:cs="Arial"/>
          <w:color w:val="000000" w:themeColor="text1"/>
        </w:rPr>
        <w:t>S</w:t>
      </w:r>
      <w:r w:rsidR="002834D3" w:rsidRPr="00AA7BEC">
        <w:rPr>
          <w:rFonts w:ascii="Arial" w:hAnsi="Arial" w:cs="Arial"/>
          <w:color w:val="000000" w:themeColor="text1"/>
        </w:rPr>
        <w:t xml:space="preserve">tage six </w:t>
      </w:r>
      <w:r w:rsidR="0062540C" w:rsidRPr="00AA7BEC">
        <w:rPr>
          <w:rFonts w:ascii="Arial" w:hAnsi="Arial" w:cs="Arial"/>
          <w:color w:val="000000" w:themeColor="text1"/>
        </w:rPr>
        <w:t xml:space="preserve">of Gibbs’ reflective model </w:t>
      </w:r>
      <w:r w:rsidR="002834D3" w:rsidRPr="00AA7BEC">
        <w:rPr>
          <w:rFonts w:ascii="Arial" w:hAnsi="Arial" w:cs="Arial"/>
          <w:color w:val="000000" w:themeColor="text1"/>
        </w:rPr>
        <w:t>consists of developing an action plan on</w:t>
      </w:r>
      <w:r w:rsidR="0062540C" w:rsidRPr="00AA7BEC">
        <w:rPr>
          <w:rFonts w:ascii="Arial" w:hAnsi="Arial" w:cs="Arial"/>
          <w:color w:val="000000" w:themeColor="text1"/>
        </w:rPr>
        <w:t xml:space="preserve"> what</w:t>
      </w:r>
      <w:r w:rsidR="002834D3" w:rsidRPr="00AA7BEC">
        <w:rPr>
          <w:rFonts w:ascii="Arial" w:hAnsi="Arial" w:cs="Arial"/>
          <w:color w:val="000000" w:themeColor="text1"/>
        </w:rPr>
        <w:t xml:space="preserve"> an individual can improve on their practice; formulating a plan to achieve future success (Jackman et al., 2015). Gibbs model of reflection is considered useful allowing the practitioner to formulate an action plan, enabling the practitioner to reflect on their practice, looking for ways to evolve their current practice </w:t>
      </w:r>
      <w:r w:rsidR="0062540C" w:rsidRPr="00AA7BEC">
        <w:rPr>
          <w:rFonts w:ascii="Arial" w:hAnsi="Arial" w:cs="Arial"/>
          <w:color w:val="000000" w:themeColor="text1"/>
        </w:rPr>
        <w:t xml:space="preserve">in order to provide high quality provision </w:t>
      </w:r>
      <w:r w:rsidR="002834D3" w:rsidRPr="00AA7BEC">
        <w:rPr>
          <w:rFonts w:ascii="Arial" w:hAnsi="Arial" w:cs="Arial"/>
          <w:color w:val="000000" w:themeColor="text1"/>
        </w:rPr>
        <w:t>(Gibbs Model of Reflection, Unknown Date). However, according to Jasper (2003) Gibb’s reflective model is seen as not beneficial in terms of deep reflection as the model of reflection stops at the stage of establishing action</w:t>
      </w:r>
      <w:r w:rsidR="0062540C" w:rsidRPr="00AA7BEC">
        <w:rPr>
          <w:rFonts w:ascii="Arial" w:hAnsi="Arial" w:cs="Arial"/>
          <w:color w:val="000000" w:themeColor="text1"/>
        </w:rPr>
        <w:t>,</w:t>
      </w:r>
      <w:r w:rsidR="002834D3" w:rsidRPr="00AA7BEC">
        <w:rPr>
          <w:rFonts w:ascii="Arial" w:hAnsi="Arial" w:cs="Arial"/>
          <w:color w:val="000000" w:themeColor="text1"/>
        </w:rPr>
        <w:t xml:space="preserve"> failing to explore further suggestions or assumptions. </w:t>
      </w:r>
    </w:p>
    <w:p w:rsidR="00D265F5" w:rsidRPr="00AA7BEC" w:rsidRDefault="00D265F5" w:rsidP="00AA7BEC">
      <w:pPr>
        <w:spacing w:line="360" w:lineRule="auto"/>
        <w:jc w:val="both"/>
        <w:rPr>
          <w:rFonts w:ascii="Arial" w:hAnsi="Arial" w:cs="Arial"/>
          <w:color w:val="000000" w:themeColor="text1"/>
        </w:rPr>
      </w:pPr>
    </w:p>
    <w:p w:rsidR="00D265F5" w:rsidRPr="00AA7BEC" w:rsidRDefault="00D265F5" w:rsidP="00AA7BEC">
      <w:pPr>
        <w:spacing w:line="360" w:lineRule="auto"/>
        <w:jc w:val="both"/>
        <w:rPr>
          <w:rFonts w:ascii="Arial" w:hAnsi="Arial" w:cs="Arial"/>
          <w:color w:val="000000" w:themeColor="text1"/>
        </w:rPr>
      </w:pPr>
      <w:r w:rsidRPr="00AA7BEC">
        <w:rPr>
          <w:rFonts w:ascii="Arial" w:hAnsi="Arial" w:cs="Arial"/>
          <w:color w:val="000000" w:themeColor="text1"/>
        </w:rPr>
        <w:t>Overall, Gibbs model of reflection is a useful tool to self-reflect advocating critical thinking enabling one to convert new learning into action; raising an individual’s level of reflection to a higher level (Zineb, 2017). However, according to Stafford (2011) one criticism of Gibbs reflective model is that the model only focuses on offering the individual prompts; failing to provide an in-depth reflection on an experience or event.  Similarly, accord</w:t>
      </w:r>
      <w:r w:rsidR="009C1A08" w:rsidRPr="00AA7BEC">
        <w:rPr>
          <w:rFonts w:ascii="Arial" w:hAnsi="Arial" w:cs="Arial"/>
          <w:color w:val="000000" w:themeColor="text1"/>
        </w:rPr>
        <w:t>ing to The Open University (Unknown Date</w:t>
      </w:r>
      <w:r w:rsidRPr="00AA7BEC">
        <w:rPr>
          <w:rFonts w:ascii="Arial" w:hAnsi="Arial" w:cs="Arial"/>
          <w:color w:val="000000" w:themeColor="text1"/>
        </w:rPr>
        <w:t>) Gibbs’ reflective model is seen to be fairly superficial since the model does not refer to critical thinking involving deep reflection. However,</w:t>
      </w:r>
      <w:r w:rsidR="00E85479" w:rsidRPr="00AA7BEC">
        <w:rPr>
          <w:rFonts w:ascii="Arial" w:hAnsi="Arial" w:cs="Arial"/>
          <w:color w:val="000000" w:themeColor="text1"/>
        </w:rPr>
        <w:t xml:space="preserve"> according to Morrissey and Callaghan (2011)</w:t>
      </w:r>
      <w:r w:rsidRPr="00AA7BEC">
        <w:rPr>
          <w:rFonts w:ascii="Arial" w:hAnsi="Arial" w:cs="Arial"/>
          <w:color w:val="000000" w:themeColor="text1"/>
        </w:rPr>
        <w:t xml:space="preserve"> Gibbs model of reflection identifies specific questions facilitating a practitioner’s ability to think deeply on an experience; helping the practitioner to make sense of their experience</w:t>
      </w:r>
      <w:r w:rsidR="00E85479" w:rsidRPr="00AA7BEC">
        <w:rPr>
          <w:rFonts w:ascii="Arial" w:hAnsi="Arial" w:cs="Arial"/>
          <w:color w:val="000000" w:themeColor="text1"/>
        </w:rPr>
        <w:t>.</w:t>
      </w:r>
    </w:p>
    <w:p w:rsidR="00B46C4B" w:rsidRPr="00AA7BEC" w:rsidRDefault="00D265F5" w:rsidP="00AA7BEC">
      <w:pPr>
        <w:spacing w:line="360" w:lineRule="auto"/>
        <w:jc w:val="both"/>
        <w:rPr>
          <w:rFonts w:ascii="Arial" w:hAnsi="Arial" w:cs="Arial"/>
          <w:color w:val="000000" w:themeColor="text1"/>
          <w:shd w:val="clear" w:color="auto" w:fill="FFFFFF"/>
        </w:rPr>
      </w:pPr>
      <w:r w:rsidRPr="00AA7BEC">
        <w:rPr>
          <w:rFonts w:ascii="Arial" w:hAnsi="Arial" w:cs="Arial"/>
          <w:color w:val="000000" w:themeColor="text1"/>
        </w:rPr>
        <w:t xml:space="preserve"> </w:t>
      </w:r>
    </w:p>
    <w:p w:rsidR="00B46C4B" w:rsidRPr="00AA7BEC" w:rsidRDefault="00B46C4B" w:rsidP="00AA7BEC">
      <w:pPr>
        <w:spacing w:line="360" w:lineRule="auto"/>
        <w:jc w:val="both"/>
        <w:rPr>
          <w:rFonts w:ascii="Arial" w:hAnsi="Arial" w:cs="Arial"/>
          <w:color w:val="000000" w:themeColor="text1"/>
        </w:rPr>
      </w:pPr>
      <w:r w:rsidRPr="00AA7BEC">
        <w:rPr>
          <w:rFonts w:ascii="Arial" w:hAnsi="Arial" w:cs="Arial"/>
          <w:color w:val="000000" w:themeColor="text1"/>
          <w:shd w:val="clear" w:color="auto" w:fill="FFFFFF"/>
        </w:rPr>
        <w:t xml:space="preserve">Another effective model of reflection is </w:t>
      </w:r>
      <w:r w:rsidRPr="00AA7BEC">
        <w:rPr>
          <w:rFonts w:ascii="Arial" w:hAnsi="Arial" w:cs="Arial"/>
          <w:color w:val="000000" w:themeColor="text1"/>
        </w:rPr>
        <w:t>Rolfe’s model of reflection offering a flexible process to learning, providing novice practitioners a quick guide to reflection</w:t>
      </w:r>
      <w:r w:rsidR="00E85479" w:rsidRPr="00AA7BEC">
        <w:rPr>
          <w:rFonts w:ascii="Arial" w:hAnsi="Arial" w:cs="Arial"/>
          <w:color w:val="000000" w:themeColor="text1"/>
        </w:rPr>
        <w:t xml:space="preserve"> stimulating their thinking process</w:t>
      </w:r>
      <w:r w:rsidRPr="00AA7BEC">
        <w:rPr>
          <w:rFonts w:ascii="Arial" w:hAnsi="Arial" w:cs="Arial"/>
          <w:color w:val="000000" w:themeColor="text1"/>
        </w:rPr>
        <w:t xml:space="preserve"> (Zineb, 2017). In addition,</w:t>
      </w:r>
      <w:r w:rsidR="00283BEE" w:rsidRPr="00AA7BEC">
        <w:rPr>
          <w:rFonts w:ascii="Arial" w:hAnsi="Arial" w:cs="Arial"/>
          <w:color w:val="000000" w:themeColor="text1"/>
        </w:rPr>
        <w:t xml:space="preserve"> similarly, </w:t>
      </w:r>
      <w:r w:rsidRPr="00AA7BEC">
        <w:rPr>
          <w:rFonts w:ascii="Arial" w:hAnsi="Arial" w:cs="Arial"/>
          <w:color w:val="000000" w:themeColor="text1"/>
        </w:rPr>
        <w:t xml:space="preserve">Rolfe’s model of reflection is believed to be best suited for novice practitioners providing a lifelong learning process (Zineb, 2017). Moreover, </w:t>
      </w:r>
      <w:r w:rsidR="00E85479" w:rsidRPr="00AA7BEC">
        <w:rPr>
          <w:rFonts w:ascii="Arial" w:hAnsi="Arial" w:cs="Arial"/>
          <w:color w:val="000000" w:themeColor="text1"/>
        </w:rPr>
        <w:t xml:space="preserve">according to Burton and </w:t>
      </w:r>
      <w:proofErr w:type="spellStart"/>
      <w:r w:rsidR="00E85479" w:rsidRPr="00AA7BEC">
        <w:rPr>
          <w:rFonts w:ascii="Arial" w:hAnsi="Arial" w:cs="Arial"/>
          <w:color w:val="000000" w:themeColor="text1"/>
        </w:rPr>
        <w:t>Ormod</w:t>
      </w:r>
      <w:proofErr w:type="spellEnd"/>
      <w:r w:rsidR="00E85479" w:rsidRPr="00AA7BEC">
        <w:rPr>
          <w:rFonts w:ascii="Arial" w:hAnsi="Arial" w:cs="Arial"/>
          <w:color w:val="000000" w:themeColor="text1"/>
        </w:rPr>
        <w:t xml:space="preserve"> (2011) </w:t>
      </w:r>
      <w:r w:rsidRPr="00AA7BEC">
        <w:rPr>
          <w:rFonts w:ascii="Arial" w:hAnsi="Arial" w:cs="Arial"/>
          <w:color w:val="000000" w:themeColor="text1"/>
        </w:rPr>
        <w:t>Rolfe’s model of reflection is useful in providing a structured framework for learning consisting of three stages of reflection: what, so what and now what.</w:t>
      </w:r>
      <w:r w:rsidRPr="00AA7BEC">
        <w:rPr>
          <w:rFonts w:ascii="Arial" w:hAnsi="Arial" w:cs="Arial"/>
          <w:color w:val="000000" w:themeColor="text1"/>
          <w:shd w:val="clear" w:color="auto" w:fill="FFFFFF"/>
        </w:rPr>
        <w:t xml:space="preserve"> Synthesising with Burton and </w:t>
      </w:r>
      <w:proofErr w:type="spellStart"/>
      <w:r w:rsidRPr="00AA7BEC">
        <w:rPr>
          <w:rFonts w:ascii="Arial" w:hAnsi="Arial" w:cs="Arial"/>
          <w:color w:val="000000" w:themeColor="text1"/>
          <w:shd w:val="clear" w:color="auto" w:fill="FFFFFF"/>
        </w:rPr>
        <w:t>Ormod</w:t>
      </w:r>
      <w:proofErr w:type="spellEnd"/>
      <w:r w:rsidRPr="00AA7BEC">
        <w:rPr>
          <w:rFonts w:ascii="Arial" w:hAnsi="Arial" w:cs="Arial"/>
          <w:color w:val="000000" w:themeColor="text1"/>
          <w:shd w:val="clear" w:color="auto" w:fill="FFFFFF"/>
        </w:rPr>
        <w:t xml:space="preserve"> (2011) Morrissey and Callaghan (2011) </w:t>
      </w:r>
      <w:r w:rsidR="00283BEE" w:rsidRPr="00AA7BEC">
        <w:rPr>
          <w:rFonts w:ascii="Arial" w:hAnsi="Arial" w:cs="Arial"/>
          <w:color w:val="000000" w:themeColor="text1"/>
          <w:shd w:val="clear" w:color="auto" w:fill="FFFFFF"/>
        </w:rPr>
        <w:t xml:space="preserve">note </w:t>
      </w:r>
      <w:r w:rsidRPr="00AA7BEC">
        <w:rPr>
          <w:rFonts w:ascii="Arial" w:hAnsi="Arial" w:cs="Arial"/>
          <w:color w:val="000000" w:themeColor="text1"/>
        </w:rPr>
        <w:t xml:space="preserve">Rolfe’s reflective framework </w:t>
      </w:r>
      <w:r w:rsidRPr="00AA7BEC">
        <w:rPr>
          <w:rFonts w:ascii="Arial" w:hAnsi="Arial" w:cs="Arial"/>
          <w:color w:val="000000" w:themeColor="text1"/>
        </w:rPr>
        <w:lastRenderedPageBreak/>
        <w:t>adopts a questioning approach to reflection consisting of three simple stages of reflection</w:t>
      </w:r>
      <w:r w:rsidR="00E85479" w:rsidRPr="00AA7BEC">
        <w:rPr>
          <w:rFonts w:ascii="Arial" w:hAnsi="Arial" w:cs="Arial"/>
          <w:color w:val="000000" w:themeColor="text1"/>
        </w:rPr>
        <w:t xml:space="preserve"> allowing a reflector to follow a straightforward approach to reflection</w:t>
      </w:r>
      <w:r w:rsidRPr="00AA7BEC">
        <w:rPr>
          <w:rFonts w:ascii="Arial" w:hAnsi="Arial" w:cs="Arial"/>
          <w:color w:val="000000" w:themeColor="text1"/>
        </w:rPr>
        <w:t xml:space="preserve">.  </w:t>
      </w:r>
    </w:p>
    <w:p w:rsidR="000D2E1D" w:rsidRPr="00AA7BEC" w:rsidRDefault="000D2E1D" w:rsidP="00AA7BEC">
      <w:pPr>
        <w:spacing w:line="360" w:lineRule="auto"/>
        <w:jc w:val="both"/>
        <w:rPr>
          <w:rFonts w:ascii="Arial" w:hAnsi="Arial" w:cs="Arial"/>
          <w:color w:val="000000" w:themeColor="text1"/>
        </w:rPr>
      </w:pPr>
    </w:p>
    <w:p w:rsidR="00E85479" w:rsidRPr="00AA7BEC" w:rsidRDefault="00E85479" w:rsidP="00AA7BEC">
      <w:pPr>
        <w:spacing w:line="360" w:lineRule="auto"/>
        <w:jc w:val="both"/>
        <w:rPr>
          <w:rFonts w:ascii="Arial" w:hAnsi="Arial" w:cs="Arial"/>
          <w:color w:val="000000" w:themeColor="text1"/>
        </w:rPr>
      </w:pPr>
      <w:r w:rsidRPr="00AA7BEC">
        <w:rPr>
          <w:rFonts w:ascii="Arial" w:hAnsi="Arial" w:cs="Arial"/>
          <w:color w:val="000000" w:themeColor="text1"/>
        </w:rPr>
        <w:t>According to Morrissey and Callaghan (2011) t</w:t>
      </w:r>
      <w:r w:rsidR="00B46C4B" w:rsidRPr="00AA7BEC">
        <w:rPr>
          <w:rFonts w:ascii="Arial" w:hAnsi="Arial" w:cs="Arial"/>
          <w:color w:val="000000" w:themeColor="text1"/>
        </w:rPr>
        <w:t>he model incorporates three stages; each stage provides an individual with the opportunity to think in depth about a given situation</w:t>
      </w:r>
      <w:r w:rsidRPr="00AA7BEC">
        <w:rPr>
          <w:rFonts w:ascii="Arial" w:hAnsi="Arial" w:cs="Arial"/>
          <w:color w:val="000000" w:themeColor="text1"/>
        </w:rPr>
        <w:t xml:space="preserve">, allowing one to expand on an area of their choice. </w:t>
      </w:r>
      <w:r w:rsidR="00B46C4B" w:rsidRPr="00AA7BEC">
        <w:rPr>
          <w:rFonts w:ascii="Arial" w:hAnsi="Arial" w:cs="Arial"/>
          <w:color w:val="000000" w:themeColor="text1"/>
        </w:rPr>
        <w:t>However, according to Bisson (2017) some practitioners feel that Rolfe’s model of</w:t>
      </w:r>
      <w:r w:rsidR="003836F1" w:rsidRPr="00AA7BEC">
        <w:rPr>
          <w:rFonts w:ascii="Arial" w:hAnsi="Arial" w:cs="Arial"/>
          <w:color w:val="000000" w:themeColor="text1"/>
        </w:rPr>
        <w:t xml:space="preserve"> reflection</w:t>
      </w:r>
      <w:r w:rsidR="00B46C4B" w:rsidRPr="00AA7BEC">
        <w:rPr>
          <w:rFonts w:ascii="Arial" w:hAnsi="Arial" w:cs="Arial"/>
          <w:color w:val="000000" w:themeColor="text1"/>
        </w:rPr>
        <w:t xml:space="preserve"> is too simplistic as the model features three brief stages of reflection failing to provide further structured discussion.</w:t>
      </w:r>
      <w:r w:rsidRPr="00AA7BEC">
        <w:rPr>
          <w:rFonts w:ascii="Arial" w:hAnsi="Arial" w:cs="Arial"/>
          <w:color w:val="000000" w:themeColor="text1"/>
        </w:rPr>
        <w:t xml:space="preserve"> </w:t>
      </w:r>
      <w:r w:rsidR="003836F1" w:rsidRPr="00AA7BEC">
        <w:rPr>
          <w:rFonts w:ascii="Arial" w:hAnsi="Arial" w:cs="Arial"/>
          <w:color w:val="000000" w:themeColor="text1"/>
        </w:rPr>
        <w:t>Moreover, t</w:t>
      </w:r>
      <w:r w:rsidR="00B46C4B" w:rsidRPr="00AA7BEC">
        <w:rPr>
          <w:rFonts w:ascii="Arial" w:hAnsi="Arial" w:cs="Arial"/>
          <w:color w:val="000000" w:themeColor="text1"/>
        </w:rPr>
        <w:t xml:space="preserve">he first stage of Rolfe’s reflective model is a brief description of an experience the practitioner has encountered (University of Cumbria, 2016). </w:t>
      </w:r>
      <w:r w:rsidR="003836F1" w:rsidRPr="00AA7BEC">
        <w:rPr>
          <w:rFonts w:ascii="Arial" w:hAnsi="Arial" w:cs="Arial"/>
          <w:color w:val="000000" w:themeColor="text1"/>
        </w:rPr>
        <w:t>Additionally, t</w:t>
      </w:r>
      <w:r w:rsidR="00B46C4B" w:rsidRPr="00AA7BEC">
        <w:rPr>
          <w:rFonts w:ascii="Arial" w:hAnsi="Arial" w:cs="Arial"/>
          <w:color w:val="000000" w:themeColor="text1"/>
        </w:rPr>
        <w:t>he second stage of Rolfe’s reflective model explores the implications of an event or experience, considering what went well and what did not go well, along with focussing on skills gained from the experience (University of Cumbria, 2016; Callara and Callara, 2008).</w:t>
      </w:r>
      <w:r w:rsidRPr="00AA7BEC">
        <w:rPr>
          <w:rFonts w:ascii="Arial" w:hAnsi="Arial" w:cs="Arial"/>
          <w:color w:val="000000" w:themeColor="text1"/>
        </w:rPr>
        <w:t xml:space="preserve"> According to Rivers (2013) i</w:t>
      </w:r>
      <w:r w:rsidR="00D144E3" w:rsidRPr="00AA7BEC">
        <w:rPr>
          <w:rFonts w:ascii="Arial" w:hAnsi="Arial" w:cs="Arial"/>
          <w:color w:val="000000" w:themeColor="text1"/>
        </w:rPr>
        <w:t>t is important to reflect and evaluate the effectiveness of a past experience in order to be an effective practitioner enabling one to progress into a competent learner</w:t>
      </w:r>
      <w:r w:rsidRPr="00AA7BEC">
        <w:rPr>
          <w:rFonts w:ascii="Arial" w:hAnsi="Arial" w:cs="Arial"/>
          <w:color w:val="000000" w:themeColor="text1"/>
        </w:rPr>
        <w:t>.</w:t>
      </w:r>
    </w:p>
    <w:p w:rsidR="00E85479" w:rsidRPr="00AA7BEC" w:rsidRDefault="00E85479" w:rsidP="00AA7BEC">
      <w:pPr>
        <w:spacing w:line="360" w:lineRule="auto"/>
        <w:jc w:val="both"/>
        <w:rPr>
          <w:rFonts w:ascii="Arial" w:hAnsi="Arial" w:cs="Arial"/>
          <w:color w:val="000000" w:themeColor="text1"/>
        </w:rPr>
      </w:pPr>
    </w:p>
    <w:p w:rsidR="00873DFB" w:rsidRPr="00AA7BEC" w:rsidRDefault="0040308A" w:rsidP="00AA7BEC">
      <w:pPr>
        <w:spacing w:line="360" w:lineRule="auto"/>
        <w:jc w:val="both"/>
        <w:rPr>
          <w:rFonts w:ascii="Arial" w:hAnsi="Arial" w:cs="Arial"/>
          <w:color w:val="000000" w:themeColor="text1"/>
        </w:rPr>
      </w:pPr>
      <w:r w:rsidRPr="00AA7BEC">
        <w:rPr>
          <w:rFonts w:ascii="Arial" w:hAnsi="Arial" w:cs="Arial"/>
          <w:color w:val="000000" w:themeColor="text1"/>
        </w:rPr>
        <w:t>Furthermore, t</w:t>
      </w:r>
      <w:r w:rsidR="00B46C4B" w:rsidRPr="00AA7BEC">
        <w:rPr>
          <w:rFonts w:ascii="Arial" w:hAnsi="Arial" w:cs="Arial"/>
          <w:color w:val="000000" w:themeColor="text1"/>
        </w:rPr>
        <w:t xml:space="preserve">he third stage of Rolfe’s cycle consists of considering the ways in which a practitioner can improve their practice and learn from the experience, completing a simple action plan dictating what the practitioner will do to improve and how they will decide their practice has improved (University of Cumbria, 2016). According to Bisson (2017) Rolfe’s third stage of reflection is essential in contributing to good continuous practice prompting the practitioner to discover </w:t>
      </w:r>
      <w:r w:rsidR="00913102" w:rsidRPr="00AA7BEC">
        <w:rPr>
          <w:rFonts w:ascii="Arial" w:hAnsi="Arial" w:cs="Arial"/>
          <w:color w:val="000000" w:themeColor="text1"/>
        </w:rPr>
        <w:t xml:space="preserve">new </w:t>
      </w:r>
      <w:r w:rsidR="00B46C4B" w:rsidRPr="00AA7BEC">
        <w:rPr>
          <w:rFonts w:ascii="Arial" w:hAnsi="Arial" w:cs="Arial"/>
          <w:color w:val="000000" w:themeColor="text1"/>
        </w:rPr>
        <w:t>ways in which improvements can be made to their current practice</w:t>
      </w:r>
      <w:r w:rsidR="00913102" w:rsidRPr="00AA7BEC">
        <w:rPr>
          <w:rFonts w:ascii="Arial" w:hAnsi="Arial" w:cs="Arial"/>
          <w:color w:val="000000" w:themeColor="text1"/>
        </w:rPr>
        <w:t>, allowing change to take place</w:t>
      </w:r>
      <w:r w:rsidR="00B46C4B" w:rsidRPr="00AA7BEC">
        <w:rPr>
          <w:rFonts w:ascii="Arial" w:hAnsi="Arial" w:cs="Arial"/>
          <w:color w:val="000000" w:themeColor="text1"/>
        </w:rPr>
        <w:t xml:space="preserve">. </w:t>
      </w:r>
      <w:r w:rsidR="00873DFB" w:rsidRPr="00AA7BEC">
        <w:rPr>
          <w:rFonts w:ascii="Arial" w:hAnsi="Arial" w:cs="Arial"/>
          <w:color w:val="000000" w:themeColor="text1"/>
        </w:rPr>
        <w:t xml:space="preserve">However, </w:t>
      </w:r>
      <w:r w:rsidR="00873DFB" w:rsidRPr="00AA7BEC">
        <w:rPr>
          <w:rFonts w:ascii="Arial" w:hAnsi="Arial" w:cs="Arial"/>
          <w:color w:val="000000" w:themeColor="text1"/>
          <w:shd w:val="clear" w:color="auto" w:fill="FFFFFF"/>
        </w:rPr>
        <w:t xml:space="preserve">according to MSC Student (2016) Rolfe’s model can be criticised for being too complicated for a beginner who is new to reflection due to lack of guidance and therefore a more elaborated model should be used for effective reflection. </w:t>
      </w:r>
    </w:p>
    <w:p w:rsidR="00873DFB" w:rsidRPr="00AA7BEC" w:rsidRDefault="00873DFB" w:rsidP="00AA7BEC">
      <w:pPr>
        <w:spacing w:line="360" w:lineRule="auto"/>
        <w:jc w:val="both"/>
        <w:rPr>
          <w:rFonts w:ascii="Arial" w:hAnsi="Arial" w:cs="Arial"/>
          <w:color w:val="000000" w:themeColor="text1"/>
          <w:shd w:val="clear" w:color="auto" w:fill="FFFFFF"/>
        </w:rPr>
      </w:pPr>
    </w:p>
    <w:p w:rsidR="00B96335" w:rsidRPr="00AA7BEC" w:rsidRDefault="00D144E3"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r w:rsidRPr="00AA7BEC">
        <w:rPr>
          <w:rFonts w:ascii="Arial" w:hAnsi="Arial" w:cs="Arial"/>
          <w:b w:val="0"/>
          <w:color w:val="000000" w:themeColor="text1"/>
          <w:sz w:val="24"/>
          <w:szCs w:val="24"/>
        </w:rPr>
        <w:t>To conclude,</w:t>
      </w:r>
      <w:r w:rsidR="00913102" w:rsidRPr="00AA7BEC">
        <w:rPr>
          <w:rFonts w:ascii="Arial" w:hAnsi="Arial" w:cs="Arial"/>
          <w:b w:val="0"/>
          <w:color w:val="000000" w:themeColor="text1"/>
          <w:sz w:val="24"/>
          <w:szCs w:val="24"/>
        </w:rPr>
        <w:t xml:space="preserve"> both Gibbs and Rolfe’s model of reflection are useful; however fail to provide the viewpoints of another therefore lack effectiveness in some areas compared to other models of reflection (Welsh Government, 2015). </w:t>
      </w:r>
      <w:r w:rsidR="00913102" w:rsidRPr="00AA7BEC">
        <w:rPr>
          <w:rFonts w:ascii="Arial" w:hAnsi="Arial" w:cs="Arial"/>
          <w:b w:val="0"/>
          <w:color w:val="000000" w:themeColor="text1"/>
          <w:sz w:val="24"/>
          <w:szCs w:val="24"/>
        </w:rPr>
        <w:lastRenderedPageBreak/>
        <w:t>A</w:t>
      </w:r>
      <w:r w:rsidR="007D160E" w:rsidRPr="00AA7BEC">
        <w:rPr>
          <w:rFonts w:ascii="Arial" w:hAnsi="Arial" w:cs="Arial"/>
          <w:b w:val="0"/>
          <w:color w:val="000000" w:themeColor="text1"/>
          <w:sz w:val="24"/>
          <w:szCs w:val="24"/>
        </w:rPr>
        <w:t>ccording to the Welsh Government (2015) reflective practice gives an individual the potential to improve their quality of work helping assist children’s development. In addition, according to Brookfield (2017)</w:t>
      </w:r>
      <w:r w:rsidR="00427A7B" w:rsidRPr="00AA7BEC">
        <w:rPr>
          <w:rFonts w:ascii="Arial" w:hAnsi="Arial" w:cs="Arial"/>
          <w:b w:val="0"/>
          <w:color w:val="000000" w:themeColor="text1"/>
          <w:sz w:val="24"/>
          <w:szCs w:val="24"/>
        </w:rPr>
        <w:t xml:space="preserve"> and </w:t>
      </w:r>
      <w:r w:rsidR="00427A7B" w:rsidRPr="00AA7BEC">
        <w:rPr>
          <w:rFonts w:ascii="Arial" w:hAnsi="Arial" w:cs="Arial"/>
          <w:b w:val="0"/>
          <w:color w:val="000000" w:themeColor="text1"/>
          <w:sz w:val="24"/>
          <w:szCs w:val="24"/>
        </w:rPr>
        <w:t xml:space="preserve">Northumbria University (Unknown Date) </w:t>
      </w:r>
      <w:r w:rsidR="007D160E" w:rsidRPr="00AA7BEC">
        <w:rPr>
          <w:rFonts w:ascii="Arial" w:hAnsi="Arial" w:cs="Arial"/>
          <w:b w:val="0"/>
          <w:color w:val="000000" w:themeColor="text1"/>
          <w:sz w:val="24"/>
          <w:szCs w:val="24"/>
        </w:rPr>
        <w:t xml:space="preserve"> </w:t>
      </w:r>
      <w:r w:rsidRPr="00AA7BEC">
        <w:rPr>
          <w:rFonts w:ascii="Arial" w:hAnsi="Arial" w:cs="Arial"/>
          <w:b w:val="0"/>
          <w:color w:val="000000" w:themeColor="text1"/>
          <w:sz w:val="24"/>
          <w:szCs w:val="24"/>
        </w:rPr>
        <w:t>r</w:t>
      </w:r>
      <w:r w:rsidR="001342D3" w:rsidRPr="00AA7BEC">
        <w:rPr>
          <w:rFonts w:ascii="Arial" w:hAnsi="Arial" w:cs="Arial"/>
          <w:b w:val="0"/>
          <w:color w:val="000000" w:themeColor="text1"/>
          <w:sz w:val="24"/>
          <w:szCs w:val="24"/>
        </w:rPr>
        <w:t>eflection is a useful tool and should be implemented regularly playing an important role in self-development, enabling critical thinking to take place focusing on one’s strengths and weaknesses; allowing one to deliver effective practice</w:t>
      </w:r>
      <w:r w:rsidR="007D160E" w:rsidRPr="00AA7BEC">
        <w:rPr>
          <w:rFonts w:ascii="Arial" w:hAnsi="Arial" w:cs="Arial"/>
          <w:b w:val="0"/>
          <w:color w:val="000000" w:themeColor="text1"/>
          <w:sz w:val="24"/>
          <w:szCs w:val="24"/>
        </w:rPr>
        <w:t xml:space="preserve">. </w:t>
      </w:r>
      <w:r w:rsidR="0040308A" w:rsidRPr="00AA7BEC">
        <w:rPr>
          <w:rFonts w:ascii="Arial" w:hAnsi="Arial" w:cs="Arial"/>
          <w:b w:val="0"/>
          <w:color w:val="000000" w:themeColor="text1"/>
          <w:sz w:val="24"/>
          <w:szCs w:val="24"/>
        </w:rPr>
        <w:t>Therefore, it is important that practitioners hold positive attitudes towards reflection showing willingness to learn and open</w:t>
      </w:r>
      <w:r w:rsidR="007D160E" w:rsidRPr="00AA7BEC">
        <w:rPr>
          <w:rFonts w:ascii="Arial" w:hAnsi="Arial" w:cs="Arial"/>
          <w:b w:val="0"/>
          <w:color w:val="000000" w:themeColor="text1"/>
          <w:sz w:val="24"/>
          <w:szCs w:val="24"/>
        </w:rPr>
        <w:t>ness</w:t>
      </w:r>
      <w:r w:rsidR="0040308A" w:rsidRPr="00AA7BEC">
        <w:rPr>
          <w:rFonts w:ascii="Arial" w:hAnsi="Arial" w:cs="Arial"/>
          <w:b w:val="0"/>
          <w:color w:val="000000" w:themeColor="text1"/>
          <w:sz w:val="24"/>
          <w:szCs w:val="24"/>
        </w:rPr>
        <w:t xml:space="preserve"> to new ideas improving their overall practice (Reed and Canning, 2010</w:t>
      </w:r>
      <w:r w:rsidR="00985234" w:rsidRPr="00AA7BEC">
        <w:rPr>
          <w:rFonts w:ascii="Arial" w:hAnsi="Arial" w:cs="Arial"/>
          <w:b w:val="0"/>
          <w:color w:val="000000" w:themeColor="text1"/>
          <w:sz w:val="24"/>
          <w:szCs w:val="24"/>
        </w:rPr>
        <w:t xml:space="preserve">; Anderson and Donald, </w:t>
      </w:r>
      <w:r w:rsidR="00985234" w:rsidRPr="00AA7BEC">
        <w:rPr>
          <w:rFonts w:ascii="Arial" w:hAnsi="Arial" w:cs="Arial"/>
          <w:b w:val="0"/>
          <w:color w:val="000000" w:themeColor="text1"/>
          <w:sz w:val="24"/>
          <w:szCs w:val="24"/>
        </w:rPr>
        <w:t>2017)</w:t>
      </w:r>
      <w:r w:rsidR="0040308A" w:rsidRPr="00AA7BEC">
        <w:rPr>
          <w:rFonts w:ascii="Arial" w:hAnsi="Arial" w:cs="Arial"/>
          <w:b w:val="0"/>
          <w:color w:val="000000" w:themeColor="text1"/>
          <w:sz w:val="24"/>
          <w:szCs w:val="24"/>
        </w:rPr>
        <w:t xml:space="preserve">. </w:t>
      </w:r>
      <w:r w:rsidR="009E2884" w:rsidRPr="00AA7BEC">
        <w:rPr>
          <w:rFonts w:ascii="Arial" w:hAnsi="Arial" w:cs="Arial"/>
          <w:b w:val="0"/>
          <w:color w:val="000000" w:themeColor="text1"/>
          <w:sz w:val="24"/>
          <w:szCs w:val="24"/>
        </w:rPr>
        <w:t xml:space="preserve">However, </w:t>
      </w:r>
      <w:r w:rsidR="009E2884" w:rsidRPr="00AA7BEC">
        <w:rPr>
          <w:rFonts w:ascii="Arial" w:hAnsi="Arial" w:cs="Arial"/>
          <w:b w:val="0"/>
          <w:color w:val="000000" w:themeColor="text1"/>
          <w:sz w:val="24"/>
          <w:szCs w:val="24"/>
          <w:shd w:val="clear" w:color="auto" w:fill="FFFFFF"/>
        </w:rPr>
        <w:t>w</w:t>
      </w:r>
      <w:r w:rsidR="00B96335" w:rsidRPr="00AA7BEC">
        <w:rPr>
          <w:rFonts w:ascii="Arial" w:hAnsi="Arial" w:cs="Arial"/>
          <w:b w:val="0"/>
          <w:color w:val="000000" w:themeColor="text1"/>
          <w:sz w:val="24"/>
          <w:szCs w:val="24"/>
          <w:shd w:val="clear" w:color="auto" w:fill="FFFFFF"/>
        </w:rPr>
        <w:t xml:space="preserve">hile engaging in reflection, it is important one is committed to </w:t>
      </w:r>
      <w:r w:rsidR="009E2884" w:rsidRPr="00AA7BEC">
        <w:rPr>
          <w:rFonts w:ascii="Arial" w:hAnsi="Arial" w:cs="Arial"/>
          <w:b w:val="0"/>
          <w:color w:val="000000" w:themeColor="text1"/>
          <w:sz w:val="24"/>
          <w:szCs w:val="24"/>
          <w:shd w:val="clear" w:color="auto" w:fill="FFFFFF"/>
        </w:rPr>
        <w:t>self-improvement</w:t>
      </w:r>
      <w:r w:rsidR="00B96335" w:rsidRPr="00AA7BEC">
        <w:rPr>
          <w:rFonts w:ascii="Arial" w:hAnsi="Arial" w:cs="Arial"/>
          <w:b w:val="0"/>
          <w:color w:val="000000" w:themeColor="text1"/>
          <w:sz w:val="24"/>
          <w:szCs w:val="24"/>
          <w:shd w:val="clear" w:color="auto" w:fill="FFFFFF"/>
        </w:rPr>
        <w:t xml:space="preserve">; accepting responsibility and being open </w:t>
      </w:r>
      <w:r w:rsidR="009E2884" w:rsidRPr="00AA7BEC">
        <w:rPr>
          <w:rFonts w:ascii="Arial" w:hAnsi="Arial" w:cs="Arial"/>
          <w:b w:val="0"/>
          <w:color w:val="000000" w:themeColor="text1"/>
          <w:sz w:val="24"/>
          <w:szCs w:val="24"/>
          <w:shd w:val="clear" w:color="auto" w:fill="FFFFFF"/>
        </w:rPr>
        <w:t>to responding to new ways of approaching a situation (Flying Start NHS, 2017; Davis and Ryder, 2016).</w:t>
      </w:r>
    </w:p>
    <w:p w:rsidR="009E2884" w:rsidRPr="00AA7BEC" w:rsidRDefault="009E2884" w:rsidP="00AA7BEC">
      <w:pPr>
        <w:spacing w:line="360" w:lineRule="auto"/>
        <w:jc w:val="both"/>
        <w:rPr>
          <w:rFonts w:ascii="Arial" w:hAnsi="Arial" w:cs="Arial"/>
          <w:color w:val="000000" w:themeColor="text1"/>
          <w:shd w:val="clear" w:color="auto" w:fill="FFFFFF"/>
        </w:rPr>
      </w:pPr>
    </w:p>
    <w:p w:rsidR="007E0A3A" w:rsidRPr="00AA7BEC" w:rsidRDefault="007E0A3A" w:rsidP="00AA7BEC">
      <w:pPr>
        <w:spacing w:line="360" w:lineRule="auto"/>
        <w:jc w:val="both"/>
        <w:rPr>
          <w:rFonts w:ascii="Arial" w:hAnsi="Arial" w:cs="Arial"/>
          <w:color w:val="000000" w:themeColor="text1"/>
          <w:shd w:val="clear" w:color="auto" w:fill="FFFFFF"/>
        </w:rPr>
      </w:pPr>
    </w:p>
    <w:p w:rsidR="007E0A3A" w:rsidRPr="00AA7BEC" w:rsidRDefault="007E0A3A" w:rsidP="00AA7BEC">
      <w:pPr>
        <w:spacing w:line="360" w:lineRule="auto"/>
        <w:jc w:val="both"/>
        <w:rPr>
          <w:rFonts w:ascii="Arial" w:hAnsi="Arial" w:cs="Arial"/>
          <w:color w:val="000000" w:themeColor="text1"/>
          <w:shd w:val="clear" w:color="auto" w:fill="FFFFFF"/>
        </w:rPr>
      </w:pPr>
    </w:p>
    <w:p w:rsidR="0040308A" w:rsidRPr="00AA7BEC" w:rsidRDefault="0040308A" w:rsidP="00AA7BEC">
      <w:pPr>
        <w:spacing w:line="360" w:lineRule="auto"/>
        <w:jc w:val="both"/>
        <w:rPr>
          <w:rFonts w:ascii="Arial" w:hAnsi="Arial" w:cs="Arial"/>
          <w:color w:val="000000" w:themeColor="text1"/>
        </w:rPr>
      </w:pPr>
    </w:p>
    <w:p w:rsidR="00883437" w:rsidRPr="00AA7BEC" w:rsidRDefault="00883437"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p>
    <w:p w:rsidR="00913102" w:rsidRDefault="00913102" w:rsidP="00AA7BEC">
      <w:pPr>
        <w:spacing w:line="360" w:lineRule="auto"/>
        <w:jc w:val="both"/>
        <w:rPr>
          <w:rFonts w:ascii="Arial" w:hAnsi="Arial" w:cs="Arial"/>
          <w:color w:val="000000" w:themeColor="text1"/>
        </w:rPr>
      </w:pPr>
    </w:p>
    <w:p w:rsidR="00AA7BEC" w:rsidRPr="00AA7BEC" w:rsidRDefault="00AA7BEC" w:rsidP="00AA7BEC">
      <w:pPr>
        <w:spacing w:line="360" w:lineRule="auto"/>
        <w:jc w:val="both"/>
        <w:rPr>
          <w:rFonts w:ascii="Arial" w:hAnsi="Arial" w:cs="Arial"/>
          <w:color w:val="000000" w:themeColor="text1"/>
        </w:rPr>
      </w:pPr>
    </w:p>
    <w:p w:rsidR="00913102" w:rsidRPr="00AA7BEC" w:rsidRDefault="00913102" w:rsidP="00AA7BEC">
      <w:pPr>
        <w:spacing w:line="360" w:lineRule="auto"/>
        <w:jc w:val="both"/>
        <w:rPr>
          <w:rFonts w:ascii="Arial" w:hAnsi="Arial" w:cs="Arial"/>
          <w:color w:val="000000" w:themeColor="text1"/>
        </w:rPr>
      </w:pPr>
      <w:r w:rsidRPr="00AA7BEC">
        <w:rPr>
          <w:rFonts w:ascii="Arial" w:hAnsi="Arial" w:cs="Arial"/>
          <w:color w:val="000000" w:themeColor="text1"/>
        </w:rPr>
        <w:lastRenderedPageBreak/>
        <w:t xml:space="preserve">Reference List </w:t>
      </w: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proofErr w:type="gramStart"/>
      <w:r w:rsidRPr="00AA7BEC">
        <w:rPr>
          <w:rFonts w:ascii="Arial" w:hAnsi="Arial" w:cs="Arial"/>
          <w:b w:val="0"/>
          <w:color w:val="000000" w:themeColor="text1"/>
          <w:sz w:val="24"/>
          <w:szCs w:val="24"/>
        </w:rPr>
        <w:t xml:space="preserve">Anderson, L. and Donald, G. R. (2017) </w:t>
      </w:r>
      <w:r w:rsidRPr="00AA7BEC">
        <w:rPr>
          <w:rFonts w:ascii="Arial" w:hAnsi="Arial" w:cs="Arial"/>
          <w:b w:val="0"/>
          <w:i/>
          <w:color w:val="000000" w:themeColor="text1"/>
          <w:sz w:val="24"/>
          <w:szCs w:val="24"/>
        </w:rPr>
        <w:t>Building Character, Community, and a Growth Mindset in Physical Education.</w:t>
      </w:r>
      <w:proofErr w:type="gramEnd"/>
      <w:r w:rsidRPr="00AA7BEC">
        <w:rPr>
          <w:rFonts w:ascii="Arial" w:hAnsi="Arial" w:cs="Arial"/>
          <w:b w:val="0"/>
          <w:color w:val="000000" w:themeColor="text1"/>
          <w:sz w:val="24"/>
          <w:szCs w:val="24"/>
        </w:rPr>
        <w:t xml:space="preserve"> USA: Versa Press. </w:t>
      </w:r>
    </w:p>
    <w:p w:rsidR="00913102" w:rsidRPr="00AA7BEC" w:rsidRDefault="00913102"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proofErr w:type="gramStart"/>
      <w:r w:rsidRPr="00AA7BEC">
        <w:rPr>
          <w:rStyle w:val="addmd"/>
          <w:rFonts w:ascii="Arial" w:hAnsi="Arial" w:cs="Arial"/>
          <w:b w:val="0"/>
          <w:color w:val="000000" w:themeColor="text1"/>
          <w:sz w:val="24"/>
          <w:szCs w:val="24"/>
          <w:shd w:val="clear" w:color="auto" w:fill="FFFFFF"/>
        </w:rPr>
        <w:t xml:space="preserve">Bisson, M. (2017) </w:t>
      </w:r>
      <w:r w:rsidRPr="00AA7BEC">
        <w:rPr>
          <w:rFonts w:ascii="Arial" w:hAnsi="Arial" w:cs="Arial"/>
          <w:b w:val="0"/>
          <w:i/>
          <w:color w:val="000000" w:themeColor="text1"/>
          <w:sz w:val="24"/>
          <w:szCs w:val="24"/>
        </w:rPr>
        <w:t>Coach Yourself First: A coach’s guide to self-reflection.</w:t>
      </w:r>
      <w:proofErr w:type="gramEnd"/>
      <w:r w:rsidRPr="00AA7BEC">
        <w:rPr>
          <w:rFonts w:ascii="Arial" w:hAnsi="Arial" w:cs="Arial"/>
          <w:b w:val="0"/>
          <w:i/>
          <w:color w:val="000000" w:themeColor="text1"/>
          <w:sz w:val="24"/>
          <w:szCs w:val="24"/>
        </w:rPr>
        <w:t xml:space="preserve"> </w:t>
      </w:r>
      <w:r w:rsidRPr="00AA7BEC">
        <w:rPr>
          <w:rFonts w:ascii="Arial" w:hAnsi="Arial" w:cs="Arial"/>
          <w:b w:val="0"/>
          <w:color w:val="000000" w:themeColor="text1"/>
          <w:sz w:val="24"/>
          <w:szCs w:val="24"/>
        </w:rPr>
        <w:t xml:space="preserve">Leicestershire: </w:t>
      </w:r>
      <w:proofErr w:type="spellStart"/>
      <w:r w:rsidRPr="00AA7BEC">
        <w:rPr>
          <w:rFonts w:ascii="Arial" w:hAnsi="Arial" w:cs="Arial"/>
          <w:b w:val="0"/>
          <w:color w:val="000000" w:themeColor="text1"/>
          <w:sz w:val="24"/>
          <w:szCs w:val="24"/>
        </w:rPr>
        <w:t>Troubador</w:t>
      </w:r>
      <w:proofErr w:type="spellEnd"/>
      <w:r w:rsidRPr="00AA7BEC">
        <w:rPr>
          <w:rFonts w:ascii="Arial" w:hAnsi="Arial" w:cs="Arial"/>
          <w:b w:val="0"/>
          <w:color w:val="000000" w:themeColor="text1"/>
          <w:sz w:val="24"/>
          <w:szCs w:val="24"/>
        </w:rPr>
        <w:t xml:space="preserve"> Publishing Ltd. </w:t>
      </w:r>
    </w:p>
    <w:p w:rsidR="00913102" w:rsidRPr="00AA7BEC" w:rsidRDefault="00913102"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913102" w:rsidRPr="00AA7BEC" w:rsidRDefault="00913102" w:rsidP="00AA7BEC">
      <w:pPr>
        <w:spacing w:line="360" w:lineRule="auto"/>
        <w:ind w:left="360"/>
        <w:jc w:val="both"/>
        <w:rPr>
          <w:rFonts w:ascii="Arial" w:hAnsi="Arial" w:cs="Arial"/>
          <w:color w:val="000000" w:themeColor="text1"/>
        </w:rPr>
      </w:pPr>
      <w:proofErr w:type="spellStart"/>
      <w:r w:rsidRPr="00AA7BEC">
        <w:rPr>
          <w:rFonts w:ascii="Arial" w:hAnsi="Arial" w:cs="Arial"/>
          <w:color w:val="000000" w:themeColor="text1"/>
        </w:rPr>
        <w:t>Brigden</w:t>
      </w:r>
      <w:proofErr w:type="spellEnd"/>
      <w:r w:rsidRPr="00AA7BEC">
        <w:rPr>
          <w:rFonts w:ascii="Arial" w:hAnsi="Arial" w:cs="Arial"/>
          <w:color w:val="000000" w:themeColor="text1"/>
        </w:rPr>
        <w:t xml:space="preserve">, D. (Unknown Date) ‘Becoming a Reflective Practitioner’ </w:t>
      </w:r>
      <w:hyperlink r:id="rId8" w:history="1">
        <w:r w:rsidRPr="00AA7BEC">
          <w:rPr>
            <w:rStyle w:val="Hyperlink"/>
            <w:rFonts w:ascii="Arial" w:hAnsi="Arial" w:cs="Arial"/>
            <w:color w:val="000000" w:themeColor="text1"/>
            <w:u w:val="none"/>
          </w:rPr>
          <w:t>http://iicrd.org/sites/default/files/resources/Becoming_a_reflective_practitioner_0.pdf</w:t>
        </w:r>
      </w:hyperlink>
      <w:r w:rsidRPr="00AA7BEC">
        <w:rPr>
          <w:rFonts w:ascii="Arial" w:hAnsi="Arial" w:cs="Arial"/>
          <w:color w:val="000000" w:themeColor="text1"/>
        </w:rPr>
        <w:t xml:space="preserve"> [Accessed: 01</w:t>
      </w:r>
      <w:r w:rsidRPr="00AA7BEC">
        <w:rPr>
          <w:rFonts w:ascii="Arial" w:hAnsi="Arial" w:cs="Arial"/>
          <w:color w:val="000000" w:themeColor="text1"/>
          <w:vertAlign w:val="superscript"/>
        </w:rPr>
        <w:t>st</w:t>
      </w:r>
      <w:r w:rsidRPr="00AA7BEC">
        <w:rPr>
          <w:rFonts w:ascii="Arial" w:hAnsi="Arial" w:cs="Arial"/>
          <w:color w:val="000000" w:themeColor="text1"/>
        </w:rPr>
        <w:t xml:space="preserve"> October 2017].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r w:rsidRPr="00AA7BEC">
        <w:rPr>
          <w:rStyle w:val="addmd"/>
          <w:rFonts w:ascii="Arial" w:hAnsi="Arial" w:cs="Arial"/>
          <w:b w:val="0"/>
          <w:color w:val="000000" w:themeColor="text1"/>
          <w:sz w:val="24"/>
          <w:szCs w:val="24"/>
          <w:shd w:val="clear" w:color="auto" w:fill="FFFFFF"/>
        </w:rPr>
        <w:t xml:space="preserve">Brookfield, S. (2017) </w:t>
      </w:r>
      <w:r w:rsidRPr="00AA7BEC">
        <w:rPr>
          <w:rFonts w:ascii="Arial" w:hAnsi="Arial" w:cs="Arial"/>
          <w:b w:val="0"/>
          <w:i/>
          <w:color w:val="000000" w:themeColor="text1"/>
          <w:sz w:val="24"/>
          <w:szCs w:val="24"/>
        </w:rPr>
        <w:t>Becoming a Critically Reflective Teacher.</w:t>
      </w:r>
      <w:r w:rsidRPr="00AA7BEC">
        <w:rPr>
          <w:rFonts w:ascii="Arial" w:hAnsi="Arial" w:cs="Arial"/>
          <w:b w:val="0"/>
          <w:color w:val="000000" w:themeColor="text1"/>
          <w:sz w:val="24"/>
          <w:szCs w:val="24"/>
        </w:rPr>
        <w:t xml:space="preserve"> USA: John Wiley &amp; Sons. </w:t>
      </w:r>
    </w:p>
    <w:p w:rsidR="00913102" w:rsidRPr="00AA7BEC" w:rsidRDefault="00913102"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proofErr w:type="gramStart"/>
      <w:r w:rsidRPr="00AA7BEC">
        <w:rPr>
          <w:rFonts w:ascii="Arial" w:hAnsi="Arial" w:cs="Arial"/>
          <w:b w:val="0"/>
          <w:color w:val="000000" w:themeColor="text1"/>
          <w:sz w:val="24"/>
          <w:szCs w:val="24"/>
        </w:rPr>
        <w:t>Burke, R. S. and Duncan, J. (2015) Bodies as Sites of Cultural Reflection in Early Childhood Education.</w:t>
      </w:r>
      <w:proofErr w:type="gramEnd"/>
      <w:r w:rsidRPr="00AA7BEC">
        <w:rPr>
          <w:rFonts w:ascii="Arial" w:hAnsi="Arial" w:cs="Arial"/>
          <w:b w:val="0"/>
          <w:color w:val="000000" w:themeColor="text1"/>
          <w:sz w:val="24"/>
          <w:szCs w:val="24"/>
        </w:rPr>
        <w:t xml:space="preserve"> Oxon: Routledge Ltd. </w:t>
      </w:r>
    </w:p>
    <w:p w:rsidR="00913102" w:rsidRPr="00AA7BEC" w:rsidRDefault="00913102"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913102" w:rsidRPr="00AA7BEC" w:rsidRDefault="00913102"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 xml:space="preserve">Burton, R. and Ormrod, G. (2011) </w:t>
      </w:r>
      <w:r w:rsidRPr="00AA7BEC">
        <w:rPr>
          <w:rFonts w:ascii="Arial" w:hAnsi="Arial" w:cs="Arial"/>
          <w:i/>
          <w:color w:val="000000" w:themeColor="text1"/>
        </w:rPr>
        <w:t>Nursing: Transition to Professional Practice.</w:t>
      </w:r>
      <w:proofErr w:type="gramEnd"/>
      <w:r w:rsidRPr="00AA7BEC">
        <w:rPr>
          <w:rFonts w:ascii="Arial" w:hAnsi="Arial" w:cs="Arial"/>
          <w:color w:val="000000" w:themeColor="text1"/>
        </w:rPr>
        <w:t xml:space="preserve"> New York: Oxford University Press.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r w:rsidRPr="00AA7BEC">
        <w:rPr>
          <w:rFonts w:ascii="Arial" w:hAnsi="Arial" w:cs="Arial"/>
          <w:b w:val="0"/>
          <w:color w:val="000000" w:themeColor="text1"/>
          <w:sz w:val="24"/>
          <w:szCs w:val="24"/>
        </w:rPr>
        <w:t xml:space="preserve">Callara, L. E. and Callara, L. R. (2008) </w:t>
      </w:r>
      <w:r w:rsidRPr="00AA7BEC">
        <w:rPr>
          <w:rFonts w:ascii="Arial" w:hAnsi="Arial" w:cs="Arial"/>
          <w:b w:val="0"/>
          <w:i/>
          <w:color w:val="000000" w:themeColor="text1"/>
          <w:sz w:val="24"/>
          <w:szCs w:val="24"/>
        </w:rPr>
        <w:t xml:space="preserve">Nursing Education Challenges in the 21st Century. </w:t>
      </w:r>
      <w:r w:rsidRPr="00AA7BEC">
        <w:rPr>
          <w:rFonts w:ascii="Arial" w:hAnsi="Arial" w:cs="Arial"/>
          <w:b w:val="0"/>
          <w:color w:val="000000" w:themeColor="text1"/>
          <w:sz w:val="24"/>
          <w:szCs w:val="24"/>
        </w:rPr>
        <w:t xml:space="preserve">New York: Nova Science Publishers Inc. </w:t>
      </w:r>
    </w:p>
    <w:p w:rsidR="00913102" w:rsidRPr="00AA7BEC" w:rsidRDefault="00913102" w:rsidP="00AA7BEC">
      <w:pPr>
        <w:spacing w:line="360" w:lineRule="auto"/>
        <w:jc w:val="both"/>
        <w:rPr>
          <w:rFonts w:ascii="Arial" w:hAnsi="Arial" w:cs="Arial"/>
          <w:color w:val="000000" w:themeColor="text1"/>
        </w:rPr>
      </w:pPr>
    </w:p>
    <w:p w:rsidR="009C1A08" w:rsidRPr="00AA7BEC" w:rsidRDefault="009C1A08" w:rsidP="00AA7BEC">
      <w:pPr>
        <w:spacing w:line="360" w:lineRule="auto"/>
        <w:ind w:left="360"/>
        <w:jc w:val="both"/>
        <w:rPr>
          <w:rFonts w:ascii="Arial" w:hAnsi="Arial" w:cs="Arial"/>
          <w:noProof/>
          <w:color w:val="000000" w:themeColor="text1"/>
        </w:rPr>
      </w:pPr>
      <w:proofErr w:type="gramStart"/>
      <w:r w:rsidRPr="00AA7BEC">
        <w:rPr>
          <w:rFonts w:ascii="Arial" w:hAnsi="Arial" w:cs="Arial"/>
          <w:color w:val="000000" w:themeColor="text1"/>
        </w:rPr>
        <w:t xml:space="preserve">Daly, M., Byers, E. and Taylor, W. (2004) </w:t>
      </w:r>
      <w:r w:rsidRPr="00AA7BEC">
        <w:rPr>
          <w:rFonts w:ascii="Arial" w:hAnsi="Arial" w:cs="Arial"/>
          <w:i/>
          <w:color w:val="000000" w:themeColor="text1"/>
        </w:rPr>
        <w:t>Early Years Management in Practice.</w:t>
      </w:r>
      <w:proofErr w:type="gramEnd"/>
      <w:r w:rsidRPr="00AA7BEC">
        <w:rPr>
          <w:rFonts w:ascii="Arial" w:hAnsi="Arial" w:cs="Arial"/>
          <w:color w:val="000000" w:themeColor="text1"/>
        </w:rPr>
        <w:t xml:space="preserve"> Oxford: Heinemann Educational Publishers. </w:t>
      </w:r>
    </w:p>
    <w:p w:rsidR="009C1A08" w:rsidRPr="00AA7BEC" w:rsidRDefault="009C1A08"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shd w:val="clear" w:color="auto" w:fill="FFFFFF"/>
        </w:rPr>
      </w:pPr>
      <w:r w:rsidRPr="00AA7BEC">
        <w:rPr>
          <w:rFonts w:ascii="Arial" w:hAnsi="Arial" w:cs="Arial"/>
          <w:color w:val="000000" w:themeColor="text1"/>
          <w:shd w:val="clear" w:color="auto" w:fill="FFFFFF"/>
        </w:rPr>
        <w:t xml:space="preserve">Davey, G. (2011) </w:t>
      </w:r>
      <w:r w:rsidRPr="00AA7BEC">
        <w:rPr>
          <w:rFonts w:ascii="Arial" w:hAnsi="Arial" w:cs="Arial"/>
          <w:i/>
          <w:color w:val="000000" w:themeColor="text1"/>
          <w:shd w:val="clear" w:color="auto" w:fill="FFFFFF"/>
        </w:rPr>
        <w:t xml:space="preserve">Applied Psychology. </w:t>
      </w:r>
      <w:r w:rsidRPr="00AA7BEC">
        <w:rPr>
          <w:rFonts w:ascii="Arial" w:hAnsi="Arial" w:cs="Arial"/>
          <w:color w:val="000000" w:themeColor="text1"/>
          <w:shd w:val="clear" w:color="auto" w:fill="FFFFFF"/>
        </w:rPr>
        <w:t xml:space="preserve">UK: British Psychological Society and Blackwell Publishing Ltd. </w:t>
      </w:r>
    </w:p>
    <w:p w:rsidR="00913102" w:rsidRPr="00AA7BEC" w:rsidRDefault="00913102" w:rsidP="00AA7BEC">
      <w:pPr>
        <w:spacing w:line="360" w:lineRule="auto"/>
        <w:jc w:val="both"/>
        <w:rPr>
          <w:rFonts w:ascii="Arial" w:hAnsi="Arial" w:cs="Arial"/>
          <w:color w:val="000000" w:themeColor="text1"/>
          <w:shd w:val="clear" w:color="auto" w:fill="FFFFFF"/>
        </w:rPr>
      </w:pPr>
    </w:p>
    <w:p w:rsidR="00913102" w:rsidRPr="00AA7BEC" w:rsidRDefault="00913102" w:rsidP="00AA7BEC">
      <w:pPr>
        <w:spacing w:line="360" w:lineRule="auto"/>
        <w:ind w:left="360"/>
        <w:jc w:val="both"/>
        <w:rPr>
          <w:rFonts w:ascii="Arial" w:hAnsi="Arial" w:cs="Arial"/>
          <w:color w:val="000000" w:themeColor="text1"/>
          <w:shd w:val="clear" w:color="auto" w:fill="FFFFFF"/>
        </w:rPr>
      </w:pPr>
      <w:r w:rsidRPr="00AA7BEC">
        <w:rPr>
          <w:rFonts w:ascii="Arial" w:hAnsi="Arial" w:cs="Arial"/>
          <w:color w:val="000000" w:themeColor="text1"/>
          <w:shd w:val="clear" w:color="auto" w:fill="FFFFFF"/>
        </w:rPr>
        <w:t xml:space="preserve">Davis, G. and Ryder, G. (2016) </w:t>
      </w:r>
      <w:r w:rsidRPr="00AA7BEC">
        <w:rPr>
          <w:rFonts w:ascii="Arial" w:hAnsi="Arial" w:cs="Arial"/>
          <w:i/>
          <w:color w:val="000000" w:themeColor="text1"/>
          <w:shd w:val="clear" w:color="auto" w:fill="FFFFFF"/>
        </w:rPr>
        <w:t xml:space="preserve">Leading in Early Childhood. </w:t>
      </w:r>
      <w:r w:rsidRPr="00AA7BEC">
        <w:rPr>
          <w:rFonts w:ascii="Arial" w:hAnsi="Arial" w:cs="Arial"/>
          <w:color w:val="000000" w:themeColor="text1"/>
          <w:shd w:val="clear" w:color="auto" w:fill="FFFFFF"/>
        </w:rPr>
        <w:t xml:space="preserve">London: SAGE Publications Inc. </w:t>
      </w:r>
    </w:p>
    <w:p w:rsidR="009C1A08" w:rsidRPr="00AA7BEC" w:rsidRDefault="009C1A08" w:rsidP="00AA7BEC">
      <w:pPr>
        <w:spacing w:line="360" w:lineRule="auto"/>
        <w:jc w:val="both"/>
        <w:rPr>
          <w:rFonts w:ascii="Arial" w:hAnsi="Arial" w:cs="Arial"/>
          <w:color w:val="000000" w:themeColor="text1"/>
          <w:shd w:val="clear" w:color="auto" w:fill="FFFFFF"/>
        </w:rPr>
      </w:pPr>
    </w:p>
    <w:p w:rsidR="00913102" w:rsidRPr="00AA7BEC" w:rsidRDefault="00913102" w:rsidP="00AA7BEC">
      <w:pPr>
        <w:spacing w:line="360" w:lineRule="auto"/>
        <w:ind w:left="360"/>
        <w:jc w:val="both"/>
        <w:rPr>
          <w:rStyle w:val="Emphasis"/>
          <w:rFonts w:ascii="Arial" w:hAnsi="Arial" w:cs="Arial"/>
          <w:i w:val="0"/>
          <w:color w:val="000000" w:themeColor="text1"/>
          <w:bdr w:val="none" w:sz="0" w:space="0" w:color="auto" w:frame="1"/>
          <w:shd w:val="clear" w:color="auto" w:fill="FFFFFF"/>
        </w:rPr>
      </w:pPr>
      <w:r w:rsidRPr="00AA7BEC">
        <w:rPr>
          <w:rFonts w:ascii="Arial" w:hAnsi="Arial" w:cs="Arial"/>
          <w:i/>
          <w:color w:val="000000" w:themeColor="text1"/>
        </w:rPr>
        <w:lastRenderedPageBreak/>
        <w:t>Eaton, C. (2016) ‘</w:t>
      </w:r>
      <w:r w:rsidRPr="00AA7BEC">
        <w:rPr>
          <w:rStyle w:val="Emphasis"/>
          <w:rFonts w:ascii="Arial" w:hAnsi="Arial" w:cs="Arial"/>
          <w:i w:val="0"/>
          <w:color w:val="000000" w:themeColor="text1"/>
          <w:bdr w:val="none" w:sz="0" w:space="0" w:color="auto" w:frame="1"/>
          <w:shd w:val="clear" w:color="auto" w:fill="FFFFFF"/>
        </w:rPr>
        <w:t xml:space="preserve">I don’t get it the challenge of teaching reflective practice to health and care practitioners’, </w:t>
      </w:r>
      <w:proofErr w:type="spellStart"/>
      <w:r w:rsidRPr="00AA7BEC">
        <w:rPr>
          <w:rStyle w:val="Emphasis"/>
          <w:rFonts w:ascii="Arial" w:hAnsi="Arial" w:cs="Arial"/>
          <w:color w:val="000000" w:themeColor="text1"/>
          <w:bdr w:val="none" w:sz="0" w:space="0" w:color="auto" w:frame="1"/>
          <w:shd w:val="clear" w:color="auto" w:fill="FFFFFF"/>
        </w:rPr>
        <w:t>Uclan</w:t>
      </w:r>
      <w:proofErr w:type="spellEnd"/>
      <w:r w:rsidRPr="00AA7BEC">
        <w:rPr>
          <w:rStyle w:val="Emphasis"/>
          <w:rFonts w:ascii="Arial" w:hAnsi="Arial" w:cs="Arial"/>
          <w:color w:val="000000" w:themeColor="text1"/>
          <w:bdr w:val="none" w:sz="0" w:space="0" w:color="auto" w:frame="1"/>
          <w:shd w:val="clear" w:color="auto" w:fill="FFFFFF"/>
        </w:rPr>
        <w:t>,</w:t>
      </w:r>
      <w:r w:rsidRPr="00AA7BEC">
        <w:rPr>
          <w:rStyle w:val="Emphasis"/>
          <w:rFonts w:ascii="Arial" w:hAnsi="Arial" w:cs="Arial"/>
          <w:i w:val="0"/>
          <w:color w:val="000000" w:themeColor="text1"/>
          <w:bdr w:val="none" w:sz="0" w:space="0" w:color="auto" w:frame="1"/>
          <w:shd w:val="clear" w:color="auto" w:fill="FFFFFF"/>
        </w:rPr>
        <w:t xml:space="preserve"> No. 2, pp. 159-166. </w:t>
      </w:r>
      <w:proofErr w:type="gramStart"/>
      <w:r w:rsidRPr="00AA7BEC">
        <w:rPr>
          <w:rStyle w:val="Emphasis"/>
          <w:rFonts w:ascii="Arial" w:hAnsi="Arial" w:cs="Arial"/>
          <w:i w:val="0"/>
          <w:color w:val="000000" w:themeColor="text1"/>
          <w:bdr w:val="none" w:sz="0" w:space="0" w:color="auto" w:frame="1"/>
          <w:shd w:val="clear" w:color="auto" w:fill="FFFFFF"/>
        </w:rPr>
        <w:t>[On-line].</w:t>
      </w:r>
      <w:proofErr w:type="gramEnd"/>
      <w:r w:rsidRPr="00AA7BEC">
        <w:rPr>
          <w:rStyle w:val="Emphasis"/>
          <w:rFonts w:ascii="Arial" w:hAnsi="Arial" w:cs="Arial"/>
          <w:i w:val="0"/>
          <w:color w:val="000000" w:themeColor="text1"/>
          <w:bdr w:val="none" w:sz="0" w:space="0" w:color="auto" w:frame="1"/>
          <w:shd w:val="clear" w:color="auto" w:fill="FFFFFF"/>
        </w:rPr>
        <w:t xml:space="preserve"> Available at: </w:t>
      </w:r>
      <w:hyperlink r:id="rId9" w:history="1">
        <w:r w:rsidRPr="00AA7BEC">
          <w:rPr>
            <w:rStyle w:val="Hyperlink"/>
            <w:rFonts w:ascii="Arial" w:hAnsi="Arial" w:cs="Arial"/>
            <w:color w:val="000000" w:themeColor="text1"/>
            <w:u w:val="none"/>
            <w:bdr w:val="none" w:sz="0" w:space="0" w:color="auto" w:frame="1"/>
            <w:shd w:val="clear" w:color="auto" w:fill="FFFFFF"/>
          </w:rPr>
          <w:t>http://clok.uclan.ac.uk/14396/</w:t>
        </w:r>
      </w:hyperlink>
      <w:r w:rsidRPr="00AA7BEC">
        <w:rPr>
          <w:rStyle w:val="Emphasis"/>
          <w:rFonts w:ascii="Arial" w:hAnsi="Arial" w:cs="Arial"/>
          <w:i w:val="0"/>
          <w:color w:val="000000" w:themeColor="text1"/>
          <w:bdr w:val="none" w:sz="0" w:space="0" w:color="auto" w:frame="1"/>
          <w:shd w:val="clear" w:color="auto" w:fill="FFFFFF"/>
        </w:rPr>
        <w:t xml:space="preserve"> [Accessed: 02</w:t>
      </w:r>
      <w:r w:rsidRPr="00AA7BEC">
        <w:rPr>
          <w:rStyle w:val="Emphasis"/>
          <w:rFonts w:ascii="Arial" w:hAnsi="Arial" w:cs="Arial"/>
          <w:i w:val="0"/>
          <w:color w:val="000000" w:themeColor="text1"/>
          <w:bdr w:val="none" w:sz="0" w:space="0" w:color="auto" w:frame="1"/>
          <w:shd w:val="clear" w:color="auto" w:fill="FFFFFF"/>
          <w:vertAlign w:val="superscript"/>
        </w:rPr>
        <w:t>nd</w:t>
      </w:r>
      <w:r w:rsidRPr="00AA7BEC">
        <w:rPr>
          <w:rStyle w:val="Emphasis"/>
          <w:rFonts w:ascii="Arial" w:hAnsi="Arial" w:cs="Arial"/>
          <w:i w:val="0"/>
          <w:color w:val="000000" w:themeColor="text1"/>
          <w:bdr w:val="none" w:sz="0" w:space="0" w:color="auto" w:frame="1"/>
          <w:shd w:val="clear" w:color="auto" w:fill="FFFFFF"/>
        </w:rPr>
        <w:t xml:space="preserve"> October 2017]. </w:t>
      </w:r>
    </w:p>
    <w:p w:rsidR="00913102" w:rsidRPr="00AA7BEC" w:rsidRDefault="00913102" w:rsidP="00AA7BEC">
      <w:pPr>
        <w:spacing w:line="360" w:lineRule="auto"/>
        <w:jc w:val="both"/>
        <w:rPr>
          <w:rStyle w:val="Emphasis"/>
          <w:rFonts w:ascii="Arial" w:hAnsi="Arial" w:cs="Arial"/>
          <w:i w:val="0"/>
          <w:color w:val="000000" w:themeColor="text1"/>
          <w:bdr w:val="none" w:sz="0" w:space="0" w:color="auto" w:frame="1"/>
          <w:shd w:val="clear" w:color="auto" w:fill="FFFFFF"/>
        </w:rPr>
      </w:pPr>
    </w:p>
    <w:p w:rsidR="00913102" w:rsidRPr="00AA7BEC" w:rsidRDefault="00913102" w:rsidP="00AA7BEC">
      <w:pPr>
        <w:spacing w:line="360" w:lineRule="auto"/>
        <w:ind w:left="360"/>
        <w:jc w:val="both"/>
        <w:rPr>
          <w:rFonts w:ascii="Arial" w:hAnsi="Arial" w:cs="Arial"/>
          <w:color w:val="000000" w:themeColor="text1"/>
          <w:shd w:val="clear" w:color="auto" w:fill="FFFFFF"/>
        </w:rPr>
      </w:pPr>
      <w:r w:rsidRPr="00AA7BEC">
        <w:rPr>
          <w:rFonts w:ascii="Arial" w:hAnsi="Arial" w:cs="Arial"/>
          <w:color w:val="000000" w:themeColor="text1"/>
          <w:shd w:val="clear" w:color="auto" w:fill="FFFFFF"/>
        </w:rPr>
        <w:t xml:space="preserve">Flying Start NHS. (2017) ‘Ten Cs of Reflection’ </w:t>
      </w:r>
      <w:hyperlink r:id="rId10" w:history="1">
        <w:r w:rsidRPr="00AA7BEC">
          <w:rPr>
            <w:rStyle w:val="Hyperlink"/>
            <w:rFonts w:ascii="Arial" w:hAnsi="Arial" w:cs="Arial"/>
            <w:color w:val="000000" w:themeColor="text1"/>
            <w:u w:val="none"/>
            <w:shd w:val="clear" w:color="auto" w:fill="FFFFFF"/>
          </w:rPr>
          <w:t>http://www.flyingstart.scot.nhs.uk/learning-programmes/reflective-practice/ten-cs-of-reflection/</w:t>
        </w:r>
      </w:hyperlink>
      <w:r w:rsidRPr="00AA7BEC">
        <w:rPr>
          <w:rFonts w:ascii="Arial" w:hAnsi="Arial" w:cs="Arial"/>
          <w:color w:val="000000" w:themeColor="text1"/>
          <w:shd w:val="clear" w:color="auto" w:fill="FFFFFF"/>
        </w:rPr>
        <w:t xml:space="preserve"> [Accessed: 2</w:t>
      </w:r>
      <w:r w:rsidRPr="00AA7BEC">
        <w:rPr>
          <w:rFonts w:ascii="Arial" w:hAnsi="Arial" w:cs="Arial"/>
          <w:color w:val="000000" w:themeColor="text1"/>
          <w:shd w:val="clear" w:color="auto" w:fill="FFFFFF"/>
          <w:vertAlign w:val="superscript"/>
        </w:rPr>
        <w:t>nd</w:t>
      </w:r>
      <w:r w:rsidRPr="00AA7BEC">
        <w:rPr>
          <w:rFonts w:ascii="Arial" w:hAnsi="Arial" w:cs="Arial"/>
          <w:color w:val="000000" w:themeColor="text1"/>
          <w:shd w:val="clear" w:color="auto" w:fill="FFFFFF"/>
        </w:rPr>
        <w:t xml:space="preserve"> October 2017]. </w:t>
      </w:r>
    </w:p>
    <w:p w:rsidR="00913102" w:rsidRPr="00AA7BEC" w:rsidRDefault="00913102" w:rsidP="00AA7BEC">
      <w:pPr>
        <w:spacing w:line="360" w:lineRule="auto"/>
        <w:jc w:val="both"/>
        <w:rPr>
          <w:rFonts w:ascii="Arial" w:hAnsi="Arial" w:cs="Arial"/>
          <w:color w:val="000000" w:themeColor="text1"/>
          <w:shd w:val="clear" w:color="auto" w:fill="FFFFFF"/>
        </w:rPr>
      </w:pPr>
    </w:p>
    <w:p w:rsidR="00913102" w:rsidRPr="00AA7BEC" w:rsidRDefault="00913102" w:rsidP="00AA7BEC">
      <w:pPr>
        <w:spacing w:line="360" w:lineRule="auto"/>
        <w:ind w:left="360"/>
        <w:jc w:val="both"/>
        <w:rPr>
          <w:rFonts w:ascii="Arial" w:hAnsi="Arial" w:cs="Arial"/>
          <w:noProof/>
          <w:color w:val="000000" w:themeColor="text1"/>
        </w:rPr>
      </w:pPr>
      <w:r w:rsidRPr="00AA7BEC">
        <w:rPr>
          <w:rFonts w:ascii="Arial" w:hAnsi="Arial" w:cs="Arial"/>
          <w:noProof/>
          <w:color w:val="000000" w:themeColor="text1"/>
        </w:rPr>
        <w:t xml:space="preserve">Fox, J. (2004) ‘Reflective Practice’ </w:t>
      </w:r>
      <w:hyperlink r:id="rId11" w:history="1">
        <w:r w:rsidRPr="00AA7BEC">
          <w:rPr>
            <w:rStyle w:val="Hyperlink"/>
            <w:rFonts w:ascii="Arial" w:hAnsi="Arial" w:cs="Arial"/>
            <w:noProof/>
            <w:color w:val="000000" w:themeColor="text1"/>
            <w:u w:val="none"/>
          </w:rPr>
          <w:t>http://www.childcentredpractice.co.uk/Websites/ccp1/files/Content/1355573/Relfective%20Practice.pdf</w:t>
        </w:r>
      </w:hyperlink>
      <w:r w:rsidRPr="00AA7BEC">
        <w:rPr>
          <w:rFonts w:ascii="Arial" w:hAnsi="Arial" w:cs="Arial"/>
          <w:noProof/>
          <w:color w:val="000000" w:themeColor="text1"/>
        </w:rPr>
        <w:t xml:space="preserve"> [Accessed: 30</w:t>
      </w:r>
      <w:r w:rsidRPr="00AA7BEC">
        <w:rPr>
          <w:rFonts w:ascii="Arial" w:hAnsi="Arial" w:cs="Arial"/>
          <w:noProof/>
          <w:color w:val="000000" w:themeColor="text1"/>
          <w:vertAlign w:val="superscript"/>
        </w:rPr>
        <w:t>th</w:t>
      </w:r>
      <w:r w:rsidRPr="00AA7BEC">
        <w:rPr>
          <w:rFonts w:ascii="Arial" w:hAnsi="Arial" w:cs="Arial"/>
          <w:noProof/>
          <w:color w:val="000000" w:themeColor="text1"/>
        </w:rPr>
        <w:t xml:space="preserve"> October 2017].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r w:rsidRPr="00AA7BEC">
        <w:rPr>
          <w:rFonts w:ascii="Arial" w:hAnsi="Arial" w:cs="Arial"/>
          <w:color w:val="000000" w:themeColor="text1"/>
        </w:rPr>
        <w:t>Frett, J. (30</w:t>
      </w:r>
      <w:r w:rsidRPr="00AA7BEC">
        <w:rPr>
          <w:rFonts w:ascii="Arial" w:hAnsi="Arial" w:cs="Arial"/>
          <w:color w:val="000000" w:themeColor="text1"/>
          <w:vertAlign w:val="superscript"/>
        </w:rPr>
        <w:t>th</w:t>
      </w:r>
      <w:r w:rsidRPr="00AA7BEC">
        <w:rPr>
          <w:rFonts w:ascii="Arial" w:hAnsi="Arial" w:cs="Arial"/>
          <w:color w:val="000000" w:themeColor="text1"/>
        </w:rPr>
        <w:t xml:space="preserve"> June 2017) </w:t>
      </w:r>
      <w:r w:rsidRPr="00AA7BEC">
        <w:rPr>
          <w:rFonts w:ascii="Arial" w:hAnsi="Arial" w:cs="Arial"/>
          <w:i/>
          <w:color w:val="000000" w:themeColor="text1"/>
        </w:rPr>
        <w:t xml:space="preserve">Reflection </w:t>
      </w:r>
      <w:proofErr w:type="gramStart"/>
      <w:r w:rsidRPr="00AA7BEC">
        <w:rPr>
          <w:rFonts w:ascii="Arial" w:hAnsi="Arial" w:cs="Arial"/>
          <w:i/>
          <w:color w:val="000000" w:themeColor="text1"/>
        </w:rPr>
        <w:t>On</w:t>
      </w:r>
      <w:proofErr w:type="gramEnd"/>
      <w:r w:rsidRPr="00AA7BEC">
        <w:rPr>
          <w:rFonts w:ascii="Arial" w:hAnsi="Arial" w:cs="Arial"/>
          <w:i/>
          <w:color w:val="000000" w:themeColor="text1"/>
        </w:rPr>
        <w:t xml:space="preserve"> Action vs. In Action.</w:t>
      </w:r>
      <w:r w:rsidRPr="00AA7BEC">
        <w:rPr>
          <w:rFonts w:ascii="Arial" w:hAnsi="Arial" w:cs="Arial"/>
          <w:color w:val="000000" w:themeColor="text1"/>
        </w:rPr>
        <w:t xml:space="preserve"> </w:t>
      </w:r>
      <w:bookmarkStart w:id="0" w:name="_GoBack"/>
      <w:proofErr w:type="gramStart"/>
      <w:r w:rsidRPr="00AA7BEC">
        <w:rPr>
          <w:rFonts w:ascii="Arial" w:hAnsi="Arial" w:cs="Arial"/>
          <w:color w:val="000000" w:themeColor="text1"/>
        </w:rPr>
        <w:t>YouTube</w:t>
      </w:r>
      <w:bookmarkEnd w:id="0"/>
      <w:r w:rsidRPr="00AA7BEC">
        <w:rPr>
          <w:rFonts w:ascii="Arial" w:hAnsi="Arial" w:cs="Arial"/>
          <w:color w:val="000000" w:themeColor="text1"/>
        </w:rPr>
        <w:t>.</w:t>
      </w:r>
      <w:proofErr w:type="gramEnd"/>
      <w:r w:rsidRPr="00AA7BEC">
        <w:rPr>
          <w:rFonts w:ascii="Arial" w:hAnsi="Arial" w:cs="Arial"/>
          <w:color w:val="000000" w:themeColor="text1"/>
        </w:rPr>
        <w:t xml:space="preserve"> </w:t>
      </w:r>
      <w:proofErr w:type="gramStart"/>
      <w:r w:rsidRPr="00AA7BEC">
        <w:rPr>
          <w:rFonts w:ascii="Arial" w:hAnsi="Arial" w:cs="Arial"/>
          <w:color w:val="000000" w:themeColor="text1"/>
        </w:rPr>
        <w:t>[On-line].</w:t>
      </w:r>
      <w:proofErr w:type="gramEnd"/>
      <w:r w:rsidRPr="00AA7BEC">
        <w:rPr>
          <w:rFonts w:ascii="Arial" w:hAnsi="Arial" w:cs="Arial"/>
          <w:color w:val="000000" w:themeColor="text1"/>
        </w:rPr>
        <w:t xml:space="preserve"> Available at: </w:t>
      </w:r>
      <w:hyperlink r:id="rId12" w:history="1">
        <w:r w:rsidRPr="00AA7BEC">
          <w:rPr>
            <w:rStyle w:val="Hyperlink"/>
            <w:rFonts w:ascii="Arial" w:hAnsi="Arial" w:cs="Arial"/>
            <w:color w:val="000000" w:themeColor="text1"/>
            <w:u w:val="none"/>
          </w:rPr>
          <w:t>https://www.youtube.com/watch?v=xE2p13j8L0o</w:t>
        </w:r>
      </w:hyperlink>
      <w:r w:rsidRPr="00AA7BEC">
        <w:rPr>
          <w:rFonts w:ascii="Arial" w:hAnsi="Arial" w:cs="Arial"/>
          <w:color w:val="000000" w:themeColor="text1"/>
        </w:rPr>
        <w:t xml:space="preserve"> [Accessed: 02</w:t>
      </w:r>
      <w:r w:rsidRPr="00AA7BEC">
        <w:rPr>
          <w:rFonts w:ascii="Arial" w:hAnsi="Arial" w:cs="Arial"/>
          <w:color w:val="000000" w:themeColor="text1"/>
          <w:vertAlign w:val="superscript"/>
        </w:rPr>
        <w:t>nd</w:t>
      </w:r>
      <w:r w:rsidRPr="00AA7BEC">
        <w:rPr>
          <w:rFonts w:ascii="Arial" w:hAnsi="Arial" w:cs="Arial"/>
          <w:color w:val="000000" w:themeColor="text1"/>
        </w:rPr>
        <w:t xml:space="preserve"> October 2017].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Gibbs Model of Reflection.</w:t>
      </w:r>
      <w:proofErr w:type="gramEnd"/>
      <w:r w:rsidRPr="00AA7BEC">
        <w:rPr>
          <w:rFonts w:ascii="Arial" w:hAnsi="Arial" w:cs="Arial"/>
          <w:color w:val="000000" w:themeColor="text1"/>
        </w:rPr>
        <w:t xml:space="preserve"> (Unknown Date) ‘Gibbs 1988 model of reflection’ </w:t>
      </w:r>
      <w:hyperlink r:id="rId13" w:history="1">
        <w:r w:rsidRPr="00AA7BEC">
          <w:rPr>
            <w:rStyle w:val="Hyperlink"/>
            <w:rFonts w:ascii="Arial" w:hAnsi="Arial" w:cs="Arial"/>
            <w:color w:val="000000" w:themeColor="text1"/>
            <w:u w:val="none"/>
          </w:rPr>
          <w:t>file:///C:/Users/alann/Downloads/gibbsmodelofreflection-doc%20(7).pdf</w:t>
        </w:r>
      </w:hyperlink>
      <w:r w:rsidRPr="00AA7BEC">
        <w:rPr>
          <w:rFonts w:ascii="Arial" w:hAnsi="Arial" w:cs="Arial"/>
          <w:color w:val="000000" w:themeColor="text1"/>
        </w:rPr>
        <w:t xml:space="preserve"> [Accessed: 31</w:t>
      </w:r>
      <w:r w:rsidRPr="00AA7BEC">
        <w:rPr>
          <w:rFonts w:ascii="Arial" w:hAnsi="Arial" w:cs="Arial"/>
          <w:color w:val="000000" w:themeColor="text1"/>
          <w:vertAlign w:val="superscript"/>
        </w:rPr>
        <w:t>st</w:t>
      </w:r>
      <w:r w:rsidRPr="00AA7BEC">
        <w:rPr>
          <w:rFonts w:ascii="Arial" w:hAnsi="Arial" w:cs="Arial"/>
          <w:color w:val="000000" w:themeColor="text1"/>
        </w:rPr>
        <w:t xml:space="preserve"> October 2017].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proofErr w:type="gramStart"/>
      <w:r w:rsidRPr="00AA7BEC">
        <w:rPr>
          <w:rFonts w:ascii="Arial" w:hAnsi="Arial" w:cs="Arial"/>
          <w:b w:val="0"/>
          <w:color w:val="000000" w:themeColor="text1"/>
          <w:sz w:val="24"/>
          <w:szCs w:val="24"/>
          <w:shd w:val="clear" w:color="auto" w:fill="FFFFFF"/>
        </w:rPr>
        <w:t xml:space="preserve">Harding-Swale, J. (2006) </w:t>
      </w:r>
      <w:r w:rsidRPr="00AA7BEC">
        <w:rPr>
          <w:rFonts w:ascii="Arial" w:hAnsi="Arial" w:cs="Arial"/>
          <w:b w:val="0"/>
          <w:i/>
          <w:color w:val="000000" w:themeColor="text1"/>
          <w:sz w:val="24"/>
          <w:szCs w:val="24"/>
        </w:rPr>
        <w:t>Setting the Scene for Positive Behaviour in the Early Years: A Framework for Practice</w:t>
      </w:r>
      <w:r w:rsidRPr="00AA7BEC">
        <w:rPr>
          <w:rFonts w:ascii="Arial" w:hAnsi="Arial" w:cs="Arial"/>
          <w:b w:val="0"/>
          <w:color w:val="000000" w:themeColor="text1"/>
          <w:sz w:val="24"/>
          <w:szCs w:val="24"/>
        </w:rPr>
        <w:t>.</w:t>
      </w:r>
      <w:proofErr w:type="gramEnd"/>
      <w:r w:rsidRPr="00AA7BEC">
        <w:rPr>
          <w:rFonts w:ascii="Arial" w:hAnsi="Arial" w:cs="Arial"/>
          <w:b w:val="0"/>
          <w:color w:val="000000" w:themeColor="text1"/>
          <w:sz w:val="24"/>
          <w:szCs w:val="24"/>
        </w:rPr>
        <w:t xml:space="preserve"> Oxon: Routledge Ltd. </w:t>
      </w:r>
    </w:p>
    <w:p w:rsidR="00913102" w:rsidRPr="00AA7BEC" w:rsidRDefault="00913102"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pacing w:val="5"/>
          <w:sz w:val="24"/>
          <w:szCs w:val="24"/>
          <w:shd w:val="clear" w:color="auto" w:fill="FFFFFF"/>
        </w:rPr>
      </w:pPr>
      <w:r w:rsidRPr="00AA7BEC">
        <w:rPr>
          <w:rFonts w:ascii="Arial" w:hAnsi="Arial" w:cs="Arial"/>
          <w:b w:val="0"/>
          <w:color w:val="000000" w:themeColor="text1"/>
          <w:sz w:val="24"/>
          <w:szCs w:val="24"/>
        </w:rPr>
        <w:t>Helyer, R. (2015) ‘</w:t>
      </w:r>
      <w:r w:rsidRPr="00AA7BEC">
        <w:rPr>
          <w:rFonts w:ascii="Arial" w:hAnsi="Arial" w:cs="Arial"/>
          <w:b w:val="0"/>
          <w:color w:val="000000" w:themeColor="text1"/>
          <w:spacing w:val="5"/>
          <w:sz w:val="24"/>
          <w:szCs w:val="24"/>
          <w:shd w:val="clear" w:color="auto" w:fill="FFFFFF"/>
        </w:rPr>
        <w:t xml:space="preserve">Learning through reflection: the critical role of reflection in work-based learning’, </w:t>
      </w:r>
      <w:r w:rsidRPr="00AA7BEC">
        <w:rPr>
          <w:rFonts w:ascii="Arial" w:hAnsi="Arial" w:cs="Arial"/>
          <w:b w:val="0"/>
          <w:i/>
          <w:color w:val="000000" w:themeColor="text1"/>
          <w:spacing w:val="5"/>
          <w:sz w:val="24"/>
          <w:szCs w:val="24"/>
          <w:shd w:val="clear" w:color="auto" w:fill="FFFFFF"/>
        </w:rPr>
        <w:t xml:space="preserve">Journal of Work-Applied </w:t>
      </w:r>
      <w:r w:rsidR="0093549B" w:rsidRPr="00AA7BEC">
        <w:rPr>
          <w:rFonts w:ascii="Arial" w:hAnsi="Arial" w:cs="Arial"/>
          <w:b w:val="0"/>
          <w:i/>
          <w:color w:val="000000" w:themeColor="text1"/>
          <w:spacing w:val="5"/>
          <w:sz w:val="24"/>
          <w:szCs w:val="24"/>
          <w:shd w:val="clear" w:color="auto" w:fill="FFFFFF"/>
        </w:rPr>
        <w:t xml:space="preserve">Management, </w:t>
      </w:r>
      <w:r w:rsidR="0093549B" w:rsidRPr="00AA7BEC">
        <w:rPr>
          <w:rFonts w:ascii="Arial" w:hAnsi="Arial" w:cs="Arial"/>
          <w:b w:val="0"/>
          <w:color w:val="000000" w:themeColor="text1"/>
          <w:spacing w:val="5"/>
          <w:sz w:val="24"/>
          <w:szCs w:val="24"/>
          <w:shd w:val="clear" w:color="auto" w:fill="FFFFFF"/>
        </w:rPr>
        <w:t xml:space="preserve">No 1, pp. 15-27. </w:t>
      </w:r>
      <w:proofErr w:type="gramStart"/>
      <w:r w:rsidR="0093549B" w:rsidRPr="00AA7BEC">
        <w:rPr>
          <w:rFonts w:ascii="Arial" w:hAnsi="Arial" w:cs="Arial"/>
          <w:b w:val="0"/>
          <w:color w:val="000000" w:themeColor="text1"/>
          <w:spacing w:val="5"/>
          <w:sz w:val="24"/>
          <w:szCs w:val="24"/>
          <w:shd w:val="clear" w:color="auto" w:fill="FFFFFF"/>
        </w:rPr>
        <w:t>[On-line].</w:t>
      </w:r>
      <w:proofErr w:type="gramEnd"/>
      <w:r w:rsidR="0093549B" w:rsidRPr="00AA7BEC">
        <w:rPr>
          <w:rFonts w:ascii="Arial" w:hAnsi="Arial" w:cs="Arial"/>
          <w:b w:val="0"/>
          <w:color w:val="000000" w:themeColor="text1"/>
          <w:spacing w:val="5"/>
          <w:sz w:val="24"/>
          <w:szCs w:val="24"/>
          <w:shd w:val="clear" w:color="auto" w:fill="FFFFFF"/>
        </w:rPr>
        <w:t xml:space="preserve"> Available at: </w:t>
      </w:r>
      <w:hyperlink r:id="rId14" w:history="1">
        <w:r w:rsidR="0093549B" w:rsidRPr="00AA7BEC">
          <w:rPr>
            <w:rStyle w:val="Hyperlink"/>
            <w:rFonts w:ascii="Arial" w:hAnsi="Arial" w:cs="Arial"/>
            <w:b w:val="0"/>
            <w:color w:val="000000" w:themeColor="text1"/>
            <w:spacing w:val="5"/>
            <w:sz w:val="24"/>
            <w:szCs w:val="24"/>
            <w:shd w:val="clear" w:color="auto" w:fill="FFFFFF"/>
          </w:rPr>
          <w:t>http://www.emeraldinsight.com/doi/full/10.1108/JWAM-10-2015-003</w:t>
        </w:r>
      </w:hyperlink>
      <w:r w:rsidR="0093549B" w:rsidRPr="00AA7BEC">
        <w:rPr>
          <w:rFonts w:ascii="Arial" w:hAnsi="Arial" w:cs="Arial"/>
          <w:b w:val="0"/>
          <w:color w:val="000000" w:themeColor="text1"/>
          <w:spacing w:val="5"/>
          <w:sz w:val="24"/>
          <w:szCs w:val="24"/>
          <w:shd w:val="clear" w:color="auto" w:fill="FFFFFF"/>
        </w:rPr>
        <w:t xml:space="preserve"> [Accessed: 1</w:t>
      </w:r>
      <w:r w:rsidR="0093549B" w:rsidRPr="00AA7BEC">
        <w:rPr>
          <w:rFonts w:ascii="Arial" w:hAnsi="Arial" w:cs="Arial"/>
          <w:b w:val="0"/>
          <w:color w:val="000000" w:themeColor="text1"/>
          <w:spacing w:val="5"/>
          <w:sz w:val="24"/>
          <w:szCs w:val="24"/>
          <w:shd w:val="clear" w:color="auto" w:fill="FFFFFF"/>
          <w:vertAlign w:val="superscript"/>
        </w:rPr>
        <w:t>st</w:t>
      </w:r>
      <w:r w:rsidR="0093549B" w:rsidRPr="00AA7BEC">
        <w:rPr>
          <w:rFonts w:ascii="Arial" w:hAnsi="Arial" w:cs="Arial"/>
          <w:b w:val="0"/>
          <w:color w:val="000000" w:themeColor="text1"/>
          <w:spacing w:val="5"/>
          <w:sz w:val="24"/>
          <w:szCs w:val="24"/>
          <w:shd w:val="clear" w:color="auto" w:fill="FFFFFF"/>
        </w:rPr>
        <w:t xml:space="preserve"> October 2017]. </w:t>
      </w:r>
    </w:p>
    <w:p w:rsidR="009C1A08" w:rsidRPr="00AA7BEC" w:rsidRDefault="009C1A08" w:rsidP="00AA7BEC">
      <w:pPr>
        <w:pStyle w:val="Heading1"/>
        <w:shd w:val="clear" w:color="auto" w:fill="FFFFFF"/>
        <w:spacing w:before="0" w:beforeAutospacing="0" w:after="0" w:afterAutospacing="0" w:line="360" w:lineRule="auto"/>
        <w:jc w:val="both"/>
        <w:rPr>
          <w:rFonts w:ascii="Arial" w:hAnsi="Arial" w:cs="Arial"/>
          <w:b w:val="0"/>
          <w:color w:val="000000" w:themeColor="text1"/>
          <w:spacing w:val="5"/>
          <w:sz w:val="24"/>
          <w:szCs w:val="24"/>
          <w:shd w:val="clear" w:color="auto" w:fill="FFFFFF"/>
        </w:rPr>
      </w:pPr>
    </w:p>
    <w:p w:rsidR="009C1A08" w:rsidRPr="00AA7BEC" w:rsidRDefault="009C1A08"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Institute of Education.</w:t>
      </w:r>
      <w:proofErr w:type="gramEnd"/>
      <w:r w:rsidRPr="00AA7BEC">
        <w:rPr>
          <w:rFonts w:ascii="Arial" w:hAnsi="Arial" w:cs="Arial"/>
          <w:color w:val="000000" w:themeColor="text1"/>
        </w:rPr>
        <w:t xml:space="preserve"> (2000) ‘The Effective Provision of Pre-School Education [EPPE] Project’ </w:t>
      </w:r>
      <w:hyperlink r:id="rId15" w:history="1">
        <w:r w:rsidRPr="00AA7BEC">
          <w:rPr>
            <w:rStyle w:val="Hyperlink"/>
            <w:rFonts w:ascii="Arial" w:hAnsi="Arial" w:cs="Arial"/>
            <w:color w:val="000000" w:themeColor="text1"/>
          </w:rPr>
          <w:t>https://www.ucl.ac.uk/ioe/research/pdf/Ratios_in_Pre-School_Settings_DfEE.pdf</w:t>
        </w:r>
      </w:hyperlink>
      <w:r w:rsidRPr="00AA7BEC">
        <w:rPr>
          <w:rFonts w:ascii="Arial" w:hAnsi="Arial" w:cs="Arial"/>
          <w:color w:val="000000" w:themeColor="text1"/>
        </w:rPr>
        <w:t xml:space="preserve"> [Accessed: 2</w:t>
      </w:r>
      <w:r w:rsidRPr="00AA7BEC">
        <w:rPr>
          <w:rFonts w:ascii="Arial" w:hAnsi="Arial" w:cs="Arial"/>
          <w:color w:val="000000" w:themeColor="text1"/>
          <w:vertAlign w:val="superscript"/>
        </w:rPr>
        <w:t>nd</w:t>
      </w:r>
      <w:r w:rsidRPr="00AA7BEC">
        <w:rPr>
          <w:rFonts w:ascii="Arial" w:hAnsi="Arial" w:cs="Arial"/>
          <w:color w:val="000000" w:themeColor="text1"/>
        </w:rPr>
        <w:t xml:space="preserve"> October 2017]. </w:t>
      </w:r>
    </w:p>
    <w:p w:rsidR="00913102" w:rsidRPr="00AA7BEC" w:rsidRDefault="00913102"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913102" w:rsidRPr="00AA7BEC" w:rsidRDefault="00913102"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lastRenderedPageBreak/>
        <w:t xml:space="preserve">Jackman, H., Beaver, N. and Wyatt, S. (2015) </w:t>
      </w:r>
      <w:r w:rsidRPr="00AA7BEC">
        <w:rPr>
          <w:rFonts w:ascii="Arial" w:hAnsi="Arial" w:cs="Arial"/>
          <w:bCs/>
          <w:i/>
          <w:color w:val="000000" w:themeColor="text1"/>
          <w:kern w:val="36"/>
        </w:rPr>
        <w:t>Early Education Curriculum: A Child's Connection to the World</w:t>
      </w:r>
      <w:r w:rsidRPr="00AA7BEC">
        <w:rPr>
          <w:rFonts w:ascii="Arial" w:hAnsi="Arial" w:cs="Arial"/>
          <w:i/>
          <w:color w:val="000000" w:themeColor="text1"/>
        </w:rPr>
        <w:t>.</w:t>
      </w:r>
      <w:proofErr w:type="gramEnd"/>
      <w:r w:rsidRPr="00AA7BEC">
        <w:rPr>
          <w:rFonts w:ascii="Arial" w:hAnsi="Arial" w:cs="Arial"/>
          <w:i/>
          <w:color w:val="000000" w:themeColor="text1"/>
        </w:rPr>
        <w:t xml:space="preserve"> </w:t>
      </w:r>
      <w:r w:rsidRPr="00AA7BEC">
        <w:rPr>
          <w:rFonts w:ascii="Arial" w:hAnsi="Arial" w:cs="Arial"/>
          <w:color w:val="000000" w:themeColor="text1"/>
        </w:rPr>
        <w:t>USA: Cengage Learning.</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proofErr w:type="gramStart"/>
      <w:r w:rsidRPr="00AA7BEC">
        <w:rPr>
          <w:rFonts w:ascii="Arial" w:hAnsi="Arial" w:cs="Arial"/>
          <w:b w:val="0"/>
          <w:color w:val="000000" w:themeColor="text1"/>
          <w:sz w:val="24"/>
          <w:szCs w:val="24"/>
        </w:rPr>
        <w:t xml:space="preserve">Jasper, M. (2003) </w:t>
      </w:r>
      <w:r w:rsidRPr="00AA7BEC">
        <w:rPr>
          <w:rFonts w:ascii="Arial" w:hAnsi="Arial" w:cs="Arial"/>
          <w:b w:val="0"/>
          <w:i/>
          <w:color w:val="000000" w:themeColor="text1"/>
          <w:sz w:val="24"/>
          <w:szCs w:val="24"/>
        </w:rPr>
        <w:t>Beginning Reflective Practice.</w:t>
      </w:r>
      <w:proofErr w:type="gramEnd"/>
      <w:r w:rsidRPr="00AA7BEC">
        <w:rPr>
          <w:rFonts w:ascii="Arial" w:hAnsi="Arial" w:cs="Arial"/>
          <w:b w:val="0"/>
          <w:color w:val="000000" w:themeColor="text1"/>
          <w:sz w:val="24"/>
          <w:szCs w:val="24"/>
        </w:rPr>
        <w:t xml:space="preserve"> UK: Nelson Thornes Ltd. </w:t>
      </w:r>
    </w:p>
    <w:p w:rsidR="002E3241" w:rsidRPr="00AA7BEC" w:rsidRDefault="002E3241"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2E3241" w:rsidRPr="00AA7BEC" w:rsidRDefault="002E3241"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r w:rsidRPr="00AA7BEC">
        <w:rPr>
          <w:rFonts w:ascii="Arial" w:hAnsi="Arial" w:cs="Arial"/>
          <w:b w:val="0"/>
          <w:color w:val="000000" w:themeColor="text1"/>
          <w:sz w:val="24"/>
          <w:szCs w:val="24"/>
        </w:rPr>
        <w:t xml:space="preserve">Learn Higher. (2012) ‘What is Critical thinking’ </w:t>
      </w:r>
      <w:hyperlink r:id="rId16" w:history="1">
        <w:r w:rsidRPr="00AA7BEC">
          <w:rPr>
            <w:rStyle w:val="Hyperlink"/>
            <w:rFonts w:ascii="Arial" w:hAnsi="Arial" w:cs="Arial"/>
            <w:b w:val="0"/>
            <w:color w:val="000000" w:themeColor="text1"/>
            <w:sz w:val="24"/>
            <w:szCs w:val="24"/>
          </w:rPr>
          <w:t>http://www.learnhigher.ac.uk/learning-at-university/critical-thinking-and-reflection/what-is-critical-thinking/</w:t>
        </w:r>
      </w:hyperlink>
      <w:r w:rsidRPr="00AA7BEC">
        <w:rPr>
          <w:rFonts w:ascii="Arial" w:hAnsi="Arial" w:cs="Arial"/>
          <w:b w:val="0"/>
          <w:color w:val="000000" w:themeColor="text1"/>
          <w:sz w:val="24"/>
          <w:szCs w:val="24"/>
        </w:rPr>
        <w:t xml:space="preserve"> [Accessed: 2</w:t>
      </w:r>
      <w:r w:rsidRPr="00AA7BEC">
        <w:rPr>
          <w:rFonts w:ascii="Arial" w:hAnsi="Arial" w:cs="Arial"/>
          <w:b w:val="0"/>
          <w:color w:val="000000" w:themeColor="text1"/>
          <w:sz w:val="24"/>
          <w:szCs w:val="24"/>
          <w:vertAlign w:val="superscript"/>
        </w:rPr>
        <w:t>nd</w:t>
      </w:r>
      <w:r w:rsidRPr="00AA7BEC">
        <w:rPr>
          <w:rFonts w:ascii="Arial" w:hAnsi="Arial" w:cs="Arial"/>
          <w:b w:val="0"/>
          <w:color w:val="000000" w:themeColor="text1"/>
          <w:sz w:val="24"/>
          <w:szCs w:val="24"/>
        </w:rPr>
        <w:t xml:space="preserve"> October 2017].</w:t>
      </w:r>
    </w:p>
    <w:p w:rsidR="002E3241" w:rsidRPr="00AA7BEC" w:rsidRDefault="002E3241"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913102" w:rsidRPr="00AA7BEC" w:rsidRDefault="00913102"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Leeds Beckett University.</w:t>
      </w:r>
      <w:proofErr w:type="gramEnd"/>
      <w:r w:rsidRPr="00AA7BEC">
        <w:rPr>
          <w:rFonts w:ascii="Arial" w:hAnsi="Arial" w:cs="Arial"/>
          <w:color w:val="000000" w:themeColor="text1"/>
        </w:rPr>
        <w:t xml:space="preserve"> (2015) ‘Skills for Learning’ </w:t>
      </w:r>
      <w:hyperlink r:id="rId17" w:history="1">
        <w:r w:rsidRPr="00AA7BEC">
          <w:rPr>
            <w:rStyle w:val="Hyperlink"/>
            <w:rFonts w:ascii="Arial" w:hAnsi="Arial" w:cs="Arial"/>
            <w:color w:val="000000" w:themeColor="text1"/>
            <w:u w:val="none"/>
          </w:rPr>
          <w:t>http://skillsforlearning.leedsbeckett.ac.uk/preview/content/models/01.shtml</w:t>
        </w:r>
      </w:hyperlink>
      <w:r w:rsidRPr="00AA7BEC">
        <w:rPr>
          <w:rFonts w:ascii="Arial" w:hAnsi="Arial" w:cs="Arial"/>
          <w:color w:val="000000" w:themeColor="text1"/>
        </w:rPr>
        <w:t xml:space="preserve"> [Accessed: 31</w:t>
      </w:r>
      <w:r w:rsidRPr="00AA7BEC">
        <w:rPr>
          <w:rFonts w:ascii="Arial" w:hAnsi="Arial" w:cs="Arial"/>
          <w:color w:val="000000" w:themeColor="text1"/>
          <w:vertAlign w:val="superscript"/>
        </w:rPr>
        <w:t>st</w:t>
      </w:r>
      <w:r w:rsidRPr="00AA7BEC">
        <w:rPr>
          <w:rFonts w:ascii="Arial" w:hAnsi="Arial" w:cs="Arial"/>
          <w:color w:val="000000" w:themeColor="text1"/>
        </w:rPr>
        <w:t xml:space="preserve"> October 2017].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r w:rsidRPr="00AA7BEC">
        <w:rPr>
          <w:rFonts w:ascii="Arial" w:hAnsi="Arial" w:cs="Arial"/>
          <w:color w:val="000000" w:themeColor="text1"/>
        </w:rPr>
        <w:t xml:space="preserve">Lyons, N. (2010) </w:t>
      </w:r>
      <w:r w:rsidRPr="00AA7BEC">
        <w:rPr>
          <w:rFonts w:ascii="Arial" w:hAnsi="Arial" w:cs="Arial"/>
          <w:i/>
          <w:color w:val="000000" w:themeColor="text1"/>
        </w:rPr>
        <w:t>Handbook of Reflection and Reflective Inquiry: Mapping a Way of Knowing for Professional Reflective Inquiry.</w:t>
      </w:r>
      <w:r w:rsidRPr="00AA7BEC">
        <w:rPr>
          <w:rFonts w:ascii="Arial" w:hAnsi="Arial" w:cs="Arial"/>
          <w:color w:val="000000" w:themeColor="text1"/>
        </w:rPr>
        <w:t xml:space="preserve"> Ireland: University College Cork. </w:t>
      </w:r>
    </w:p>
    <w:p w:rsidR="0093549B" w:rsidRPr="00AA7BEC" w:rsidRDefault="0093549B"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r w:rsidRPr="00AA7BEC">
        <w:rPr>
          <w:rFonts w:ascii="Arial" w:hAnsi="Arial" w:cs="Arial"/>
          <w:color w:val="000000" w:themeColor="text1"/>
        </w:rPr>
        <w:t xml:space="preserve">McFarland, L., Saunders, R. and Allen, S. (2009) ‘Reflective Practice and Self-Evaluation in Learning Positive Guidance: Experiences of Early Childhood Practicum Students’, </w:t>
      </w:r>
      <w:r w:rsidRPr="00AA7BEC">
        <w:rPr>
          <w:rFonts w:ascii="Arial" w:hAnsi="Arial" w:cs="Arial"/>
          <w:i/>
          <w:color w:val="000000" w:themeColor="text1"/>
        </w:rPr>
        <w:t>Early Childhood Education Journal,</w:t>
      </w:r>
      <w:r w:rsidRPr="00AA7BEC">
        <w:rPr>
          <w:rFonts w:ascii="Arial" w:hAnsi="Arial" w:cs="Arial"/>
          <w:color w:val="000000" w:themeColor="text1"/>
        </w:rPr>
        <w:t xml:space="preserve"> No 10, pp. 404-511. </w:t>
      </w:r>
      <w:proofErr w:type="gramStart"/>
      <w:r w:rsidRPr="00AA7BEC">
        <w:rPr>
          <w:rFonts w:ascii="Arial" w:hAnsi="Arial" w:cs="Arial"/>
          <w:color w:val="000000" w:themeColor="text1"/>
        </w:rPr>
        <w:t>[On-line].</w:t>
      </w:r>
      <w:proofErr w:type="gramEnd"/>
      <w:r w:rsidRPr="00AA7BEC">
        <w:rPr>
          <w:rFonts w:ascii="Arial" w:hAnsi="Arial" w:cs="Arial"/>
          <w:color w:val="000000" w:themeColor="text1"/>
        </w:rPr>
        <w:t xml:space="preserve"> Available at: </w:t>
      </w:r>
      <w:hyperlink r:id="rId18" w:history="1">
        <w:r w:rsidRPr="00AA7BEC">
          <w:rPr>
            <w:rStyle w:val="Hyperlink"/>
            <w:rFonts w:ascii="Arial" w:hAnsi="Arial" w:cs="Arial"/>
            <w:color w:val="000000" w:themeColor="text1"/>
            <w:u w:val="none"/>
          </w:rPr>
          <w:t>http://moodle.uwtsd.ac.uk/pluginfile.php/97636/mod_resource/content/1/mcfarland%20et%20al.pdf</w:t>
        </w:r>
      </w:hyperlink>
      <w:r w:rsidRPr="00AA7BEC">
        <w:rPr>
          <w:rFonts w:ascii="Arial" w:hAnsi="Arial" w:cs="Arial"/>
          <w:color w:val="000000" w:themeColor="text1"/>
        </w:rPr>
        <w:t xml:space="preserve"> [Accessed: 01</w:t>
      </w:r>
      <w:r w:rsidRPr="00AA7BEC">
        <w:rPr>
          <w:rFonts w:ascii="Arial" w:hAnsi="Arial" w:cs="Arial"/>
          <w:color w:val="000000" w:themeColor="text1"/>
          <w:vertAlign w:val="superscript"/>
        </w:rPr>
        <w:t>st</w:t>
      </w:r>
      <w:r w:rsidRPr="00AA7BEC">
        <w:rPr>
          <w:rFonts w:ascii="Arial" w:hAnsi="Arial" w:cs="Arial"/>
          <w:color w:val="000000" w:themeColor="text1"/>
        </w:rPr>
        <w:t xml:space="preserve"> October 2017].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Metropolitan State University.</w:t>
      </w:r>
      <w:proofErr w:type="gramEnd"/>
      <w:r w:rsidRPr="00AA7BEC">
        <w:rPr>
          <w:rFonts w:ascii="Arial" w:hAnsi="Arial" w:cs="Arial"/>
          <w:color w:val="000000" w:themeColor="text1"/>
        </w:rPr>
        <w:t xml:space="preserve"> (Unknown Date) ‘The Importance of Critical Reflection’ </w:t>
      </w:r>
      <w:hyperlink r:id="rId19" w:history="1">
        <w:r w:rsidRPr="00AA7BEC">
          <w:rPr>
            <w:rStyle w:val="Hyperlink"/>
            <w:rFonts w:ascii="Arial" w:hAnsi="Arial" w:cs="Arial"/>
            <w:color w:val="000000" w:themeColor="text1"/>
            <w:u w:val="none"/>
          </w:rPr>
          <w:t>http://www.metrostate.edu/applications/drep/files/KeyPart_CriticalReflection.pdf</w:t>
        </w:r>
      </w:hyperlink>
      <w:r w:rsidRPr="00AA7BEC">
        <w:rPr>
          <w:rFonts w:ascii="Arial" w:hAnsi="Arial" w:cs="Arial"/>
          <w:color w:val="000000" w:themeColor="text1"/>
        </w:rPr>
        <w:t xml:space="preserve"> [Accessed: 30</w:t>
      </w:r>
      <w:r w:rsidRPr="00AA7BEC">
        <w:rPr>
          <w:rFonts w:ascii="Arial" w:hAnsi="Arial" w:cs="Arial"/>
          <w:color w:val="000000" w:themeColor="text1"/>
          <w:vertAlign w:val="superscript"/>
        </w:rPr>
        <w:t>th</w:t>
      </w:r>
      <w:r w:rsidRPr="00AA7BEC">
        <w:rPr>
          <w:rFonts w:ascii="Arial" w:hAnsi="Arial" w:cs="Arial"/>
          <w:color w:val="000000" w:themeColor="text1"/>
        </w:rPr>
        <w:t xml:space="preserve"> October 2017].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r w:rsidRPr="00AA7BEC">
        <w:rPr>
          <w:rFonts w:ascii="Arial" w:hAnsi="Arial" w:cs="Arial"/>
          <w:color w:val="000000" w:themeColor="text1"/>
        </w:rPr>
        <w:t xml:space="preserve">Miller, M. (2011) ‘Critical Reflection’ </w:t>
      </w:r>
      <w:hyperlink r:id="rId20" w:history="1">
        <w:r w:rsidRPr="00AA7BEC">
          <w:rPr>
            <w:rStyle w:val="Hyperlink"/>
            <w:rFonts w:ascii="Arial" w:hAnsi="Arial" w:cs="Arial"/>
            <w:color w:val="000000" w:themeColor="text1"/>
            <w:u w:val="none"/>
          </w:rPr>
          <w:t>https://eprints.qut.edu.au/79260/1/Critical_Reflection_-_Gowrie_Article.pdf</w:t>
        </w:r>
      </w:hyperlink>
      <w:r w:rsidRPr="00AA7BEC">
        <w:rPr>
          <w:rFonts w:ascii="Arial" w:hAnsi="Arial" w:cs="Arial"/>
          <w:color w:val="000000" w:themeColor="text1"/>
        </w:rPr>
        <w:t xml:space="preserve"> [Accessed: 30</w:t>
      </w:r>
      <w:r w:rsidRPr="00AA7BEC">
        <w:rPr>
          <w:rFonts w:ascii="Arial" w:hAnsi="Arial" w:cs="Arial"/>
          <w:color w:val="000000" w:themeColor="text1"/>
          <w:vertAlign w:val="superscript"/>
        </w:rPr>
        <w:t>th</w:t>
      </w:r>
      <w:r w:rsidRPr="00AA7BEC">
        <w:rPr>
          <w:rFonts w:ascii="Arial" w:hAnsi="Arial" w:cs="Arial"/>
          <w:color w:val="000000" w:themeColor="text1"/>
        </w:rPr>
        <w:t xml:space="preserve"> October 2017].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r w:rsidRPr="00AA7BEC">
        <w:rPr>
          <w:rFonts w:ascii="Arial" w:hAnsi="Arial" w:cs="Arial"/>
          <w:color w:val="000000" w:themeColor="text1"/>
        </w:rPr>
        <w:lastRenderedPageBreak/>
        <w:t xml:space="preserve">Moon, J. A. (2004) </w:t>
      </w:r>
      <w:r w:rsidRPr="00AA7BEC">
        <w:rPr>
          <w:rFonts w:ascii="Arial" w:hAnsi="Arial" w:cs="Arial"/>
          <w:i/>
          <w:color w:val="000000" w:themeColor="text1"/>
        </w:rPr>
        <w:t>Reflection in Learning and Professional Development: Theory and Practice.</w:t>
      </w:r>
      <w:r w:rsidRPr="00AA7BEC">
        <w:rPr>
          <w:rFonts w:ascii="Arial" w:hAnsi="Arial" w:cs="Arial"/>
          <w:color w:val="000000" w:themeColor="text1"/>
        </w:rPr>
        <w:t xml:space="preserve"> Oxon: Routledge Ltd.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r w:rsidRPr="00AA7BEC">
        <w:rPr>
          <w:rFonts w:ascii="Arial" w:hAnsi="Arial" w:cs="Arial"/>
          <w:color w:val="000000" w:themeColor="text1"/>
        </w:rPr>
        <w:t xml:space="preserve">Morrissey, J. and Callaghan, P. (2011) </w:t>
      </w:r>
      <w:r w:rsidRPr="00AA7BEC">
        <w:rPr>
          <w:rFonts w:ascii="Arial" w:hAnsi="Arial" w:cs="Arial"/>
          <w:i/>
          <w:color w:val="000000" w:themeColor="text1"/>
        </w:rPr>
        <w:t xml:space="preserve">Communication Skills </w:t>
      </w:r>
      <w:proofErr w:type="gramStart"/>
      <w:r w:rsidRPr="00AA7BEC">
        <w:rPr>
          <w:rFonts w:ascii="Arial" w:hAnsi="Arial" w:cs="Arial"/>
          <w:i/>
          <w:color w:val="000000" w:themeColor="text1"/>
        </w:rPr>
        <w:t>For</w:t>
      </w:r>
      <w:proofErr w:type="gramEnd"/>
      <w:r w:rsidRPr="00AA7BEC">
        <w:rPr>
          <w:rFonts w:ascii="Arial" w:hAnsi="Arial" w:cs="Arial"/>
          <w:i/>
          <w:color w:val="000000" w:themeColor="text1"/>
        </w:rPr>
        <w:t xml:space="preserve"> Mental Health Nurses: An introduction. </w:t>
      </w:r>
      <w:r w:rsidRPr="00AA7BEC">
        <w:rPr>
          <w:rFonts w:ascii="Arial" w:hAnsi="Arial" w:cs="Arial"/>
          <w:color w:val="000000" w:themeColor="text1"/>
        </w:rPr>
        <w:t>Berkshire: Open Press University.</w:t>
      </w:r>
    </w:p>
    <w:p w:rsidR="00913102" w:rsidRPr="00AA7BEC" w:rsidRDefault="00913102" w:rsidP="00AA7BEC">
      <w:pPr>
        <w:spacing w:line="360" w:lineRule="auto"/>
        <w:jc w:val="both"/>
        <w:rPr>
          <w:rFonts w:ascii="Arial" w:hAnsi="Arial" w:cs="Arial"/>
          <w:color w:val="000000" w:themeColor="text1"/>
        </w:rPr>
      </w:pPr>
    </w:p>
    <w:p w:rsidR="00427A7B" w:rsidRPr="00AA7BEC" w:rsidRDefault="00427A7B" w:rsidP="00AA7BEC">
      <w:pPr>
        <w:spacing w:line="360" w:lineRule="auto"/>
        <w:ind w:left="360"/>
        <w:jc w:val="both"/>
        <w:rPr>
          <w:rFonts w:ascii="Arial" w:hAnsi="Arial" w:cs="Arial"/>
          <w:color w:val="000000" w:themeColor="text1"/>
        </w:rPr>
      </w:pPr>
      <w:r w:rsidRPr="00AA7BEC">
        <w:rPr>
          <w:rFonts w:ascii="Arial" w:hAnsi="Arial" w:cs="Arial"/>
          <w:color w:val="000000" w:themeColor="text1"/>
        </w:rPr>
        <w:t xml:space="preserve">Mukherji, P. and Dryden, L. (2014) </w:t>
      </w:r>
      <w:r w:rsidRPr="00AA7BEC">
        <w:rPr>
          <w:rFonts w:ascii="Arial" w:hAnsi="Arial" w:cs="Arial"/>
          <w:color w:val="000000" w:themeColor="text1"/>
        </w:rPr>
        <w:t>F</w:t>
      </w:r>
      <w:r w:rsidRPr="00AA7BEC">
        <w:rPr>
          <w:rFonts w:ascii="Arial" w:hAnsi="Arial" w:cs="Arial"/>
          <w:i/>
          <w:color w:val="000000" w:themeColor="text1"/>
        </w:rPr>
        <w:t>oundations of Early Childhood: Principles and Practice</w:t>
      </w:r>
      <w:r w:rsidRPr="00AA7BEC">
        <w:rPr>
          <w:rFonts w:ascii="Arial" w:hAnsi="Arial" w:cs="Arial"/>
          <w:i/>
          <w:color w:val="000000" w:themeColor="text1"/>
        </w:rPr>
        <w:t xml:space="preserve">. </w:t>
      </w:r>
      <w:r w:rsidRPr="00AA7BEC">
        <w:rPr>
          <w:rFonts w:ascii="Arial" w:hAnsi="Arial" w:cs="Arial"/>
          <w:color w:val="000000" w:themeColor="text1"/>
        </w:rPr>
        <w:t xml:space="preserve">London: SAGE Publications Inc. </w:t>
      </w:r>
    </w:p>
    <w:p w:rsidR="00427A7B" w:rsidRPr="00AA7BEC" w:rsidRDefault="00427A7B"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MSC Student.</w:t>
      </w:r>
      <w:proofErr w:type="gramEnd"/>
      <w:r w:rsidRPr="00AA7BEC">
        <w:rPr>
          <w:rFonts w:ascii="Arial" w:hAnsi="Arial" w:cs="Arial"/>
          <w:color w:val="000000" w:themeColor="text1"/>
        </w:rPr>
        <w:t xml:space="preserve"> (2016) ‘</w:t>
      </w:r>
      <w:hyperlink r:id="rId21" w:history="1">
        <w:r w:rsidRPr="00AA7BEC">
          <w:rPr>
            <w:rStyle w:val="Hyperlink"/>
            <w:rFonts w:ascii="Arial" w:hAnsi="Arial" w:cs="Arial"/>
            <w:color w:val="000000" w:themeColor="text1"/>
            <w:u w:val="none"/>
          </w:rPr>
          <w:t>Guide to models of reflection – when &amp; why should you use different ones?</w:t>
        </w:r>
      </w:hyperlink>
      <w:r w:rsidRPr="00AA7BEC">
        <w:rPr>
          <w:rFonts w:ascii="Arial" w:hAnsi="Arial" w:cs="Arial"/>
          <w:color w:val="000000" w:themeColor="text1"/>
        </w:rPr>
        <w:t xml:space="preserve">’ </w:t>
      </w:r>
      <w:hyperlink r:id="rId22" w:history="1">
        <w:r w:rsidRPr="00AA7BEC">
          <w:rPr>
            <w:rStyle w:val="Hyperlink"/>
            <w:rFonts w:ascii="Arial" w:hAnsi="Arial" w:cs="Arial"/>
            <w:color w:val="000000" w:themeColor="text1"/>
            <w:u w:val="none"/>
          </w:rPr>
          <w:t>https://lifelonglearningwithot.wordpress.com/2016/05/02/different-models-of-reflection-using-them-to-help-me-reflect/</w:t>
        </w:r>
      </w:hyperlink>
      <w:r w:rsidRPr="00AA7BEC">
        <w:rPr>
          <w:rFonts w:ascii="Arial" w:hAnsi="Arial" w:cs="Arial"/>
          <w:color w:val="000000" w:themeColor="text1"/>
        </w:rPr>
        <w:t xml:space="preserve">  [Accessed: 02</w:t>
      </w:r>
      <w:r w:rsidRPr="00AA7BEC">
        <w:rPr>
          <w:rFonts w:ascii="Arial" w:hAnsi="Arial" w:cs="Arial"/>
          <w:color w:val="000000" w:themeColor="text1"/>
          <w:vertAlign w:val="superscript"/>
        </w:rPr>
        <w:t>nd</w:t>
      </w:r>
      <w:r w:rsidRPr="00AA7BEC">
        <w:rPr>
          <w:rFonts w:ascii="Arial" w:hAnsi="Arial" w:cs="Arial"/>
          <w:color w:val="000000" w:themeColor="text1"/>
        </w:rPr>
        <w:t xml:space="preserve"> October 2017].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r w:rsidRPr="00AA7BEC">
        <w:rPr>
          <w:rFonts w:ascii="Arial" w:hAnsi="Arial" w:cs="Arial"/>
          <w:color w:val="000000" w:themeColor="text1"/>
        </w:rPr>
        <w:t xml:space="preserve">Northumbria University (Unknown Date) ‘Reflection on Practice’ </w:t>
      </w:r>
      <w:hyperlink r:id="rId23" w:history="1">
        <w:r w:rsidRPr="00AA7BEC">
          <w:rPr>
            <w:rStyle w:val="Hyperlink"/>
            <w:rFonts w:ascii="Arial" w:hAnsi="Arial" w:cs="Arial"/>
            <w:color w:val="000000" w:themeColor="text1"/>
            <w:u w:val="none"/>
          </w:rPr>
          <w:t>http://cw.routledge.com/textbooks/9780415537902/data/learning/8_Reflection%20in%20Practice.pdf</w:t>
        </w:r>
      </w:hyperlink>
      <w:r w:rsidRPr="00AA7BEC">
        <w:rPr>
          <w:rFonts w:ascii="Arial" w:hAnsi="Arial" w:cs="Arial"/>
          <w:color w:val="000000" w:themeColor="text1"/>
        </w:rPr>
        <w:t xml:space="preserve"> [Accessed: 31</w:t>
      </w:r>
      <w:r w:rsidRPr="00AA7BEC">
        <w:rPr>
          <w:rFonts w:ascii="Arial" w:hAnsi="Arial" w:cs="Arial"/>
          <w:color w:val="000000" w:themeColor="text1"/>
          <w:vertAlign w:val="superscript"/>
        </w:rPr>
        <w:t>st</w:t>
      </w:r>
      <w:r w:rsidRPr="00AA7BEC">
        <w:rPr>
          <w:rFonts w:ascii="Arial" w:hAnsi="Arial" w:cs="Arial"/>
          <w:color w:val="000000" w:themeColor="text1"/>
        </w:rPr>
        <w:t xml:space="preserve"> October 2017].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proofErr w:type="spellStart"/>
      <w:proofErr w:type="gramStart"/>
      <w:r w:rsidRPr="00AA7BEC">
        <w:rPr>
          <w:rFonts w:ascii="Arial" w:hAnsi="Arial" w:cs="Arial"/>
          <w:color w:val="000000" w:themeColor="text1"/>
        </w:rPr>
        <w:t>Nutbrown</w:t>
      </w:r>
      <w:proofErr w:type="spellEnd"/>
      <w:r w:rsidRPr="00AA7BEC">
        <w:rPr>
          <w:rFonts w:ascii="Arial" w:hAnsi="Arial" w:cs="Arial"/>
          <w:color w:val="000000" w:themeColor="text1"/>
        </w:rPr>
        <w:t>.</w:t>
      </w:r>
      <w:proofErr w:type="gramEnd"/>
      <w:r w:rsidRPr="00AA7BEC">
        <w:rPr>
          <w:rFonts w:ascii="Arial" w:hAnsi="Arial" w:cs="Arial"/>
          <w:color w:val="000000" w:themeColor="text1"/>
        </w:rPr>
        <w:t xml:space="preserve">  (2012) ‘Foundations for Quality’ </w:t>
      </w:r>
      <w:hyperlink r:id="rId24" w:history="1">
        <w:r w:rsidRPr="00AA7BEC">
          <w:rPr>
            <w:rStyle w:val="Hyperlink"/>
            <w:rFonts w:ascii="Arial" w:hAnsi="Arial" w:cs="Arial"/>
            <w:color w:val="000000" w:themeColor="text1"/>
            <w:u w:val="none"/>
          </w:rPr>
          <w:t>https://www.gov.uk/government/uploads/system/uploads/attachment_data/file/175463/Nutbrown-Review.pdf</w:t>
        </w:r>
      </w:hyperlink>
      <w:r w:rsidRPr="00AA7BEC">
        <w:rPr>
          <w:rFonts w:ascii="Arial" w:hAnsi="Arial" w:cs="Arial"/>
          <w:color w:val="000000" w:themeColor="text1"/>
        </w:rPr>
        <w:t xml:space="preserve"> [Accessed: 31</w:t>
      </w:r>
      <w:r w:rsidRPr="00AA7BEC">
        <w:rPr>
          <w:rFonts w:ascii="Arial" w:hAnsi="Arial" w:cs="Arial"/>
          <w:color w:val="000000" w:themeColor="text1"/>
          <w:vertAlign w:val="superscript"/>
        </w:rPr>
        <w:t>st</w:t>
      </w:r>
      <w:r w:rsidRPr="00AA7BEC">
        <w:rPr>
          <w:rFonts w:ascii="Arial" w:hAnsi="Arial" w:cs="Arial"/>
          <w:color w:val="000000" w:themeColor="text1"/>
        </w:rPr>
        <w:t xml:space="preserve"> October 2017]. </w:t>
      </w:r>
    </w:p>
    <w:p w:rsidR="0093549B" w:rsidRPr="00AA7BEC" w:rsidRDefault="0093549B"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r w:rsidRPr="00AA7BEC">
        <w:rPr>
          <w:rFonts w:ascii="Arial" w:hAnsi="Arial" w:cs="Arial"/>
          <w:color w:val="000000" w:themeColor="text1"/>
        </w:rPr>
        <w:t xml:space="preserve">O’Donnell, A. M., Reeve, J. and Smith, J. K. (2011) </w:t>
      </w:r>
      <w:r w:rsidRPr="00AA7BEC">
        <w:rPr>
          <w:rFonts w:ascii="Arial" w:hAnsi="Arial" w:cs="Arial"/>
          <w:i/>
          <w:color w:val="000000" w:themeColor="text1"/>
        </w:rPr>
        <w:t xml:space="preserve">Educational Psychology: Reflection for Action. </w:t>
      </w:r>
      <w:r w:rsidRPr="00AA7BEC">
        <w:rPr>
          <w:rFonts w:ascii="Arial" w:hAnsi="Arial" w:cs="Arial"/>
          <w:color w:val="000000" w:themeColor="text1"/>
        </w:rPr>
        <w:t>(3</w:t>
      </w:r>
      <w:r w:rsidRPr="00AA7BEC">
        <w:rPr>
          <w:rFonts w:ascii="Arial" w:hAnsi="Arial" w:cs="Arial"/>
          <w:color w:val="000000" w:themeColor="text1"/>
          <w:vertAlign w:val="superscript"/>
        </w:rPr>
        <w:t>rd</w:t>
      </w:r>
      <w:r w:rsidRPr="00AA7BEC">
        <w:rPr>
          <w:rFonts w:ascii="Arial" w:hAnsi="Arial" w:cs="Arial"/>
          <w:color w:val="000000" w:themeColor="text1"/>
        </w:rPr>
        <w:t xml:space="preserve"> </w:t>
      </w:r>
      <w:proofErr w:type="spellStart"/>
      <w:proofErr w:type="gramStart"/>
      <w:r w:rsidRPr="00AA7BEC">
        <w:rPr>
          <w:rFonts w:ascii="Arial" w:hAnsi="Arial" w:cs="Arial"/>
          <w:color w:val="000000" w:themeColor="text1"/>
        </w:rPr>
        <w:t>ed</w:t>
      </w:r>
      <w:proofErr w:type="spellEnd"/>
      <w:proofErr w:type="gramEnd"/>
      <w:r w:rsidRPr="00AA7BEC">
        <w:rPr>
          <w:rFonts w:ascii="Arial" w:hAnsi="Arial" w:cs="Arial"/>
          <w:color w:val="000000" w:themeColor="text1"/>
        </w:rPr>
        <w:t xml:space="preserve">). USA: John Wiley &amp; Sons Inc. </w:t>
      </w:r>
    </w:p>
    <w:p w:rsidR="00427A7B" w:rsidRPr="00AA7BEC" w:rsidRDefault="00427A7B" w:rsidP="00AA7BEC">
      <w:pPr>
        <w:spacing w:line="360" w:lineRule="auto"/>
        <w:jc w:val="both"/>
        <w:rPr>
          <w:rFonts w:ascii="Arial" w:hAnsi="Arial" w:cs="Arial"/>
          <w:color w:val="000000" w:themeColor="text1"/>
        </w:rPr>
      </w:pPr>
    </w:p>
    <w:p w:rsidR="00427A7B" w:rsidRPr="00AA7BEC" w:rsidRDefault="00427A7B" w:rsidP="00AA7BEC">
      <w:pPr>
        <w:spacing w:line="360" w:lineRule="auto"/>
        <w:ind w:left="360"/>
        <w:jc w:val="both"/>
        <w:rPr>
          <w:rFonts w:ascii="Arial" w:hAnsi="Arial" w:cs="Arial"/>
          <w:color w:val="000000" w:themeColor="text1"/>
        </w:rPr>
      </w:pPr>
      <w:r w:rsidRPr="00AA7BEC">
        <w:rPr>
          <w:rFonts w:ascii="Arial" w:hAnsi="Arial" w:cs="Arial"/>
          <w:color w:val="000000" w:themeColor="text1"/>
        </w:rPr>
        <w:t xml:space="preserve">Oxford Brookes University. (2017) ‘Reflective Writing’ </w:t>
      </w:r>
      <w:hyperlink r:id="rId25" w:history="1">
        <w:r w:rsidRPr="00AA7BEC">
          <w:rPr>
            <w:rStyle w:val="Hyperlink"/>
            <w:rFonts w:ascii="Arial" w:hAnsi="Arial" w:cs="Arial"/>
            <w:color w:val="000000" w:themeColor="text1"/>
          </w:rPr>
          <w:t>https://www.brookes.ac.uk/students/upgrade/study-skills/reflective-writing/</w:t>
        </w:r>
      </w:hyperlink>
      <w:r w:rsidRPr="00AA7BEC">
        <w:rPr>
          <w:rFonts w:ascii="Arial" w:hAnsi="Arial" w:cs="Arial"/>
          <w:color w:val="000000" w:themeColor="text1"/>
        </w:rPr>
        <w:t xml:space="preserve"> [Accessed: 02</w:t>
      </w:r>
      <w:r w:rsidRPr="00AA7BEC">
        <w:rPr>
          <w:rFonts w:ascii="Arial" w:hAnsi="Arial" w:cs="Arial"/>
          <w:color w:val="000000" w:themeColor="text1"/>
          <w:vertAlign w:val="superscript"/>
        </w:rPr>
        <w:t>nd</w:t>
      </w:r>
      <w:r w:rsidRPr="00AA7BEC">
        <w:rPr>
          <w:rFonts w:ascii="Arial" w:hAnsi="Arial" w:cs="Arial"/>
          <w:color w:val="000000" w:themeColor="text1"/>
        </w:rPr>
        <w:t xml:space="preserve"> October 2017]. </w:t>
      </w:r>
    </w:p>
    <w:p w:rsidR="00427A7B" w:rsidRPr="00AA7BEC" w:rsidRDefault="00427A7B" w:rsidP="00AA7BEC">
      <w:pPr>
        <w:spacing w:line="360" w:lineRule="auto"/>
        <w:jc w:val="both"/>
        <w:rPr>
          <w:rFonts w:ascii="Arial" w:hAnsi="Arial" w:cs="Arial"/>
          <w:color w:val="000000" w:themeColor="text1"/>
        </w:rPr>
      </w:pPr>
    </w:p>
    <w:p w:rsidR="0093549B" w:rsidRPr="00AA7BEC" w:rsidRDefault="0093549B" w:rsidP="00AA7BEC">
      <w:pPr>
        <w:spacing w:line="360" w:lineRule="auto"/>
        <w:jc w:val="both"/>
        <w:rPr>
          <w:rFonts w:ascii="Arial" w:hAnsi="Arial" w:cs="Arial"/>
          <w:color w:val="000000" w:themeColor="text1"/>
        </w:rPr>
      </w:pPr>
    </w:p>
    <w:p w:rsidR="0093549B" w:rsidRPr="00AA7BEC" w:rsidRDefault="0093549B"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 xml:space="preserve">Reed, M. and Canning, N. (2010) </w:t>
      </w:r>
      <w:r w:rsidRPr="00AA7BEC">
        <w:rPr>
          <w:rFonts w:ascii="Arial" w:hAnsi="Arial" w:cs="Arial"/>
          <w:i/>
          <w:color w:val="000000" w:themeColor="text1"/>
        </w:rPr>
        <w:t>Reflective Practice in the Early Years.</w:t>
      </w:r>
      <w:proofErr w:type="gramEnd"/>
      <w:r w:rsidRPr="00AA7BEC">
        <w:rPr>
          <w:rFonts w:ascii="Arial" w:hAnsi="Arial" w:cs="Arial"/>
          <w:color w:val="000000" w:themeColor="text1"/>
        </w:rPr>
        <w:t xml:space="preserve"> London: SAGE Publications Inc.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r w:rsidRPr="00AA7BEC">
        <w:rPr>
          <w:rFonts w:ascii="Arial" w:hAnsi="Arial" w:cs="Arial"/>
          <w:b w:val="0"/>
          <w:color w:val="000000" w:themeColor="text1"/>
          <w:sz w:val="24"/>
          <w:szCs w:val="24"/>
          <w:shd w:val="clear" w:color="auto" w:fill="FFFFFF"/>
        </w:rPr>
        <w:lastRenderedPageBreak/>
        <w:t xml:space="preserve">Redmond, B. (2006) </w:t>
      </w:r>
      <w:r w:rsidRPr="00AA7BEC">
        <w:rPr>
          <w:rFonts w:ascii="Arial" w:hAnsi="Arial" w:cs="Arial"/>
          <w:b w:val="0"/>
          <w:i/>
          <w:color w:val="000000" w:themeColor="text1"/>
          <w:sz w:val="24"/>
          <w:szCs w:val="24"/>
        </w:rPr>
        <w:t>Reflection in Action: Developing Reflective Practice in Health and Social Services.</w:t>
      </w:r>
      <w:r w:rsidRPr="00AA7BEC">
        <w:rPr>
          <w:rFonts w:ascii="Arial" w:hAnsi="Arial" w:cs="Arial"/>
          <w:b w:val="0"/>
          <w:color w:val="000000" w:themeColor="text1"/>
          <w:sz w:val="24"/>
          <w:szCs w:val="24"/>
        </w:rPr>
        <w:t xml:space="preserve"> Oxon: Routledge Ltd. </w:t>
      </w:r>
    </w:p>
    <w:p w:rsidR="00913102" w:rsidRPr="00AA7BEC" w:rsidRDefault="00913102"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bCs w:val="0"/>
          <w:color w:val="000000" w:themeColor="text1"/>
          <w:sz w:val="24"/>
          <w:szCs w:val="24"/>
        </w:rPr>
      </w:pPr>
      <w:r w:rsidRPr="00AA7BEC">
        <w:rPr>
          <w:rFonts w:ascii="Arial" w:hAnsi="Arial" w:cs="Arial"/>
          <w:b w:val="0"/>
          <w:color w:val="000000" w:themeColor="text1"/>
          <w:sz w:val="24"/>
          <w:szCs w:val="24"/>
        </w:rPr>
        <w:t xml:space="preserve">Rivers, A. B. (2013) </w:t>
      </w:r>
      <w:r w:rsidRPr="00AA7BEC">
        <w:rPr>
          <w:rFonts w:ascii="Arial" w:hAnsi="Arial" w:cs="Arial"/>
          <w:b w:val="0"/>
          <w:bCs w:val="0"/>
          <w:i/>
          <w:color w:val="000000" w:themeColor="text1"/>
          <w:sz w:val="24"/>
          <w:szCs w:val="24"/>
        </w:rPr>
        <w:t>Reflection in Learning: A Basic Introduction.</w:t>
      </w:r>
      <w:r w:rsidRPr="00AA7BEC">
        <w:rPr>
          <w:rFonts w:ascii="Arial" w:hAnsi="Arial" w:cs="Arial"/>
          <w:b w:val="0"/>
          <w:bCs w:val="0"/>
          <w:color w:val="000000" w:themeColor="text1"/>
          <w:sz w:val="24"/>
          <w:szCs w:val="24"/>
        </w:rPr>
        <w:t xml:space="preserve"> </w:t>
      </w:r>
      <w:proofErr w:type="gramStart"/>
      <w:r w:rsidRPr="00AA7BEC">
        <w:rPr>
          <w:rFonts w:ascii="Arial" w:hAnsi="Arial" w:cs="Arial"/>
          <w:b w:val="0"/>
          <w:bCs w:val="0"/>
          <w:color w:val="000000" w:themeColor="text1"/>
          <w:sz w:val="24"/>
          <w:szCs w:val="24"/>
        </w:rPr>
        <w:t>YouTube.</w:t>
      </w:r>
      <w:proofErr w:type="gramEnd"/>
      <w:r w:rsidRPr="00AA7BEC">
        <w:rPr>
          <w:rFonts w:ascii="Arial" w:hAnsi="Arial" w:cs="Arial"/>
          <w:b w:val="0"/>
          <w:bCs w:val="0"/>
          <w:color w:val="000000" w:themeColor="text1"/>
          <w:sz w:val="24"/>
          <w:szCs w:val="24"/>
        </w:rPr>
        <w:t xml:space="preserve"> </w:t>
      </w:r>
      <w:proofErr w:type="gramStart"/>
      <w:r w:rsidRPr="00AA7BEC">
        <w:rPr>
          <w:rFonts w:ascii="Arial" w:hAnsi="Arial" w:cs="Arial"/>
          <w:b w:val="0"/>
          <w:bCs w:val="0"/>
          <w:color w:val="000000" w:themeColor="text1"/>
          <w:sz w:val="24"/>
          <w:szCs w:val="24"/>
        </w:rPr>
        <w:t>[On-line].</w:t>
      </w:r>
      <w:proofErr w:type="gramEnd"/>
      <w:r w:rsidRPr="00AA7BEC">
        <w:rPr>
          <w:rFonts w:ascii="Arial" w:hAnsi="Arial" w:cs="Arial"/>
          <w:b w:val="0"/>
          <w:bCs w:val="0"/>
          <w:color w:val="000000" w:themeColor="text1"/>
          <w:sz w:val="24"/>
          <w:szCs w:val="24"/>
        </w:rPr>
        <w:t xml:space="preserve"> Available at: </w:t>
      </w:r>
      <w:hyperlink r:id="rId26" w:history="1">
        <w:r w:rsidRPr="00AA7BEC">
          <w:rPr>
            <w:rStyle w:val="Hyperlink"/>
            <w:rFonts w:ascii="Arial" w:hAnsi="Arial" w:cs="Arial"/>
            <w:b w:val="0"/>
            <w:bCs w:val="0"/>
            <w:color w:val="000000" w:themeColor="text1"/>
            <w:sz w:val="24"/>
            <w:szCs w:val="24"/>
            <w:u w:val="none"/>
          </w:rPr>
          <w:t>https://www.youtube.com/watch?v=2wHANninAl4</w:t>
        </w:r>
      </w:hyperlink>
      <w:r w:rsidRPr="00AA7BEC">
        <w:rPr>
          <w:rFonts w:ascii="Arial" w:hAnsi="Arial" w:cs="Arial"/>
          <w:b w:val="0"/>
          <w:bCs w:val="0"/>
          <w:color w:val="000000" w:themeColor="text1"/>
          <w:sz w:val="24"/>
          <w:szCs w:val="24"/>
        </w:rPr>
        <w:t xml:space="preserve"> [Accessed: 02</w:t>
      </w:r>
      <w:r w:rsidRPr="00AA7BEC">
        <w:rPr>
          <w:rFonts w:ascii="Arial" w:hAnsi="Arial" w:cs="Arial"/>
          <w:b w:val="0"/>
          <w:bCs w:val="0"/>
          <w:color w:val="000000" w:themeColor="text1"/>
          <w:sz w:val="24"/>
          <w:szCs w:val="24"/>
          <w:vertAlign w:val="superscript"/>
        </w:rPr>
        <w:t>nd</w:t>
      </w:r>
      <w:r w:rsidRPr="00AA7BEC">
        <w:rPr>
          <w:rFonts w:ascii="Arial" w:hAnsi="Arial" w:cs="Arial"/>
          <w:b w:val="0"/>
          <w:bCs w:val="0"/>
          <w:color w:val="000000" w:themeColor="text1"/>
          <w:sz w:val="24"/>
          <w:szCs w:val="24"/>
        </w:rPr>
        <w:t xml:space="preserve"> October 2017]. </w:t>
      </w:r>
    </w:p>
    <w:p w:rsidR="00913102" w:rsidRPr="00AA7BEC" w:rsidRDefault="00913102" w:rsidP="00AA7BEC">
      <w:pPr>
        <w:pStyle w:val="Heading1"/>
        <w:shd w:val="clear" w:color="auto" w:fill="FFFFFF"/>
        <w:spacing w:before="0" w:beforeAutospacing="0" w:after="0" w:afterAutospacing="0" w:line="360" w:lineRule="auto"/>
        <w:jc w:val="both"/>
        <w:rPr>
          <w:rFonts w:ascii="Arial" w:hAnsi="Arial" w:cs="Arial"/>
          <w:b w:val="0"/>
          <w:bCs w:val="0"/>
          <w:color w:val="000000" w:themeColor="text1"/>
          <w:sz w:val="24"/>
          <w:szCs w:val="24"/>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proofErr w:type="gramStart"/>
      <w:r w:rsidRPr="00AA7BEC">
        <w:rPr>
          <w:rFonts w:ascii="Arial" w:hAnsi="Arial" w:cs="Arial"/>
          <w:b w:val="0"/>
          <w:color w:val="000000" w:themeColor="text1"/>
          <w:sz w:val="24"/>
          <w:szCs w:val="24"/>
        </w:rPr>
        <w:t>Rose</w:t>
      </w:r>
      <w:proofErr w:type="gramEnd"/>
      <w:r w:rsidRPr="00AA7BEC">
        <w:rPr>
          <w:rFonts w:ascii="Arial" w:hAnsi="Arial" w:cs="Arial"/>
          <w:b w:val="0"/>
          <w:color w:val="000000" w:themeColor="text1"/>
          <w:sz w:val="24"/>
          <w:szCs w:val="24"/>
        </w:rPr>
        <w:t xml:space="preserve">, M. and Best, D. (2005) </w:t>
      </w:r>
      <w:r w:rsidRPr="00AA7BEC">
        <w:rPr>
          <w:rFonts w:ascii="Arial" w:hAnsi="Arial" w:cs="Arial"/>
          <w:b w:val="0"/>
          <w:i/>
          <w:color w:val="000000" w:themeColor="text1"/>
          <w:sz w:val="24"/>
          <w:szCs w:val="24"/>
        </w:rPr>
        <w:t>Transforming Practice Through Clinical Education, Professional Supervision and Mentoring.</w:t>
      </w:r>
      <w:r w:rsidRPr="00AA7BEC">
        <w:rPr>
          <w:rFonts w:ascii="Arial" w:hAnsi="Arial" w:cs="Arial"/>
          <w:b w:val="0"/>
          <w:color w:val="000000" w:themeColor="text1"/>
          <w:sz w:val="24"/>
          <w:szCs w:val="24"/>
        </w:rPr>
        <w:t xml:space="preserve"> Edinburgh: Elsevier Churchill Livingstone. </w:t>
      </w:r>
    </w:p>
    <w:p w:rsidR="0093549B" w:rsidRPr="00AA7BEC" w:rsidRDefault="0093549B"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93549B" w:rsidRPr="00AA7BEC" w:rsidRDefault="0093549B"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r w:rsidRPr="00AA7BEC">
        <w:rPr>
          <w:rFonts w:ascii="Arial" w:hAnsi="Arial" w:cs="Arial"/>
          <w:b w:val="0"/>
          <w:color w:val="000000" w:themeColor="text1"/>
          <w:sz w:val="24"/>
          <w:szCs w:val="24"/>
        </w:rPr>
        <w:t xml:space="preserve">Schon, D. A. (2017) </w:t>
      </w:r>
      <w:r w:rsidRPr="00AA7BEC">
        <w:rPr>
          <w:rFonts w:ascii="Arial" w:hAnsi="Arial" w:cs="Arial"/>
          <w:b w:val="0"/>
          <w:i/>
          <w:color w:val="000000" w:themeColor="text1"/>
          <w:sz w:val="24"/>
          <w:szCs w:val="24"/>
        </w:rPr>
        <w:t>The Reflective Practitioner: How Professionals Think in Action</w:t>
      </w:r>
      <w:r w:rsidRPr="00AA7BEC">
        <w:rPr>
          <w:rFonts w:ascii="Arial" w:hAnsi="Arial" w:cs="Arial"/>
          <w:b w:val="0"/>
          <w:color w:val="000000" w:themeColor="text1"/>
          <w:sz w:val="24"/>
          <w:szCs w:val="24"/>
        </w:rPr>
        <w:t xml:space="preserve">. Oxon: Routledge Ltd. </w:t>
      </w:r>
    </w:p>
    <w:p w:rsidR="00913102" w:rsidRPr="00AA7BEC" w:rsidRDefault="00913102"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913102" w:rsidRPr="00AA7BEC" w:rsidRDefault="00913102"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 xml:space="preserve">Stafford, I. (2011) </w:t>
      </w:r>
      <w:r w:rsidRPr="00AA7BEC">
        <w:rPr>
          <w:rFonts w:ascii="Arial" w:hAnsi="Arial" w:cs="Arial"/>
          <w:i/>
          <w:color w:val="000000" w:themeColor="text1"/>
        </w:rPr>
        <w:t>Coaching Children in Sport.</w:t>
      </w:r>
      <w:proofErr w:type="gramEnd"/>
      <w:r w:rsidRPr="00AA7BEC">
        <w:rPr>
          <w:rFonts w:ascii="Arial" w:hAnsi="Arial" w:cs="Arial"/>
          <w:color w:val="000000" w:themeColor="text1"/>
        </w:rPr>
        <w:t xml:space="preserve"> London: Routledge Ltd. </w:t>
      </w:r>
    </w:p>
    <w:p w:rsidR="00913102" w:rsidRPr="00AA7BEC" w:rsidRDefault="00913102" w:rsidP="00AA7BEC">
      <w:pPr>
        <w:pStyle w:val="Heading1"/>
        <w:shd w:val="clear" w:color="auto" w:fill="FFFFFF"/>
        <w:spacing w:before="150" w:beforeAutospacing="0" w:after="0" w:afterAutospacing="0" w:line="360" w:lineRule="auto"/>
        <w:ind w:left="360"/>
        <w:jc w:val="both"/>
        <w:rPr>
          <w:rFonts w:ascii="Arial" w:hAnsi="Arial" w:cs="Arial"/>
          <w:b w:val="0"/>
          <w:color w:val="000000" w:themeColor="text1"/>
          <w:sz w:val="24"/>
          <w:szCs w:val="24"/>
        </w:rPr>
      </w:pPr>
      <w:proofErr w:type="gramStart"/>
      <w:r w:rsidRPr="00AA7BEC">
        <w:rPr>
          <w:rFonts w:ascii="Arial" w:hAnsi="Arial" w:cs="Arial"/>
          <w:b w:val="0"/>
          <w:color w:val="000000" w:themeColor="text1"/>
          <w:sz w:val="24"/>
          <w:szCs w:val="24"/>
        </w:rPr>
        <w:t>The Open University.</w:t>
      </w:r>
      <w:proofErr w:type="gramEnd"/>
      <w:r w:rsidRPr="00AA7BEC">
        <w:rPr>
          <w:rFonts w:ascii="Arial" w:hAnsi="Arial" w:cs="Arial"/>
          <w:b w:val="0"/>
          <w:color w:val="000000" w:themeColor="text1"/>
          <w:sz w:val="24"/>
          <w:szCs w:val="24"/>
        </w:rPr>
        <w:t xml:space="preserve"> (Unknown Date) ‘Developing Reflective Practice in the Early Years’ </w:t>
      </w:r>
      <w:hyperlink r:id="rId27" w:history="1">
        <w:r w:rsidRPr="00AA7BEC">
          <w:rPr>
            <w:rStyle w:val="Hyperlink"/>
            <w:rFonts w:ascii="Arial" w:hAnsi="Arial" w:cs="Arial"/>
            <w:b w:val="0"/>
            <w:color w:val="000000" w:themeColor="text1"/>
            <w:sz w:val="24"/>
            <w:szCs w:val="24"/>
            <w:u w:val="none"/>
          </w:rPr>
          <w:t>http://oro.open.ac.uk/13116/</w:t>
        </w:r>
      </w:hyperlink>
      <w:r w:rsidRPr="00AA7BEC">
        <w:rPr>
          <w:rFonts w:ascii="Arial" w:hAnsi="Arial" w:cs="Arial"/>
          <w:b w:val="0"/>
          <w:color w:val="000000" w:themeColor="text1"/>
          <w:sz w:val="24"/>
          <w:szCs w:val="24"/>
        </w:rPr>
        <w:t xml:space="preserve"> [Accessed: 01</w:t>
      </w:r>
      <w:r w:rsidRPr="00AA7BEC">
        <w:rPr>
          <w:rFonts w:ascii="Arial" w:hAnsi="Arial" w:cs="Arial"/>
          <w:b w:val="0"/>
          <w:color w:val="000000" w:themeColor="text1"/>
          <w:sz w:val="24"/>
          <w:szCs w:val="24"/>
          <w:vertAlign w:val="superscript"/>
        </w:rPr>
        <w:t>st</w:t>
      </w:r>
      <w:r w:rsidRPr="00AA7BEC">
        <w:rPr>
          <w:rFonts w:ascii="Arial" w:hAnsi="Arial" w:cs="Arial"/>
          <w:b w:val="0"/>
          <w:color w:val="000000" w:themeColor="text1"/>
          <w:sz w:val="24"/>
          <w:szCs w:val="24"/>
        </w:rPr>
        <w:t xml:space="preserve"> October 2017]. </w:t>
      </w:r>
    </w:p>
    <w:p w:rsidR="00913102" w:rsidRPr="00AA7BEC" w:rsidRDefault="00913102" w:rsidP="00AA7BEC">
      <w:pPr>
        <w:pStyle w:val="Heading1"/>
        <w:shd w:val="clear" w:color="auto" w:fill="FFFFFF"/>
        <w:spacing w:before="150" w:beforeAutospacing="0" w:after="0" w:afterAutospacing="0" w:line="360" w:lineRule="auto"/>
        <w:jc w:val="both"/>
        <w:rPr>
          <w:rFonts w:ascii="Arial" w:hAnsi="Arial" w:cs="Arial"/>
          <w:b w:val="0"/>
          <w:color w:val="000000" w:themeColor="text1"/>
          <w:sz w:val="24"/>
          <w:szCs w:val="24"/>
        </w:rPr>
      </w:pPr>
    </w:p>
    <w:p w:rsidR="00913102" w:rsidRPr="00AA7BEC" w:rsidRDefault="00913102" w:rsidP="00AA7BEC">
      <w:pPr>
        <w:spacing w:line="360" w:lineRule="auto"/>
        <w:ind w:left="360"/>
        <w:jc w:val="both"/>
        <w:rPr>
          <w:rFonts w:ascii="Arial" w:hAnsi="Arial" w:cs="Arial"/>
          <w:color w:val="000000" w:themeColor="text1"/>
        </w:rPr>
      </w:pPr>
      <w:r w:rsidRPr="00AA7BEC">
        <w:rPr>
          <w:rFonts w:ascii="Arial" w:hAnsi="Arial" w:cs="Arial"/>
          <w:noProof/>
          <w:color w:val="000000" w:themeColor="text1"/>
        </w:rPr>
        <w:t xml:space="preserve">Trodd, L. (2016) </w:t>
      </w:r>
      <w:proofErr w:type="gramStart"/>
      <w:r w:rsidRPr="00AA7BEC">
        <w:rPr>
          <w:rFonts w:ascii="Arial" w:hAnsi="Arial" w:cs="Arial"/>
          <w:i/>
          <w:color w:val="000000" w:themeColor="text1"/>
        </w:rPr>
        <w:t>The</w:t>
      </w:r>
      <w:proofErr w:type="gramEnd"/>
      <w:r w:rsidRPr="00AA7BEC">
        <w:rPr>
          <w:rFonts w:ascii="Arial" w:hAnsi="Arial" w:cs="Arial"/>
          <w:i/>
          <w:color w:val="000000" w:themeColor="text1"/>
        </w:rPr>
        <w:t xml:space="preserve"> Early Years Handbook for Students and Practitioners: An Essential Guide for the Foundation Degree and Levels 4 and 5.</w:t>
      </w:r>
      <w:r w:rsidRPr="00AA7BEC">
        <w:rPr>
          <w:rFonts w:ascii="Arial" w:hAnsi="Arial" w:cs="Arial"/>
          <w:color w:val="000000" w:themeColor="text1"/>
        </w:rPr>
        <w:t xml:space="preserve"> London: Routledge. </w:t>
      </w:r>
    </w:p>
    <w:p w:rsidR="00913102" w:rsidRPr="00AA7BEC" w:rsidRDefault="00913102" w:rsidP="00AA7BEC">
      <w:pPr>
        <w:spacing w:line="360" w:lineRule="auto"/>
        <w:jc w:val="both"/>
        <w:rPr>
          <w:rFonts w:ascii="Arial" w:hAnsi="Arial" w:cs="Arial"/>
          <w:noProof/>
          <w:color w:val="000000" w:themeColor="text1"/>
        </w:rPr>
      </w:pPr>
    </w:p>
    <w:p w:rsidR="00913102" w:rsidRPr="00AA7BEC" w:rsidRDefault="00913102"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University of Cumbria.</w:t>
      </w:r>
      <w:proofErr w:type="gramEnd"/>
      <w:r w:rsidRPr="00AA7BEC">
        <w:rPr>
          <w:rFonts w:ascii="Arial" w:hAnsi="Arial" w:cs="Arial"/>
          <w:color w:val="000000" w:themeColor="text1"/>
        </w:rPr>
        <w:t xml:space="preserve"> (2016) ‘Gibbs Reflective Cycle’ </w:t>
      </w:r>
      <w:hyperlink r:id="rId28" w:history="1">
        <w:r w:rsidRPr="00AA7BEC">
          <w:rPr>
            <w:rStyle w:val="Hyperlink"/>
            <w:rFonts w:ascii="Arial" w:hAnsi="Arial" w:cs="Arial"/>
            <w:color w:val="000000" w:themeColor="text1"/>
            <w:u w:val="none"/>
          </w:rPr>
          <w:t>https://my.cumbria.ac.uk/media/MyCumbria/Documents/ReflectiveCycleGibbs.pdf</w:t>
        </w:r>
      </w:hyperlink>
      <w:r w:rsidRPr="00AA7BEC">
        <w:rPr>
          <w:rFonts w:ascii="Arial" w:hAnsi="Arial" w:cs="Arial"/>
          <w:color w:val="000000" w:themeColor="text1"/>
        </w:rPr>
        <w:t xml:space="preserve"> [Accessed: 31</w:t>
      </w:r>
      <w:r w:rsidRPr="00AA7BEC">
        <w:rPr>
          <w:rFonts w:ascii="Arial" w:hAnsi="Arial" w:cs="Arial"/>
          <w:color w:val="000000" w:themeColor="text1"/>
          <w:vertAlign w:val="superscript"/>
        </w:rPr>
        <w:t>st</w:t>
      </w:r>
      <w:r w:rsidRPr="00AA7BEC">
        <w:rPr>
          <w:rFonts w:ascii="Arial" w:hAnsi="Arial" w:cs="Arial"/>
          <w:color w:val="000000" w:themeColor="text1"/>
        </w:rPr>
        <w:t xml:space="preserve"> October 2017].</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tabs>
          <w:tab w:val="left" w:pos="1907"/>
        </w:tabs>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University of Tennessee.</w:t>
      </w:r>
      <w:proofErr w:type="gramEnd"/>
      <w:r w:rsidRPr="00AA7BEC">
        <w:rPr>
          <w:rFonts w:ascii="Arial" w:hAnsi="Arial" w:cs="Arial"/>
          <w:color w:val="000000" w:themeColor="text1"/>
        </w:rPr>
        <w:t xml:space="preserve"> (2017) ‘Critical Reflection’ </w:t>
      </w:r>
      <w:hyperlink r:id="rId29" w:history="1">
        <w:r w:rsidRPr="00AA7BEC">
          <w:rPr>
            <w:rStyle w:val="Hyperlink"/>
            <w:rFonts w:ascii="Arial" w:hAnsi="Arial" w:cs="Arial"/>
            <w:color w:val="000000" w:themeColor="text1"/>
            <w:u w:val="none"/>
          </w:rPr>
          <w:t>https://www.utc.edu/think-achieve/critical-reflection.php</w:t>
        </w:r>
      </w:hyperlink>
      <w:r w:rsidRPr="00AA7BEC">
        <w:rPr>
          <w:rFonts w:ascii="Arial" w:hAnsi="Arial" w:cs="Arial"/>
          <w:color w:val="000000" w:themeColor="text1"/>
        </w:rPr>
        <w:t xml:space="preserve"> [Accessed: 30</w:t>
      </w:r>
      <w:r w:rsidRPr="00AA7BEC">
        <w:rPr>
          <w:rFonts w:ascii="Arial" w:hAnsi="Arial" w:cs="Arial"/>
          <w:color w:val="000000" w:themeColor="text1"/>
          <w:vertAlign w:val="superscript"/>
        </w:rPr>
        <w:t>th</w:t>
      </w:r>
      <w:r w:rsidRPr="00AA7BEC">
        <w:rPr>
          <w:rFonts w:ascii="Arial" w:hAnsi="Arial" w:cs="Arial"/>
          <w:color w:val="000000" w:themeColor="text1"/>
        </w:rPr>
        <w:t xml:space="preserve"> October 2017]. </w:t>
      </w:r>
    </w:p>
    <w:p w:rsidR="00913102" w:rsidRPr="00AA7BEC" w:rsidRDefault="00913102" w:rsidP="00AA7BEC">
      <w:pPr>
        <w:tabs>
          <w:tab w:val="left" w:pos="1907"/>
        </w:tabs>
        <w:spacing w:line="360" w:lineRule="auto"/>
        <w:jc w:val="both"/>
        <w:rPr>
          <w:rFonts w:ascii="Arial" w:hAnsi="Arial" w:cs="Arial"/>
          <w:color w:val="000000" w:themeColor="text1"/>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proofErr w:type="gramStart"/>
      <w:r w:rsidRPr="00AA7BEC">
        <w:rPr>
          <w:rFonts w:ascii="Arial" w:hAnsi="Arial" w:cs="Arial"/>
          <w:b w:val="0"/>
          <w:color w:val="000000" w:themeColor="text1"/>
          <w:sz w:val="24"/>
          <w:szCs w:val="24"/>
          <w:shd w:val="clear" w:color="auto" w:fill="FFFFFF"/>
        </w:rPr>
        <w:t xml:space="preserve">Watson, T. and Noble, P. (2007) </w:t>
      </w:r>
      <w:r w:rsidRPr="00AA7BEC">
        <w:rPr>
          <w:rFonts w:ascii="Arial" w:hAnsi="Arial" w:cs="Arial"/>
          <w:b w:val="0"/>
          <w:i/>
          <w:color w:val="000000" w:themeColor="text1"/>
          <w:sz w:val="24"/>
          <w:szCs w:val="24"/>
        </w:rPr>
        <w:t>Evaluating Public Relations: A Best Practice Guide to Public Relations.</w:t>
      </w:r>
      <w:proofErr w:type="gramEnd"/>
      <w:r w:rsidRPr="00AA7BEC">
        <w:rPr>
          <w:rFonts w:ascii="Arial" w:hAnsi="Arial" w:cs="Arial"/>
          <w:b w:val="0"/>
          <w:i/>
          <w:color w:val="000000" w:themeColor="text1"/>
          <w:sz w:val="24"/>
          <w:szCs w:val="24"/>
        </w:rPr>
        <w:t xml:space="preserve"> </w:t>
      </w:r>
      <w:r w:rsidRPr="00AA7BEC">
        <w:rPr>
          <w:rFonts w:ascii="Arial" w:hAnsi="Arial" w:cs="Arial"/>
          <w:b w:val="0"/>
          <w:color w:val="000000" w:themeColor="text1"/>
          <w:sz w:val="24"/>
          <w:szCs w:val="24"/>
        </w:rPr>
        <w:t>(2</w:t>
      </w:r>
      <w:r w:rsidRPr="00AA7BEC">
        <w:rPr>
          <w:rFonts w:ascii="Arial" w:hAnsi="Arial" w:cs="Arial"/>
          <w:b w:val="0"/>
          <w:color w:val="000000" w:themeColor="text1"/>
          <w:sz w:val="24"/>
          <w:szCs w:val="24"/>
          <w:vertAlign w:val="superscript"/>
        </w:rPr>
        <w:t>nd</w:t>
      </w:r>
      <w:r w:rsidRPr="00AA7BEC">
        <w:rPr>
          <w:rFonts w:ascii="Arial" w:hAnsi="Arial" w:cs="Arial"/>
          <w:b w:val="0"/>
          <w:color w:val="000000" w:themeColor="text1"/>
          <w:sz w:val="24"/>
          <w:szCs w:val="24"/>
        </w:rPr>
        <w:t xml:space="preserve"> </w:t>
      </w:r>
      <w:proofErr w:type="spellStart"/>
      <w:proofErr w:type="gramStart"/>
      <w:r w:rsidRPr="00AA7BEC">
        <w:rPr>
          <w:rFonts w:ascii="Arial" w:hAnsi="Arial" w:cs="Arial"/>
          <w:b w:val="0"/>
          <w:color w:val="000000" w:themeColor="text1"/>
          <w:sz w:val="24"/>
          <w:szCs w:val="24"/>
        </w:rPr>
        <w:t>ed</w:t>
      </w:r>
      <w:proofErr w:type="spellEnd"/>
      <w:proofErr w:type="gramEnd"/>
      <w:r w:rsidRPr="00AA7BEC">
        <w:rPr>
          <w:rFonts w:ascii="Arial" w:hAnsi="Arial" w:cs="Arial"/>
          <w:b w:val="0"/>
          <w:color w:val="000000" w:themeColor="text1"/>
          <w:sz w:val="24"/>
          <w:szCs w:val="24"/>
        </w:rPr>
        <w:t xml:space="preserve">). London: </w:t>
      </w:r>
      <w:proofErr w:type="spellStart"/>
      <w:r w:rsidRPr="00AA7BEC">
        <w:rPr>
          <w:rFonts w:ascii="Arial" w:hAnsi="Arial" w:cs="Arial"/>
          <w:b w:val="0"/>
          <w:color w:val="000000" w:themeColor="text1"/>
          <w:sz w:val="24"/>
          <w:szCs w:val="24"/>
        </w:rPr>
        <w:t>Kogan</w:t>
      </w:r>
      <w:proofErr w:type="spellEnd"/>
      <w:r w:rsidRPr="00AA7BEC">
        <w:rPr>
          <w:rFonts w:ascii="Arial" w:hAnsi="Arial" w:cs="Arial"/>
          <w:b w:val="0"/>
          <w:color w:val="000000" w:themeColor="text1"/>
          <w:sz w:val="24"/>
          <w:szCs w:val="24"/>
        </w:rPr>
        <w:t xml:space="preserve"> Page. </w:t>
      </w:r>
    </w:p>
    <w:p w:rsidR="002E3241" w:rsidRPr="00AA7BEC" w:rsidRDefault="002E3241" w:rsidP="00AA7BEC">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p>
    <w:p w:rsidR="00913102" w:rsidRPr="00AA7BEC" w:rsidRDefault="002E3241"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Welsh Government.</w:t>
      </w:r>
      <w:proofErr w:type="gramEnd"/>
      <w:r w:rsidRPr="00AA7BEC">
        <w:rPr>
          <w:rFonts w:ascii="Arial" w:hAnsi="Arial" w:cs="Arial"/>
          <w:color w:val="000000" w:themeColor="text1"/>
        </w:rPr>
        <w:t xml:space="preserve"> (2015</w:t>
      </w:r>
      <w:r w:rsidR="00913102" w:rsidRPr="00AA7BEC">
        <w:rPr>
          <w:rFonts w:ascii="Arial" w:hAnsi="Arial" w:cs="Arial"/>
          <w:color w:val="000000" w:themeColor="text1"/>
        </w:rPr>
        <w:t xml:space="preserve">) ‘Reflective Practice’ </w:t>
      </w:r>
      <w:hyperlink r:id="rId30" w:history="1">
        <w:r w:rsidR="00913102" w:rsidRPr="00AA7BEC">
          <w:rPr>
            <w:rStyle w:val="Hyperlink"/>
            <w:rFonts w:ascii="Arial" w:hAnsi="Arial" w:cs="Arial"/>
            <w:color w:val="000000" w:themeColor="text1"/>
            <w:u w:val="none"/>
          </w:rPr>
          <w:t>http://learning.gov.wales/docs/learningwales/publications/150611-reflective-practice-booklet-en.pdf</w:t>
        </w:r>
      </w:hyperlink>
      <w:r w:rsidR="00913102" w:rsidRPr="00AA7BEC">
        <w:rPr>
          <w:rFonts w:ascii="Arial" w:hAnsi="Arial" w:cs="Arial"/>
          <w:color w:val="000000" w:themeColor="text1"/>
        </w:rPr>
        <w:t xml:space="preserve"> [Accessed: 31</w:t>
      </w:r>
      <w:r w:rsidR="00913102" w:rsidRPr="00AA7BEC">
        <w:rPr>
          <w:rFonts w:ascii="Arial" w:hAnsi="Arial" w:cs="Arial"/>
          <w:color w:val="000000" w:themeColor="text1"/>
          <w:vertAlign w:val="superscript"/>
        </w:rPr>
        <w:t>st</w:t>
      </w:r>
      <w:r w:rsidR="00913102" w:rsidRPr="00AA7BEC">
        <w:rPr>
          <w:rFonts w:ascii="Arial" w:hAnsi="Arial" w:cs="Arial"/>
          <w:color w:val="000000" w:themeColor="text1"/>
        </w:rPr>
        <w:t xml:space="preserve"> October 2017]. </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spacing w:line="360" w:lineRule="auto"/>
        <w:ind w:left="360"/>
        <w:jc w:val="both"/>
        <w:rPr>
          <w:rFonts w:ascii="Arial" w:hAnsi="Arial" w:cs="Arial"/>
          <w:color w:val="000000" w:themeColor="text1"/>
        </w:rPr>
      </w:pPr>
      <w:proofErr w:type="gramStart"/>
      <w:r w:rsidRPr="00AA7BEC">
        <w:rPr>
          <w:rFonts w:ascii="Arial" w:hAnsi="Arial" w:cs="Arial"/>
          <w:color w:val="000000" w:themeColor="text1"/>
        </w:rPr>
        <w:t>Welsh Government.</w:t>
      </w:r>
      <w:proofErr w:type="gramEnd"/>
      <w:r w:rsidRPr="00AA7BEC">
        <w:rPr>
          <w:rFonts w:ascii="Arial" w:hAnsi="Arial" w:cs="Arial"/>
          <w:color w:val="000000" w:themeColor="text1"/>
        </w:rPr>
        <w:t xml:space="preserve"> (Unknown Date) ‘Play Learn Grow’ </w:t>
      </w:r>
      <w:hyperlink r:id="rId31" w:history="1">
        <w:r w:rsidRPr="00AA7BEC">
          <w:rPr>
            <w:rStyle w:val="Hyperlink"/>
            <w:rFonts w:ascii="Arial" w:hAnsi="Arial" w:cs="Arial"/>
            <w:color w:val="000000" w:themeColor="text1"/>
            <w:u w:val="none"/>
          </w:rPr>
          <w:t>http://www.cscjes.org.uk/getattachment/Knowledge-Bank/Foundation-Phase/Module-4-%E2%80%93-Play-and-Active-Learning-%E2%80%93-PowerPoint.pdf.aspx</w:t>
        </w:r>
      </w:hyperlink>
      <w:r w:rsidRPr="00AA7BEC">
        <w:rPr>
          <w:rFonts w:ascii="Arial" w:hAnsi="Arial" w:cs="Arial"/>
          <w:color w:val="000000" w:themeColor="text1"/>
        </w:rPr>
        <w:t>; [Accessed: 31</w:t>
      </w:r>
      <w:r w:rsidRPr="00AA7BEC">
        <w:rPr>
          <w:rFonts w:ascii="Arial" w:hAnsi="Arial" w:cs="Arial"/>
          <w:color w:val="000000" w:themeColor="text1"/>
          <w:vertAlign w:val="superscript"/>
        </w:rPr>
        <w:t>st</w:t>
      </w:r>
      <w:r w:rsidRPr="00AA7BEC">
        <w:rPr>
          <w:rFonts w:ascii="Arial" w:hAnsi="Arial" w:cs="Arial"/>
          <w:color w:val="000000" w:themeColor="text1"/>
        </w:rPr>
        <w:t xml:space="preserve"> October 2017].</w:t>
      </w:r>
    </w:p>
    <w:p w:rsidR="00913102" w:rsidRPr="00AA7BEC" w:rsidRDefault="00913102" w:rsidP="00AA7BEC">
      <w:pPr>
        <w:spacing w:line="360" w:lineRule="auto"/>
        <w:jc w:val="both"/>
        <w:rPr>
          <w:rFonts w:ascii="Arial" w:hAnsi="Arial" w:cs="Arial"/>
          <w:color w:val="000000" w:themeColor="text1"/>
        </w:rPr>
      </w:pPr>
    </w:p>
    <w:p w:rsidR="00913102" w:rsidRPr="00AA7BEC" w:rsidRDefault="00913102" w:rsidP="00AA7BEC">
      <w:pPr>
        <w:pStyle w:val="Heading1"/>
        <w:shd w:val="clear" w:color="auto" w:fill="FFFFFF"/>
        <w:spacing w:before="0" w:beforeAutospacing="0" w:after="0" w:afterAutospacing="0" w:line="360" w:lineRule="auto"/>
        <w:ind w:left="360"/>
        <w:jc w:val="both"/>
        <w:rPr>
          <w:rFonts w:ascii="Arial" w:hAnsi="Arial" w:cs="Arial"/>
          <w:b w:val="0"/>
          <w:color w:val="000000" w:themeColor="text1"/>
          <w:sz w:val="24"/>
          <w:szCs w:val="24"/>
        </w:rPr>
      </w:pPr>
      <w:proofErr w:type="gramStart"/>
      <w:r w:rsidRPr="00AA7BEC">
        <w:rPr>
          <w:rFonts w:ascii="Arial" w:hAnsi="Arial" w:cs="Arial"/>
          <w:b w:val="0"/>
          <w:color w:val="000000" w:themeColor="text1"/>
          <w:sz w:val="24"/>
          <w:szCs w:val="24"/>
        </w:rPr>
        <w:t>Zineb, D. (2017)</w:t>
      </w:r>
      <w:r w:rsidRPr="00AA7BEC">
        <w:rPr>
          <w:rFonts w:ascii="Arial" w:hAnsi="Arial" w:cs="Arial"/>
          <w:b w:val="0"/>
          <w:i/>
          <w:color w:val="000000" w:themeColor="text1"/>
          <w:sz w:val="24"/>
          <w:szCs w:val="24"/>
        </w:rPr>
        <w:t xml:space="preserve"> Fostering Reflective Teaching Practice in Pre-Service Education.</w:t>
      </w:r>
      <w:proofErr w:type="gramEnd"/>
      <w:r w:rsidRPr="00AA7BEC">
        <w:rPr>
          <w:rFonts w:ascii="Arial" w:hAnsi="Arial" w:cs="Arial"/>
          <w:b w:val="0"/>
          <w:color w:val="000000" w:themeColor="text1"/>
          <w:sz w:val="24"/>
          <w:szCs w:val="24"/>
        </w:rPr>
        <w:t xml:space="preserve"> USA: IGI Global. </w:t>
      </w:r>
    </w:p>
    <w:p w:rsidR="00913102" w:rsidRPr="00AA7BEC" w:rsidRDefault="00913102" w:rsidP="00AA7BEC">
      <w:pPr>
        <w:rPr>
          <w:color w:val="000000" w:themeColor="text1"/>
        </w:rPr>
      </w:pPr>
    </w:p>
    <w:sectPr w:rsidR="00913102" w:rsidRPr="00AA7BEC">
      <w:headerReference w:type="default" r:id="rId32"/>
      <w:footerReference w:type="default" r:id="rId3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318A" w:rsidRDefault="008F318A" w:rsidP="007E3CE7">
      <w:r>
        <w:separator/>
      </w:r>
    </w:p>
  </w:endnote>
  <w:endnote w:type="continuationSeparator" w:id="0">
    <w:p w:rsidR="008F318A" w:rsidRDefault="008F318A" w:rsidP="007E3C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8397010"/>
      <w:docPartObj>
        <w:docPartGallery w:val="Page Numbers (Bottom of Page)"/>
        <w:docPartUnique/>
      </w:docPartObj>
    </w:sdtPr>
    <w:sdtEndPr>
      <w:rPr>
        <w:noProof/>
      </w:rPr>
    </w:sdtEndPr>
    <w:sdtContent>
      <w:p w:rsidR="0093549B" w:rsidRDefault="0093549B">
        <w:pPr>
          <w:pStyle w:val="Footer"/>
          <w:jc w:val="right"/>
        </w:pPr>
        <w:r>
          <w:fldChar w:fldCharType="begin"/>
        </w:r>
        <w:r>
          <w:instrText xml:space="preserve"> PAGE   \* MERGEFORMAT </w:instrText>
        </w:r>
        <w:r>
          <w:fldChar w:fldCharType="separate"/>
        </w:r>
        <w:r w:rsidR="00AA7BEC">
          <w:rPr>
            <w:noProof/>
          </w:rPr>
          <w:t>10</w:t>
        </w:r>
        <w:r>
          <w:rPr>
            <w:noProof/>
          </w:rPr>
          <w:fldChar w:fldCharType="end"/>
        </w:r>
      </w:p>
    </w:sdtContent>
  </w:sdt>
  <w:p w:rsidR="0093549B" w:rsidRDefault="009354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318A" w:rsidRDefault="008F318A" w:rsidP="007E3CE7">
      <w:r>
        <w:separator/>
      </w:r>
    </w:p>
  </w:footnote>
  <w:footnote w:type="continuationSeparator" w:id="0">
    <w:p w:rsidR="008F318A" w:rsidRDefault="008F318A" w:rsidP="007E3CE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3549B" w:rsidRPr="00B96335" w:rsidRDefault="0093549B" w:rsidP="00B96335">
    <w:pPr>
      <w:pStyle w:val="Header"/>
      <w:spacing w:line="360" w:lineRule="auto"/>
      <w:jc w:val="both"/>
      <w:rPr>
        <w:rFonts w:ascii="Arial" w:hAnsi="Arial" w:cs="Arial"/>
      </w:rPr>
    </w:pPr>
    <w:r w:rsidRPr="00B96335">
      <w:rPr>
        <w:rFonts w:ascii="Arial" w:hAnsi="Arial" w:cs="Arial"/>
      </w:rPr>
      <w:t>1400457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A3AC9"/>
    <w:multiLevelType w:val="hybridMultilevel"/>
    <w:tmpl w:val="D0A85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3CE7"/>
    <w:rsid w:val="00030B2D"/>
    <w:rsid w:val="00094FB0"/>
    <w:rsid w:val="000D2E1D"/>
    <w:rsid w:val="001342D3"/>
    <w:rsid w:val="002834D3"/>
    <w:rsid w:val="00283BEE"/>
    <w:rsid w:val="002C7B68"/>
    <w:rsid w:val="002E3241"/>
    <w:rsid w:val="003836F1"/>
    <w:rsid w:val="003F4B1D"/>
    <w:rsid w:val="0040308A"/>
    <w:rsid w:val="00427A7B"/>
    <w:rsid w:val="00476DC1"/>
    <w:rsid w:val="004D5BFA"/>
    <w:rsid w:val="0062540C"/>
    <w:rsid w:val="006712BC"/>
    <w:rsid w:val="00702B4D"/>
    <w:rsid w:val="00714B62"/>
    <w:rsid w:val="00730BBD"/>
    <w:rsid w:val="007D160E"/>
    <w:rsid w:val="007D5EB4"/>
    <w:rsid w:val="007E0A3A"/>
    <w:rsid w:val="007E3CE7"/>
    <w:rsid w:val="008029FE"/>
    <w:rsid w:val="00873DFB"/>
    <w:rsid w:val="00883437"/>
    <w:rsid w:val="008F318A"/>
    <w:rsid w:val="00913102"/>
    <w:rsid w:val="0093549B"/>
    <w:rsid w:val="00985234"/>
    <w:rsid w:val="009C1A08"/>
    <w:rsid w:val="009E2884"/>
    <w:rsid w:val="00A51263"/>
    <w:rsid w:val="00AA7BEC"/>
    <w:rsid w:val="00B46C4B"/>
    <w:rsid w:val="00B96335"/>
    <w:rsid w:val="00BE5A54"/>
    <w:rsid w:val="00D144E3"/>
    <w:rsid w:val="00D265F5"/>
    <w:rsid w:val="00E85479"/>
    <w:rsid w:val="00F33D84"/>
    <w:rsid w:val="00FE7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uiPriority="22" w:qFormat="1"/>
    <w:lsdException w:name="Emphasis" w:uiPriority="20"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E3CE7"/>
    <w:rPr>
      <w:sz w:val="24"/>
      <w:szCs w:val="24"/>
    </w:rPr>
  </w:style>
  <w:style w:type="paragraph" w:styleId="Heading1">
    <w:name w:val="heading 1"/>
    <w:basedOn w:val="Normal"/>
    <w:link w:val="Heading1Char"/>
    <w:uiPriority w:val="9"/>
    <w:qFormat/>
    <w:rsid w:val="00D144E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E3CE7"/>
    <w:rPr>
      <w:i/>
      <w:iCs/>
    </w:rPr>
  </w:style>
  <w:style w:type="paragraph" w:styleId="Header">
    <w:name w:val="header"/>
    <w:basedOn w:val="Normal"/>
    <w:link w:val="HeaderChar"/>
    <w:rsid w:val="007E3CE7"/>
    <w:pPr>
      <w:tabs>
        <w:tab w:val="center" w:pos="4513"/>
        <w:tab w:val="right" w:pos="9026"/>
      </w:tabs>
    </w:pPr>
  </w:style>
  <w:style w:type="character" w:customStyle="1" w:styleId="HeaderChar">
    <w:name w:val="Header Char"/>
    <w:basedOn w:val="DefaultParagraphFont"/>
    <w:link w:val="Header"/>
    <w:rsid w:val="007E3CE7"/>
    <w:rPr>
      <w:sz w:val="24"/>
      <w:szCs w:val="24"/>
    </w:rPr>
  </w:style>
  <w:style w:type="paragraph" w:styleId="Footer">
    <w:name w:val="footer"/>
    <w:basedOn w:val="Normal"/>
    <w:link w:val="FooterChar"/>
    <w:uiPriority w:val="99"/>
    <w:rsid w:val="007E3CE7"/>
    <w:pPr>
      <w:tabs>
        <w:tab w:val="center" w:pos="4513"/>
        <w:tab w:val="right" w:pos="9026"/>
      </w:tabs>
    </w:pPr>
  </w:style>
  <w:style w:type="character" w:customStyle="1" w:styleId="FooterChar">
    <w:name w:val="Footer Char"/>
    <w:basedOn w:val="DefaultParagraphFont"/>
    <w:link w:val="Footer"/>
    <w:uiPriority w:val="99"/>
    <w:rsid w:val="007E3CE7"/>
    <w:rPr>
      <w:sz w:val="24"/>
      <w:szCs w:val="24"/>
    </w:rPr>
  </w:style>
  <w:style w:type="character" w:styleId="Strong">
    <w:name w:val="Strong"/>
    <w:basedOn w:val="DefaultParagraphFont"/>
    <w:uiPriority w:val="22"/>
    <w:qFormat/>
    <w:rsid w:val="008029FE"/>
    <w:rPr>
      <w:b/>
      <w:bCs/>
    </w:rPr>
  </w:style>
  <w:style w:type="paragraph" w:styleId="NormalWeb">
    <w:name w:val="Normal (Web)"/>
    <w:basedOn w:val="Normal"/>
    <w:uiPriority w:val="99"/>
    <w:unhideWhenUsed/>
    <w:rsid w:val="00A51263"/>
    <w:pPr>
      <w:spacing w:before="100" w:beforeAutospacing="1" w:after="100" w:afterAutospacing="1"/>
    </w:pPr>
  </w:style>
  <w:style w:type="character" w:styleId="Hyperlink">
    <w:name w:val="Hyperlink"/>
    <w:basedOn w:val="DefaultParagraphFont"/>
    <w:uiPriority w:val="99"/>
    <w:unhideWhenUsed/>
    <w:rsid w:val="00D144E3"/>
    <w:rPr>
      <w:color w:val="0000FF"/>
      <w:u w:val="single"/>
    </w:rPr>
  </w:style>
  <w:style w:type="character" w:customStyle="1" w:styleId="Heading1Char">
    <w:name w:val="Heading 1 Char"/>
    <w:basedOn w:val="DefaultParagraphFont"/>
    <w:link w:val="Heading1"/>
    <w:uiPriority w:val="9"/>
    <w:rsid w:val="00D144E3"/>
    <w:rPr>
      <w:b/>
      <w:bCs/>
      <w:kern w:val="36"/>
      <w:sz w:val="48"/>
      <w:szCs w:val="48"/>
    </w:rPr>
  </w:style>
  <w:style w:type="character" w:customStyle="1" w:styleId="addmd">
    <w:name w:val="addmd"/>
    <w:basedOn w:val="DefaultParagraphFont"/>
    <w:rsid w:val="0040308A"/>
  </w:style>
  <w:style w:type="paragraph" w:styleId="ListParagraph">
    <w:name w:val="List Paragraph"/>
    <w:basedOn w:val="Normal"/>
    <w:uiPriority w:val="34"/>
    <w:qFormat/>
    <w:rsid w:val="00AA7BE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uiPriority="22" w:qFormat="1"/>
    <w:lsdException w:name="Emphasis" w:uiPriority="20"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E3CE7"/>
    <w:rPr>
      <w:sz w:val="24"/>
      <w:szCs w:val="24"/>
    </w:rPr>
  </w:style>
  <w:style w:type="paragraph" w:styleId="Heading1">
    <w:name w:val="heading 1"/>
    <w:basedOn w:val="Normal"/>
    <w:link w:val="Heading1Char"/>
    <w:uiPriority w:val="9"/>
    <w:qFormat/>
    <w:rsid w:val="00D144E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E3CE7"/>
    <w:rPr>
      <w:i/>
      <w:iCs/>
    </w:rPr>
  </w:style>
  <w:style w:type="paragraph" w:styleId="Header">
    <w:name w:val="header"/>
    <w:basedOn w:val="Normal"/>
    <w:link w:val="HeaderChar"/>
    <w:rsid w:val="007E3CE7"/>
    <w:pPr>
      <w:tabs>
        <w:tab w:val="center" w:pos="4513"/>
        <w:tab w:val="right" w:pos="9026"/>
      </w:tabs>
    </w:pPr>
  </w:style>
  <w:style w:type="character" w:customStyle="1" w:styleId="HeaderChar">
    <w:name w:val="Header Char"/>
    <w:basedOn w:val="DefaultParagraphFont"/>
    <w:link w:val="Header"/>
    <w:rsid w:val="007E3CE7"/>
    <w:rPr>
      <w:sz w:val="24"/>
      <w:szCs w:val="24"/>
    </w:rPr>
  </w:style>
  <w:style w:type="paragraph" w:styleId="Footer">
    <w:name w:val="footer"/>
    <w:basedOn w:val="Normal"/>
    <w:link w:val="FooterChar"/>
    <w:uiPriority w:val="99"/>
    <w:rsid w:val="007E3CE7"/>
    <w:pPr>
      <w:tabs>
        <w:tab w:val="center" w:pos="4513"/>
        <w:tab w:val="right" w:pos="9026"/>
      </w:tabs>
    </w:pPr>
  </w:style>
  <w:style w:type="character" w:customStyle="1" w:styleId="FooterChar">
    <w:name w:val="Footer Char"/>
    <w:basedOn w:val="DefaultParagraphFont"/>
    <w:link w:val="Footer"/>
    <w:uiPriority w:val="99"/>
    <w:rsid w:val="007E3CE7"/>
    <w:rPr>
      <w:sz w:val="24"/>
      <w:szCs w:val="24"/>
    </w:rPr>
  </w:style>
  <w:style w:type="character" w:styleId="Strong">
    <w:name w:val="Strong"/>
    <w:basedOn w:val="DefaultParagraphFont"/>
    <w:uiPriority w:val="22"/>
    <w:qFormat/>
    <w:rsid w:val="008029FE"/>
    <w:rPr>
      <w:b/>
      <w:bCs/>
    </w:rPr>
  </w:style>
  <w:style w:type="paragraph" w:styleId="NormalWeb">
    <w:name w:val="Normal (Web)"/>
    <w:basedOn w:val="Normal"/>
    <w:uiPriority w:val="99"/>
    <w:unhideWhenUsed/>
    <w:rsid w:val="00A51263"/>
    <w:pPr>
      <w:spacing w:before="100" w:beforeAutospacing="1" w:after="100" w:afterAutospacing="1"/>
    </w:pPr>
  </w:style>
  <w:style w:type="character" w:styleId="Hyperlink">
    <w:name w:val="Hyperlink"/>
    <w:basedOn w:val="DefaultParagraphFont"/>
    <w:uiPriority w:val="99"/>
    <w:unhideWhenUsed/>
    <w:rsid w:val="00D144E3"/>
    <w:rPr>
      <w:color w:val="0000FF"/>
      <w:u w:val="single"/>
    </w:rPr>
  </w:style>
  <w:style w:type="character" w:customStyle="1" w:styleId="Heading1Char">
    <w:name w:val="Heading 1 Char"/>
    <w:basedOn w:val="DefaultParagraphFont"/>
    <w:link w:val="Heading1"/>
    <w:uiPriority w:val="9"/>
    <w:rsid w:val="00D144E3"/>
    <w:rPr>
      <w:b/>
      <w:bCs/>
      <w:kern w:val="36"/>
      <w:sz w:val="48"/>
      <w:szCs w:val="48"/>
    </w:rPr>
  </w:style>
  <w:style w:type="character" w:customStyle="1" w:styleId="addmd">
    <w:name w:val="addmd"/>
    <w:basedOn w:val="DefaultParagraphFont"/>
    <w:rsid w:val="0040308A"/>
  </w:style>
  <w:style w:type="paragraph" w:styleId="ListParagraph">
    <w:name w:val="List Paragraph"/>
    <w:basedOn w:val="Normal"/>
    <w:uiPriority w:val="34"/>
    <w:qFormat/>
    <w:rsid w:val="00AA7B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0361309">
      <w:bodyDiv w:val="1"/>
      <w:marLeft w:val="0"/>
      <w:marRight w:val="0"/>
      <w:marTop w:val="0"/>
      <w:marBottom w:val="0"/>
      <w:divBdr>
        <w:top w:val="none" w:sz="0" w:space="0" w:color="auto"/>
        <w:left w:val="none" w:sz="0" w:space="0" w:color="auto"/>
        <w:bottom w:val="none" w:sz="0" w:space="0" w:color="auto"/>
        <w:right w:val="none" w:sz="0" w:space="0" w:color="auto"/>
      </w:divBdr>
    </w:div>
    <w:div w:id="378087509">
      <w:bodyDiv w:val="1"/>
      <w:marLeft w:val="0"/>
      <w:marRight w:val="0"/>
      <w:marTop w:val="0"/>
      <w:marBottom w:val="0"/>
      <w:divBdr>
        <w:top w:val="none" w:sz="0" w:space="0" w:color="auto"/>
        <w:left w:val="none" w:sz="0" w:space="0" w:color="auto"/>
        <w:bottom w:val="none" w:sz="0" w:space="0" w:color="auto"/>
        <w:right w:val="none" w:sz="0" w:space="0" w:color="auto"/>
      </w:divBdr>
    </w:div>
    <w:div w:id="677393375">
      <w:bodyDiv w:val="1"/>
      <w:marLeft w:val="0"/>
      <w:marRight w:val="0"/>
      <w:marTop w:val="0"/>
      <w:marBottom w:val="0"/>
      <w:divBdr>
        <w:top w:val="none" w:sz="0" w:space="0" w:color="auto"/>
        <w:left w:val="none" w:sz="0" w:space="0" w:color="auto"/>
        <w:bottom w:val="none" w:sz="0" w:space="0" w:color="auto"/>
        <w:right w:val="none" w:sz="0" w:space="0" w:color="auto"/>
      </w:divBdr>
    </w:div>
    <w:div w:id="983892853">
      <w:bodyDiv w:val="1"/>
      <w:marLeft w:val="0"/>
      <w:marRight w:val="0"/>
      <w:marTop w:val="0"/>
      <w:marBottom w:val="0"/>
      <w:divBdr>
        <w:top w:val="none" w:sz="0" w:space="0" w:color="auto"/>
        <w:left w:val="none" w:sz="0" w:space="0" w:color="auto"/>
        <w:bottom w:val="none" w:sz="0" w:space="0" w:color="auto"/>
        <w:right w:val="none" w:sz="0" w:space="0" w:color="auto"/>
      </w:divBdr>
    </w:div>
    <w:div w:id="1174878204">
      <w:bodyDiv w:val="1"/>
      <w:marLeft w:val="0"/>
      <w:marRight w:val="0"/>
      <w:marTop w:val="0"/>
      <w:marBottom w:val="0"/>
      <w:divBdr>
        <w:top w:val="none" w:sz="0" w:space="0" w:color="auto"/>
        <w:left w:val="none" w:sz="0" w:space="0" w:color="auto"/>
        <w:bottom w:val="none" w:sz="0" w:space="0" w:color="auto"/>
        <w:right w:val="none" w:sz="0" w:space="0" w:color="auto"/>
      </w:divBdr>
    </w:div>
    <w:div w:id="1373189410">
      <w:bodyDiv w:val="1"/>
      <w:marLeft w:val="0"/>
      <w:marRight w:val="0"/>
      <w:marTop w:val="0"/>
      <w:marBottom w:val="0"/>
      <w:divBdr>
        <w:top w:val="none" w:sz="0" w:space="0" w:color="auto"/>
        <w:left w:val="none" w:sz="0" w:space="0" w:color="auto"/>
        <w:bottom w:val="none" w:sz="0" w:space="0" w:color="auto"/>
        <w:right w:val="none" w:sz="0" w:space="0" w:color="auto"/>
      </w:divBdr>
    </w:div>
    <w:div w:id="1502693711">
      <w:bodyDiv w:val="1"/>
      <w:marLeft w:val="0"/>
      <w:marRight w:val="0"/>
      <w:marTop w:val="0"/>
      <w:marBottom w:val="0"/>
      <w:divBdr>
        <w:top w:val="none" w:sz="0" w:space="0" w:color="auto"/>
        <w:left w:val="none" w:sz="0" w:space="0" w:color="auto"/>
        <w:bottom w:val="none" w:sz="0" w:space="0" w:color="auto"/>
        <w:right w:val="none" w:sz="0" w:space="0" w:color="auto"/>
      </w:divBdr>
    </w:div>
    <w:div w:id="1505707010">
      <w:bodyDiv w:val="1"/>
      <w:marLeft w:val="0"/>
      <w:marRight w:val="0"/>
      <w:marTop w:val="0"/>
      <w:marBottom w:val="0"/>
      <w:divBdr>
        <w:top w:val="none" w:sz="0" w:space="0" w:color="auto"/>
        <w:left w:val="none" w:sz="0" w:space="0" w:color="auto"/>
        <w:bottom w:val="none" w:sz="0" w:space="0" w:color="auto"/>
        <w:right w:val="none" w:sz="0" w:space="0" w:color="auto"/>
      </w:divBdr>
    </w:div>
    <w:div w:id="1763453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icrd.org/sites/default/files/resources/Becoming_a_reflective_practitioner_0.pdf" TargetMode="External"/><Relationship Id="rId13" Type="http://schemas.openxmlformats.org/officeDocument/2006/relationships/hyperlink" Target="file:///C:/Users/alann/Downloads/gibbsmodelofreflection-doc%20(7).pdf" TargetMode="External"/><Relationship Id="rId18" Type="http://schemas.openxmlformats.org/officeDocument/2006/relationships/hyperlink" Target="http://moodle.uwtsd.ac.uk/pluginfile.php/97636/mod_resource/content/1/mcfarland%20et%20al.pdf" TargetMode="External"/><Relationship Id="rId26" Type="http://schemas.openxmlformats.org/officeDocument/2006/relationships/hyperlink" Target="https://www.youtube.com/watch?v=2wHANninAl4" TargetMode="External"/><Relationship Id="rId3" Type="http://schemas.microsoft.com/office/2007/relationships/stylesWithEffects" Target="stylesWithEffects.xml"/><Relationship Id="rId21" Type="http://schemas.openxmlformats.org/officeDocument/2006/relationships/hyperlink" Target="https://lifelonglearningwithot.wordpress.com/2016/05/02/different-models-of-reflection-using-them-to-help-me-reflec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youtube.com/watch?v=xE2p13j8L0o" TargetMode="External"/><Relationship Id="rId17" Type="http://schemas.openxmlformats.org/officeDocument/2006/relationships/hyperlink" Target="http://skillsforlearning.leedsbeckett.ac.uk/preview/content/models/01.shtml" TargetMode="External"/><Relationship Id="rId25" Type="http://schemas.openxmlformats.org/officeDocument/2006/relationships/hyperlink" Target="https://www.brookes.ac.uk/students/upgrade/study-skills/reflective-writing/"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learnhigher.ac.uk/learning-at-university/critical-thinking-and-reflection/what-is-critical-thinking/" TargetMode="External"/><Relationship Id="rId20" Type="http://schemas.openxmlformats.org/officeDocument/2006/relationships/hyperlink" Target="https://eprints.qut.edu.au/79260/1/Critical_Reflection_-_Gowrie_Article.pdf" TargetMode="External"/><Relationship Id="rId29" Type="http://schemas.openxmlformats.org/officeDocument/2006/relationships/hyperlink" Target="https://www.utc.edu/think-achieve/critical-reflection.php"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childcentredpractice.co.uk/Websites/ccp1/files/Content/1355573/Relfective%20Practice.pdf" TargetMode="External"/><Relationship Id="rId24" Type="http://schemas.openxmlformats.org/officeDocument/2006/relationships/hyperlink" Target="https://www.gov.uk/government/uploads/system/uploads/attachment_data/file/175463/Nutbrown-Review.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ucl.ac.uk/ioe/research/pdf/Ratios_in_Pre-School_Settings_DfEE.pdf" TargetMode="External"/><Relationship Id="rId23" Type="http://schemas.openxmlformats.org/officeDocument/2006/relationships/hyperlink" Target="http://cw.routledge.com/textbooks/9780415537902/data/learning/8_Reflection%20in%20Practice.pdf" TargetMode="External"/><Relationship Id="rId28" Type="http://schemas.openxmlformats.org/officeDocument/2006/relationships/hyperlink" Target="https://my.cumbria.ac.uk/media/MyCumbria/Documents/ReflectiveCycleGibbs.pdf" TargetMode="External"/><Relationship Id="rId10" Type="http://schemas.openxmlformats.org/officeDocument/2006/relationships/hyperlink" Target="http://www.flyingstart.scot.nhs.uk/learning-programmes/reflective-practice/ten-cs-of-reflection/" TargetMode="External"/><Relationship Id="rId19" Type="http://schemas.openxmlformats.org/officeDocument/2006/relationships/hyperlink" Target="http://www.metrostate.edu/applications/drep/files/KeyPart_CriticalReflection.pdf" TargetMode="External"/><Relationship Id="rId31" Type="http://schemas.openxmlformats.org/officeDocument/2006/relationships/hyperlink" Target="http://www.cscjes.org.uk/getattachment/Knowledge-Bank/Foundation-Phase/Module-4-%E2%80%93-Play-and-Active-Learning-%E2%80%93-PowerPoint.pdf.aspx" TargetMode="External"/><Relationship Id="rId4" Type="http://schemas.openxmlformats.org/officeDocument/2006/relationships/settings" Target="settings.xml"/><Relationship Id="rId9" Type="http://schemas.openxmlformats.org/officeDocument/2006/relationships/hyperlink" Target="http://clok.uclan.ac.uk/14396/" TargetMode="External"/><Relationship Id="rId14" Type="http://schemas.openxmlformats.org/officeDocument/2006/relationships/hyperlink" Target="http://www.emeraldinsight.com/doi/full/10.1108/JWAM-10-2015-003" TargetMode="External"/><Relationship Id="rId22" Type="http://schemas.openxmlformats.org/officeDocument/2006/relationships/hyperlink" Target="https://lifelonglearningwithot.wordpress.com/2016/05/02/different-models-of-reflection-using-them-to-help-me-reflect/" TargetMode="External"/><Relationship Id="rId27" Type="http://schemas.openxmlformats.org/officeDocument/2006/relationships/hyperlink" Target="http://oro.open.ac.uk/13116/" TargetMode="External"/><Relationship Id="rId30" Type="http://schemas.openxmlformats.org/officeDocument/2006/relationships/hyperlink" Target="http://learning.gov.wales/docs/learningwales/publications/150611-reflective-practice-booklet-en.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4057</Words>
  <Characters>23129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27132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alannan mccann</dc:creator>
  <cp:lastModifiedBy>alannan mccann</cp:lastModifiedBy>
  <cp:revision>2</cp:revision>
  <dcterms:created xsi:type="dcterms:W3CDTF">2017-11-02T22:47:00Z</dcterms:created>
  <dcterms:modified xsi:type="dcterms:W3CDTF">2017-11-02T22:47:00Z</dcterms:modified>
</cp:coreProperties>
</file>