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90889" w14:textId="77777777" w:rsidR="006D740A" w:rsidRPr="00762AF5" w:rsidRDefault="006D740A" w:rsidP="0092785E">
      <w:pPr>
        <w:pStyle w:val="s3"/>
        <w:spacing w:before="0" w:beforeAutospacing="0" w:after="150" w:afterAutospacing="0" w:line="360" w:lineRule="auto"/>
        <w:jc w:val="center"/>
        <w:rPr>
          <w:rFonts w:ascii="Arial" w:hAnsi="Arial" w:cs="Arial"/>
          <w:color w:val="000000" w:themeColor="text1"/>
          <w:sz w:val="22"/>
          <w:szCs w:val="22"/>
        </w:rPr>
      </w:pPr>
      <w:r w:rsidRPr="00762AF5">
        <w:rPr>
          <w:rStyle w:val="bumpedfont15"/>
          <w:rFonts w:ascii="Arial" w:hAnsi="Arial" w:cs="Arial"/>
          <w:b/>
          <w:bCs/>
          <w:color w:val="000000" w:themeColor="text1"/>
          <w:sz w:val="22"/>
          <w:szCs w:val="22"/>
        </w:rPr>
        <w:t>Component 2 – Assignment (Report)</w:t>
      </w:r>
    </w:p>
    <w:p w14:paraId="5DE94D81" w14:textId="77777777" w:rsidR="006D740A" w:rsidRPr="00762AF5" w:rsidRDefault="006D740A" w:rsidP="0092785E">
      <w:pPr>
        <w:pStyle w:val="s3"/>
        <w:spacing w:before="0" w:beforeAutospacing="0" w:after="150" w:afterAutospacing="0" w:line="360" w:lineRule="auto"/>
        <w:jc w:val="center"/>
        <w:rPr>
          <w:rFonts w:ascii="Arial" w:hAnsi="Arial" w:cs="Arial"/>
          <w:color w:val="000000" w:themeColor="text1"/>
          <w:sz w:val="22"/>
          <w:szCs w:val="22"/>
        </w:rPr>
      </w:pPr>
      <w:r w:rsidRPr="00762AF5">
        <w:rPr>
          <w:rStyle w:val="bumpedfont15"/>
          <w:rFonts w:ascii="Arial" w:hAnsi="Arial" w:cs="Arial"/>
          <w:color w:val="000000" w:themeColor="text1"/>
          <w:sz w:val="22"/>
          <w:szCs w:val="22"/>
        </w:rPr>
        <w:t>BMHP5015</w:t>
      </w:r>
    </w:p>
    <w:p w14:paraId="5A4F309E" w14:textId="77777777" w:rsidR="006D740A" w:rsidRPr="00762AF5" w:rsidRDefault="006D740A" w:rsidP="0092785E">
      <w:pPr>
        <w:pStyle w:val="s3"/>
        <w:spacing w:before="0" w:beforeAutospacing="0" w:after="150" w:afterAutospacing="0" w:line="360" w:lineRule="auto"/>
        <w:jc w:val="center"/>
        <w:rPr>
          <w:rFonts w:ascii="Arial" w:hAnsi="Arial" w:cs="Arial"/>
          <w:color w:val="000000" w:themeColor="text1"/>
          <w:sz w:val="22"/>
          <w:szCs w:val="22"/>
        </w:rPr>
      </w:pPr>
      <w:r w:rsidRPr="00762AF5">
        <w:rPr>
          <w:rStyle w:val="bumpedfont15"/>
          <w:rFonts w:ascii="Arial" w:hAnsi="Arial" w:cs="Arial"/>
          <w:color w:val="000000" w:themeColor="text1"/>
          <w:sz w:val="22"/>
          <w:szCs w:val="22"/>
        </w:rPr>
        <w:t xml:space="preserve">Aurelie </w:t>
      </w:r>
      <w:proofErr w:type="spellStart"/>
      <w:r w:rsidRPr="00762AF5">
        <w:rPr>
          <w:rStyle w:val="bumpedfont15"/>
          <w:rFonts w:ascii="Arial" w:hAnsi="Arial" w:cs="Arial"/>
          <w:color w:val="000000" w:themeColor="text1"/>
          <w:sz w:val="22"/>
          <w:szCs w:val="22"/>
        </w:rPr>
        <w:t>Arlette</w:t>
      </w:r>
      <w:proofErr w:type="spellEnd"/>
      <w:r w:rsidRPr="00762AF5">
        <w:rPr>
          <w:rStyle w:val="bumpedfont15"/>
          <w:rFonts w:ascii="Arial" w:hAnsi="Arial" w:cs="Arial"/>
          <w:color w:val="000000" w:themeColor="text1"/>
          <w:sz w:val="22"/>
          <w:szCs w:val="22"/>
        </w:rPr>
        <w:t xml:space="preserve"> </w:t>
      </w:r>
      <w:proofErr w:type="spellStart"/>
      <w:r w:rsidRPr="00762AF5">
        <w:rPr>
          <w:rStyle w:val="bumpedfont15"/>
          <w:rFonts w:ascii="Arial" w:hAnsi="Arial" w:cs="Arial"/>
          <w:color w:val="000000" w:themeColor="text1"/>
          <w:sz w:val="22"/>
          <w:szCs w:val="22"/>
        </w:rPr>
        <w:t>Ahombo</w:t>
      </w:r>
      <w:proofErr w:type="spellEnd"/>
    </w:p>
    <w:p w14:paraId="2B0906AD"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 </w:t>
      </w:r>
    </w:p>
    <w:p w14:paraId="1451D632" w14:textId="77777777" w:rsidR="006D740A" w:rsidRPr="00762AF5" w:rsidRDefault="006D740A" w:rsidP="0092785E">
      <w:pPr>
        <w:pStyle w:val="s7"/>
        <w:spacing w:before="360" w:beforeAutospacing="0" w:after="0" w:afterAutospacing="0" w:line="360" w:lineRule="auto"/>
        <w:rPr>
          <w:rFonts w:ascii="Arial" w:hAnsi="Arial" w:cs="Arial"/>
          <w:color w:val="000000" w:themeColor="text1"/>
          <w:sz w:val="22"/>
          <w:szCs w:val="22"/>
        </w:rPr>
      </w:pPr>
      <w:r w:rsidRPr="00762AF5">
        <w:rPr>
          <w:rStyle w:val="bumpedfont15"/>
          <w:rFonts w:ascii="Arial" w:hAnsi="Arial" w:cs="Arial"/>
          <w:b/>
          <w:bCs/>
          <w:color w:val="000000" w:themeColor="text1"/>
          <w:sz w:val="22"/>
          <w:szCs w:val="22"/>
        </w:rPr>
        <w:t>1. Introduction</w:t>
      </w:r>
    </w:p>
    <w:p w14:paraId="2292EA3F" w14:textId="13025DEF"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 xml:space="preserve">The role of a care worker in the UK is a vital position within the health and social care sector, focusing on supporting elderly and vulnerable individuals in care homes. Care workers assist residents with daily living activities, such as personal hygiene, nutrition, and social engagement, while also promoting their overall wellbeing and independence. This report aims to analyse the personal employability skills required for the role of a care worker, evaluate my own skills against these requirements, and create a structured action plan to develop the necessary competencies. Additionally, the report explores how to build a personal brand, promote a professional identity, and establish a network to achieve successful employment in this sector. </w:t>
      </w:r>
    </w:p>
    <w:p w14:paraId="7931418F" w14:textId="77777777" w:rsidR="006D740A" w:rsidRPr="00762AF5" w:rsidRDefault="006D740A" w:rsidP="0092785E">
      <w:pPr>
        <w:pStyle w:val="s7"/>
        <w:spacing w:before="360" w:beforeAutospacing="0" w:after="0" w:afterAutospacing="0" w:line="360" w:lineRule="auto"/>
        <w:rPr>
          <w:rFonts w:ascii="Arial" w:hAnsi="Arial" w:cs="Arial"/>
          <w:color w:val="000000" w:themeColor="text1"/>
          <w:sz w:val="22"/>
          <w:szCs w:val="22"/>
        </w:rPr>
      </w:pPr>
      <w:r w:rsidRPr="00762AF5">
        <w:rPr>
          <w:rStyle w:val="bumpedfont15"/>
          <w:rFonts w:ascii="Arial" w:hAnsi="Arial" w:cs="Arial"/>
          <w:b/>
          <w:bCs/>
          <w:color w:val="000000" w:themeColor="text1"/>
          <w:sz w:val="22"/>
          <w:szCs w:val="22"/>
        </w:rPr>
        <w:t>2. Job Description and Person Specification</w:t>
      </w:r>
    </w:p>
    <w:p w14:paraId="71AD0082"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Care workers in care homes are responsible for delivering person-centred care to residents who may require support due to age, disability, or other health conditions. The primary duties include assisting with personal care, administering medication where appropriate, monitoring residents’ health and wellbeing, and providing opportunities for social interaction and engagement. Care workers are also expected to maintain accurate care records, work collaboratively with colleagues and healthcare professionals, and adhere to all relevant safeguarding and health and safety procedures.</w:t>
      </w:r>
    </w:p>
    <w:p w14:paraId="14F97B48"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The person specification for a care worker typically includes qualifications such as a Level 2 Diploma in Health and Social Care, although some roles may accept candidates willing to undertake training while in post. Prior experience in health and social care, including voluntary work, is highly valued. Essential skills for the role include strong communication, empathy, patience, resilience, and effective time management. Candidates must also demonstrate the ability to work as part of a team and show a commitment to continuous professional development. Other requirements include a commitment to safeguarding practices, reliability, and a professional approach to care delivery.</w:t>
      </w:r>
    </w:p>
    <w:p w14:paraId="41FB3CF7" w14:textId="77777777" w:rsidR="006D740A" w:rsidRPr="00762AF5" w:rsidRDefault="006D740A" w:rsidP="0092785E">
      <w:pPr>
        <w:pStyle w:val="s7"/>
        <w:spacing w:before="360" w:beforeAutospacing="0" w:after="0" w:afterAutospacing="0" w:line="360" w:lineRule="auto"/>
        <w:rPr>
          <w:rFonts w:ascii="Arial" w:hAnsi="Arial" w:cs="Arial"/>
          <w:color w:val="000000" w:themeColor="text1"/>
          <w:sz w:val="22"/>
          <w:szCs w:val="22"/>
        </w:rPr>
      </w:pPr>
      <w:r w:rsidRPr="00762AF5">
        <w:rPr>
          <w:rStyle w:val="bumpedfont15"/>
          <w:rFonts w:ascii="Arial" w:hAnsi="Arial" w:cs="Arial"/>
          <w:b/>
          <w:bCs/>
          <w:color w:val="000000" w:themeColor="text1"/>
          <w:sz w:val="22"/>
          <w:szCs w:val="22"/>
        </w:rPr>
        <w:t>3. Analysis of Personal Employability Skills Required</w:t>
      </w:r>
    </w:p>
    <w:p w14:paraId="5E5EB854"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The role of a care worker requires a combination of practical and interpersonal skills. Effective communication is paramount, as care workers must interact with residents, families, and multidisciplinary teams to provide high-quality support. Empathy and compassion are equally important, allowing care workers to understand residents’ needs and respond appropriately to their emotional and physical requirements. Patience and resilience are also essential, particularly when managing challenging behaviours or coping with emotionally demanding situations.</w:t>
      </w:r>
    </w:p>
    <w:p w14:paraId="72D25E3B"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Time management is critical in a care home setting, as care workers often have multiple responsibilities that need to be prioritised while ensuring each resident receives the attention they require. Teamwork is another essential skill, as care workers collaborate closely with colleagues and healthcare professionals to deliver consistent and safe care. Finally, basic health care knowledge, including understanding medication administration, infection control, and first aid procedures, is necessary to provide competent and safe care.</w:t>
      </w:r>
    </w:p>
    <w:p w14:paraId="0B75F6F9" w14:textId="77777777" w:rsidR="006D740A" w:rsidRPr="00762AF5" w:rsidRDefault="006D740A" w:rsidP="0092785E">
      <w:pPr>
        <w:pStyle w:val="s7"/>
        <w:spacing w:before="360" w:beforeAutospacing="0" w:after="0" w:afterAutospacing="0" w:line="360" w:lineRule="auto"/>
        <w:rPr>
          <w:rFonts w:ascii="Arial" w:hAnsi="Arial" w:cs="Arial"/>
          <w:color w:val="000000" w:themeColor="text1"/>
          <w:sz w:val="22"/>
          <w:szCs w:val="22"/>
        </w:rPr>
      </w:pPr>
      <w:r w:rsidRPr="00762AF5">
        <w:rPr>
          <w:rStyle w:val="bumpedfont15"/>
          <w:rFonts w:ascii="Arial" w:hAnsi="Arial" w:cs="Arial"/>
          <w:b/>
          <w:bCs/>
          <w:color w:val="000000" w:themeColor="text1"/>
          <w:sz w:val="22"/>
          <w:szCs w:val="22"/>
        </w:rPr>
        <w:t>4. Self-Evaluation Against Job Requirements</w:t>
      </w:r>
    </w:p>
    <w:p w14:paraId="47905366"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Reflecting on my current abilities in relation to the care worker role, I recognise several strengths that align with the expectations of this profession. My communication skills have been developed through academic presentations, group projects, and voluntary work in community settings, enabling me to convey information clearly and interact effectively with diverse individuals. I have cultivated empathy and understanding through volunteering, particularly when supporting vulnerable adults, which allows me to build rapport and provide meaningful emotional support. My organisational abilities have been strengthened by balancing academic commitments with part-time voluntary roles, ensuring tasks are completed efficiently. Additionally, I have gained foundational health care knowledge through first aid and safeguarding training, which has provided an understanding of basic care procedures.</w:t>
      </w:r>
    </w:p>
    <w:p w14:paraId="06DC3897"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Despite these strengths, there are areas that require further development. I have limited direct experience in handling challenging behaviours commonly encountered in care home settings, which necessitates further practical exposure. My practical caregiving skills, including personal care and medication administration, are also areas for improvement, requiring hands-on experience. Additionally, managing stress in emotionally demanding environments is a skill I need to develop to maintain resilience and ensure high-quality care delivery.</w:t>
      </w:r>
    </w:p>
    <w:p w14:paraId="4973A5BD"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To assess these skills, I have utilised reflective journals, tutor feedback, and informal self-assessment questionnaires. Feedback from placement supervisors and mentors has been instrumental in highlighting strengths and identifying areas for improvement. My existing experience and qualifications provide a solid foundation for this role. Voluntary work in care centres has allowed me to engage with residents and support daily activities. I have completed training in safeguarding and first aid, and I am currently pursuing a BSc in Health and Social Care.</w:t>
      </w:r>
    </w:p>
    <w:p w14:paraId="74AA15EE" w14:textId="77777777" w:rsidR="006D740A" w:rsidRPr="00762AF5" w:rsidRDefault="006D740A" w:rsidP="0092785E">
      <w:pPr>
        <w:pStyle w:val="s7"/>
        <w:spacing w:before="360" w:beforeAutospacing="0" w:after="0" w:afterAutospacing="0" w:line="360" w:lineRule="auto"/>
        <w:rPr>
          <w:rFonts w:ascii="Arial" w:hAnsi="Arial" w:cs="Arial"/>
          <w:color w:val="000000" w:themeColor="text1"/>
          <w:sz w:val="22"/>
          <w:szCs w:val="22"/>
        </w:rPr>
      </w:pPr>
      <w:r w:rsidRPr="00762AF5">
        <w:rPr>
          <w:rStyle w:val="bumpedfont15"/>
          <w:rFonts w:ascii="Arial" w:hAnsi="Arial" w:cs="Arial"/>
          <w:b/>
          <w:bCs/>
          <w:color w:val="000000" w:themeColor="text1"/>
          <w:sz w:val="22"/>
          <w:szCs w:val="22"/>
        </w:rPr>
        <w:t>5. Personal Brand and Professional Identity</w:t>
      </w:r>
    </w:p>
    <w:p w14:paraId="3C18363C"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In the health and social care sector, establishing a personal brand and professional identity is critical to career progression. A personal brand reflects how I am perceived by employers, colleagues, and clients, encompassing my skills, values, and professional conduct. By presenting myself as empathetic, reliable, and committed to professional development, I can build trust and demonstrate competence within a care setting.</w:t>
      </w:r>
    </w:p>
    <w:p w14:paraId="07E56F7F"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To build my personal brand, I plan to maintain a professional presence on platforms such as LinkedIn, highlighting my education, volunteering experience, and training. Developing a professional portfolio containing certificates, reflective logs, and evidence of work experience will also support my professional identity. Maintaining consistent professionalism both online and in-person, including demonstrating ethical conduct and reliability, will further reinforce my personal brand.</w:t>
      </w:r>
    </w:p>
    <w:p w14:paraId="07F30A7F"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My unique selling point lies in the combination of empathy, effective communication, and a commitment to continuous learning. This enables me to provide person-centred care while upholding professional standards, making me a valuable candidate for care worker roles. By cultivating a strong personal brand and professional identity, I can distinguish myself within a competitive job market and build credibility with potential employers.</w:t>
      </w:r>
    </w:p>
    <w:p w14:paraId="11E655D3" w14:textId="77777777" w:rsidR="006D740A" w:rsidRPr="00762AF5" w:rsidRDefault="006D740A" w:rsidP="0092785E">
      <w:pPr>
        <w:pStyle w:val="s7"/>
        <w:spacing w:before="360" w:beforeAutospacing="0" w:after="0" w:afterAutospacing="0" w:line="360" w:lineRule="auto"/>
        <w:rPr>
          <w:rFonts w:ascii="Arial" w:hAnsi="Arial" w:cs="Arial"/>
          <w:color w:val="000000" w:themeColor="text1"/>
          <w:sz w:val="22"/>
          <w:szCs w:val="22"/>
        </w:rPr>
      </w:pPr>
      <w:r w:rsidRPr="00762AF5">
        <w:rPr>
          <w:rStyle w:val="bumpedfont15"/>
          <w:rFonts w:ascii="Arial" w:hAnsi="Arial" w:cs="Arial"/>
          <w:b/>
          <w:bCs/>
          <w:color w:val="000000" w:themeColor="text1"/>
          <w:sz w:val="22"/>
          <w:szCs w:val="22"/>
        </w:rPr>
        <w:t>6. Action Plan and Timeline for Skill Development</w:t>
      </w:r>
    </w:p>
    <w:p w14:paraId="4C772F28"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To achieve competence as a care worker, a structured action plan over the next five years is essential. In the first year, I aim to complete a Level 2 Diploma in Health and Social Care while engaging in additional volunteering within care homes to gain practical experience. This will provide foundational knowledge and exposure to care environments.</w:t>
      </w:r>
    </w:p>
    <w:p w14:paraId="1358F184"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In the second year, I plan to obtain hands-on experience through paid care work, focusing on personal care, medication administration, and daily care routines. Attending courses in manual handling and dementia care will further enhance my practical skills.</w:t>
      </w:r>
    </w:p>
    <w:p w14:paraId="56362294"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During the third year, I will develop strategies for managing stress and building resilience, including mindfulness techniques and mentorship from experienced care workers. This will help me cope with the emotional demands of the role and maintain professional performance.</w:t>
      </w:r>
    </w:p>
    <w:p w14:paraId="75D9687F"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In the fourth year, I intend to deepen my understanding of elderly care, dementia, and end-of-life care through workshops, online courses, and conferences. This additional knowledge will support my ability to provide specialised care tailored to residents’ needs.</w:t>
      </w:r>
    </w:p>
    <w:p w14:paraId="308ABD15"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By the fifth year, I aim to secure a permanent care worker position, leveraging the professional network I have developed through LinkedIn, voluntary work, and attendance at sector events. Throughout this period, reflective practice will guide my ongoing professional development and ensure continuous improvement in my skills.</w:t>
      </w:r>
    </w:p>
    <w:p w14:paraId="5584AC83" w14:textId="77777777" w:rsidR="006D740A" w:rsidRPr="00762AF5" w:rsidRDefault="006D740A" w:rsidP="0092785E">
      <w:pPr>
        <w:pStyle w:val="s7"/>
        <w:spacing w:before="360" w:beforeAutospacing="0" w:after="0" w:afterAutospacing="0" w:line="360" w:lineRule="auto"/>
        <w:rPr>
          <w:rFonts w:ascii="Arial" w:hAnsi="Arial" w:cs="Arial"/>
          <w:color w:val="000000" w:themeColor="text1"/>
          <w:sz w:val="22"/>
          <w:szCs w:val="22"/>
        </w:rPr>
      </w:pPr>
      <w:r w:rsidRPr="00762AF5">
        <w:rPr>
          <w:rStyle w:val="bumpedfont15"/>
          <w:rFonts w:ascii="Arial" w:hAnsi="Arial" w:cs="Arial"/>
          <w:b/>
          <w:bCs/>
          <w:color w:val="000000" w:themeColor="text1"/>
          <w:sz w:val="22"/>
          <w:szCs w:val="22"/>
        </w:rPr>
        <w:t>7. Resources Needed</w:t>
      </w:r>
    </w:p>
    <w:p w14:paraId="5DDB0E48"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The successful implementation of this action plan requires several resources. Educational resources include the Level 2 Diploma in Health and Social Care, specialised workshops in dementia care, medication administration, and manual handling courses. Practical experience will be gained through volunteering and placements in care homes, providing opportunities to apply theoretical knowledge and develop hands-on skills. Networking resources include professional associations, such as Skills for Care, and attendance at health and social care events to establish contacts within the sector. Additionally, guidance from mentors and supervisors will be crucial in supporting skill development and offering constructive feedback.</w:t>
      </w:r>
    </w:p>
    <w:p w14:paraId="37BFC130" w14:textId="77777777" w:rsidR="006D740A" w:rsidRPr="00762AF5" w:rsidRDefault="006D740A" w:rsidP="0092785E">
      <w:pPr>
        <w:pStyle w:val="s7"/>
        <w:spacing w:before="360" w:beforeAutospacing="0" w:after="0" w:afterAutospacing="0" w:line="360" w:lineRule="auto"/>
        <w:rPr>
          <w:rFonts w:ascii="Arial" w:hAnsi="Arial" w:cs="Arial"/>
          <w:color w:val="000000" w:themeColor="text1"/>
          <w:sz w:val="22"/>
          <w:szCs w:val="22"/>
        </w:rPr>
      </w:pPr>
      <w:r w:rsidRPr="00762AF5">
        <w:rPr>
          <w:rStyle w:val="bumpedfont15"/>
          <w:rFonts w:ascii="Arial" w:hAnsi="Arial" w:cs="Arial"/>
          <w:b/>
          <w:bCs/>
          <w:color w:val="000000" w:themeColor="text1"/>
          <w:sz w:val="22"/>
          <w:szCs w:val="22"/>
        </w:rPr>
        <w:t>8. Communicating Skills to Potential Employers</w:t>
      </w:r>
    </w:p>
    <w:p w14:paraId="526330E4"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Effectively communicating skills to potential employers is essential to securing a care worker position. This can be achieved through a tailored CV and cover letter that highlight relevant experience, training, and competencies. A professional LinkedIn profile can showcase education, work experience, and endorsements from colleagues or mentors, providing evidence of credibility and capability. Maintaining a professional portfolio with certificates, reflective logs, and documented experiences will further demonstrate skills and achievements. Obtaining references from volunteering supervisors or placement mentors will also support my application, offering independent verification of my abilities and commitment to professional development.</w:t>
      </w:r>
    </w:p>
    <w:p w14:paraId="42578E98" w14:textId="77777777" w:rsidR="006D740A" w:rsidRPr="00762AF5" w:rsidRDefault="006D740A" w:rsidP="0092785E">
      <w:pPr>
        <w:pStyle w:val="s7"/>
        <w:spacing w:before="360" w:beforeAutospacing="0" w:after="0" w:afterAutospacing="0" w:line="360" w:lineRule="auto"/>
        <w:rPr>
          <w:rFonts w:ascii="Arial" w:hAnsi="Arial" w:cs="Arial"/>
          <w:color w:val="000000" w:themeColor="text1"/>
          <w:sz w:val="22"/>
          <w:szCs w:val="22"/>
        </w:rPr>
      </w:pPr>
      <w:r w:rsidRPr="00762AF5">
        <w:rPr>
          <w:rStyle w:val="bumpedfont15"/>
          <w:rFonts w:ascii="Arial" w:hAnsi="Arial" w:cs="Arial"/>
          <w:b/>
          <w:bCs/>
          <w:color w:val="000000" w:themeColor="text1"/>
          <w:sz w:val="22"/>
          <w:szCs w:val="22"/>
        </w:rPr>
        <w:t>9. Conclusion</w:t>
      </w:r>
    </w:p>
    <w:p w14:paraId="3406290C" w14:textId="77777777" w:rsidR="006D740A" w:rsidRPr="00762AF5" w:rsidRDefault="006D740A" w:rsidP="0092785E">
      <w:pPr>
        <w:pStyle w:val="s5"/>
        <w:spacing w:before="0" w:beforeAutospacing="0" w:after="150" w:afterAutospacing="0" w:line="360" w:lineRule="auto"/>
        <w:rPr>
          <w:rFonts w:ascii="Arial" w:hAnsi="Arial" w:cs="Arial"/>
          <w:color w:val="000000" w:themeColor="text1"/>
          <w:sz w:val="22"/>
          <w:szCs w:val="22"/>
        </w:rPr>
      </w:pPr>
      <w:r w:rsidRPr="00762AF5">
        <w:rPr>
          <w:rFonts w:ascii="Arial" w:hAnsi="Arial" w:cs="Arial"/>
          <w:color w:val="000000" w:themeColor="text1"/>
          <w:sz w:val="22"/>
          <w:szCs w:val="22"/>
        </w:rPr>
        <w:t>This report has analysed the key employability skills required for a care worker, including communication, empathy, resilience, time management, teamwork, and basic health care knowledge. It has evaluated my current skills, identified strengths and areas for development, and proposed a structured five-year action plan for skill acquisition and professional growth. By building a personal brand, promoting a professional identity, and establishing a professional network, I am committed to achieving a successful career as a care worker. Following this plan will enable me to provide high-quality, person-centred care to residents, contribute positively to the health and social care sector, and establish a foundation for ongoing professional development.</w:t>
      </w:r>
    </w:p>
    <w:p w14:paraId="2365819A" w14:textId="454AE0A6" w:rsidR="002E47ED" w:rsidRPr="00762AF5" w:rsidRDefault="002E47ED" w:rsidP="0092785E">
      <w:pPr>
        <w:spacing w:line="360" w:lineRule="auto"/>
        <w:rPr>
          <w:rFonts w:ascii="Arial" w:hAnsi="Arial" w:cs="Arial"/>
          <w:color w:val="000000" w:themeColor="text1"/>
          <w:sz w:val="22"/>
          <w:szCs w:val="22"/>
        </w:rPr>
      </w:pPr>
    </w:p>
    <w:sectPr w:rsidR="002E47ED" w:rsidRPr="00762A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7ED"/>
    <w:rsid w:val="002E47ED"/>
    <w:rsid w:val="003628DB"/>
    <w:rsid w:val="0040362F"/>
    <w:rsid w:val="004D2186"/>
    <w:rsid w:val="005B4246"/>
    <w:rsid w:val="0065742C"/>
    <w:rsid w:val="006D740A"/>
    <w:rsid w:val="00762AF5"/>
    <w:rsid w:val="008B465F"/>
    <w:rsid w:val="00912ECC"/>
    <w:rsid w:val="0092785E"/>
    <w:rsid w:val="009B0A8C"/>
    <w:rsid w:val="00B2665E"/>
    <w:rsid w:val="00B57041"/>
    <w:rsid w:val="00D11DE8"/>
    <w:rsid w:val="00D94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311903"/>
  <w15:chartTrackingRefBased/>
  <w15:docId w15:val="{26E15C53-88C3-4148-8E36-599705112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7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E47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E47E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E47E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E47E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E47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7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7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7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7E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E47E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E47E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47E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47E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47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7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7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7ED"/>
    <w:rPr>
      <w:rFonts w:eastAsiaTheme="majorEastAsia" w:cstheme="majorBidi"/>
      <w:color w:val="272727" w:themeColor="text1" w:themeTint="D8"/>
    </w:rPr>
  </w:style>
  <w:style w:type="paragraph" w:styleId="Title">
    <w:name w:val="Title"/>
    <w:basedOn w:val="Normal"/>
    <w:next w:val="Normal"/>
    <w:link w:val="TitleChar"/>
    <w:uiPriority w:val="10"/>
    <w:qFormat/>
    <w:rsid w:val="002E47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7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7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7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7ED"/>
    <w:pPr>
      <w:spacing w:before="160"/>
      <w:jc w:val="center"/>
    </w:pPr>
    <w:rPr>
      <w:i/>
      <w:iCs/>
      <w:color w:val="404040" w:themeColor="text1" w:themeTint="BF"/>
    </w:rPr>
  </w:style>
  <w:style w:type="character" w:customStyle="1" w:styleId="QuoteChar">
    <w:name w:val="Quote Char"/>
    <w:basedOn w:val="DefaultParagraphFont"/>
    <w:link w:val="Quote"/>
    <w:uiPriority w:val="29"/>
    <w:rsid w:val="002E47ED"/>
    <w:rPr>
      <w:i/>
      <w:iCs/>
      <w:color w:val="404040" w:themeColor="text1" w:themeTint="BF"/>
    </w:rPr>
  </w:style>
  <w:style w:type="paragraph" w:styleId="ListParagraph">
    <w:name w:val="List Paragraph"/>
    <w:basedOn w:val="Normal"/>
    <w:uiPriority w:val="34"/>
    <w:qFormat/>
    <w:rsid w:val="002E47ED"/>
    <w:pPr>
      <w:ind w:left="720"/>
      <w:contextualSpacing/>
    </w:pPr>
  </w:style>
  <w:style w:type="character" w:styleId="IntenseEmphasis">
    <w:name w:val="Intense Emphasis"/>
    <w:basedOn w:val="DefaultParagraphFont"/>
    <w:uiPriority w:val="21"/>
    <w:qFormat/>
    <w:rsid w:val="002E47ED"/>
    <w:rPr>
      <w:i/>
      <w:iCs/>
      <w:color w:val="2F5496" w:themeColor="accent1" w:themeShade="BF"/>
    </w:rPr>
  </w:style>
  <w:style w:type="paragraph" w:styleId="IntenseQuote">
    <w:name w:val="Intense Quote"/>
    <w:basedOn w:val="Normal"/>
    <w:next w:val="Normal"/>
    <w:link w:val="IntenseQuoteChar"/>
    <w:uiPriority w:val="30"/>
    <w:qFormat/>
    <w:rsid w:val="002E47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47ED"/>
    <w:rPr>
      <w:i/>
      <w:iCs/>
      <w:color w:val="2F5496" w:themeColor="accent1" w:themeShade="BF"/>
    </w:rPr>
  </w:style>
  <w:style w:type="character" w:styleId="IntenseReference">
    <w:name w:val="Intense Reference"/>
    <w:basedOn w:val="DefaultParagraphFont"/>
    <w:uiPriority w:val="32"/>
    <w:qFormat/>
    <w:rsid w:val="002E47ED"/>
    <w:rPr>
      <w:b/>
      <w:bCs/>
      <w:smallCaps/>
      <w:color w:val="2F5496" w:themeColor="accent1" w:themeShade="BF"/>
      <w:spacing w:val="5"/>
    </w:rPr>
  </w:style>
  <w:style w:type="character" w:customStyle="1" w:styleId="s12">
    <w:name w:val="s12"/>
    <w:basedOn w:val="DefaultParagraphFont"/>
    <w:rsid w:val="00D11DE8"/>
  </w:style>
  <w:style w:type="paragraph" w:customStyle="1" w:styleId="s3">
    <w:name w:val="s3"/>
    <w:basedOn w:val="Normal"/>
    <w:rsid w:val="006D740A"/>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6D740A"/>
  </w:style>
  <w:style w:type="paragraph" w:customStyle="1" w:styleId="s5">
    <w:name w:val="s5"/>
    <w:basedOn w:val="Normal"/>
    <w:rsid w:val="006D740A"/>
    <w:pPr>
      <w:spacing w:before="100" w:beforeAutospacing="1" w:after="100" w:afterAutospacing="1" w:line="240" w:lineRule="auto"/>
    </w:pPr>
    <w:rPr>
      <w:rFonts w:ascii="Times New Roman" w:hAnsi="Times New Roman" w:cs="Times New Roman"/>
      <w:kern w:val="0"/>
      <w14:ligatures w14:val="none"/>
    </w:rPr>
  </w:style>
  <w:style w:type="paragraph" w:customStyle="1" w:styleId="s7">
    <w:name w:val="s7"/>
    <w:basedOn w:val="Normal"/>
    <w:rsid w:val="006D740A"/>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1579</Words>
  <Characters>9006</Characters>
  <Application>Microsoft Office Word</Application>
  <DocSecurity>0</DocSecurity>
  <Lines>75</Lines>
  <Paragraphs>21</Paragraphs>
  <ScaleCrop>false</ScaleCrop>
  <Company/>
  <LinksUpToDate>false</LinksUpToDate>
  <CharactersWithSpaces>10564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Venus Mouanga</dc:creator>
  <cp:keywords/>
  <dc:description/>
  <cp:lastModifiedBy>Nephthalie Gloria Mouanga</cp:lastModifiedBy>
  <cp:revision>2</cp:revision>
  <dcterms:created xsi:type="dcterms:W3CDTF">2026-01-05T16:13:00Z</dcterms:created>
  <dcterms:modified xsi:type="dcterms:W3CDTF">2026-01-05T16:13:00Z</dcterms:modified>
</cp:coreProperties>
</file>