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C6F0E" w14:textId="483FCF6F" w:rsidR="00665D62" w:rsidRPr="00665D62" w:rsidRDefault="00665D62" w:rsidP="00D703C7">
      <w:pPr>
        <w:pStyle w:val="NormalWeb"/>
        <w:spacing w:line="360" w:lineRule="auto"/>
        <w:jc w:val="center"/>
        <w:rPr>
          <w:sz w:val="36"/>
          <w:szCs w:val="36"/>
          <w:u w:val="single"/>
        </w:rPr>
      </w:pPr>
      <w:r w:rsidRPr="00665D62">
        <w:rPr>
          <w:rFonts w:ascii="ArialMT" w:hAnsi="ArialMT"/>
          <w:sz w:val="32"/>
          <w:szCs w:val="36"/>
          <w:u w:val="single"/>
        </w:rPr>
        <w:t>A Critical Evaluation of the Development of a Strategic Target in a School Development Plan: Actions, Impact, and Evidence-Based Reflections</w:t>
      </w:r>
    </w:p>
    <w:p w14:paraId="622FBF5E" w14:textId="22C0AAC2" w:rsidR="00787F9C" w:rsidRDefault="00787F9C" w:rsidP="00D703C7">
      <w:pPr>
        <w:shd w:val="clear" w:color="auto" w:fill="FFFFFF"/>
        <w:spacing w:before="100" w:beforeAutospacing="1" w:after="100" w:afterAutospacing="1" w:line="360" w:lineRule="auto"/>
        <w:rPr>
          <w:rFonts w:ascii="Arial" w:hAnsi="Arial" w:cs="Arial"/>
          <w:u w:val="single"/>
        </w:rPr>
      </w:pPr>
      <w:r>
        <w:rPr>
          <w:rFonts w:ascii="Arial" w:hAnsi="Arial" w:cs="Arial"/>
          <w:u w:val="single"/>
        </w:rPr>
        <w:t>Introduction</w:t>
      </w:r>
    </w:p>
    <w:p w14:paraId="3DE61677" w14:textId="0B9BAF69" w:rsidR="00957D9B" w:rsidRPr="00957D9B" w:rsidRDefault="005D4D8B" w:rsidP="00957D9B">
      <w:pPr>
        <w:spacing w:line="360" w:lineRule="auto"/>
        <w:rPr>
          <w:rFonts w:ascii="Arial" w:hAnsi="Arial" w:cs="Arial"/>
        </w:rPr>
      </w:pPr>
      <w:r>
        <w:rPr>
          <w:rFonts w:ascii="Arial" w:hAnsi="Arial" w:cs="Arial"/>
          <w:color w:val="000000"/>
        </w:rPr>
        <w:t>This assignment critically evaluates</w:t>
      </w:r>
      <w:r w:rsidR="00957D9B" w:rsidRPr="00957D9B">
        <w:rPr>
          <w:rFonts w:ascii="Arial" w:hAnsi="Arial" w:cs="Arial"/>
          <w:color w:val="000000"/>
        </w:rPr>
        <w:t xml:space="preserve"> a specific action point from my placement school's Development Plan (SDP). This analysis will explore the rationale for its inclusion in the plan, the strategies implemented by the school to achieve the target, and a critical assessment of the school's approach. Strengths, weaknesses, and potential areas for improvement will be identified to provide a comprehensive evaluation of the effectiveness of this developmental </w:t>
      </w:r>
      <w:r w:rsidR="00957D9B" w:rsidRPr="00957D9B">
        <w:rPr>
          <w:rFonts w:ascii="Arial" w:hAnsi="Arial" w:cs="Arial"/>
          <w:color w:val="000000"/>
        </w:rPr>
        <w:t>target</w:t>
      </w:r>
      <w:r w:rsidR="00957D9B" w:rsidRPr="00957D9B">
        <w:rPr>
          <w:rFonts w:ascii="Arial" w:hAnsi="Arial" w:cs="Arial"/>
          <w:color w:val="000000"/>
        </w:rPr>
        <w:t>.</w:t>
      </w:r>
    </w:p>
    <w:p w14:paraId="1A18CD18" w14:textId="7FAF4908" w:rsidR="00775875" w:rsidRDefault="00775875" w:rsidP="00C16CB6">
      <w:pPr>
        <w:spacing w:line="360" w:lineRule="auto"/>
        <w:rPr>
          <w:rFonts w:ascii="Arial" w:hAnsi="Arial" w:cs="Arial"/>
          <w:color w:val="000000"/>
        </w:rPr>
      </w:pPr>
    </w:p>
    <w:p w14:paraId="45634798" w14:textId="65B461AE" w:rsidR="00397081" w:rsidRPr="00C70368" w:rsidRDefault="00443360" w:rsidP="00C70368">
      <w:pPr>
        <w:spacing w:line="360" w:lineRule="auto"/>
        <w:rPr>
          <w:rFonts w:ascii="Arial" w:hAnsi="Arial" w:cs="Arial"/>
        </w:rPr>
      </w:pPr>
      <w:r w:rsidRPr="00C70368">
        <w:rPr>
          <w:rFonts w:ascii="Arial" w:hAnsi="Arial" w:cs="Arial"/>
          <w:color w:val="000000"/>
        </w:rPr>
        <w:t xml:space="preserve">Furthermore, the </w:t>
      </w:r>
      <w:r w:rsidR="00023546" w:rsidRPr="00C70368">
        <w:rPr>
          <w:rFonts w:ascii="Arial" w:hAnsi="Arial" w:cs="Arial"/>
          <w:color w:val="000000"/>
        </w:rPr>
        <w:t xml:space="preserve">target I have chosen to critically evaluate </w:t>
      </w:r>
      <w:r w:rsidR="00B913D2" w:rsidRPr="00C70368">
        <w:rPr>
          <w:rFonts w:ascii="Arial" w:hAnsi="Arial" w:cs="Arial"/>
          <w:color w:val="000000"/>
        </w:rPr>
        <w:t>for this assignment is the schools ‘renewal of their green flag award’</w:t>
      </w:r>
      <w:r w:rsidR="00705F9C" w:rsidRPr="00C70368">
        <w:rPr>
          <w:rFonts w:ascii="Arial" w:hAnsi="Arial" w:cs="Arial"/>
          <w:color w:val="000000"/>
        </w:rPr>
        <w:t xml:space="preserve">. </w:t>
      </w:r>
      <w:r w:rsidR="00705F9C" w:rsidRPr="00C70368">
        <w:rPr>
          <w:rFonts w:ascii="Arial" w:hAnsi="Arial" w:cs="Arial"/>
          <w:color w:val="000000"/>
        </w:rPr>
        <w:t>The renewal of the Green Flag Award is important for a primary school as it signifies a continued commitment to environmental sustainability, education, and community engagement</w:t>
      </w:r>
      <w:r w:rsidR="00992075" w:rsidRPr="00C70368">
        <w:rPr>
          <w:rFonts w:ascii="Arial" w:hAnsi="Arial" w:cs="Arial"/>
          <w:color w:val="000000"/>
        </w:rPr>
        <w:t xml:space="preserve"> and </w:t>
      </w:r>
      <w:r w:rsidR="00992075" w:rsidRPr="00C70368">
        <w:rPr>
          <w:rFonts w:ascii="Arial" w:hAnsi="Arial" w:cs="Arial"/>
          <w:color w:val="000000"/>
        </w:rPr>
        <w:t>provides valuable learning experiences for pupils</w:t>
      </w:r>
      <w:r w:rsidR="00705F9C" w:rsidRPr="00C70368">
        <w:rPr>
          <w:rFonts w:ascii="Arial" w:hAnsi="Arial" w:cs="Arial"/>
          <w:color w:val="000000"/>
        </w:rPr>
        <w:t>.</w:t>
      </w:r>
      <w:r w:rsidR="00603B25" w:rsidRPr="00C70368">
        <w:rPr>
          <w:rFonts w:ascii="Arial" w:hAnsi="Arial" w:cs="Arial"/>
          <w:color w:val="000000"/>
        </w:rPr>
        <w:t xml:space="preserve"> </w:t>
      </w:r>
      <w:r w:rsidR="00397081" w:rsidRPr="00C70368">
        <w:rPr>
          <w:rFonts w:ascii="Arial" w:hAnsi="Arial" w:cs="Arial"/>
          <w:color w:val="000000"/>
        </w:rPr>
        <w:t>The renewal of the Green Flag Award aligns with key Welsh Government priorities on sustainability, education, and well-being. It supports the</w:t>
      </w:r>
      <w:r w:rsidR="00397081" w:rsidRPr="00C70368">
        <w:rPr>
          <w:rStyle w:val="apple-converted-space"/>
          <w:rFonts w:ascii="Arial" w:hAnsi="Arial" w:cs="Arial"/>
          <w:color w:val="000000"/>
        </w:rPr>
        <w:t> </w:t>
      </w:r>
      <w:r w:rsidR="00397081" w:rsidRPr="00C70368">
        <w:rPr>
          <w:rStyle w:val="Strong"/>
          <w:rFonts w:ascii="Arial" w:hAnsi="Arial" w:cs="Arial"/>
          <w:b w:val="0"/>
          <w:bCs w:val="0"/>
          <w:color w:val="000000"/>
        </w:rPr>
        <w:t>Curriculum for Wales</w:t>
      </w:r>
      <w:r w:rsidR="005B3C10" w:rsidRPr="00C70368">
        <w:rPr>
          <w:rStyle w:val="Strong"/>
          <w:rFonts w:ascii="Arial" w:hAnsi="Arial" w:cs="Arial"/>
          <w:b w:val="0"/>
          <w:bCs w:val="0"/>
          <w:color w:val="000000"/>
        </w:rPr>
        <w:t xml:space="preserve"> </w:t>
      </w:r>
      <w:r w:rsidR="005B3C10" w:rsidRPr="00C70368">
        <w:rPr>
          <w:rFonts w:ascii="Arial" w:hAnsi="Arial" w:cs="Arial"/>
          <w:color w:val="000000"/>
        </w:rPr>
        <w:t>(Welsh Government, 2022)</w:t>
      </w:r>
      <w:r w:rsidR="00397081" w:rsidRPr="00C70368">
        <w:rPr>
          <w:rFonts w:ascii="Arial" w:hAnsi="Arial" w:cs="Arial"/>
          <w:b/>
          <w:bCs/>
          <w:color w:val="000000"/>
        </w:rPr>
        <w:t xml:space="preserve">, </w:t>
      </w:r>
      <w:r w:rsidR="00397081" w:rsidRPr="00C70368">
        <w:rPr>
          <w:rFonts w:ascii="Arial" w:hAnsi="Arial" w:cs="Arial"/>
          <w:color w:val="000000"/>
        </w:rPr>
        <w:t>the</w:t>
      </w:r>
      <w:r w:rsidR="00397081" w:rsidRPr="00C70368">
        <w:rPr>
          <w:rStyle w:val="apple-converted-space"/>
          <w:rFonts w:ascii="Arial" w:hAnsi="Arial" w:cs="Arial"/>
          <w:b/>
          <w:bCs/>
          <w:color w:val="000000"/>
        </w:rPr>
        <w:t> </w:t>
      </w:r>
      <w:r w:rsidR="00397081" w:rsidRPr="00C70368">
        <w:rPr>
          <w:rStyle w:val="Strong"/>
          <w:rFonts w:ascii="Arial" w:hAnsi="Arial" w:cs="Arial"/>
          <w:b w:val="0"/>
          <w:bCs w:val="0"/>
          <w:color w:val="000000"/>
        </w:rPr>
        <w:t>Well-being of Future Generations Act</w:t>
      </w:r>
      <w:r w:rsidR="00C70368" w:rsidRPr="00C70368">
        <w:rPr>
          <w:rStyle w:val="Strong"/>
          <w:rFonts w:ascii="Arial" w:hAnsi="Arial" w:cs="Arial"/>
          <w:b w:val="0"/>
          <w:bCs w:val="0"/>
          <w:color w:val="000000"/>
        </w:rPr>
        <w:t xml:space="preserve"> </w:t>
      </w:r>
      <w:r w:rsidR="00C70368" w:rsidRPr="00C70368">
        <w:rPr>
          <w:rFonts w:ascii="Arial" w:hAnsi="Arial" w:cs="Arial"/>
          <w:color w:val="000000"/>
        </w:rPr>
        <w:t>(Future Generations Commissioner for Wales, 2015)</w:t>
      </w:r>
      <w:r w:rsidR="00397081" w:rsidRPr="00C70368">
        <w:rPr>
          <w:rFonts w:ascii="Arial" w:hAnsi="Arial" w:cs="Arial"/>
          <w:b/>
          <w:bCs/>
          <w:color w:val="000000"/>
        </w:rPr>
        <w:t>,</w:t>
      </w:r>
      <w:r w:rsidR="0036263F">
        <w:rPr>
          <w:rFonts w:ascii="Arial" w:hAnsi="Arial" w:cs="Arial"/>
          <w:b/>
          <w:bCs/>
          <w:color w:val="000000"/>
        </w:rPr>
        <w:t xml:space="preserve"> </w:t>
      </w:r>
      <w:r w:rsidR="00397081" w:rsidRPr="00C70368">
        <w:rPr>
          <w:rFonts w:ascii="Arial" w:hAnsi="Arial" w:cs="Arial"/>
          <w:color w:val="000000"/>
        </w:rPr>
        <w:t>and national environmental initiatives, ensuring that schools prepare pupils to become responsible global citizens. Schools that achieve the award not only enhance their sustainability credentials but also contribute to national education and inspection standards.</w:t>
      </w:r>
    </w:p>
    <w:p w14:paraId="24B44144" w14:textId="25579CEE" w:rsidR="002A7989" w:rsidRPr="00957D9B" w:rsidRDefault="002A7989" w:rsidP="00C16CB6">
      <w:pPr>
        <w:spacing w:line="360" w:lineRule="auto"/>
        <w:rPr>
          <w:rFonts w:ascii="Arial" w:hAnsi="Arial" w:cs="Arial"/>
          <w:color w:val="000000"/>
        </w:rPr>
      </w:pPr>
    </w:p>
    <w:p w14:paraId="389A04D8" w14:textId="77777777" w:rsidR="00AC53EC" w:rsidRDefault="00B45D1D" w:rsidP="00AC53EC">
      <w:pPr>
        <w:spacing w:line="360" w:lineRule="auto"/>
        <w:rPr>
          <w:rFonts w:ascii="Arial" w:hAnsi="Arial" w:cs="Arial"/>
          <w:color w:val="000000"/>
        </w:rPr>
      </w:pPr>
      <w:r w:rsidRPr="00B45D1D">
        <w:rPr>
          <w:rFonts w:ascii="Arial" w:hAnsi="Arial" w:cs="Arial"/>
          <w:color w:val="000000"/>
        </w:rPr>
        <w:t>During my ten-week professional teaching placement, I was assigned to a small, one-form entry village school that serves as a central part of the local community. The school, a Church in Wales institution, has an enrolment of approximately 230 pupils. Notably, it received a highly positive Estyn Inspection Report in December 2022, highlighting its strengths and achievements. The findings of the report reflect the school's commitment to high standards and its positive impact on both pupils and the wider community.</w:t>
      </w:r>
    </w:p>
    <w:p w14:paraId="4D20414F" w14:textId="600592FB" w:rsidR="003B2465" w:rsidRPr="009B756C" w:rsidRDefault="003B2465" w:rsidP="00AC53EC">
      <w:pPr>
        <w:spacing w:line="360" w:lineRule="auto"/>
        <w:rPr>
          <w:rFonts w:ascii="Arial" w:hAnsi="Arial" w:cs="Arial"/>
          <w:u w:val="single"/>
        </w:rPr>
      </w:pPr>
      <w:r w:rsidRPr="009B756C">
        <w:rPr>
          <w:rFonts w:ascii="Arial" w:hAnsi="Arial" w:cs="Arial"/>
          <w:u w:val="single"/>
        </w:rPr>
        <w:lastRenderedPageBreak/>
        <w:t xml:space="preserve">Literature Review  </w:t>
      </w:r>
    </w:p>
    <w:p w14:paraId="6B27DE7A" w14:textId="77777777" w:rsidR="00915E17" w:rsidRPr="004C70DC" w:rsidRDefault="00915E17" w:rsidP="004C70DC">
      <w:pPr>
        <w:spacing w:line="360" w:lineRule="auto"/>
        <w:rPr>
          <w:rFonts w:ascii="Arial" w:hAnsi="Arial" w:cs="Arial"/>
          <w:sz w:val="22"/>
          <w:szCs w:val="22"/>
          <w:u w:val="single"/>
        </w:rPr>
      </w:pPr>
    </w:p>
    <w:p w14:paraId="20D268C1" w14:textId="65F0C0B7" w:rsidR="0037545C" w:rsidRDefault="0037545C" w:rsidP="004C70DC">
      <w:pPr>
        <w:spacing w:line="360" w:lineRule="auto"/>
        <w:rPr>
          <w:rFonts w:ascii="Arial" w:hAnsi="Arial" w:cs="Arial"/>
          <w:color w:val="000000"/>
        </w:rPr>
      </w:pPr>
      <w:r w:rsidRPr="004C70DC">
        <w:rPr>
          <w:rFonts w:ascii="Arial" w:hAnsi="Arial" w:cs="Arial"/>
          <w:color w:val="000000"/>
        </w:rPr>
        <w:t>The purpose of a School Development Plan (SDP) is to provide a strategic framework for continuous improvement, ensuring that school</w:t>
      </w:r>
      <w:r w:rsidR="00EE4C4E" w:rsidRPr="004C70DC">
        <w:rPr>
          <w:rFonts w:ascii="Arial" w:hAnsi="Arial" w:cs="Arial"/>
          <w:color w:val="000000"/>
        </w:rPr>
        <w:t>s</w:t>
      </w:r>
      <w:r w:rsidRPr="004C70DC">
        <w:rPr>
          <w:rFonts w:ascii="Arial" w:hAnsi="Arial" w:cs="Arial"/>
          <w:color w:val="000000"/>
        </w:rPr>
        <w:t xml:space="preserve"> set clear objectives, implements targeted actions, and evaluates progress to enhance student outcomes and overall school effectiveness</w:t>
      </w:r>
      <w:r w:rsidR="0099139A" w:rsidRPr="004C70DC">
        <w:rPr>
          <w:rFonts w:ascii="Arial" w:hAnsi="Arial" w:cs="Arial"/>
          <w:color w:val="000000"/>
        </w:rPr>
        <w:t xml:space="preserve"> across Wales</w:t>
      </w:r>
      <w:r w:rsidR="004C70DC" w:rsidRPr="004C70DC">
        <w:rPr>
          <w:rFonts w:ascii="Arial" w:hAnsi="Arial" w:cs="Arial"/>
          <w:color w:val="000000"/>
        </w:rPr>
        <w:t xml:space="preserve"> </w:t>
      </w:r>
      <w:r w:rsidR="004C70DC" w:rsidRPr="004C70DC">
        <w:rPr>
          <w:rFonts w:ascii="Arial" w:hAnsi="Arial" w:cs="Arial"/>
          <w:color w:val="000000"/>
        </w:rPr>
        <w:t>(</w:t>
      </w:r>
      <w:r w:rsidR="003D1941">
        <w:rPr>
          <w:rFonts w:ascii="Arial" w:hAnsi="Arial" w:cs="Arial"/>
          <w:color w:val="000000"/>
        </w:rPr>
        <w:t>Welsh Assembly Government,</w:t>
      </w:r>
      <w:r w:rsidR="004C70DC" w:rsidRPr="004C70DC">
        <w:rPr>
          <w:rFonts w:ascii="Arial" w:hAnsi="Arial" w:cs="Arial"/>
          <w:color w:val="000000"/>
        </w:rPr>
        <w:t xml:space="preserve"> 2014)</w:t>
      </w:r>
      <w:r w:rsidRPr="004C70DC">
        <w:rPr>
          <w:rFonts w:ascii="Arial" w:hAnsi="Arial" w:cs="Arial"/>
          <w:color w:val="000000"/>
        </w:rPr>
        <w:t xml:space="preserve">. It serves as a roadmap for addressing key priorities such as </w:t>
      </w:r>
      <w:r w:rsidR="00D86915">
        <w:rPr>
          <w:rFonts w:ascii="Arial" w:hAnsi="Arial" w:cs="Arial"/>
          <w:color w:val="000000"/>
        </w:rPr>
        <w:t>the quality of teaching</w:t>
      </w:r>
      <w:r w:rsidRPr="004C70DC">
        <w:rPr>
          <w:rFonts w:ascii="Arial" w:hAnsi="Arial" w:cs="Arial"/>
          <w:color w:val="000000"/>
        </w:rPr>
        <w:t>, student achievement</w:t>
      </w:r>
      <w:r w:rsidR="00D86915">
        <w:rPr>
          <w:rFonts w:ascii="Arial" w:hAnsi="Arial" w:cs="Arial"/>
          <w:color w:val="000000"/>
        </w:rPr>
        <w:t xml:space="preserve"> and </w:t>
      </w:r>
      <w:r w:rsidRPr="004C70DC">
        <w:rPr>
          <w:rFonts w:ascii="Arial" w:hAnsi="Arial" w:cs="Arial"/>
          <w:color w:val="000000"/>
        </w:rPr>
        <w:t xml:space="preserve">staff development. According to </w:t>
      </w:r>
      <w:r w:rsidRPr="004C70DC">
        <w:rPr>
          <w:rFonts w:ascii="Arial" w:hAnsi="Arial" w:cs="Arial"/>
          <w:color w:val="000000"/>
        </w:rPr>
        <w:t>(</w:t>
      </w:r>
      <w:r w:rsidRPr="004C70DC">
        <w:rPr>
          <w:rFonts w:ascii="Arial" w:hAnsi="Arial" w:cs="Arial"/>
          <w:color w:val="000000"/>
        </w:rPr>
        <w:t>Harris et al. 2013), an effective SDP is essential for fostering a culture of reflection and evidence-based decision-making, allowing schools to respond to challenges proactively and align their goals with national educational policies and standards.</w:t>
      </w:r>
    </w:p>
    <w:p w14:paraId="41BC756C" w14:textId="19238232" w:rsidR="000A5C25" w:rsidRDefault="000A5C25" w:rsidP="004A374A">
      <w:pPr>
        <w:spacing w:line="360" w:lineRule="auto"/>
        <w:rPr>
          <w:rFonts w:ascii="Arial" w:hAnsi="Arial" w:cs="Arial"/>
          <w:color w:val="000000"/>
        </w:rPr>
      </w:pPr>
      <w:r w:rsidRPr="004A374A">
        <w:rPr>
          <w:rFonts w:ascii="Arial" w:hAnsi="Arial" w:cs="Arial"/>
          <w:color w:val="000000"/>
        </w:rPr>
        <w:t>The</w:t>
      </w:r>
      <w:r w:rsidRPr="004A374A">
        <w:rPr>
          <w:rStyle w:val="apple-converted-space"/>
          <w:rFonts w:ascii="Arial" w:hAnsi="Arial" w:cs="Arial"/>
          <w:color w:val="000000"/>
        </w:rPr>
        <w:t> </w:t>
      </w:r>
      <w:r w:rsidRPr="004A374A">
        <w:rPr>
          <w:rStyle w:val="Strong"/>
          <w:rFonts w:ascii="Arial" w:hAnsi="Arial" w:cs="Arial"/>
          <w:b w:val="0"/>
          <w:bCs w:val="0"/>
          <w:color w:val="000000"/>
        </w:rPr>
        <w:t>Welsh Government’s framework</w:t>
      </w:r>
      <w:r w:rsidR="004A374A" w:rsidRPr="004A374A">
        <w:rPr>
          <w:rFonts w:ascii="Arial" w:hAnsi="Arial" w:cs="Arial"/>
          <w:color w:val="000000"/>
        </w:rPr>
        <w:t xml:space="preserve"> </w:t>
      </w:r>
      <w:r w:rsidR="004A374A" w:rsidRPr="004A374A">
        <w:rPr>
          <w:rFonts w:ascii="Arial" w:hAnsi="Arial" w:cs="Arial"/>
          <w:color w:val="000000"/>
        </w:rPr>
        <w:t xml:space="preserve">(School improvement guidance: framework for evaluation, </w:t>
      </w:r>
      <w:proofErr w:type="gramStart"/>
      <w:r w:rsidR="004A374A" w:rsidRPr="004A374A">
        <w:rPr>
          <w:rFonts w:ascii="Arial" w:hAnsi="Arial" w:cs="Arial"/>
          <w:color w:val="000000"/>
        </w:rPr>
        <w:t>improvement</w:t>
      </w:r>
      <w:proofErr w:type="gramEnd"/>
      <w:r w:rsidR="004A374A" w:rsidRPr="004A374A">
        <w:rPr>
          <w:rFonts w:ascii="Arial" w:hAnsi="Arial" w:cs="Arial"/>
          <w:color w:val="000000"/>
        </w:rPr>
        <w:t xml:space="preserve"> and accountability Draft guidance, 2021)</w:t>
      </w:r>
      <w:r w:rsidR="004A374A">
        <w:rPr>
          <w:rFonts w:ascii="Arial" w:hAnsi="Arial" w:cs="Arial"/>
        </w:rPr>
        <w:t xml:space="preserve"> </w:t>
      </w:r>
      <w:r w:rsidRPr="004A374A">
        <w:rPr>
          <w:rFonts w:ascii="Arial" w:hAnsi="Arial" w:cs="Arial"/>
          <w:color w:val="000000"/>
        </w:rPr>
        <w:t>emphasi</w:t>
      </w:r>
      <w:r w:rsidRPr="004A374A">
        <w:rPr>
          <w:rFonts w:ascii="Arial" w:hAnsi="Arial" w:cs="Arial"/>
          <w:color w:val="000000"/>
        </w:rPr>
        <w:t>s</w:t>
      </w:r>
      <w:r w:rsidRPr="004A374A">
        <w:rPr>
          <w:rFonts w:ascii="Arial" w:hAnsi="Arial" w:cs="Arial"/>
          <w:color w:val="000000"/>
        </w:rPr>
        <w:t>e</w:t>
      </w:r>
      <w:r w:rsidR="004A374A">
        <w:rPr>
          <w:rFonts w:ascii="Arial" w:hAnsi="Arial" w:cs="Arial"/>
          <w:color w:val="000000"/>
        </w:rPr>
        <w:t>s</w:t>
      </w:r>
      <w:r w:rsidRPr="004A374A">
        <w:rPr>
          <w:rStyle w:val="apple-converted-space"/>
          <w:rFonts w:ascii="Arial" w:hAnsi="Arial" w:cs="Arial"/>
          <w:b/>
          <w:bCs/>
          <w:color w:val="000000"/>
        </w:rPr>
        <w:t> </w:t>
      </w:r>
      <w:r w:rsidRPr="004A374A">
        <w:rPr>
          <w:rStyle w:val="Strong"/>
          <w:rFonts w:ascii="Arial" w:hAnsi="Arial" w:cs="Arial"/>
          <w:b w:val="0"/>
          <w:bCs w:val="0"/>
          <w:color w:val="000000"/>
        </w:rPr>
        <w:t>a self-improving education system</w:t>
      </w:r>
      <w:r w:rsidRPr="004A374A">
        <w:rPr>
          <w:rFonts w:ascii="Arial" w:hAnsi="Arial" w:cs="Arial"/>
          <w:b/>
          <w:bCs/>
          <w:color w:val="000000"/>
        </w:rPr>
        <w:t>,</w:t>
      </w:r>
      <w:r w:rsidRPr="004A374A">
        <w:rPr>
          <w:rFonts w:ascii="Arial" w:hAnsi="Arial" w:cs="Arial"/>
          <w:color w:val="000000"/>
        </w:rPr>
        <w:t xml:space="preserve"> where schools take ownership of their development through structured planning. A well-implemented SDP ensures</w:t>
      </w:r>
      <w:r w:rsidRPr="004A374A">
        <w:rPr>
          <w:rStyle w:val="apple-converted-space"/>
          <w:rFonts w:ascii="Arial" w:hAnsi="Arial" w:cs="Arial"/>
          <w:color w:val="000000"/>
        </w:rPr>
        <w:t> </w:t>
      </w:r>
      <w:r w:rsidRPr="004A374A">
        <w:rPr>
          <w:rStyle w:val="Strong"/>
          <w:rFonts w:ascii="Arial" w:hAnsi="Arial" w:cs="Arial"/>
          <w:b w:val="0"/>
          <w:bCs w:val="0"/>
          <w:color w:val="000000"/>
        </w:rPr>
        <w:t xml:space="preserve">continuous progress, aligns with </w:t>
      </w:r>
      <w:r w:rsidR="00CA6C15">
        <w:rPr>
          <w:rStyle w:val="Strong"/>
          <w:rFonts w:ascii="Arial" w:hAnsi="Arial" w:cs="Arial"/>
          <w:b w:val="0"/>
          <w:bCs w:val="0"/>
          <w:color w:val="000000"/>
        </w:rPr>
        <w:t xml:space="preserve">Welsh </w:t>
      </w:r>
      <w:r w:rsidRPr="004A374A">
        <w:rPr>
          <w:rStyle w:val="Strong"/>
          <w:rFonts w:ascii="Arial" w:hAnsi="Arial" w:cs="Arial"/>
          <w:b w:val="0"/>
          <w:bCs w:val="0"/>
          <w:color w:val="000000"/>
        </w:rPr>
        <w:t>national policies, and ultimately enhances pupil outcomes</w:t>
      </w:r>
      <w:r w:rsidR="008A3458">
        <w:rPr>
          <w:rFonts w:ascii="Arial" w:hAnsi="Arial" w:cs="Arial"/>
          <w:color w:val="000000"/>
        </w:rPr>
        <w:t>.</w:t>
      </w:r>
    </w:p>
    <w:p w14:paraId="7164F67E" w14:textId="77777777" w:rsidR="00664D52" w:rsidRDefault="00664D52" w:rsidP="004A374A">
      <w:pPr>
        <w:spacing w:line="360" w:lineRule="auto"/>
        <w:rPr>
          <w:rFonts w:ascii="Arial" w:hAnsi="Arial" w:cs="Arial"/>
          <w:color w:val="000000"/>
        </w:rPr>
      </w:pPr>
    </w:p>
    <w:p w14:paraId="7C389C56" w14:textId="668D45A7" w:rsidR="00B03A3D" w:rsidRDefault="009262C6" w:rsidP="00B03A3D">
      <w:pPr>
        <w:spacing w:line="360" w:lineRule="auto"/>
        <w:rPr>
          <w:rFonts w:ascii="Arial" w:hAnsi="Arial" w:cs="Arial"/>
          <w:color w:val="000000"/>
        </w:rPr>
      </w:pPr>
      <w:r>
        <w:rPr>
          <w:rFonts w:ascii="Arial" w:hAnsi="Arial" w:cs="Arial"/>
          <w:color w:val="000000"/>
        </w:rPr>
        <w:t xml:space="preserve">There tends to be about four stages of a school planning </w:t>
      </w:r>
      <w:r w:rsidR="006954BB">
        <w:rPr>
          <w:rFonts w:ascii="Arial" w:hAnsi="Arial" w:cs="Arial"/>
          <w:color w:val="000000"/>
        </w:rPr>
        <w:t xml:space="preserve">their school development plan in which these are </w:t>
      </w:r>
      <w:r w:rsidR="006623AE">
        <w:rPr>
          <w:rFonts w:ascii="Arial" w:hAnsi="Arial" w:cs="Arial"/>
          <w:color w:val="000000"/>
        </w:rPr>
        <w:t>self-evaluation</w:t>
      </w:r>
      <w:r w:rsidR="006954BB">
        <w:rPr>
          <w:rFonts w:ascii="Arial" w:hAnsi="Arial" w:cs="Arial"/>
          <w:color w:val="000000"/>
        </w:rPr>
        <w:t xml:space="preserve">, </w:t>
      </w:r>
      <w:r w:rsidR="006623AE">
        <w:rPr>
          <w:rFonts w:ascii="Arial" w:hAnsi="Arial" w:cs="Arial"/>
          <w:color w:val="000000"/>
        </w:rPr>
        <w:t xml:space="preserve">strategic planning, making improvement / action and </w:t>
      </w:r>
      <w:r w:rsidR="00082721">
        <w:rPr>
          <w:rFonts w:ascii="Arial" w:hAnsi="Arial" w:cs="Arial"/>
          <w:color w:val="000000"/>
        </w:rPr>
        <w:t>reviewing the impact</w:t>
      </w:r>
      <w:r>
        <w:rPr>
          <w:rFonts w:ascii="Arial" w:hAnsi="Arial" w:cs="Arial"/>
          <w:color w:val="000000"/>
        </w:rPr>
        <w:t xml:space="preserve"> </w:t>
      </w:r>
      <w:r w:rsidR="00B03A3D" w:rsidRPr="00B03A3D">
        <w:rPr>
          <w:rFonts w:ascii="Arial" w:hAnsi="Arial" w:cs="Arial"/>
          <w:color w:val="000000"/>
        </w:rPr>
        <w:t>(Welsh Government, 2014)</w:t>
      </w:r>
      <w:r w:rsidR="00082721">
        <w:rPr>
          <w:rFonts w:ascii="Arial" w:hAnsi="Arial" w:cs="Arial"/>
          <w:color w:val="000000"/>
        </w:rPr>
        <w:t xml:space="preserve">. </w:t>
      </w:r>
    </w:p>
    <w:p w14:paraId="282D3B9D" w14:textId="17949EB6" w:rsidR="003D1FD8" w:rsidRDefault="00961547" w:rsidP="004753CA">
      <w:pPr>
        <w:spacing w:line="360" w:lineRule="auto"/>
        <w:rPr>
          <w:rFonts w:ascii="Arial" w:hAnsi="Arial" w:cs="Arial"/>
          <w:color w:val="000000"/>
        </w:rPr>
      </w:pPr>
      <w:r w:rsidRPr="004753CA">
        <w:rPr>
          <w:rFonts w:ascii="Arial" w:hAnsi="Arial" w:cs="Arial"/>
          <w:color w:val="000000"/>
        </w:rPr>
        <w:t xml:space="preserve">Firstly, </w:t>
      </w:r>
      <w:r w:rsidR="00B17303">
        <w:rPr>
          <w:rFonts w:ascii="Arial" w:hAnsi="Arial" w:cs="Arial"/>
          <w:color w:val="000000"/>
        </w:rPr>
        <w:t>s</w:t>
      </w:r>
      <w:r w:rsidRPr="004753CA">
        <w:rPr>
          <w:rFonts w:ascii="Arial" w:hAnsi="Arial" w:cs="Arial"/>
          <w:color w:val="000000"/>
        </w:rPr>
        <w:t>elf-evaluation serves as a critical process through which schools systematically reflect on their performance, using the insights gained to inform sustainable improvement planning. This ongoing cycle of evaluation and development is fundamental to driving progress in</w:t>
      </w:r>
      <w:r w:rsidRPr="004753CA">
        <w:rPr>
          <w:rStyle w:val="apple-converted-space"/>
          <w:rFonts w:ascii="Arial" w:hAnsi="Arial" w:cs="Arial"/>
          <w:color w:val="000000"/>
        </w:rPr>
        <w:t> </w:t>
      </w:r>
      <w:r w:rsidRPr="004753CA">
        <w:rPr>
          <w:rStyle w:val="Strong"/>
          <w:rFonts w:ascii="Arial" w:hAnsi="Arial" w:cs="Arial"/>
          <w:b w:val="0"/>
          <w:bCs w:val="0"/>
          <w:color w:val="000000"/>
        </w:rPr>
        <w:t>school improvement, professional learning, and learner outcomes</w:t>
      </w:r>
      <w:r w:rsidRPr="004753CA">
        <w:rPr>
          <w:rFonts w:ascii="Arial" w:hAnsi="Arial" w:cs="Arial"/>
          <w:b/>
          <w:bCs/>
          <w:color w:val="000000"/>
        </w:rPr>
        <w:t xml:space="preserve">. </w:t>
      </w:r>
      <w:r w:rsidRPr="004753CA">
        <w:rPr>
          <w:rFonts w:ascii="Arial" w:hAnsi="Arial" w:cs="Arial"/>
          <w:color w:val="000000"/>
        </w:rPr>
        <w:t>As an annual process, self-evaluation enables schools to assess their effectiveness, identify areas of strength, and pinpoint aspects requiring enhancement. By engaging in this reflective practice, schools can develop targeted action plans to address identified areas for improvement, ensuring continuous advancement in teaching quality and student achievement</w:t>
      </w:r>
      <w:r w:rsidRPr="004753CA">
        <w:rPr>
          <w:rFonts w:ascii="Arial" w:hAnsi="Arial" w:cs="Arial"/>
          <w:color w:val="000000"/>
        </w:rPr>
        <w:t xml:space="preserve"> </w:t>
      </w:r>
      <w:r w:rsidRPr="004753CA">
        <w:rPr>
          <w:rFonts w:ascii="Arial" w:hAnsi="Arial" w:cs="Arial"/>
          <w:color w:val="000000"/>
        </w:rPr>
        <w:t>(Welsh Government, 2014).</w:t>
      </w:r>
      <w:r w:rsidR="00EA5861" w:rsidRPr="004753CA">
        <w:rPr>
          <w:rFonts w:ascii="Arial" w:hAnsi="Arial" w:cs="Arial"/>
          <w:color w:val="000000"/>
        </w:rPr>
        <w:t xml:space="preserve"> </w:t>
      </w:r>
      <w:r w:rsidR="00EA5861" w:rsidRPr="004753CA">
        <w:rPr>
          <w:rFonts w:ascii="Arial" w:hAnsi="Arial" w:cs="Arial"/>
          <w:color w:val="000000"/>
        </w:rPr>
        <w:t>The Welsh Government emphasi</w:t>
      </w:r>
      <w:r w:rsidR="00EA5861" w:rsidRPr="004753CA">
        <w:rPr>
          <w:rFonts w:ascii="Arial" w:hAnsi="Arial" w:cs="Arial"/>
          <w:color w:val="000000"/>
        </w:rPr>
        <w:t>s</w:t>
      </w:r>
      <w:r w:rsidR="00EA5861" w:rsidRPr="004753CA">
        <w:rPr>
          <w:rFonts w:ascii="Arial" w:hAnsi="Arial" w:cs="Arial"/>
          <w:color w:val="000000"/>
        </w:rPr>
        <w:t xml:space="preserve">es that </w:t>
      </w:r>
      <w:r w:rsidR="00F81678" w:rsidRPr="004753CA">
        <w:rPr>
          <w:rFonts w:ascii="Arial" w:hAnsi="Arial" w:cs="Arial"/>
          <w:color w:val="000000"/>
        </w:rPr>
        <w:t>a thorough</w:t>
      </w:r>
      <w:r w:rsidR="00EA5861" w:rsidRPr="004753CA">
        <w:rPr>
          <w:rFonts w:ascii="Arial" w:hAnsi="Arial" w:cs="Arial"/>
          <w:color w:val="000000"/>
        </w:rPr>
        <w:t xml:space="preserve"> self-evaluation is fundamental to the new arrangements, supporting schools in undertaking evidence-based evaluations to determine improvement</w:t>
      </w:r>
      <w:r w:rsidR="00F452A9">
        <w:rPr>
          <w:rFonts w:ascii="Arial" w:hAnsi="Arial" w:cs="Arial"/>
          <w:color w:val="000000"/>
        </w:rPr>
        <w:t>s</w:t>
      </w:r>
      <w:r w:rsidR="003D1FD8">
        <w:rPr>
          <w:rFonts w:ascii="Arial" w:hAnsi="Arial" w:cs="Arial"/>
          <w:color w:val="000000"/>
        </w:rPr>
        <w:t xml:space="preserve"> throughout the school</w:t>
      </w:r>
      <w:r w:rsidR="004753CA" w:rsidRPr="004753CA">
        <w:rPr>
          <w:rFonts w:ascii="Arial" w:hAnsi="Arial" w:cs="Arial"/>
          <w:color w:val="000000"/>
        </w:rPr>
        <w:t xml:space="preserve"> </w:t>
      </w:r>
      <w:r w:rsidR="004753CA" w:rsidRPr="004753CA">
        <w:rPr>
          <w:rFonts w:ascii="Arial" w:hAnsi="Arial" w:cs="Arial"/>
          <w:color w:val="000000"/>
        </w:rPr>
        <w:t xml:space="preserve">(School improvement guidance: framework for evaluation, </w:t>
      </w:r>
      <w:r w:rsidR="00B72ABC" w:rsidRPr="004753CA">
        <w:rPr>
          <w:rFonts w:ascii="Arial" w:hAnsi="Arial" w:cs="Arial"/>
          <w:color w:val="000000"/>
        </w:rPr>
        <w:t>improvement,</w:t>
      </w:r>
      <w:r w:rsidR="004753CA" w:rsidRPr="004753CA">
        <w:rPr>
          <w:rFonts w:ascii="Arial" w:hAnsi="Arial" w:cs="Arial"/>
          <w:color w:val="000000"/>
        </w:rPr>
        <w:t xml:space="preserve"> and accountability Draft guidance, 2021)</w:t>
      </w:r>
      <w:r w:rsidR="007C46C2">
        <w:rPr>
          <w:rFonts w:ascii="Arial" w:hAnsi="Arial" w:cs="Arial"/>
          <w:color w:val="000000"/>
        </w:rPr>
        <w:t xml:space="preserve">. </w:t>
      </w:r>
    </w:p>
    <w:p w14:paraId="6193B5B9" w14:textId="461D602B" w:rsidR="00593BC3" w:rsidRPr="00593BC3" w:rsidRDefault="00593BC3" w:rsidP="00593BC3">
      <w:pPr>
        <w:spacing w:line="360" w:lineRule="auto"/>
        <w:rPr>
          <w:rFonts w:ascii="Arial" w:hAnsi="Arial" w:cs="Arial"/>
        </w:rPr>
      </w:pPr>
      <w:r w:rsidRPr="00593BC3">
        <w:rPr>
          <w:rFonts w:ascii="Arial" w:hAnsi="Arial" w:cs="Arial"/>
          <w:color w:val="000000"/>
        </w:rPr>
        <w:lastRenderedPageBreak/>
        <w:t xml:space="preserve">Strategic planning is essential in school development plans as it provides a structured, long-term vision for school improvement, ensuring that resources, policies, and initiatives align with key educational priorities. It enables schools to set clear objectives, monitor progress, and make data-driven decisions to enhance teaching, learning, and overall student outcomes (Davies &amp; Ellison, 2021). Furthermore, strategic planning fosters accountability and collaboration among stakeholders, ensuring that all members of the school community are working towards shared goals (Welsh Government, 2020). By adopting a strategic approach, schools can proactively address challenges, adapt to changing educational </w:t>
      </w:r>
      <w:r w:rsidR="00CE7D37">
        <w:rPr>
          <w:rFonts w:ascii="Arial" w:hAnsi="Arial" w:cs="Arial"/>
          <w:color w:val="000000"/>
        </w:rPr>
        <w:t>policies</w:t>
      </w:r>
      <w:r w:rsidRPr="00593BC3">
        <w:rPr>
          <w:rFonts w:ascii="Arial" w:hAnsi="Arial" w:cs="Arial"/>
          <w:color w:val="000000"/>
        </w:rPr>
        <w:t>, and create sustainable improvements that benefit both staff and learners.</w:t>
      </w:r>
    </w:p>
    <w:p w14:paraId="048B9E7C" w14:textId="0B0E445E" w:rsidR="001C6A76" w:rsidRDefault="001C6A76" w:rsidP="001C6A76">
      <w:pPr>
        <w:spacing w:line="360" w:lineRule="auto"/>
        <w:rPr>
          <w:rFonts w:ascii="Arial" w:hAnsi="Arial" w:cs="Arial"/>
          <w:color w:val="000000"/>
        </w:rPr>
      </w:pPr>
      <w:r w:rsidRPr="001C6A76">
        <w:rPr>
          <w:rFonts w:ascii="Arial" w:hAnsi="Arial" w:cs="Arial"/>
          <w:color w:val="000000"/>
        </w:rPr>
        <w:t>For school development planning to be most effective, it should engage all relevant stakeholders, including staff, pupils, parents, and governing bodies. This collaborative approach is essential in fostering a shared commitment to the school’s improvement agenda, ensuring that all perspectives are considered and that proposed strategies align with the collective vision for progress (Welsh Government, 2020; Harris &amp; Jones, 2018).</w:t>
      </w:r>
      <w:r w:rsidR="008C72E8">
        <w:rPr>
          <w:rFonts w:ascii="Arial" w:hAnsi="Arial" w:cs="Arial"/>
          <w:color w:val="000000"/>
        </w:rPr>
        <w:t xml:space="preserve"> </w:t>
      </w:r>
    </w:p>
    <w:p w14:paraId="1743622C" w14:textId="77777777" w:rsidR="004E423D" w:rsidRDefault="004E423D" w:rsidP="001C6A76">
      <w:pPr>
        <w:spacing w:line="360" w:lineRule="auto"/>
        <w:rPr>
          <w:rFonts w:ascii="Arial" w:hAnsi="Arial" w:cs="Arial"/>
          <w:color w:val="000000"/>
        </w:rPr>
      </w:pPr>
    </w:p>
    <w:p w14:paraId="311CE853" w14:textId="168D0BB2" w:rsidR="001D36CD" w:rsidRDefault="004E423D" w:rsidP="001D36CD">
      <w:pPr>
        <w:spacing w:line="360" w:lineRule="auto"/>
        <w:rPr>
          <w:rStyle w:val="apple-converted-space"/>
          <w:rFonts w:ascii="Arial" w:hAnsi="Arial" w:cs="Arial"/>
          <w:color w:val="000000"/>
        </w:rPr>
      </w:pPr>
      <w:r w:rsidRPr="001D36CD">
        <w:rPr>
          <w:rFonts w:ascii="Arial" w:hAnsi="Arial" w:cs="Arial"/>
          <w:color w:val="000000"/>
        </w:rPr>
        <w:t xml:space="preserve">The next stage of </w:t>
      </w:r>
      <w:r w:rsidR="00CA0CDB" w:rsidRPr="001D36CD">
        <w:rPr>
          <w:rFonts w:ascii="Arial" w:hAnsi="Arial" w:cs="Arial"/>
          <w:color w:val="000000"/>
        </w:rPr>
        <w:t xml:space="preserve">school development planning </w:t>
      </w:r>
      <w:r w:rsidR="00B34AF1" w:rsidRPr="001D36CD">
        <w:rPr>
          <w:rFonts w:ascii="Arial" w:hAnsi="Arial" w:cs="Arial"/>
          <w:color w:val="000000"/>
        </w:rPr>
        <w:t xml:space="preserve">is to ensure </w:t>
      </w:r>
      <w:r w:rsidR="0024591E" w:rsidRPr="001D36CD">
        <w:rPr>
          <w:rFonts w:ascii="Arial" w:hAnsi="Arial" w:cs="Arial"/>
          <w:color w:val="000000"/>
        </w:rPr>
        <w:t xml:space="preserve">all of the planning and strategies are put into practice </w:t>
      </w:r>
      <w:r w:rsidR="00AC4C72" w:rsidRPr="001D36CD">
        <w:rPr>
          <w:rFonts w:ascii="Arial" w:hAnsi="Arial" w:cs="Arial"/>
          <w:color w:val="000000"/>
        </w:rPr>
        <w:t xml:space="preserve">that are outlined in the SDP. </w:t>
      </w:r>
      <w:r w:rsidR="00B408D9" w:rsidRPr="001D36CD">
        <w:rPr>
          <w:rFonts w:ascii="Arial" w:hAnsi="Arial" w:cs="Arial"/>
          <w:color w:val="000000"/>
        </w:rPr>
        <w:t>During the development and revision of the School Development Plan (SDP), school staff will have been actively consulted to ensure their insights and expertise inform the planning process. Consequently, they will have a clear understanding of their roles and responsibilities in implementing the necessary actions to drive school improvement effectively. This collaborative approach fosters a sense of shared accountability and commitment among staff, ensuring the successful execution of targeted strategies for progress</w:t>
      </w:r>
      <w:r w:rsidR="00485893" w:rsidRPr="001D36CD">
        <w:rPr>
          <w:rFonts w:ascii="Arial" w:hAnsi="Arial" w:cs="Arial"/>
          <w:color w:val="000000"/>
        </w:rPr>
        <w:t xml:space="preserve"> </w:t>
      </w:r>
      <w:r w:rsidR="00485893" w:rsidRPr="001D36CD">
        <w:rPr>
          <w:rFonts w:ascii="Arial" w:hAnsi="Arial" w:cs="Arial"/>
          <w:color w:val="000000"/>
        </w:rPr>
        <w:t>(www.gov.wales, 2014)</w:t>
      </w:r>
      <w:r w:rsidR="00485893" w:rsidRPr="001D36CD">
        <w:rPr>
          <w:rFonts w:ascii="Arial" w:hAnsi="Arial" w:cs="Arial"/>
          <w:color w:val="000000"/>
        </w:rPr>
        <w:t>.</w:t>
      </w:r>
      <w:r w:rsidR="001D36CD" w:rsidRPr="001D36CD">
        <w:rPr>
          <w:rFonts w:ascii="Arial" w:hAnsi="Arial" w:cs="Arial"/>
          <w:color w:val="000000"/>
        </w:rPr>
        <w:t xml:space="preserve"> </w:t>
      </w:r>
      <w:r w:rsidR="001D36CD" w:rsidRPr="001D36CD">
        <w:rPr>
          <w:rFonts w:ascii="Arial" w:hAnsi="Arial" w:cs="Arial"/>
          <w:color w:val="000000"/>
        </w:rPr>
        <w:t xml:space="preserve">Involving school staff in the development and revision of the School Development Plan (SDP) is crucial as it fosters a sense of ownership, accountability, and collective responsibility for school improvement (Harris &amp; Jones, 2017). When educators actively </w:t>
      </w:r>
      <w:r w:rsidR="009F4C7C">
        <w:rPr>
          <w:rFonts w:ascii="Arial" w:hAnsi="Arial" w:cs="Arial"/>
          <w:color w:val="000000"/>
        </w:rPr>
        <w:t xml:space="preserve">help and </w:t>
      </w:r>
      <w:r w:rsidR="001D36CD" w:rsidRPr="001D36CD">
        <w:rPr>
          <w:rFonts w:ascii="Arial" w:hAnsi="Arial" w:cs="Arial"/>
          <w:color w:val="000000"/>
        </w:rPr>
        <w:t>contribute to the planning process, they are more likely to be committed to implementing the identified strategies effectively, leading to sustained progress.</w:t>
      </w:r>
      <w:r w:rsidR="001D36CD" w:rsidRPr="001D36CD">
        <w:rPr>
          <w:rStyle w:val="apple-converted-space"/>
          <w:rFonts w:ascii="Arial" w:hAnsi="Arial" w:cs="Arial"/>
          <w:color w:val="000000"/>
        </w:rPr>
        <w:t> </w:t>
      </w:r>
    </w:p>
    <w:p w14:paraId="67D043F5" w14:textId="77777777" w:rsidR="00CF37D9" w:rsidRDefault="00CF37D9" w:rsidP="001D36CD">
      <w:pPr>
        <w:spacing w:line="360" w:lineRule="auto"/>
        <w:rPr>
          <w:rStyle w:val="apple-converted-space"/>
          <w:rFonts w:ascii="Arial" w:hAnsi="Arial" w:cs="Arial"/>
          <w:color w:val="000000"/>
        </w:rPr>
      </w:pPr>
    </w:p>
    <w:p w14:paraId="436FF3FB" w14:textId="53035ED2" w:rsidR="00CF37D9" w:rsidRDefault="00CF37D9" w:rsidP="00CF37D9">
      <w:pPr>
        <w:spacing w:line="360" w:lineRule="auto"/>
        <w:rPr>
          <w:rFonts w:ascii="Arial" w:hAnsi="Arial" w:cs="Arial"/>
          <w:color w:val="000000"/>
        </w:rPr>
      </w:pPr>
      <w:r w:rsidRPr="00CF37D9">
        <w:rPr>
          <w:rFonts w:ascii="Arial" w:hAnsi="Arial" w:cs="Arial"/>
          <w:color w:val="000000"/>
        </w:rPr>
        <w:t xml:space="preserve">School Development Plans (SDPs) should be regarded as dynamic, evolving documents that are continuously monitored throughout the development cycle and </w:t>
      </w:r>
      <w:r w:rsidRPr="00CF37D9">
        <w:rPr>
          <w:rFonts w:ascii="Arial" w:hAnsi="Arial" w:cs="Arial"/>
          <w:color w:val="000000"/>
        </w:rPr>
        <w:lastRenderedPageBreak/>
        <w:t>undergo formal review and revision at least once per year. In accordance with Regulation 6</w:t>
      </w:r>
      <w:r w:rsidR="00092D58">
        <w:rPr>
          <w:rFonts w:ascii="Arial" w:hAnsi="Arial" w:cs="Arial"/>
          <w:color w:val="000000"/>
        </w:rPr>
        <w:t xml:space="preserve"> </w:t>
      </w:r>
      <w:r w:rsidR="00092D58" w:rsidRPr="001D36CD">
        <w:rPr>
          <w:rFonts w:ascii="Arial" w:hAnsi="Arial" w:cs="Arial"/>
          <w:color w:val="000000"/>
        </w:rPr>
        <w:t>(www.gov.wales, 2014)</w:t>
      </w:r>
      <w:r w:rsidRPr="00CF37D9">
        <w:rPr>
          <w:rFonts w:ascii="Arial" w:hAnsi="Arial" w:cs="Arial"/>
          <w:color w:val="000000"/>
        </w:rPr>
        <w:t xml:space="preserve">, the governing body is required to oversee, evaluate, and update the SDP on an annual basis or immediately following an Estyn inspection, whichever occurs first. This process ensures that school improvement </w:t>
      </w:r>
      <w:r w:rsidR="00092D58" w:rsidRPr="00CF37D9">
        <w:rPr>
          <w:rFonts w:ascii="Arial" w:hAnsi="Arial" w:cs="Arial"/>
          <w:color w:val="000000"/>
        </w:rPr>
        <w:t>planning,</w:t>
      </w:r>
      <w:r w:rsidRPr="00CF37D9">
        <w:rPr>
          <w:rFonts w:ascii="Arial" w:hAnsi="Arial" w:cs="Arial"/>
          <w:color w:val="000000"/>
        </w:rPr>
        <w:t xml:space="preserve"> and strategic initiatives remain aligned with the school's current context and evolving needs.</w:t>
      </w:r>
    </w:p>
    <w:p w14:paraId="094B394A" w14:textId="77777777" w:rsidR="00C744F8" w:rsidRPr="00E51612" w:rsidRDefault="00C744F8" w:rsidP="00E51612">
      <w:pPr>
        <w:spacing w:line="360" w:lineRule="auto"/>
        <w:rPr>
          <w:rFonts w:ascii="Arial" w:hAnsi="Arial" w:cs="Arial"/>
          <w:color w:val="000000"/>
        </w:rPr>
      </w:pPr>
    </w:p>
    <w:p w14:paraId="4691431D" w14:textId="77777777" w:rsidR="00E51612" w:rsidRPr="00E51612" w:rsidRDefault="00560E09" w:rsidP="00E51612">
      <w:pPr>
        <w:spacing w:line="360" w:lineRule="auto"/>
        <w:rPr>
          <w:rFonts w:ascii="Arial" w:hAnsi="Arial" w:cs="Arial"/>
        </w:rPr>
      </w:pPr>
      <w:r w:rsidRPr="00E51612">
        <w:rPr>
          <w:rFonts w:ascii="Arial" w:hAnsi="Arial" w:cs="Arial"/>
          <w:color w:val="000000"/>
        </w:rPr>
        <w:t>Challenges associated with the renewal of the Green Flag Award as a School Improvement Plan (SIP) target can arise from various factors, including resource limitations, staff engagement, and pupil participation. One significant challenge is</w:t>
      </w:r>
      <w:r w:rsidRPr="00E51612">
        <w:rPr>
          <w:rStyle w:val="apple-converted-space"/>
          <w:rFonts w:ascii="Arial" w:hAnsi="Arial" w:cs="Arial"/>
          <w:color w:val="000000"/>
        </w:rPr>
        <w:t> </w:t>
      </w:r>
      <w:r w:rsidRPr="00E51612">
        <w:rPr>
          <w:rStyle w:val="Strong"/>
          <w:rFonts w:ascii="Arial" w:hAnsi="Arial" w:cs="Arial"/>
          <w:b w:val="0"/>
          <w:bCs w:val="0"/>
          <w:color w:val="000000"/>
        </w:rPr>
        <w:t>sustaining long-term commitment and enthusiasm</w:t>
      </w:r>
      <w:r w:rsidRPr="00E51612">
        <w:rPr>
          <w:rStyle w:val="apple-converted-space"/>
          <w:rFonts w:ascii="Arial" w:hAnsi="Arial" w:cs="Arial"/>
          <w:color w:val="000000"/>
        </w:rPr>
        <w:t> </w:t>
      </w:r>
      <w:r w:rsidRPr="00E51612">
        <w:rPr>
          <w:rFonts w:ascii="Arial" w:hAnsi="Arial" w:cs="Arial"/>
          <w:color w:val="000000"/>
        </w:rPr>
        <w:t>among staff and students, as environmental initiatives require continuous effort beyond the initial implementation phase (</w:t>
      </w:r>
      <w:proofErr w:type="spellStart"/>
      <w:r w:rsidRPr="00E51612">
        <w:rPr>
          <w:rFonts w:ascii="Arial" w:hAnsi="Arial" w:cs="Arial"/>
          <w:color w:val="000000"/>
        </w:rPr>
        <w:t>Rickinson</w:t>
      </w:r>
      <w:proofErr w:type="spellEnd"/>
      <w:r w:rsidRPr="00E51612">
        <w:rPr>
          <w:rFonts w:ascii="Arial" w:hAnsi="Arial" w:cs="Arial"/>
          <w:color w:val="000000"/>
        </w:rPr>
        <w:t xml:space="preserve"> et al., 2019). Without ongoing motivation, eco-friendly practices may decline, making it difficult to meet the award's renewal criteria.</w:t>
      </w:r>
      <w:r w:rsidR="00E51612" w:rsidRPr="00E51612">
        <w:rPr>
          <w:rFonts w:ascii="Arial" w:hAnsi="Arial" w:cs="Arial"/>
          <w:color w:val="000000"/>
        </w:rPr>
        <w:t xml:space="preserve"> </w:t>
      </w:r>
      <w:r w:rsidR="00E51612" w:rsidRPr="00E51612">
        <w:rPr>
          <w:rFonts w:ascii="Arial" w:hAnsi="Arial" w:cs="Arial"/>
          <w:color w:val="000000"/>
        </w:rPr>
        <w:t>To overcome these challenges, schools need</w:t>
      </w:r>
      <w:r w:rsidR="00E51612" w:rsidRPr="00E51612">
        <w:rPr>
          <w:rStyle w:val="apple-converted-space"/>
          <w:rFonts w:ascii="Arial" w:hAnsi="Arial" w:cs="Arial"/>
          <w:color w:val="000000"/>
        </w:rPr>
        <w:t> </w:t>
      </w:r>
      <w:r w:rsidR="00E51612" w:rsidRPr="00E51612">
        <w:rPr>
          <w:rStyle w:val="Strong"/>
          <w:rFonts w:ascii="Arial" w:hAnsi="Arial" w:cs="Arial"/>
          <w:b w:val="0"/>
          <w:bCs w:val="0"/>
          <w:color w:val="000000"/>
        </w:rPr>
        <w:t>strategic planning, strong leadership, and collaboration</w:t>
      </w:r>
      <w:r w:rsidR="00E51612" w:rsidRPr="00E51612">
        <w:rPr>
          <w:rStyle w:val="apple-converted-space"/>
          <w:rFonts w:ascii="Arial" w:hAnsi="Arial" w:cs="Arial"/>
          <w:b/>
          <w:bCs/>
          <w:color w:val="000000"/>
        </w:rPr>
        <w:t> </w:t>
      </w:r>
      <w:r w:rsidR="00E51612" w:rsidRPr="00E51612">
        <w:rPr>
          <w:rFonts w:ascii="Arial" w:hAnsi="Arial" w:cs="Arial"/>
          <w:color w:val="000000"/>
        </w:rPr>
        <w:t>to integrate sustainability into everyday school life while ensuring long-term success (Henderson &amp; Tilbury, 2004).</w:t>
      </w:r>
    </w:p>
    <w:p w14:paraId="737A8E31" w14:textId="4DC87A2A" w:rsidR="00560E09" w:rsidRPr="008B4851" w:rsidRDefault="00560E09" w:rsidP="008B4851">
      <w:pPr>
        <w:spacing w:line="360" w:lineRule="auto"/>
        <w:rPr>
          <w:rFonts w:ascii="Arial" w:hAnsi="Arial" w:cs="Arial"/>
        </w:rPr>
      </w:pPr>
    </w:p>
    <w:p w14:paraId="7CEEC174" w14:textId="0A0CA0D1" w:rsidR="008B4851" w:rsidRDefault="00D86C7C" w:rsidP="008B4851">
      <w:pPr>
        <w:spacing w:line="360" w:lineRule="auto"/>
        <w:rPr>
          <w:rFonts w:ascii="Arial" w:hAnsi="Arial" w:cs="Arial"/>
          <w:color w:val="000000"/>
        </w:rPr>
      </w:pPr>
      <w:r w:rsidRPr="008B4851">
        <w:rPr>
          <w:rFonts w:ascii="Arial" w:hAnsi="Arial" w:cs="Arial"/>
          <w:color w:val="000000"/>
        </w:rPr>
        <w:t xml:space="preserve">To successfully achieve and maintain the Green Flag Award, </w:t>
      </w:r>
      <w:r w:rsidR="00AC0B4A">
        <w:rPr>
          <w:rFonts w:ascii="Arial" w:hAnsi="Arial" w:cs="Arial"/>
          <w:color w:val="000000"/>
        </w:rPr>
        <w:t>s</w:t>
      </w:r>
      <w:r w:rsidR="00AC0B4A" w:rsidRPr="00AC0B4A">
        <w:rPr>
          <w:rFonts w:ascii="Arial" w:hAnsi="Arial" w:cs="Arial"/>
          <w:color w:val="000000"/>
        </w:rPr>
        <w:t xml:space="preserve">chools can use a variety of evidence-based strategies, including </w:t>
      </w:r>
      <w:r w:rsidR="00276588">
        <w:rPr>
          <w:rFonts w:ascii="Arial" w:hAnsi="Arial" w:cs="Arial"/>
          <w:color w:val="000000"/>
        </w:rPr>
        <w:t>i</w:t>
      </w:r>
      <w:r w:rsidR="00AC0B4A" w:rsidRPr="00AC0B4A">
        <w:rPr>
          <w:rFonts w:ascii="Arial" w:hAnsi="Arial" w:cs="Arial"/>
          <w:color w:val="000000"/>
        </w:rPr>
        <w:t>ncorporating sustainability into subjects such as science, geography, and PSHE</w:t>
      </w:r>
      <w:r w:rsidR="00276588">
        <w:rPr>
          <w:rFonts w:ascii="Arial" w:hAnsi="Arial" w:cs="Arial"/>
          <w:color w:val="000000"/>
        </w:rPr>
        <w:t xml:space="preserve"> </w:t>
      </w:r>
      <w:r w:rsidR="004B56D5">
        <w:rPr>
          <w:rFonts w:ascii="Arial" w:hAnsi="Arial" w:cs="Arial"/>
          <w:color w:val="000000"/>
        </w:rPr>
        <w:t>which can help</w:t>
      </w:r>
      <w:r w:rsidR="00AC0B4A" w:rsidRPr="00AC0B4A">
        <w:rPr>
          <w:rFonts w:ascii="Arial" w:hAnsi="Arial" w:cs="Arial"/>
          <w:color w:val="000000"/>
        </w:rPr>
        <w:t xml:space="preserve"> guarantee environmental consciousness </w:t>
      </w:r>
      <w:r w:rsidR="00CF474F">
        <w:rPr>
          <w:rFonts w:ascii="Arial" w:hAnsi="Arial" w:cs="Arial"/>
          <w:color w:val="000000"/>
        </w:rPr>
        <w:t xml:space="preserve">in all learners </w:t>
      </w:r>
      <w:r w:rsidR="00722882">
        <w:rPr>
          <w:rFonts w:ascii="Arial" w:hAnsi="Arial" w:cs="Arial"/>
          <w:color w:val="000000"/>
        </w:rPr>
        <w:t xml:space="preserve">due to being </w:t>
      </w:r>
      <w:r w:rsidR="00AC0B4A" w:rsidRPr="00AC0B4A">
        <w:rPr>
          <w:rFonts w:ascii="Arial" w:hAnsi="Arial" w:cs="Arial"/>
          <w:color w:val="000000"/>
        </w:rPr>
        <w:t xml:space="preserve">embedded in everyday education. When environmental education is fully integrated, pupils develop eco-conscious behaviours and sustainability-related critical thinking abilities, according to </w:t>
      </w:r>
      <w:r w:rsidR="004C4458">
        <w:rPr>
          <w:rFonts w:ascii="Arial" w:hAnsi="Arial" w:cs="Arial"/>
          <w:color w:val="000000"/>
        </w:rPr>
        <w:t>(</w:t>
      </w:r>
      <w:r w:rsidR="00AC0B4A" w:rsidRPr="00AC0B4A">
        <w:rPr>
          <w:rFonts w:ascii="Arial" w:hAnsi="Arial" w:cs="Arial"/>
          <w:color w:val="000000"/>
        </w:rPr>
        <w:t>Tilbury &amp; Wortman</w:t>
      </w:r>
      <w:r w:rsidR="004C4458">
        <w:rPr>
          <w:rFonts w:ascii="Arial" w:hAnsi="Arial" w:cs="Arial"/>
          <w:color w:val="000000"/>
        </w:rPr>
        <w:t>,</w:t>
      </w:r>
      <w:r w:rsidR="00AC0B4A" w:rsidRPr="00AC0B4A">
        <w:rPr>
          <w:rFonts w:ascii="Arial" w:hAnsi="Arial" w:cs="Arial"/>
          <w:color w:val="000000"/>
        </w:rPr>
        <w:t xml:space="preserve"> 2008).</w:t>
      </w:r>
    </w:p>
    <w:p w14:paraId="4F19B078" w14:textId="4E96EEE3" w:rsidR="000040EB" w:rsidRDefault="000040EB" w:rsidP="000040EB">
      <w:pPr>
        <w:spacing w:line="360" w:lineRule="auto"/>
        <w:rPr>
          <w:rFonts w:ascii="Arial" w:hAnsi="Arial" w:cs="Arial"/>
          <w:color w:val="000000"/>
        </w:rPr>
      </w:pPr>
      <w:r w:rsidRPr="000040EB">
        <w:rPr>
          <w:rFonts w:ascii="Arial" w:hAnsi="Arial" w:cs="Arial"/>
          <w:color w:val="000000"/>
        </w:rPr>
        <w:t>Regular assessment of the school’s environmental impact ensures continuous improvement</w:t>
      </w:r>
      <w:r w:rsidR="00507777">
        <w:rPr>
          <w:rFonts w:ascii="Arial" w:hAnsi="Arial" w:cs="Arial"/>
          <w:color w:val="000000"/>
        </w:rPr>
        <w:t>. (</w:t>
      </w:r>
      <w:r w:rsidRPr="000040EB">
        <w:rPr>
          <w:rFonts w:ascii="Arial" w:hAnsi="Arial" w:cs="Arial"/>
          <w:color w:val="000000"/>
        </w:rPr>
        <w:t>Estyn</w:t>
      </w:r>
      <w:r w:rsidR="00507777">
        <w:rPr>
          <w:rFonts w:ascii="Arial" w:hAnsi="Arial" w:cs="Arial"/>
          <w:color w:val="000000"/>
        </w:rPr>
        <w:t>,</w:t>
      </w:r>
      <w:r w:rsidRPr="000040EB">
        <w:rPr>
          <w:rFonts w:ascii="Arial" w:hAnsi="Arial" w:cs="Arial"/>
          <w:color w:val="000000"/>
        </w:rPr>
        <w:t xml:space="preserve"> 2023) highlights the importance of</w:t>
      </w:r>
      <w:r w:rsidRPr="000040EB">
        <w:rPr>
          <w:rStyle w:val="apple-converted-space"/>
          <w:rFonts w:ascii="Arial" w:hAnsi="Arial" w:cs="Arial"/>
          <w:color w:val="000000"/>
        </w:rPr>
        <w:t> </w:t>
      </w:r>
      <w:r w:rsidRPr="001116BD">
        <w:rPr>
          <w:rStyle w:val="Strong"/>
          <w:rFonts w:ascii="Arial" w:hAnsi="Arial" w:cs="Arial"/>
          <w:b w:val="0"/>
          <w:bCs w:val="0"/>
          <w:color w:val="000000"/>
        </w:rPr>
        <w:t>self-evaluation in School Development Planning (SDP)</w:t>
      </w:r>
      <w:r w:rsidRPr="001116BD">
        <w:rPr>
          <w:rFonts w:ascii="Arial" w:hAnsi="Arial" w:cs="Arial"/>
          <w:b/>
          <w:bCs/>
          <w:color w:val="000000"/>
        </w:rPr>
        <w:t xml:space="preserve">, </w:t>
      </w:r>
      <w:r w:rsidRPr="000040EB">
        <w:rPr>
          <w:rFonts w:ascii="Arial" w:hAnsi="Arial" w:cs="Arial"/>
          <w:color w:val="000000"/>
        </w:rPr>
        <w:t>which allows schools to track progress towards Green Flag renewal and refine strategies based on evidence. Schools can use</w:t>
      </w:r>
      <w:r w:rsidRPr="000040EB">
        <w:rPr>
          <w:rStyle w:val="apple-converted-space"/>
          <w:rFonts w:ascii="Arial" w:hAnsi="Arial" w:cs="Arial"/>
          <w:color w:val="000000"/>
        </w:rPr>
        <w:t> </w:t>
      </w:r>
      <w:r w:rsidRPr="000040EB">
        <w:rPr>
          <w:rStyle w:val="Strong"/>
          <w:rFonts w:ascii="Arial" w:hAnsi="Arial" w:cs="Arial"/>
          <w:b w:val="0"/>
          <w:bCs w:val="0"/>
          <w:color w:val="000000"/>
        </w:rPr>
        <w:t>student surveys, audits of recycling initiatives, and feedback from staff and eco-committees</w:t>
      </w:r>
      <w:r w:rsidRPr="000040EB">
        <w:rPr>
          <w:rStyle w:val="apple-converted-space"/>
          <w:rFonts w:ascii="Arial" w:hAnsi="Arial" w:cs="Arial"/>
          <w:color w:val="000000"/>
        </w:rPr>
        <w:t> </w:t>
      </w:r>
      <w:r w:rsidRPr="000040EB">
        <w:rPr>
          <w:rFonts w:ascii="Arial" w:hAnsi="Arial" w:cs="Arial"/>
          <w:color w:val="000000"/>
        </w:rPr>
        <w:t>to inform their action plans.</w:t>
      </w:r>
    </w:p>
    <w:p w14:paraId="30D93433" w14:textId="77777777" w:rsidR="00BC3F36" w:rsidRDefault="00BC3F36" w:rsidP="000040EB">
      <w:pPr>
        <w:spacing w:line="360" w:lineRule="auto"/>
        <w:rPr>
          <w:rFonts w:ascii="Arial" w:hAnsi="Arial" w:cs="Arial"/>
          <w:color w:val="000000"/>
        </w:rPr>
      </w:pPr>
    </w:p>
    <w:p w14:paraId="3B34CC12" w14:textId="77777777" w:rsidR="008F1929" w:rsidRPr="008F1929" w:rsidRDefault="0015679E" w:rsidP="008F1929">
      <w:pPr>
        <w:spacing w:line="360" w:lineRule="auto"/>
        <w:rPr>
          <w:rFonts w:ascii="Arial" w:hAnsi="Arial" w:cs="Arial"/>
        </w:rPr>
      </w:pPr>
      <w:r w:rsidRPr="008F1929">
        <w:rPr>
          <w:rFonts w:ascii="Arial" w:hAnsi="Arial" w:cs="Arial"/>
          <w:color w:val="000000"/>
        </w:rPr>
        <w:t>Although SIPs are designed to create sustainable improvements, there is limited longitudinal research assessing their long-term effects on</w:t>
      </w:r>
      <w:r w:rsidRPr="008F1929">
        <w:rPr>
          <w:rStyle w:val="apple-converted-space"/>
          <w:rFonts w:ascii="Arial" w:hAnsi="Arial" w:cs="Arial"/>
          <w:color w:val="000000"/>
        </w:rPr>
        <w:t> </w:t>
      </w:r>
      <w:r w:rsidRPr="008F1929">
        <w:rPr>
          <w:rStyle w:val="Strong"/>
          <w:rFonts w:ascii="Arial" w:hAnsi="Arial" w:cs="Arial"/>
          <w:b w:val="0"/>
          <w:bCs w:val="0"/>
          <w:color w:val="000000"/>
        </w:rPr>
        <w:t xml:space="preserve">student outcomes and </w:t>
      </w:r>
      <w:r w:rsidRPr="008F1929">
        <w:rPr>
          <w:rStyle w:val="Strong"/>
          <w:rFonts w:ascii="Arial" w:hAnsi="Arial" w:cs="Arial"/>
          <w:b w:val="0"/>
          <w:bCs w:val="0"/>
          <w:color w:val="000000"/>
        </w:rPr>
        <w:lastRenderedPageBreak/>
        <w:t>school performance</w:t>
      </w:r>
      <w:r w:rsidRPr="008F1929">
        <w:rPr>
          <w:rStyle w:val="apple-converted-space"/>
          <w:rFonts w:ascii="Arial" w:hAnsi="Arial" w:cs="Arial"/>
          <w:b/>
          <w:bCs/>
          <w:color w:val="000000"/>
        </w:rPr>
        <w:t> </w:t>
      </w:r>
      <w:r w:rsidRPr="008F1929">
        <w:rPr>
          <w:rFonts w:ascii="Arial" w:hAnsi="Arial" w:cs="Arial"/>
          <w:color w:val="000000"/>
        </w:rPr>
        <w:t>(Harris &amp; Jones, 2017). Many studies focus on short-term gains rather than examining how SIPs contribute to sustained progress over several years.</w:t>
      </w:r>
      <w:r w:rsidR="00BC3F36" w:rsidRPr="008F1929">
        <w:rPr>
          <w:rFonts w:ascii="Arial" w:hAnsi="Arial" w:cs="Arial"/>
          <w:color w:val="000000"/>
        </w:rPr>
        <w:t xml:space="preserve"> </w:t>
      </w:r>
      <w:r w:rsidR="008F1929" w:rsidRPr="008F1929">
        <w:rPr>
          <w:rFonts w:ascii="Arial" w:hAnsi="Arial" w:cs="Arial"/>
          <w:color w:val="000000"/>
        </w:rPr>
        <w:t>This represents a gap in the literature, as School Development Plans (SDPs) play a crucial role in shaping school improvement strategies, yet there is limited research examining their long-term impact on educational outcomes. Further investigation is needed to assess the sustained effectiveness of SDPs and their influence on school performance over time.</w:t>
      </w:r>
    </w:p>
    <w:p w14:paraId="577AF71C" w14:textId="56EAADF8" w:rsidR="00C744F8" w:rsidRPr="00E564DA" w:rsidRDefault="0062381F" w:rsidP="00E564DA">
      <w:pPr>
        <w:spacing w:before="100" w:beforeAutospacing="1" w:after="100" w:afterAutospacing="1" w:line="360" w:lineRule="auto"/>
        <w:rPr>
          <w:rFonts w:ascii="Arial" w:hAnsi="Arial" w:cs="Arial"/>
          <w:color w:val="000000"/>
        </w:rPr>
      </w:pPr>
      <w:r w:rsidRPr="0062381F">
        <w:rPr>
          <w:rFonts w:ascii="Arial" w:hAnsi="Arial" w:cs="Arial"/>
          <w:color w:val="000000"/>
        </w:rPr>
        <w:t>Studies indicate that School Improvement Plans (SIPs) are often implemented inconsistently across schools due to variations in leadership, school culture, and resource availability (Chapman, 2019). However, there is a notable gap in the literature regarding how context-specific factors—such as socio-economic background, school size, and governance structure—impact the effectiveness of SIPs. Additionally, the challenge of assessing the true consistency of SIP implementation remains underexplored, as the diversity of school contexts makes it difficult to establish universally applicable findings. Further research is needed to understand the extent to which these contextual variables influence the success of school improvement initiatives</w:t>
      </w:r>
      <w:r w:rsidR="00E564DA">
        <w:rPr>
          <w:rFonts w:ascii="Arial" w:hAnsi="Arial" w:cs="Arial"/>
          <w:color w:val="000000"/>
        </w:rPr>
        <w:t>.</w:t>
      </w:r>
    </w:p>
    <w:p w14:paraId="45132AA7" w14:textId="46B21F45" w:rsidR="005F6859" w:rsidRPr="00401131" w:rsidRDefault="005F6859" w:rsidP="00D703C7">
      <w:pPr>
        <w:pStyle w:val="NormalWeb"/>
        <w:shd w:val="clear" w:color="auto" w:fill="FFFFFF"/>
        <w:spacing w:line="360" w:lineRule="auto"/>
        <w:rPr>
          <w:sz w:val="28"/>
          <w:szCs w:val="28"/>
          <w:u w:val="single"/>
        </w:rPr>
      </w:pPr>
      <w:r w:rsidRPr="00401131">
        <w:rPr>
          <w:rFonts w:ascii="Arial" w:hAnsi="Arial" w:cs="Arial"/>
          <w:u w:val="single"/>
        </w:rPr>
        <w:t xml:space="preserve">Developing an Action Point </w:t>
      </w:r>
    </w:p>
    <w:p w14:paraId="2B71B1BD" w14:textId="77777777" w:rsidR="00145CA0" w:rsidRDefault="00145CA0" w:rsidP="002D72D9">
      <w:pPr>
        <w:spacing w:line="360" w:lineRule="auto"/>
        <w:rPr>
          <w:rFonts w:ascii="Arial" w:hAnsi="Arial" w:cs="Arial"/>
          <w:color w:val="000000"/>
        </w:rPr>
      </w:pPr>
      <w:r w:rsidRPr="002D72D9">
        <w:rPr>
          <w:rFonts w:ascii="Arial" w:hAnsi="Arial" w:cs="Arial"/>
          <w:color w:val="000000"/>
        </w:rPr>
        <w:t>The school's approach to addressing their School Development Plan (SDP) target of renewing their Green Flag Award was well-structured and close to being achieved during my placement. A range of strategies were implemented, including several initiatives within the Year 4 class, in which I was actively involved. The renewal of the Green Flag Award aligns with the school's broader objectives, as they continually strive to enhance their ethos and uphold their Christian values, particularly the principle of environmental stewardship. Additionally, the initiative serves the wider community by promoting sustainability and ecological awareness. The school prioritised this target, as they had previously held the Green Flag status, but it had lapsed. Consequently, there was a concerted effort from both the school community and the eco-committee to regain accreditation. This focus was particularly beneficial as it fostered pupil engagement, providing learners with opportunities to contribute meaningfully to the implementation of sustainability initiatives and take an active role in achieving the school's environmental goals.</w:t>
      </w:r>
    </w:p>
    <w:p w14:paraId="443E26C6" w14:textId="749C4728" w:rsidR="009B3AF4" w:rsidRDefault="009B3AF4" w:rsidP="009B3AF4">
      <w:pPr>
        <w:spacing w:line="360" w:lineRule="auto"/>
        <w:rPr>
          <w:rFonts w:ascii="Arial" w:hAnsi="Arial" w:cs="Arial"/>
          <w:color w:val="000000"/>
        </w:rPr>
      </w:pPr>
      <w:r w:rsidRPr="009B3AF4">
        <w:rPr>
          <w:rFonts w:ascii="Arial" w:hAnsi="Arial" w:cs="Arial"/>
          <w:color w:val="000000"/>
        </w:rPr>
        <w:lastRenderedPageBreak/>
        <w:t xml:space="preserve">To achieve the renewal of the Green Flag Award, the school implemented several key initiatives aimed at enhancing pupils’ environmental awareness and promoting sustainability. One significant approach was collaborating with external organisations to deliver educational sessions on deforestation and other ecological issues, enriching students’ understanding through expert-led discussions. Research highlights the importance of external partnerships in fostering environmental literacy and encouraging pro-environmental behaviours among young learners (Tilbury &amp; Wortman, 2008). Additionally, the school established an </w:t>
      </w:r>
      <w:r w:rsidR="00846C89" w:rsidRPr="009B3AF4">
        <w:rPr>
          <w:rFonts w:ascii="Arial" w:hAnsi="Arial" w:cs="Arial"/>
          <w:color w:val="000000"/>
        </w:rPr>
        <w:t>eco-shop</w:t>
      </w:r>
      <w:r w:rsidRPr="009B3AF4">
        <w:rPr>
          <w:rFonts w:ascii="Arial" w:hAnsi="Arial" w:cs="Arial"/>
          <w:color w:val="000000"/>
        </w:rPr>
        <w:t>, enabling pupils to raise funds to support sustainability initiatives. The revenue generated was allocated to resources such as a fruit and vegetable patch and the integration of Forest School educators, both of which contribute to hands-on, experiential learning. Studies suggest that outdoor learning environments and practical engagement with sustainability efforts enhance student motivation and deepen their connection to environmental responsibility (Waite, 2017). By embedding these strategies within the school’s ethos, the initiative not only supported the Green Flag accreditation but also cultivated long-term eco-conscious attitudes among learners.</w:t>
      </w:r>
    </w:p>
    <w:p w14:paraId="58DAEA98" w14:textId="77777777" w:rsidR="00EF60CF" w:rsidRDefault="00EF60CF" w:rsidP="009B3AF4">
      <w:pPr>
        <w:spacing w:line="360" w:lineRule="auto"/>
        <w:rPr>
          <w:rFonts w:ascii="Arial" w:hAnsi="Arial" w:cs="Arial"/>
          <w:color w:val="000000"/>
        </w:rPr>
      </w:pPr>
    </w:p>
    <w:p w14:paraId="5861ED66" w14:textId="327AB05A" w:rsidR="00043098" w:rsidRDefault="00EF60CF" w:rsidP="00043098">
      <w:pPr>
        <w:spacing w:line="360" w:lineRule="auto"/>
        <w:rPr>
          <w:rFonts w:ascii="Arial" w:hAnsi="Arial" w:cs="Arial"/>
          <w:color w:val="000000"/>
        </w:rPr>
      </w:pPr>
      <w:r w:rsidRPr="00043098">
        <w:rPr>
          <w:rFonts w:ascii="Arial" w:hAnsi="Arial" w:cs="Arial"/>
          <w:color w:val="000000"/>
        </w:rPr>
        <w:t xml:space="preserve">Furthermore, some strengths of the </w:t>
      </w:r>
      <w:r w:rsidR="00043098" w:rsidRPr="00043098">
        <w:rPr>
          <w:rFonts w:ascii="Arial" w:hAnsi="Arial" w:cs="Arial"/>
          <w:color w:val="000000"/>
        </w:rPr>
        <w:t xml:space="preserve">school's approach to renewing the Green Flag Award </w:t>
      </w:r>
      <w:r w:rsidR="00043098" w:rsidRPr="00043098">
        <w:rPr>
          <w:rFonts w:ascii="Arial" w:hAnsi="Arial" w:cs="Arial"/>
          <w:color w:val="000000"/>
        </w:rPr>
        <w:t>were</w:t>
      </w:r>
      <w:r w:rsidR="00043098" w:rsidRPr="00043098">
        <w:rPr>
          <w:rFonts w:ascii="Arial" w:hAnsi="Arial" w:cs="Arial"/>
          <w:color w:val="000000"/>
        </w:rPr>
        <w:t xml:space="preserve"> closely aligned with its broader ethos and Christian values, particularly the principles of stewardship and environmental responsibility, thereby reinforcing its significance within the school community. Additionally, the integration of external expertise through collaboration with organisations specialising in sustainability and deforestation provided learners with valuable knowledge and real-world insights, enhancing their environmental </w:t>
      </w:r>
      <w:proofErr w:type="gramStart"/>
      <w:r w:rsidR="00043098" w:rsidRPr="00043098">
        <w:rPr>
          <w:rFonts w:ascii="Arial" w:hAnsi="Arial" w:cs="Arial"/>
          <w:color w:val="000000"/>
        </w:rPr>
        <w:t>awareness</w:t>
      </w:r>
      <w:proofErr w:type="gramEnd"/>
      <w:r w:rsidR="00043098" w:rsidRPr="00043098">
        <w:rPr>
          <w:rFonts w:ascii="Arial" w:hAnsi="Arial" w:cs="Arial"/>
          <w:color w:val="000000"/>
        </w:rPr>
        <w:t xml:space="preserve"> and understanding (Tilbury &amp; Wortman, 2008).</w:t>
      </w:r>
    </w:p>
    <w:p w14:paraId="06DBB477" w14:textId="77777777" w:rsidR="002D704C" w:rsidRDefault="001F26ED" w:rsidP="002D704C">
      <w:pPr>
        <w:spacing w:line="360" w:lineRule="auto"/>
        <w:rPr>
          <w:rFonts w:ascii="Arial" w:hAnsi="Arial" w:cs="Arial"/>
        </w:rPr>
      </w:pPr>
      <w:r w:rsidRPr="00E850B7">
        <w:rPr>
          <w:rFonts w:ascii="Arial" w:hAnsi="Arial" w:cs="Arial"/>
          <w:color w:val="000000"/>
        </w:rPr>
        <w:t xml:space="preserve">However, some weaknesses </w:t>
      </w:r>
      <w:r w:rsidR="00E850B7" w:rsidRPr="00E850B7">
        <w:rPr>
          <w:rFonts w:ascii="Arial" w:hAnsi="Arial" w:cs="Arial"/>
          <w:color w:val="000000"/>
        </w:rPr>
        <w:t>of the school's initiatives presented a potential challenge, as maintaining momentum beyond the Green Flag renewal required ongoing funding and continued staff commitment to ensure long-term engagement (Henderson &amp; Tilbury, 2004). Additionally, resource and time constraints may have posed difficulties in balancing sustainability initiatives with broader curricular demands, as educators must navigate multiple educational priorities to effectively integrate environmental education within the school framework (Barratt Hacking et al., 2010).</w:t>
      </w:r>
    </w:p>
    <w:p w14:paraId="09754111" w14:textId="77777777" w:rsidR="002D704C" w:rsidRDefault="002D704C" w:rsidP="002D704C">
      <w:pPr>
        <w:spacing w:line="360" w:lineRule="auto"/>
        <w:rPr>
          <w:rFonts w:ascii="Arial" w:hAnsi="Arial" w:cs="Arial"/>
        </w:rPr>
      </w:pPr>
    </w:p>
    <w:p w14:paraId="58751AD3" w14:textId="0BC7C24A" w:rsidR="005537F8" w:rsidRDefault="00C552BA" w:rsidP="002D704C">
      <w:pPr>
        <w:spacing w:line="360" w:lineRule="auto"/>
        <w:rPr>
          <w:rFonts w:ascii="Arial" w:hAnsi="Arial" w:cs="Arial"/>
          <w:u w:val="single"/>
        </w:rPr>
      </w:pPr>
      <w:r w:rsidRPr="00C552BA">
        <w:rPr>
          <w:rFonts w:ascii="Arial" w:hAnsi="Arial" w:cs="Arial"/>
          <w:u w:val="single"/>
        </w:rPr>
        <w:lastRenderedPageBreak/>
        <w:t xml:space="preserve">Reflection and Evaluation </w:t>
      </w:r>
    </w:p>
    <w:p w14:paraId="2EE8F1EC" w14:textId="77777777" w:rsidR="002D704C" w:rsidRPr="002D704C" w:rsidRDefault="002D704C" w:rsidP="002D704C">
      <w:pPr>
        <w:spacing w:line="360" w:lineRule="auto"/>
        <w:rPr>
          <w:rFonts w:ascii="Arial" w:hAnsi="Arial" w:cs="Arial"/>
        </w:rPr>
      </w:pPr>
    </w:p>
    <w:p w14:paraId="22A8DC48" w14:textId="04E60103" w:rsidR="00D45884" w:rsidRDefault="00D45884" w:rsidP="00D45884">
      <w:pPr>
        <w:spacing w:line="360" w:lineRule="auto"/>
        <w:rPr>
          <w:rFonts w:ascii="Arial" w:hAnsi="Arial" w:cs="Arial"/>
          <w:color w:val="000000"/>
        </w:rPr>
      </w:pPr>
      <w:r w:rsidRPr="00D45884">
        <w:rPr>
          <w:rFonts w:ascii="Arial" w:hAnsi="Arial" w:cs="Arial"/>
          <w:color w:val="000000"/>
        </w:rPr>
        <w:t>During my placement, I actively participated in initiatives aimed at supporting the school’s efforts to renew its</w:t>
      </w:r>
      <w:r w:rsidRPr="00D45884">
        <w:rPr>
          <w:rStyle w:val="apple-converted-space"/>
          <w:rFonts w:ascii="Arial" w:hAnsi="Arial" w:cs="Arial"/>
          <w:color w:val="000000"/>
        </w:rPr>
        <w:t> </w:t>
      </w:r>
      <w:r w:rsidRPr="00D45884">
        <w:rPr>
          <w:rStyle w:val="Strong"/>
          <w:rFonts w:ascii="Arial" w:hAnsi="Arial" w:cs="Arial"/>
          <w:b w:val="0"/>
          <w:bCs w:val="0"/>
          <w:color w:val="000000"/>
        </w:rPr>
        <w:t>Green Flag Award</w:t>
      </w:r>
      <w:r w:rsidRPr="00D45884">
        <w:rPr>
          <w:rFonts w:ascii="Arial" w:hAnsi="Arial" w:cs="Arial"/>
          <w:color w:val="000000"/>
        </w:rPr>
        <w:t>. One key contribution was assisting the</w:t>
      </w:r>
      <w:r w:rsidRPr="00D45884">
        <w:rPr>
          <w:rStyle w:val="apple-converted-space"/>
          <w:rFonts w:ascii="Arial" w:hAnsi="Arial" w:cs="Arial"/>
          <w:color w:val="000000"/>
        </w:rPr>
        <w:t> </w:t>
      </w:r>
      <w:r w:rsidRPr="00D45884">
        <w:rPr>
          <w:rStyle w:val="Strong"/>
          <w:rFonts w:ascii="Arial" w:hAnsi="Arial" w:cs="Arial"/>
          <w:b w:val="0"/>
          <w:bCs w:val="0"/>
          <w:color w:val="000000"/>
        </w:rPr>
        <w:t>Eco-Committee</w:t>
      </w:r>
      <w:r w:rsidRPr="00D45884">
        <w:rPr>
          <w:rStyle w:val="apple-converted-space"/>
          <w:rFonts w:ascii="Arial" w:hAnsi="Arial" w:cs="Arial"/>
          <w:color w:val="000000"/>
        </w:rPr>
        <w:t> </w:t>
      </w:r>
      <w:r w:rsidRPr="00D45884">
        <w:rPr>
          <w:rFonts w:ascii="Arial" w:hAnsi="Arial" w:cs="Arial"/>
          <w:color w:val="000000"/>
        </w:rPr>
        <w:t>and other interested pupils in designing and producing</w:t>
      </w:r>
      <w:r w:rsidRPr="00D45884">
        <w:rPr>
          <w:rStyle w:val="apple-converted-space"/>
          <w:rFonts w:ascii="Arial" w:hAnsi="Arial" w:cs="Arial"/>
          <w:color w:val="000000"/>
        </w:rPr>
        <w:t> </w:t>
      </w:r>
      <w:r w:rsidRPr="00D45884">
        <w:rPr>
          <w:rStyle w:val="Strong"/>
          <w:rFonts w:ascii="Arial" w:hAnsi="Arial" w:cs="Arial"/>
          <w:b w:val="0"/>
          <w:bCs w:val="0"/>
          <w:color w:val="000000"/>
        </w:rPr>
        <w:t>eco-friendly products</w:t>
      </w:r>
      <w:r w:rsidRPr="00D45884">
        <w:rPr>
          <w:rStyle w:val="apple-converted-space"/>
          <w:rFonts w:ascii="Arial" w:hAnsi="Arial" w:cs="Arial"/>
          <w:color w:val="000000"/>
        </w:rPr>
        <w:t> </w:t>
      </w:r>
      <w:r w:rsidRPr="00D45884">
        <w:rPr>
          <w:rFonts w:ascii="Arial" w:hAnsi="Arial" w:cs="Arial"/>
          <w:color w:val="000000"/>
        </w:rPr>
        <w:t>to sell at the school’s</w:t>
      </w:r>
      <w:r w:rsidRPr="00D45884">
        <w:rPr>
          <w:rStyle w:val="apple-converted-space"/>
          <w:rFonts w:ascii="Arial" w:hAnsi="Arial" w:cs="Arial"/>
          <w:color w:val="000000"/>
        </w:rPr>
        <w:t> </w:t>
      </w:r>
      <w:r w:rsidRPr="00D45884">
        <w:rPr>
          <w:rStyle w:val="Strong"/>
          <w:rFonts w:ascii="Arial" w:hAnsi="Arial" w:cs="Arial"/>
          <w:b w:val="0"/>
          <w:bCs w:val="0"/>
          <w:color w:val="000000"/>
        </w:rPr>
        <w:t>Eco Shop</w:t>
      </w:r>
      <w:r w:rsidRPr="00D45884">
        <w:rPr>
          <w:rFonts w:ascii="Arial" w:hAnsi="Arial" w:cs="Arial"/>
          <w:color w:val="000000"/>
        </w:rPr>
        <w:t>. This initiative was particularly valuable as it not only promoted</w:t>
      </w:r>
      <w:r w:rsidRPr="00D45884">
        <w:rPr>
          <w:rStyle w:val="apple-converted-space"/>
          <w:rFonts w:ascii="Arial" w:hAnsi="Arial" w:cs="Arial"/>
          <w:color w:val="000000"/>
        </w:rPr>
        <w:t> </w:t>
      </w:r>
      <w:r w:rsidRPr="00D45884">
        <w:rPr>
          <w:rStyle w:val="Strong"/>
          <w:rFonts w:ascii="Arial" w:hAnsi="Arial" w:cs="Arial"/>
          <w:b w:val="0"/>
          <w:bCs w:val="0"/>
          <w:color w:val="000000"/>
        </w:rPr>
        <w:t>environmental awareness</w:t>
      </w:r>
      <w:r w:rsidRPr="00D45884">
        <w:rPr>
          <w:rStyle w:val="apple-converted-space"/>
          <w:rFonts w:ascii="Arial" w:hAnsi="Arial" w:cs="Arial"/>
          <w:color w:val="000000"/>
        </w:rPr>
        <w:t> </w:t>
      </w:r>
      <w:r w:rsidRPr="00D45884">
        <w:rPr>
          <w:rFonts w:ascii="Arial" w:hAnsi="Arial" w:cs="Arial"/>
          <w:color w:val="000000"/>
        </w:rPr>
        <w:t>and</w:t>
      </w:r>
      <w:r w:rsidRPr="00D45884">
        <w:rPr>
          <w:rStyle w:val="apple-converted-space"/>
          <w:rFonts w:ascii="Arial" w:hAnsi="Arial" w:cs="Arial"/>
          <w:color w:val="000000"/>
        </w:rPr>
        <w:t> </w:t>
      </w:r>
      <w:r w:rsidRPr="00D45884">
        <w:rPr>
          <w:rStyle w:val="Strong"/>
          <w:rFonts w:ascii="Arial" w:hAnsi="Arial" w:cs="Arial"/>
          <w:b w:val="0"/>
          <w:bCs w:val="0"/>
          <w:color w:val="000000"/>
        </w:rPr>
        <w:t>sustainable practices</w:t>
      </w:r>
      <w:r w:rsidRPr="00D45884">
        <w:rPr>
          <w:rStyle w:val="apple-converted-space"/>
          <w:rFonts w:ascii="Arial" w:hAnsi="Arial" w:cs="Arial"/>
          <w:color w:val="000000"/>
        </w:rPr>
        <w:t> </w:t>
      </w:r>
      <w:r w:rsidRPr="00D45884">
        <w:rPr>
          <w:rFonts w:ascii="Arial" w:hAnsi="Arial" w:cs="Arial"/>
          <w:color w:val="000000"/>
        </w:rPr>
        <w:t>among students but also generated funds to invest in further</w:t>
      </w:r>
      <w:r w:rsidRPr="00D45884">
        <w:rPr>
          <w:rStyle w:val="apple-converted-space"/>
          <w:rFonts w:ascii="Arial" w:hAnsi="Arial" w:cs="Arial"/>
          <w:color w:val="000000"/>
        </w:rPr>
        <w:t> </w:t>
      </w:r>
      <w:r w:rsidRPr="00D45884">
        <w:rPr>
          <w:rStyle w:val="Strong"/>
          <w:rFonts w:ascii="Arial" w:hAnsi="Arial" w:cs="Arial"/>
          <w:b w:val="0"/>
          <w:bCs w:val="0"/>
          <w:color w:val="000000"/>
        </w:rPr>
        <w:t>eco-friendly projects and resources</w:t>
      </w:r>
      <w:r w:rsidRPr="00D45884">
        <w:rPr>
          <w:rFonts w:ascii="Arial" w:hAnsi="Arial" w:cs="Arial"/>
          <w:b/>
          <w:bCs/>
          <w:color w:val="000000"/>
        </w:rPr>
        <w:t>.</w:t>
      </w:r>
      <w:r w:rsidRPr="00D45884">
        <w:rPr>
          <w:rFonts w:ascii="Arial" w:hAnsi="Arial" w:cs="Arial"/>
          <w:color w:val="000000"/>
        </w:rPr>
        <w:t xml:space="preserve"> The revenue from the Eco Shop contributed towards the acquisition of</w:t>
      </w:r>
      <w:r w:rsidRPr="00D45884">
        <w:rPr>
          <w:rStyle w:val="apple-converted-space"/>
          <w:rFonts w:ascii="Arial" w:hAnsi="Arial" w:cs="Arial"/>
          <w:color w:val="000000"/>
        </w:rPr>
        <w:t> </w:t>
      </w:r>
      <w:r w:rsidRPr="00D45884">
        <w:rPr>
          <w:rStyle w:val="Strong"/>
          <w:rFonts w:ascii="Arial" w:hAnsi="Arial" w:cs="Arial"/>
          <w:b w:val="0"/>
          <w:bCs w:val="0"/>
          <w:color w:val="000000"/>
        </w:rPr>
        <w:t>sustainable materials</w:t>
      </w:r>
      <w:r w:rsidRPr="00D45884">
        <w:rPr>
          <w:rStyle w:val="apple-converted-space"/>
          <w:rFonts w:ascii="Arial" w:hAnsi="Arial" w:cs="Arial"/>
          <w:color w:val="000000"/>
        </w:rPr>
        <w:t> </w:t>
      </w:r>
      <w:r w:rsidRPr="00D45884">
        <w:rPr>
          <w:rFonts w:ascii="Arial" w:hAnsi="Arial" w:cs="Arial"/>
          <w:color w:val="000000"/>
        </w:rPr>
        <w:t>and</w:t>
      </w:r>
      <w:r w:rsidRPr="00D45884">
        <w:rPr>
          <w:rStyle w:val="apple-converted-space"/>
          <w:rFonts w:ascii="Arial" w:hAnsi="Arial" w:cs="Arial"/>
          <w:color w:val="000000"/>
        </w:rPr>
        <w:t> </w:t>
      </w:r>
      <w:r w:rsidRPr="00D45884">
        <w:rPr>
          <w:rStyle w:val="Strong"/>
          <w:rFonts w:ascii="Arial" w:hAnsi="Arial" w:cs="Arial"/>
          <w:b w:val="0"/>
          <w:bCs w:val="0"/>
          <w:color w:val="000000"/>
        </w:rPr>
        <w:t>environmental improvements</w:t>
      </w:r>
      <w:r w:rsidRPr="00D45884">
        <w:rPr>
          <w:rStyle w:val="apple-converted-space"/>
          <w:rFonts w:ascii="Arial" w:hAnsi="Arial" w:cs="Arial"/>
          <w:color w:val="000000"/>
        </w:rPr>
        <w:t> </w:t>
      </w:r>
      <w:r w:rsidRPr="00D45884">
        <w:rPr>
          <w:rFonts w:ascii="Arial" w:hAnsi="Arial" w:cs="Arial"/>
          <w:color w:val="000000"/>
        </w:rPr>
        <w:t>within the school, thereby enhancing its alignment with the</w:t>
      </w:r>
      <w:r w:rsidRPr="00D45884">
        <w:rPr>
          <w:rStyle w:val="apple-converted-space"/>
          <w:rFonts w:ascii="Arial" w:hAnsi="Arial" w:cs="Arial"/>
          <w:color w:val="000000"/>
        </w:rPr>
        <w:t> </w:t>
      </w:r>
      <w:r w:rsidRPr="00D45884">
        <w:rPr>
          <w:rStyle w:val="Strong"/>
          <w:rFonts w:ascii="Arial" w:hAnsi="Arial" w:cs="Arial"/>
          <w:b w:val="0"/>
          <w:bCs w:val="0"/>
          <w:color w:val="000000"/>
        </w:rPr>
        <w:t>Eco-Schools framework</w:t>
      </w:r>
      <w:r w:rsidRPr="00D45884">
        <w:rPr>
          <w:rStyle w:val="apple-converted-space"/>
          <w:rFonts w:ascii="Arial" w:hAnsi="Arial" w:cs="Arial"/>
          <w:color w:val="000000"/>
        </w:rPr>
        <w:t> </w:t>
      </w:r>
      <w:r w:rsidRPr="00D45884">
        <w:rPr>
          <w:rFonts w:ascii="Arial" w:hAnsi="Arial" w:cs="Arial"/>
          <w:color w:val="000000"/>
        </w:rPr>
        <w:t>and reinforcing its commitment to environmental sustainability.</w:t>
      </w:r>
    </w:p>
    <w:p w14:paraId="61ADEE24" w14:textId="77777777" w:rsidR="008452FC" w:rsidRDefault="008452FC" w:rsidP="00D45884">
      <w:pPr>
        <w:spacing w:line="360" w:lineRule="auto"/>
        <w:rPr>
          <w:rFonts w:ascii="Arial" w:hAnsi="Arial" w:cs="Arial"/>
          <w:color w:val="000000"/>
        </w:rPr>
      </w:pPr>
    </w:p>
    <w:p w14:paraId="57357466" w14:textId="6FB119CB" w:rsidR="008452FC" w:rsidRDefault="00460751" w:rsidP="008452FC">
      <w:pPr>
        <w:spacing w:line="360" w:lineRule="auto"/>
        <w:rPr>
          <w:rFonts w:ascii="Arial" w:hAnsi="Arial" w:cs="Arial"/>
          <w:color w:val="000000"/>
        </w:rPr>
      </w:pPr>
      <w:r w:rsidRPr="00460751">
        <w:rPr>
          <w:rFonts w:ascii="Arial" w:hAnsi="Arial" w:cs="Arial"/>
          <w:color w:val="000000"/>
        </w:rPr>
        <w:t>Furthermore, I contributed to the delivery of a deforestation awareness lesson in collaboration with a deforestation campaign organisation, aimed at educating Year 4 learners on the causes, consequences, and global impact of deforestation, including the role of palm oil production. This lesson was highly beneficial as it provided learners with a broader understanding of environmental sustainability and the challenges associated with deforestation in the real world. By engaging with this topic, pupils developed a deeper awareness of their environmental responsibility and the importance of making informed choices to contribute to sustainable practices. Additionally, this initiative aligned with the school’s commitment to environmental education, reinforcing the significance of collective action in driving positive change for future generations.</w:t>
      </w:r>
    </w:p>
    <w:p w14:paraId="00C5C535" w14:textId="77777777" w:rsidR="00DE62A9" w:rsidRDefault="00DE62A9" w:rsidP="008452FC">
      <w:pPr>
        <w:spacing w:line="360" w:lineRule="auto"/>
        <w:rPr>
          <w:rFonts w:ascii="Arial" w:hAnsi="Arial" w:cs="Arial"/>
          <w:color w:val="000000"/>
        </w:rPr>
      </w:pPr>
    </w:p>
    <w:p w14:paraId="2740482E" w14:textId="38BF447F" w:rsidR="008452FC" w:rsidRDefault="008452FC" w:rsidP="008452FC">
      <w:pPr>
        <w:spacing w:line="360" w:lineRule="auto"/>
        <w:rPr>
          <w:rFonts w:ascii="Arial" w:hAnsi="Arial" w:cs="Arial"/>
          <w:b/>
          <w:bCs/>
          <w:color w:val="000000"/>
        </w:rPr>
      </w:pPr>
      <w:r w:rsidRPr="008452FC">
        <w:rPr>
          <w:rFonts w:ascii="Arial" w:hAnsi="Arial" w:cs="Arial"/>
          <w:color w:val="000000"/>
        </w:rPr>
        <w:t>Moreover, following a series of</w:t>
      </w:r>
      <w:r w:rsidRPr="008452FC">
        <w:rPr>
          <w:rStyle w:val="apple-converted-space"/>
          <w:rFonts w:ascii="Arial" w:hAnsi="Arial" w:cs="Arial"/>
          <w:color w:val="000000"/>
        </w:rPr>
        <w:t> </w:t>
      </w:r>
      <w:r w:rsidRPr="008452FC">
        <w:rPr>
          <w:rStyle w:val="Strong"/>
          <w:rFonts w:ascii="Arial" w:hAnsi="Arial" w:cs="Arial"/>
          <w:b w:val="0"/>
          <w:bCs w:val="0"/>
          <w:color w:val="000000"/>
        </w:rPr>
        <w:t>deforestation lessons</w:t>
      </w:r>
      <w:r w:rsidRPr="008452FC">
        <w:rPr>
          <w:rStyle w:val="apple-converted-space"/>
          <w:rFonts w:ascii="Arial" w:hAnsi="Arial" w:cs="Arial"/>
          <w:b/>
          <w:bCs/>
          <w:color w:val="000000"/>
        </w:rPr>
        <w:t> </w:t>
      </w:r>
      <w:r w:rsidRPr="008452FC">
        <w:rPr>
          <w:rFonts w:ascii="Arial" w:hAnsi="Arial" w:cs="Arial"/>
          <w:color w:val="000000"/>
        </w:rPr>
        <w:t>delivered over several weeks, the</w:t>
      </w:r>
      <w:r w:rsidRPr="008452FC">
        <w:rPr>
          <w:rStyle w:val="apple-converted-space"/>
          <w:rFonts w:ascii="Arial" w:hAnsi="Arial" w:cs="Arial"/>
          <w:color w:val="000000"/>
        </w:rPr>
        <w:t> </w:t>
      </w:r>
      <w:r w:rsidRPr="008452FC">
        <w:rPr>
          <w:rStyle w:val="Strong"/>
          <w:rFonts w:ascii="Arial" w:hAnsi="Arial" w:cs="Arial"/>
          <w:b w:val="0"/>
          <w:bCs w:val="0"/>
          <w:color w:val="000000"/>
        </w:rPr>
        <w:t>Year 4 class</w:t>
      </w:r>
      <w:r w:rsidRPr="008452FC">
        <w:rPr>
          <w:rStyle w:val="apple-converted-space"/>
          <w:rFonts w:ascii="Arial" w:hAnsi="Arial" w:cs="Arial"/>
          <w:color w:val="000000"/>
        </w:rPr>
        <w:t> </w:t>
      </w:r>
      <w:r w:rsidRPr="008452FC">
        <w:rPr>
          <w:rFonts w:ascii="Arial" w:hAnsi="Arial" w:cs="Arial"/>
          <w:color w:val="000000"/>
        </w:rPr>
        <w:t>actively participated in a</w:t>
      </w:r>
      <w:r w:rsidRPr="008452FC">
        <w:rPr>
          <w:rStyle w:val="apple-converted-space"/>
          <w:rFonts w:ascii="Arial" w:hAnsi="Arial" w:cs="Arial"/>
          <w:color w:val="000000"/>
        </w:rPr>
        <w:t> </w:t>
      </w:r>
      <w:r w:rsidRPr="008452FC">
        <w:rPr>
          <w:rStyle w:val="Strong"/>
          <w:rFonts w:ascii="Arial" w:hAnsi="Arial" w:cs="Arial"/>
          <w:b w:val="0"/>
          <w:bCs w:val="0"/>
          <w:color w:val="000000"/>
        </w:rPr>
        <w:t>deforestation-themed assembly</w:t>
      </w:r>
      <w:r w:rsidRPr="008452FC">
        <w:rPr>
          <w:rFonts w:ascii="Arial" w:hAnsi="Arial" w:cs="Arial"/>
          <w:b/>
          <w:bCs/>
          <w:color w:val="000000"/>
        </w:rPr>
        <w:t>,</w:t>
      </w:r>
      <w:r w:rsidRPr="008452FC">
        <w:rPr>
          <w:rFonts w:ascii="Arial" w:hAnsi="Arial" w:cs="Arial"/>
          <w:color w:val="000000"/>
        </w:rPr>
        <w:t xml:space="preserve"> which was presented to the</w:t>
      </w:r>
      <w:r w:rsidRPr="008452FC">
        <w:rPr>
          <w:rStyle w:val="apple-converted-space"/>
          <w:rFonts w:ascii="Arial" w:hAnsi="Arial" w:cs="Arial"/>
          <w:color w:val="000000"/>
        </w:rPr>
        <w:t> </w:t>
      </w:r>
      <w:r w:rsidRPr="008452FC">
        <w:rPr>
          <w:rStyle w:val="Strong"/>
          <w:rFonts w:ascii="Arial" w:hAnsi="Arial" w:cs="Arial"/>
          <w:b w:val="0"/>
          <w:bCs w:val="0"/>
          <w:color w:val="000000"/>
        </w:rPr>
        <w:t>whole school and parents</w:t>
      </w:r>
      <w:r w:rsidRPr="008452FC">
        <w:rPr>
          <w:rFonts w:ascii="Arial" w:hAnsi="Arial" w:cs="Arial"/>
          <w:b/>
          <w:bCs/>
          <w:color w:val="000000"/>
        </w:rPr>
        <w:t xml:space="preserve">. </w:t>
      </w:r>
      <w:r w:rsidRPr="008452FC">
        <w:rPr>
          <w:rFonts w:ascii="Arial" w:hAnsi="Arial" w:cs="Arial"/>
          <w:color w:val="000000"/>
        </w:rPr>
        <w:t>I played a significant role in supporting this initiative, ensuring that learners effectively conveyed their knowledge and understanding of the topic. This assembly served as a</w:t>
      </w:r>
      <w:r w:rsidRPr="008452FC">
        <w:rPr>
          <w:rStyle w:val="apple-converted-space"/>
          <w:rFonts w:ascii="Arial" w:hAnsi="Arial" w:cs="Arial"/>
          <w:color w:val="000000"/>
        </w:rPr>
        <w:t> </w:t>
      </w:r>
      <w:r w:rsidRPr="008452FC">
        <w:rPr>
          <w:rStyle w:val="Strong"/>
          <w:rFonts w:ascii="Arial" w:hAnsi="Arial" w:cs="Arial"/>
          <w:b w:val="0"/>
          <w:bCs w:val="0"/>
          <w:color w:val="000000"/>
        </w:rPr>
        <w:t>valuable platform for raising awareness</w:t>
      </w:r>
      <w:r w:rsidRPr="008452FC">
        <w:rPr>
          <w:rStyle w:val="apple-converted-space"/>
          <w:rFonts w:ascii="Arial" w:hAnsi="Arial" w:cs="Arial"/>
          <w:color w:val="000000"/>
        </w:rPr>
        <w:t> </w:t>
      </w:r>
      <w:r w:rsidRPr="008452FC">
        <w:rPr>
          <w:rFonts w:ascii="Arial" w:hAnsi="Arial" w:cs="Arial"/>
          <w:color w:val="000000"/>
        </w:rPr>
        <w:t>within the wider school community, reinforcing the importance of</w:t>
      </w:r>
      <w:r w:rsidRPr="008452FC">
        <w:rPr>
          <w:rStyle w:val="apple-converted-space"/>
          <w:rFonts w:ascii="Arial" w:hAnsi="Arial" w:cs="Arial"/>
          <w:color w:val="000000"/>
        </w:rPr>
        <w:t> </w:t>
      </w:r>
      <w:r w:rsidRPr="008452FC">
        <w:rPr>
          <w:rStyle w:val="Strong"/>
          <w:rFonts w:ascii="Arial" w:hAnsi="Arial" w:cs="Arial"/>
          <w:b w:val="0"/>
          <w:bCs w:val="0"/>
          <w:color w:val="000000"/>
        </w:rPr>
        <w:t>environmental sustainability</w:t>
      </w:r>
      <w:r w:rsidRPr="008452FC">
        <w:rPr>
          <w:rStyle w:val="apple-converted-space"/>
          <w:rFonts w:ascii="Arial" w:hAnsi="Arial" w:cs="Arial"/>
          <w:color w:val="000000"/>
        </w:rPr>
        <w:t> </w:t>
      </w:r>
      <w:r w:rsidRPr="008452FC">
        <w:rPr>
          <w:rFonts w:ascii="Arial" w:hAnsi="Arial" w:cs="Arial"/>
          <w:color w:val="000000"/>
        </w:rPr>
        <w:t>and the urgent need to address deforestation. Furthermore, this initiative contributed to the school’s efforts in achieving the</w:t>
      </w:r>
      <w:r w:rsidRPr="008452FC">
        <w:rPr>
          <w:rStyle w:val="apple-converted-space"/>
          <w:rFonts w:ascii="Arial" w:hAnsi="Arial" w:cs="Arial"/>
          <w:color w:val="000000"/>
        </w:rPr>
        <w:t> </w:t>
      </w:r>
      <w:r w:rsidRPr="008452FC">
        <w:rPr>
          <w:rStyle w:val="Strong"/>
          <w:rFonts w:ascii="Arial" w:hAnsi="Arial" w:cs="Arial"/>
          <w:b w:val="0"/>
          <w:bCs w:val="0"/>
          <w:color w:val="000000"/>
        </w:rPr>
        <w:t>Green Flag Award</w:t>
      </w:r>
      <w:r w:rsidRPr="008452FC">
        <w:rPr>
          <w:rFonts w:ascii="Arial" w:hAnsi="Arial" w:cs="Arial"/>
          <w:b/>
          <w:bCs/>
          <w:color w:val="000000"/>
        </w:rPr>
        <w:t>,</w:t>
      </w:r>
      <w:r w:rsidRPr="008452FC">
        <w:rPr>
          <w:rFonts w:ascii="Arial" w:hAnsi="Arial" w:cs="Arial"/>
          <w:color w:val="000000"/>
        </w:rPr>
        <w:t xml:space="preserve"> as it demonstrated a</w:t>
      </w:r>
      <w:r w:rsidRPr="008452FC">
        <w:rPr>
          <w:rStyle w:val="apple-converted-space"/>
          <w:rFonts w:ascii="Arial" w:hAnsi="Arial" w:cs="Arial"/>
          <w:color w:val="000000"/>
        </w:rPr>
        <w:t> </w:t>
      </w:r>
      <w:r w:rsidRPr="008452FC">
        <w:rPr>
          <w:rStyle w:val="Strong"/>
          <w:rFonts w:ascii="Arial" w:hAnsi="Arial" w:cs="Arial"/>
          <w:b w:val="0"/>
          <w:bCs w:val="0"/>
          <w:color w:val="000000"/>
        </w:rPr>
        <w:t>commitment to environmental education</w:t>
      </w:r>
      <w:r w:rsidRPr="008452FC">
        <w:rPr>
          <w:rStyle w:val="apple-converted-space"/>
          <w:rFonts w:ascii="Arial" w:hAnsi="Arial" w:cs="Arial"/>
          <w:color w:val="000000"/>
        </w:rPr>
        <w:t> </w:t>
      </w:r>
      <w:r w:rsidRPr="008452FC">
        <w:rPr>
          <w:rFonts w:ascii="Arial" w:hAnsi="Arial" w:cs="Arial"/>
          <w:color w:val="000000"/>
        </w:rPr>
        <w:t xml:space="preserve">and </w:t>
      </w:r>
      <w:r w:rsidRPr="008452FC">
        <w:rPr>
          <w:rFonts w:ascii="Arial" w:hAnsi="Arial" w:cs="Arial"/>
          <w:color w:val="000000"/>
        </w:rPr>
        <w:lastRenderedPageBreak/>
        <w:t>encouraged collective action towards sustainable practices. By engaging both learners and the broader school community, the assembly fostered a</w:t>
      </w:r>
      <w:r w:rsidRPr="008452FC">
        <w:rPr>
          <w:rStyle w:val="apple-converted-space"/>
          <w:rFonts w:ascii="Arial" w:hAnsi="Arial" w:cs="Arial"/>
          <w:color w:val="000000"/>
        </w:rPr>
        <w:t> </w:t>
      </w:r>
      <w:r w:rsidRPr="008452FC">
        <w:rPr>
          <w:rStyle w:val="Strong"/>
          <w:rFonts w:ascii="Arial" w:hAnsi="Arial" w:cs="Arial"/>
          <w:b w:val="0"/>
          <w:bCs w:val="0"/>
          <w:color w:val="000000"/>
        </w:rPr>
        <w:t>sense of environmental responsibility</w:t>
      </w:r>
      <w:r w:rsidRPr="008452FC">
        <w:rPr>
          <w:rStyle w:val="apple-converted-space"/>
          <w:rFonts w:ascii="Arial" w:hAnsi="Arial" w:cs="Arial"/>
          <w:color w:val="000000"/>
        </w:rPr>
        <w:t> </w:t>
      </w:r>
      <w:r w:rsidRPr="008452FC">
        <w:rPr>
          <w:rFonts w:ascii="Arial" w:hAnsi="Arial" w:cs="Arial"/>
          <w:color w:val="000000"/>
        </w:rPr>
        <w:t>and aligned with best practices for promoting</w:t>
      </w:r>
      <w:r w:rsidRPr="008452FC">
        <w:rPr>
          <w:rStyle w:val="apple-converted-space"/>
          <w:rFonts w:ascii="Arial" w:hAnsi="Arial" w:cs="Arial"/>
          <w:color w:val="000000"/>
        </w:rPr>
        <w:t> </w:t>
      </w:r>
      <w:r w:rsidRPr="008452FC">
        <w:rPr>
          <w:rStyle w:val="Strong"/>
          <w:rFonts w:ascii="Arial" w:hAnsi="Arial" w:cs="Arial"/>
          <w:b w:val="0"/>
          <w:bCs w:val="0"/>
          <w:color w:val="000000"/>
        </w:rPr>
        <w:t>eco-consciousness within educational settings</w:t>
      </w:r>
      <w:r w:rsidRPr="008452FC">
        <w:rPr>
          <w:rFonts w:ascii="Arial" w:hAnsi="Arial" w:cs="Arial"/>
          <w:b/>
          <w:bCs/>
          <w:color w:val="000000"/>
        </w:rPr>
        <w:t>.</w:t>
      </w:r>
    </w:p>
    <w:p w14:paraId="727C9624" w14:textId="77777777" w:rsidR="00816932" w:rsidRPr="00CE3725" w:rsidRDefault="00816932" w:rsidP="00CE3725">
      <w:pPr>
        <w:spacing w:line="360" w:lineRule="auto"/>
        <w:rPr>
          <w:rFonts w:ascii="Arial" w:hAnsi="Arial" w:cs="Arial"/>
          <w:b/>
          <w:bCs/>
        </w:rPr>
      </w:pPr>
    </w:p>
    <w:p w14:paraId="15F26BFB" w14:textId="0928A455" w:rsidR="00CE3725" w:rsidRDefault="00CE3725" w:rsidP="00CE3725">
      <w:pPr>
        <w:spacing w:line="360" w:lineRule="auto"/>
        <w:rPr>
          <w:rFonts w:ascii="Arial" w:hAnsi="Arial" w:cs="Arial"/>
          <w:color w:val="000000"/>
        </w:rPr>
      </w:pPr>
      <w:r w:rsidRPr="00CE3725">
        <w:rPr>
          <w:rFonts w:ascii="Arial" w:hAnsi="Arial" w:cs="Arial"/>
          <w:color w:val="000000"/>
        </w:rPr>
        <w:t xml:space="preserve">Therefore, evidence-based recommendations to strengthen the school development plan's target could involve a more integrated approach to sustainability within the curriculum. </w:t>
      </w:r>
      <w:r>
        <w:rPr>
          <w:rFonts w:ascii="Arial" w:hAnsi="Arial" w:cs="Arial"/>
          <w:color w:val="000000"/>
        </w:rPr>
        <w:t>(</w:t>
      </w:r>
      <w:r w:rsidRPr="00CE3725">
        <w:rPr>
          <w:rFonts w:ascii="Arial" w:hAnsi="Arial" w:cs="Arial"/>
          <w:color w:val="000000"/>
        </w:rPr>
        <w:t>Tilbury and Wortman</w:t>
      </w:r>
      <w:r w:rsidR="007A73DC">
        <w:rPr>
          <w:rFonts w:ascii="Arial" w:hAnsi="Arial" w:cs="Arial"/>
          <w:color w:val="000000"/>
        </w:rPr>
        <w:t>,</w:t>
      </w:r>
      <w:r w:rsidRPr="00CE3725">
        <w:rPr>
          <w:rFonts w:ascii="Arial" w:hAnsi="Arial" w:cs="Arial"/>
          <w:color w:val="000000"/>
        </w:rPr>
        <w:t xml:space="preserve"> 2008) highlight the significance of embedding environmental education as a means to enhance student engagement and foster long-term ecological awareness. To achieve this, the school could incorporate sustainability themes across various subject areas, such as science and geography, ensuring that environmental responsibility becomes a core component of pupils' learning experiences.</w:t>
      </w:r>
    </w:p>
    <w:p w14:paraId="62BCD9D5" w14:textId="77777777" w:rsidR="00FE0EAC" w:rsidRDefault="00FE0EAC" w:rsidP="00CE3725">
      <w:pPr>
        <w:spacing w:line="360" w:lineRule="auto"/>
        <w:rPr>
          <w:rFonts w:ascii="Arial" w:hAnsi="Arial" w:cs="Arial"/>
          <w:color w:val="000000"/>
        </w:rPr>
      </w:pPr>
    </w:p>
    <w:p w14:paraId="55D49206" w14:textId="7734F537" w:rsidR="00273E01" w:rsidRDefault="00D6589D" w:rsidP="00D6589D">
      <w:pPr>
        <w:spacing w:line="360" w:lineRule="auto"/>
        <w:rPr>
          <w:rFonts w:ascii="Arial" w:hAnsi="Arial" w:cs="Arial"/>
        </w:rPr>
      </w:pPr>
      <w:r w:rsidRPr="00D6589D">
        <w:rPr>
          <w:rFonts w:ascii="Arial" w:hAnsi="Arial" w:cs="Arial"/>
          <w:color w:val="000000"/>
        </w:rPr>
        <w:t xml:space="preserve">Furthermore, another evidence-based recommendation would be to expand outdoor learning initiatives and biodiversity projects, as </w:t>
      </w:r>
      <w:r>
        <w:rPr>
          <w:rFonts w:ascii="Arial" w:hAnsi="Arial" w:cs="Arial"/>
          <w:color w:val="000000"/>
        </w:rPr>
        <w:t>(</w:t>
      </w:r>
      <w:r w:rsidRPr="00D6589D">
        <w:rPr>
          <w:rFonts w:ascii="Arial" w:hAnsi="Arial" w:cs="Arial"/>
          <w:color w:val="000000"/>
        </w:rPr>
        <w:t>Waite</w:t>
      </w:r>
      <w:r w:rsidR="007A73DC">
        <w:rPr>
          <w:rFonts w:ascii="Arial" w:hAnsi="Arial" w:cs="Arial"/>
          <w:color w:val="000000"/>
        </w:rPr>
        <w:t>,</w:t>
      </w:r>
      <w:r w:rsidRPr="00D6589D">
        <w:rPr>
          <w:rFonts w:ascii="Arial" w:hAnsi="Arial" w:cs="Arial"/>
          <w:color w:val="000000"/>
        </w:rPr>
        <w:t xml:space="preserve"> 2017) highlights that outdoor learning fosters both environmental engagement and overall learner engagement. While my placement school benefits from a well-developed outdoor space, including a field, playground, and quiet area, introducing a dedicated nature area or a vegetable-growing project could further enhance pupils’ connection with sustainability. Providing opportunities for children to take responsibility for maintaining these areas would not only promote environmental awareness but also develop key skills such as teamwork, responsibility, and problem-solving.</w:t>
      </w:r>
    </w:p>
    <w:p w14:paraId="3F9DD5FB" w14:textId="77777777" w:rsidR="00D6589D" w:rsidRPr="00D6589D" w:rsidRDefault="00D6589D" w:rsidP="00D6589D">
      <w:pPr>
        <w:spacing w:line="360" w:lineRule="auto"/>
        <w:rPr>
          <w:rFonts w:ascii="Arial" w:hAnsi="Arial" w:cs="Arial"/>
        </w:rPr>
      </w:pPr>
    </w:p>
    <w:p w14:paraId="11D59CA3" w14:textId="7A0B9A12" w:rsidR="00C552BA" w:rsidRPr="0061590E" w:rsidRDefault="0061590E" w:rsidP="0061590E">
      <w:pPr>
        <w:shd w:val="clear" w:color="auto" w:fill="FFFFFF"/>
        <w:spacing w:before="100" w:beforeAutospacing="1" w:after="100" w:afterAutospacing="1" w:line="360" w:lineRule="auto"/>
        <w:rPr>
          <w:sz w:val="28"/>
          <w:szCs w:val="28"/>
          <w:u w:val="single"/>
        </w:rPr>
      </w:pPr>
      <w:r w:rsidRPr="0061590E">
        <w:rPr>
          <w:rFonts w:ascii="ArialMT" w:hAnsi="ArialMT"/>
          <w:u w:val="single"/>
        </w:rPr>
        <w:t>Conclusion</w:t>
      </w:r>
    </w:p>
    <w:p w14:paraId="090F9645" w14:textId="77777777" w:rsidR="00273E01" w:rsidRPr="00273E01" w:rsidRDefault="00273E01" w:rsidP="00273E01">
      <w:pPr>
        <w:spacing w:line="360" w:lineRule="auto"/>
        <w:rPr>
          <w:rFonts w:ascii="Arial" w:hAnsi="Arial" w:cs="Arial"/>
        </w:rPr>
      </w:pPr>
      <w:r w:rsidRPr="00273E01">
        <w:rPr>
          <w:rFonts w:ascii="Arial" w:hAnsi="Arial" w:cs="Arial"/>
          <w:color w:val="000000"/>
        </w:rPr>
        <w:t>Throughout this assignment, I have critically evaluated the key actions implemented to achieve the school's</w:t>
      </w:r>
      <w:r w:rsidRPr="00273E01">
        <w:rPr>
          <w:rStyle w:val="apple-converted-space"/>
          <w:rFonts w:ascii="Arial" w:hAnsi="Arial" w:cs="Arial"/>
          <w:color w:val="000000"/>
        </w:rPr>
        <w:t> </w:t>
      </w:r>
      <w:r w:rsidRPr="00273E01">
        <w:rPr>
          <w:rStyle w:val="Strong"/>
          <w:rFonts w:ascii="Arial" w:hAnsi="Arial" w:cs="Arial"/>
          <w:b w:val="0"/>
          <w:bCs w:val="0"/>
          <w:color w:val="000000"/>
        </w:rPr>
        <w:t>Green Flag renewal target</w:t>
      </w:r>
      <w:r w:rsidRPr="00273E01">
        <w:rPr>
          <w:rFonts w:ascii="Arial" w:hAnsi="Arial" w:cs="Arial"/>
          <w:b/>
          <w:bCs/>
          <w:color w:val="000000"/>
        </w:rPr>
        <w:t>,</w:t>
      </w:r>
      <w:r w:rsidRPr="00273E01">
        <w:rPr>
          <w:rFonts w:ascii="Arial" w:hAnsi="Arial" w:cs="Arial"/>
          <w:color w:val="000000"/>
        </w:rPr>
        <w:t xml:space="preserve"> assessing both the strengths and weaknesses that have emerged throughout this process. Additionally, I have examined how this target aligns with the school’s broader strategic goals of re-establishing its status as an</w:t>
      </w:r>
      <w:r w:rsidRPr="00273E01">
        <w:rPr>
          <w:rStyle w:val="apple-converted-space"/>
          <w:rFonts w:ascii="Arial" w:hAnsi="Arial" w:cs="Arial"/>
          <w:color w:val="000000"/>
        </w:rPr>
        <w:t> </w:t>
      </w:r>
      <w:r w:rsidRPr="00273E01">
        <w:rPr>
          <w:rStyle w:val="Strong"/>
          <w:rFonts w:ascii="Arial" w:hAnsi="Arial" w:cs="Arial"/>
          <w:b w:val="0"/>
          <w:bCs w:val="0"/>
          <w:color w:val="000000"/>
        </w:rPr>
        <w:t>eco-friendly institution</w:t>
      </w:r>
      <w:r w:rsidRPr="00273E01">
        <w:rPr>
          <w:rFonts w:ascii="Arial" w:hAnsi="Arial" w:cs="Arial"/>
          <w:color w:val="000000"/>
        </w:rPr>
        <w:t xml:space="preserve">, while also ensuring that pupil well-being and educational development remain central to the initiative. This analysis highlights the extent to which sustainability initiatives contribute not only to </w:t>
      </w:r>
      <w:r w:rsidRPr="00273E01">
        <w:rPr>
          <w:rFonts w:ascii="Arial" w:hAnsi="Arial" w:cs="Arial"/>
          <w:color w:val="000000"/>
        </w:rPr>
        <w:lastRenderedPageBreak/>
        <w:t>environmental responsibility but also to</w:t>
      </w:r>
      <w:r w:rsidRPr="00273E01">
        <w:rPr>
          <w:rStyle w:val="apple-converted-space"/>
          <w:rFonts w:ascii="Arial" w:hAnsi="Arial" w:cs="Arial"/>
          <w:color w:val="000000"/>
        </w:rPr>
        <w:t> </w:t>
      </w:r>
      <w:r w:rsidRPr="00273E01">
        <w:rPr>
          <w:rStyle w:val="Strong"/>
          <w:rFonts w:ascii="Arial" w:hAnsi="Arial" w:cs="Arial"/>
          <w:b w:val="0"/>
          <w:bCs w:val="0"/>
          <w:color w:val="000000"/>
        </w:rPr>
        <w:t>curriculum enrichment, pupil engagement, and the wider school ethos</w:t>
      </w:r>
      <w:r w:rsidRPr="00273E01">
        <w:rPr>
          <w:rFonts w:ascii="Arial" w:hAnsi="Arial" w:cs="Arial"/>
          <w:b/>
          <w:bCs/>
          <w:color w:val="000000"/>
        </w:rPr>
        <w:t>.</w:t>
      </w:r>
    </w:p>
    <w:p w14:paraId="2C53488D" w14:textId="77777777" w:rsidR="00273E01" w:rsidRDefault="00273E01" w:rsidP="007E2813">
      <w:pPr>
        <w:spacing w:line="360" w:lineRule="auto"/>
        <w:rPr>
          <w:rFonts w:ascii="Arial" w:hAnsi="Arial" w:cs="Arial"/>
          <w:color w:val="000000"/>
        </w:rPr>
      </w:pPr>
    </w:p>
    <w:p w14:paraId="6D86376D" w14:textId="577B98E2" w:rsidR="007E2813" w:rsidRPr="007E2813" w:rsidRDefault="007E2813" w:rsidP="007E2813">
      <w:pPr>
        <w:spacing w:line="360" w:lineRule="auto"/>
        <w:rPr>
          <w:rFonts w:ascii="Arial" w:hAnsi="Arial" w:cs="Arial"/>
        </w:rPr>
      </w:pPr>
      <w:r w:rsidRPr="007E2813">
        <w:rPr>
          <w:rFonts w:ascii="Arial" w:hAnsi="Arial" w:cs="Arial"/>
          <w:color w:val="000000"/>
        </w:rPr>
        <w:t>Engaging with my placement school’s</w:t>
      </w:r>
      <w:r w:rsidRPr="007E2813">
        <w:rPr>
          <w:rStyle w:val="apple-converted-space"/>
          <w:rFonts w:ascii="Arial" w:hAnsi="Arial" w:cs="Arial"/>
          <w:color w:val="000000"/>
        </w:rPr>
        <w:t> </w:t>
      </w:r>
      <w:r w:rsidRPr="007E2813">
        <w:rPr>
          <w:rStyle w:val="Strong"/>
          <w:rFonts w:ascii="Arial" w:hAnsi="Arial" w:cs="Arial"/>
          <w:b w:val="0"/>
          <w:bCs w:val="0"/>
          <w:color w:val="000000"/>
        </w:rPr>
        <w:t>School Development Plan (SDP)</w:t>
      </w:r>
      <w:r w:rsidRPr="007E2813">
        <w:rPr>
          <w:rStyle w:val="apple-converted-space"/>
          <w:rFonts w:ascii="Arial" w:hAnsi="Arial" w:cs="Arial"/>
          <w:color w:val="000000"/>
        </w:rPr>
        <w:t> </w:t>
      </w:r>
      <w:r w:rsidRPr="007E2813">
        <w:rPr>
          <w:rFonts w:ascii="Arial" w:hAnsi="Arial" w:cs="Arial"/>
          <w:color w:val="000000"/>
        </w:rPr>
        <w:t>has provided valuable insights into the strategic planning and continuous improvement processes within a primary school setting. This experience will significantly influence my future teaching practice by reinforcing the importance of aligning classroom practice with whole-school priorities, particularly in areas such as</w:t>
      </w:r>
      <w:r w:rsidRPr="007E2813">
        <w:rPr>
          <w:rStyle w:val="apple-converted-space"/>
          <w:rFonts w:ascii="Arial" w:hAnsi="Arial" w:cs="Arial"/>
          <w:color w:val="000000"/>
        </w:rPr>
        <w:t> </w:t>
      </w:r>
      <w:r w:rsidRPr="007E2813">
        <w:rPr>
          <w:rStyle w:val="Strong"/>
          <w:rFonts w:ascii="Arial" w:hAnsi="Arial" w:cs="Arial"/>
          <w:b w:val="0"/>
          <w:bCs w:val="0"/>
          <w:color w:val="000000"/>
        </w:rPr>
        <w:t>sustainability, pupil well-being, and inclusive education</w:t>
      </w:r>
      <w:r w:rsidRPr="007E2813">
        <w:rPr>
          <w:rFonts w:ascii="Arial" w:hAnsi="Arial" w:cs="Arial"/>
          <w:color w:val="000000"/>
        </w:rPr>
        <w:t>. Understanding how schools set measurable targets and implement action plans has highlighted the need for</w:t>
      </w:r>
      <w:r w:rsidRPr="007E2813">
        <w:rPr>
          <w:rStyle w:val="apple-converted-space"/>
          <w:rFonts w:ascii="Arial" w:hAnsi="Arial" w:cs="Arial"/>
          <w:color w:val="000000"/>
        </w:rPr>
        <w:t> </w:t>
      </w:r>
      <w:r w:rsidRPr="007E2813">
        <w:rPr>
          <w:rStyle w:val="Strong"/>
          <w:rFonts w:ascii="Arial" w:hAnsi="Arial" w:cs="Arial"/>
          <w:b w:val="0"/>
          <w:bCs w:val="0"/>
          <w:color w:val="000000"/>
        </w:rPr>
        <w:t>evidence-based teaching approaches</w:t>
      </w:r>
      <w:r w:rsidRPr="007E2813">
        <w:rPr>
          <w:rFonts w:ascii="Arial" w:hAnsi="Arial" w:cs="Arial"/>
          <w:b/>
          <w:bCs/>
          <w:color w:val="000000"/>
        </w:rPr>
        <w:t>,</w:t>
      </w:r>
      <w:r w:rsidRPr="007E2813">
        <w:rPr>
          <w:rFonts w:ascii="Arial" w:hAnsi="Arial" w:cs="Arial"/>
          <w:color w:val="000000"/>
        </w:rPr>
        <w:t xml:space="preserve"> regular self-evaluation, and collaborative working with colleagues, parents, and external agencies. Furthermore, this experience directly supports my professional development in line with the</w:t>
      </w:r>
      <w:r w:rsidRPr="007E2813">
        <w:rPr>
          <w:rStyle w:val="apple-converted-space"/>
          <w:rFonts w:ascii="Arial" w:hAnsi="Arial" w:cs="Arial"/>
          <w:color w:val="000000"/>
        </w:rPr>
        <w:t> </w:t>
      </w:r>
      <w:r w:rsidRPr="007E2813">
        <w:rPr>
          <w:rStyle w:val="Strong"/>
          <w:rFonts w:ascii="Arial" w:hAnsi="Arial" w:cs="Arial"/>
          <w:b w:val="0"/>
          <w:bCs w:val="0"/>
          <w:color w:val="000000"/>
        </w:rPr>
        <w:t>Professional Standards for Teaching and Leadership</w:t>
      </w:r>
      <w:r w:rsidRPr="007E2813">
        <w:rPr>
          <w:rFonts w:ascii="Arial" w:hAnsi="Arial" w:cs="Arial"/>
          <w:b/>
          <w:bCs/>
          <w:color w:val="000000"/>
        </w:rPr>
        <w:t xml:space="preserve">, </w:t>
      </w:r>
      <w:r w:rsidRPr="007E2813">
        <w:rPr>
          <w:rFonts w:ascii="Arial" w:hAnsi="Arial" w:cs="Arial"/>
          <w:color w:val="000000"/>
        </w:rPr>
        <w:t>particularly in the areas of</w:t>
      </w:r>
      <w:r w:rsidRPr="007E2813">
        <w:rPr>
          <w:rStyle w:val="apple-converted-space"/>
          <w:rFonts w:ascii="Arial" w:hAnsi="Arial" w:cs="Arial"/>
          <w:color w:val="000000"/>
        </w:rPr>
        <w:t> </w:t>
      </w:r>
      <w:r w:rsidRPr="007E2813">
        <w:rPr>
          <w:rStyle w:val="Strong"/>
          <w:rFonts w:ascii="Arial" w:hAnsi="Arial" w:cs="Arial"/>
          <w:b w:val="0"/>
          <w:bCs w:val="0"/>
          <w:color w:val="000000"/>
        </w:rPr>
        <w:t>pedagogy, collaboration, and professional learning</w:t>
      </w:r>
      <w:r w:rsidRPr="007E2813">
        <w:rPr>
          <w:rFonts w:ascii="Arial" w:hAnsi="Arial" w:cs="Arial"/>
          <w:b/>
          <w:bCs/>
          <w:color w:val="000000"/>
        </w:rPr>
        <w:t xml:space="preserve">. </w:t>
      </w:r>
      <w:r w:rsidRPr="007E2813">
        <w:rPr>
          <w:rFonts w:ascii="Arial" w:hAnsi="Arial" w:cs="Arial"/>
          <w:color w:val="000000"/>
        </w:rPr>
        <w:t>For example, contributing to an</w:t>
      </w:r>
      <w:r w:rsidRPr="007E2813">
        <w:rPr>
          <w:rStyle w:val="apple-converted-space"/>
          <w:rFonts w:ascii="Arial" w:hAnsi="Arial" w:cs="Arial"/>
          <w:color w:val="000000"/>
        </w:rPr>
        <w:t> </w:t>
      </w:r>
      <w:r w:rsidRPr="007E2813">
        <w:rPr>
          <w:rStyle w:val="Strong"/>
          <w:rFonts w:ascii="Arial" w:hAnsi="Arial" w:cs="Arial"/>
          <w:b w:val="0"/>
          <w:bCs w:val="0"/>
          <w:color w:val="000000"/>
        </w:rPr>
        <w:t>Eco-Schools initiative</w:t>
      </w:r>
      <w:r w:rsidRPr="007E2813">
        <w:rPr>
          <w:rStyle w:val="apple-converted-space"/>
          <w:rFonts w:ascii="Arial" w:hAnsi="Arial" w:cs="Arial"/>
          <w:color w:val="000000"/>
        </w:rPr>
        <w:t> </w:t>
      </w:r>
      <w:r w:rsidRPr="007E2813">
        <w:rPr>
          <w:rFonts w:ascii="Arial" w:hAnsi="Arial" w:cs="Arial"/>
          <w:color w:val="000000"/>
        </w:rPr>
        <w:t>as part of the school’s sustainability goals has enhanced my ability t</w:t>
      </w:r>
      <w:r w:rsidR="0061590E">
        <w:rPr>
          <w:rFonts w:ascii="Arial" w:hAnsi="Arial" w:cs="Arial"/>
          <w:color w:val="000000"/>
        </w:rPr>
        <w:t xml:space="preserve">o </w:t>
      </w:r>
      <w:r w:rsidRPr="007E2813">
        <w:rPr>
          <w:rFonts w:ascii="Arial" w:hAnsi="Arial" w:cs="Arial"/>
          <w:color w:val="000000"/>
        </w:rPr>
        <w:t>integrate</w:t>
      </w:r>
      <w:r w:rsidRPr="007E2813">
        <w:rPr>
          <w:rStyle w:val="apple-converted-space"/>
          <w:rFonts w:ascii="Arial" w:hAnsi="Arial" w:cs="Arial"/>
          <w:color w:val="000000"/>
        </w:rPr>
        <w:t> </w:t>
      </w:r>
      <w:r w:rsidRPr="007E2813">
        <w:rPr>
          <w:rStyle w:val="Strong"/>
          <w:rFonts w:ascii="Arial" w:hAnsi="Arial" w:cs="Arial"/>
          <w:b w:val="0"/>
          <w:bCs w:val="0"/>
          <w:color w:val="000000"/>
        </w:rPr>
        <w:t>environmental education across the curriculum</w:t>
      </w:r>
      <w:r w:rsidRPr="007E2813">
        <w:rPr>
          <w:rFonts w:ascii="Arial" w:hAnsi="Arial" w:cs="Arial"/>
          <w:color w:val="000000"/>
        </w:rPr>
        <w:t>, fostering pupils’ sense of responsibility and global citizenship. Additionally, engaging with the school’s development planning process has strengthened my commitment to</w:t>
      </w:r>
      <w:r w:rsidRPr="007E2813">
        <w:rPr>
          <w:rStyle w:val="apple-converted-space"/>
          <w:rFonts w:ascii="Arial" w:hAnsi="Arial" w:cs="Arial"/>
          <w:color w:val="000000"/>
        </w:rPr>
        <w:t> </w:t>
      </w:r>
      <w:r w:rsidRPr="007E2813">
        <w:rPr>
          <w:rStyle w:val="Strong"/>
          <w:rFonts w:ascii="Arial" w:hAnsi="Arial" w:cs="Arial"/>
          <w:b w:val="0"/>
          <w:bCs w:val="0"/>
          <w:color w:val="000000"/>
        </w:rPr>
        <w:t>reflective practice</w:t>
      </w:r>
      <w:r w:rsidRPr="007E2813">
        <w:rPr>
          <w:rFonts w:ascii="Arial" w:hAnsi="Arial" w:cs="Arial"/>
          <w:color w:val="000000"/>
        </w:rPr>
        <w:t>, ensuring that my future teaching is responsive to both school-wide objectives and the diverse needs of my pupils.</w:t>
      </w:r>
    </w:p>
    <w:p w14:paraId="2F50EA0C" w14:textId="77777777" w:rsidR="005105E1" w:rsidRDefault="005105E1" w:rsidP="00D703C7">
      <w:pPr>
        <w:pStyle w:val="NormalWeb"/>
        <w:shd w:val="clear" w:color="auto" w:fill="FFFFFF"/>
        <w:spacing w:line="360" w:lineRule="auto"/>
        <w:rPr>
          <w:rFonts w:ascii="ArialMT" w:hAnsi="ArialMT"/>
          <w:sz w:val="22"/>
          <w:szCs w:val="22"/>
        </w:rPr>
      </w:pPr>
    </w:p>
    <w:p w14:paraId="10EDB0E6" w14:textId="77777777" w:rsidR="005105E1" w:rsidRDefault="005105E1" w:rsidP="00D703C7">
      <w:pPr>
        <w:pStyle w:val="NormalWeb"/>
        <w:shd w:val="clear" w:color="auto" w:fill="FFFFFF"/>
        <w:spacing w:line="360" w:lineRule="auto"/>
        <w:rPr>
          <w:rFonts w:ascii="ArialMT" w:hAnsi="ArialMT"/>
          <w:sz w:val="22"/>
          <w:szCs w:val="22"/>
        </w:rPr>
      </w:pPr>
    </w:p>
    <w:p w14:paraId="039BF96C" w14:textId="77777777" w:rsidR="00852059" w:rsidRDefault="00852059" w:rsidP="00D703C7">
      <w:pPr>
        <w:pStyle w:val="NormalWeb"/>
        <w:shd w:val="clear" w:color="auto" w:fill="FFFFFF"/>
        <w:spacing w:line="360" w:lineRule="auto"/>
        <w:rPr>
          <w:rFonts w:ascii="ArialMT" w:hAnsi="ArialMT"/>
          <w:sz w:val="22"/>
          <w:szCs w:val="22"/>
        </w:rPr>
      </w:pPr>
    </w:p>
    <w:p w14:paraId="7FC8C671" w14:textId="77777777" w:rsidR="00852059" w:rsidRDefault="00852059" w:rsidP="00D703C7">
      <w:pPr>
        <w:pStyle w:val="NormalWeb"/>
        <w:shd w:val="clear" w:color="auto" w:fill="FFFFFF"/>
        <w:spacing w:line="360" w:lineRule="auto"/>
        <w:rPr>
          <w:rFonts w:ascii="ArialMT" w:hAnsi="ArialMT"/>
          <w:sz w:val="22"/>
          <w:szCs w:val="22"/>
        </w:rPr>
      </w:pPr>
    </w:p>
    <w:p w14:paraId="0274E722" w14:textId="2795D1A9" w:rsidR="00846C89" w:rsidRDefault="00846C89" w:rsidP="00D703C7">
      <w:pPr>
        <w:pStyle w:val="NormalWeb"/>
        <w:shd w:val="clear" w:color="auto" w:fill="FFFFFF"/>
        <w:spacing w:line="360" w:lineRule="auto"/>
        <w:rPr>
          <w:rFonts w:ascii="ArialMT" w:hAnsi="ArialMT"/>
          <w:sz w:val="22"/>
          <w:szCs w:val="22"/>
        </w:rPr>
      </w:pPr>
    </w:p>
    <w:p w14:paraId="3F8DB89E" w14:textId="77777777" w:rsidR="00846C89" w:rsidRDefault="00846C89" w:rsidP="00D703C7">
      <w:pPr>
        <w:pStyle w:val="NormalWeb"/>
        <w:shd w:val="clear" w:color="auto" w:fill="FFFFFF"/>
        <w:spacing w:line="360" w:lineRule="auto"/>
        <w:rPr>
          <w:rFonts w:ascii="ArialMT" w:hAnsi="ArialMT"/>
          <w:sz w:val="22"/>
          <w:szCs w:val="22"/>
        </w:rPr>
      </w:pPr>
    </w:p>
    <w:p w14:paraId="3D6FFD71" w14:textId="77777777" w:rsidR="002D704C" w:rsidRDefault="002D704C" w:rsidP="00D703C7">
      <w:pPr>
        <w:pStyle w:val="NormalWeb"/>
        <w:shd w:val="clear" w:color="auto" w:fill="FFFFFF"/>
        <w:spacing w:line="360" w:lineRule="auto"/>
        <w:rPr>
          <w:rFonts w:ascii="ArialMT" w:hAnsi="ArialMT"/>
          <w:u w:val="single"/>
        </w:rPr>
      </w:pPr>
    </w:p>
    <w:p w14:paraId="0F58BEA4" w14:textId="77777777" w:rsidR="002D704C" w:rsidRDefault="002D704C" w:rsidP="00D703C7">
      <w:pPr>
        <w:pStyle w:val="NormalWeb"/>
        <w:shd w:val="clear" w:color="auto" w:fill="FFFFFF"/>
        <w:spacing w:line="360" w:lineRule="auto"/>
        <w:rPr>
          <w:rFonts w:ascii="ArialMT" w:hAnsi="ArialMT"/>
          <w:u w:val="single"/>
        </w:rPr>
      </w:pPr>
    </w:p>
    <w:p w14:paraId="2BABF841" w14:textId="0C5AB830" w:rsidR="00CD5B62" w:rsidRPr="00344B4C" w:rsidRDefault="00344B4C" w:rsidP="00D703C7">
      <w:pPr>
        <w:pStyle w:val="NormalWeb"/>
        <w:shd w:val="clear" w:color="auto" w:fill="FFFFFF"/>
        <w:spacing w:line="360" w:lineRule="auto"/>
        <w:rPr>
          <w:rFonts w:ascii="SymbolMT" w:hAnsi="SymbolMT"/>
          <w:sz w:val="22"/>
          <w:szCs w:val="21"/>
          <w:u w:val="single"/>
        </w:rPr>
      </w:pPr>
      <w:r w:rsidRPr="00344B4C">
        <w:rPr>
          <w:rFonts w:ascii="ArialMT" w:hAnsi="ArialMT"/>
          <w:u w:val="single"/>
        </w:rPr>
        <w:lastRenderedPageBreak/>
        <w:t xml:space="preserve">References </w:t>
      </w:r>
    </w:p>
    <w:p w14:paraId="536C3626" w14:textId="77777777" w:rsidR="00C173FA" w:rsidRPr="00C173FA" w:rsidRDefault="00C173FA" w:rsidP="00C173FA">
      <w:pPr>
        <w:pStyle w:val="NormalWeb"/>
        <w:spacing w:line="360" w:lineRule="auto"/>
        <w:rPr>
          <w:rFonts w:ascii="Arial" w:hAnsi="Arial" w:cs="Arial"/>
          <w:color w:val="000000"/>
        </w:rPr>
      </w:pPr>
      <w:r w:rsidRPr="00C173FA">
        <w:rPr>
          <w:rStyle w:val="Strong"/>
          <w:rFonts w:ascii="Arial" w:hAnsi="Arial" w:cs="Arial"/>
          <w:b w:val="0"/>
          <w:bCs w:val="0"/>
          <w:color w:val="000000"/>
        </w:rPr>
        <w:t>Barratt Hacking, E., Scott, W. &amp; Lee, E. (2010).</w:t>
      </w:r>
      <w:r w:rsidRPr="00C173FA">
        <w:rPr>
          <w:rStyle w:val="apple-converted-space"/>
          <w:rFonts w:ascii="Arial" w:hAnsi="Arial" w:cs="Arial"/>
          <w:color w:val="000000"/>
        </w:rPr>
        <w:t> </w:t>
      </w:r>
      <w:r w:rsidRPr="00C173FA">
        <w:rPr>
          <w:rFonts w:ascii="Arial" w:hAnsi="Arial" w:cs="Arial"/>
          <w:color w:val="000000"/>
        </w:rPr>
        <w:t>Evidence of impact of sustainable schools. Nottingham: Department for Children, Schools and Families (DCSF).</w:t>
      </w:r>
    </w:p>
    <w:p w14:paraId="79663195" w14:textId="77777777" w:rsidR="00C173FA" w:rsidRPr="00C173FA" w:rsidRDefault="00C173FA" w:rsidP="00C173FA">
      <w:pPr>
        <w:pStyle w:val="NormalWeb"/>
        <w:spacing w:line="360" w:lineRule="auto"/>
        <w:rPr>
          <w:rFonts w:ascii="Arial" w:hAnsi="Arial" w:cs="Arial"/>
          <w:color w:val="000000"/>
        </w:rPr>
      </w:pPr>
      <w:r w:rsidRPr="00C173FA">
        <w:rPr>
          <w:rStyle w:val="Strong"/>
          <w:rFonts w:ascii="Arial" w:hAnsi="Arial" w:cs="Arial"/>
          <w:b w:val="0"/>
          <w:bCs w:val="0"/>
          <w:color w:val="000000"/>
        </w:rPr>
        <w:t>Davies, B., &amp; Ellison, L. (2021).</w:t>
      </w:r>
      <w:r w:rsidRPr="00C173FA">
        <w:rPr>
          <w:rStyle w:val="apple-converted-space"/>
          <w:rFonts w:ascii="Arial" w:hAnsi="Arial" w:cs="Arial"/>
          <w:color w:val="000000"/>
        </w:rPr>
        <w:t> </w:t>
      </w:r>
      <w:r w:rsidRPr="00C173FA">
        <w:rPr>
          <w:rFonts w:ascii="Arial" w:hAnsi="Arial" w:cs="Arial"/>
          <w:color w:val="000000"/>
        </w:rPr>
        <w:t>Strategic direction and development of the school. Routledge.</w:t>
      </w:r>
    </w:p>
    <w:p w14:paraId="608922E7" w14:textId="77777777" w:rsidR="00C173FA" w:rsidRPr="00C173FA" w:rsidRDefault="00C173FA" w:rsidP="00C173FA">
      <w:pPr>
        <w:pStyle w:val="NormalWeb"/>
        <w:spacing w:line="360" w:lineRule="auto"/>
        <w:rPr>
          <w:rFonts w:ascii="Arial" w:hAnsi="Arial" w:cs="Arial"/>
          <w:color w:val="000000"/>
        </w:rPr>
      </w:pPr>
      <w:r w:rsidRPr="00C173FA">
        <w:rPr>
          <w:rStyle w:val="Strong"/>
          <w:rFonts w:ascii="Arial" w:hAnsi="Arial" w:cs="Arial"/>
          <w:b w:val="0"/>
          <w:bCs w:val="0"/>
          <w:color w:val="000000"/>
        </w:rPr>
        <w:t>Estyn. (2023).</w:t>
      </w:r>
      <w:r w:rsidRPr="00C173FA">
        <w:rPr>
          <w:rStyle w:val="apple-converted-space"/>
          <w:rFonts w:ascii="Arial" w:hAnsi="Arial" w:cs="Arial"/>
          <w:color w:val="000000"/>
        </w:rPr>
        <w:t> </w:t>
      </w:r>
      <w:r w:rsidRPr="00C173FA">
        <w:rPr>
          <w:rFonts w:ascii="Arial" w:hAnsi="Arial" w:cs="Arial"/>
          <w:color w:val="000000"/>
        </w:rPr>
        <w:t>School Development Planning: Guidance for Schools in Wales. Estyn.</w:t>
      </w:r>
    </w:p>
    <w:p w14:paraId="080CE8D7" w14:textId="77777777" w:rsidR="00C173FA" w:rsidRPr="00C173FA" w:rsidRDefault="00C173FA" w:rsidP="00C173FA">
      <w:pPr>
        <w:pStyle w:val="NormalWeb"/>
        <w:spacing w:line="360" w:lineRule="auto"/>
        <w:rPr>
          <w:rFonts w:ascii="Arial" w:hAnsi="Arial" w:cs="Arial"/>
          <w:color w:val="000000"/>
        </w:rPr>
      </w:pPr>
      <w:r w:rsidRPr="00C173FA">
        <w:rPr>
          <w:rStyle w:val="Strong"/>
          <w:rFonts w:ascii="Arial" w:hAnsi="Arial" w:cs="Arial"/>
          <w:b w:val="0"/>
          <w:bCs w:val="0"/>
          <w:color w:val="000000"/>
        </w:rPr>
        <w:t>Future Generations Commissioner for Wales (2015).</w:t>
      </w:r>
      <w:r w:rsidRPr="00C173FA">
        <w:rPr>
          <w:rStyle w:val="apple-converted-space"/>
          <w:rFonts w:ascii="Arial" w:hAnsi="Arial" w:cs="Arial"/>
          <w:color w:val="000000"/>
        </w:rPr>
        <w:t> </w:t>
      </w:r>
      <w:r w:rsidRPr="00C173FA">
        <w:rPr>
          <w:rFonts w:ascii="Arial" w:hAnsi="Arial" w:cs="Arial"/>
          <w:color w:val="000000"/>
        </w:rPr>
        <w:t>Well-being of Future Generations (Wales) Act 2015. [online]</w:t>
      </w:r>
      <w:r w:rsidRPr="00C173FA">
        <w:rPr>
          <w:rStyle w:val="apple-converted-space"/>
          <w:rFonts w:ascii="Arial" w:hAnsi="Arial" w:cs="Arial"/>
          <w:color w:val="000000"/>
        </w:rPr>
        <w:t> </w:t>
      </w:r>
      <w:hyperlink r:id="rId5" w:tgtFrame="_new" w:history="1">
        <w:r w:rsidRPr="00C173FA">
          <w:rPr>
            <w:rStyle w:val="Hyperlink"/>
            <w:rFonts w:ascii="Arial" w:hAnsi="Arial" w:cs="Arial"/>
          </w:rPr>
          <w:t>www.futuregenerations.wales</w:t>
        </w:r>
      </w:hyperlink>
      <w:r w:rsidRPr="00C173FA">
        <w:rPr>
          <w:rFonts w:ascii="Arial" w:hAnsi="Arial" w:cs="Arial"/>
          <w:color w:val="000000"/>
        </w:rPr>
        <w:t>. Available at:</w:t>
      </w:r>
      <w:r w:rsidRPr="00C173FA">
        <w:rPr>
          <w:rStyle w:val="apple-converted-space"/>
          <w:rFonts w:ascii="Arial" w:hAnsi="Arial" w:cs="Arial"/>
          <w:color w:val="000000"/>
        </w:rPr>
        <w:t> </w:t>
      </w:r>
      <w:hyperlink r:id="rId6" w:tgtFrame="_new" w:history="1">
        <w:r w:rsidRPr="00C173FA">
          <w:rPr>
            <w:rStyle w:val="Hyperlink"/>
            <w:rFonts w:ascii="Arial" w:hAnsi="Arial" w:cs="Arial"/>
          </w:rPr>
          <w:t>https://www.futuregenerations.wales/about-us/future-generations-act/</w:t>
        </w:r>
      </w:hyperlink>
      <w:r w:rsidRPr="00C173FA">
        <w:rPr>
          <w:rFonts w:ascii="Arial" w:hAnsi="Arial" w:cs="Arial"/>
          <w:color w:val="000000"/>
        </w:rPr>
        <w:t>.</w:t>
      </w:r>
    </w:p>
    <w:p w14:paraId="724D2950" w14:textId="77777777" w:rsidR="00C173FA" w:rsidRPr="00C173FA" w:rsidRDefault="00C173FA" w:rsidP="00C173FA">
      <w:pPr>
        <w:pStyle w:val="NormalWeb"/>
        <w:spacing w:line="360" w:lineRule="auto"/>
        <w:rPr>
          <w:rFonts w:ascii="Arial" w:hAnsi="Arial" w:cs="Arial"/>
          <w:color w:val="000000"/>
        </w:rPr>
      </w:pPr>
      <w:r w:rsidRPr="00C173FA">
        <w:rPr>
          <w:rStyle w:val="Strong"/>
          <w:rFonts w:ascii="Arial" w:hAnsi="Arial" w:cs="Arial"/>
          <w:b w:val="0"/>
          <w:bCs w:val="0"/>
          <w:color w:val="000000"/>
        </w:rPr>
        <w:t>Harris, A., &amp; Jones, M. (2018).</w:t>
      </w:r>
      <w:r w:rsidRPr="00C173FA">
        <w:rPr>
          <w:rStyle w:val="apple-converted-space"/>
          <w:rFonts w:ascii="Arial" w:hAnsi="Arial" w:cs="Arial"/>
          <w:color w:val="000000"/>
        </w:rPr>
        <w:t> </w:t>
      </w:r>
      <w:r w:rsidRPr="00C173FA">
        <w:rPr>
          <w:rFonts w:ascii="Arial" w:hAnsi="Arial" w:cs="Arial"/>
          <w:color w:val="000000"/>
        </w:rPr>
        <w:t>Leading educational change and improvement: Developing leadership for innovation and improvement in schools. Routledge.</w:t>
      </w:r>
    </w:p>
    <w:p w14:paraId="1536DE85" w14:textId="77777777" w:rsidR="00C173FA" w:rsidRPr="00C173FA" w:rsidRDefault="00C173FA" w:rsidP="00C173FA">
      <w:pPr>
        <w:pStyle w:val="NormalWeb"/>
        <w:spacing w:line="360" w:lineRule="auto"/>
        <w:rPr>
          <w:rFonts w:ascii="Arial" w:hAnsi="Arial" w:cs="Arial"/>
          <w:color w:val="000000"/>
        </w:rPr>
      </w:pPr>
      <w:r w:rsidRPr="00C173FA">
        <w:rPr>
          <w:rStyle w:val="Strong"/>
          <w:rFonts w:ascii="Arial" w:hAnsi="Arial" w:cs="Arial"/>
          <w:b w:val="0"/>
          <w:bCs w:val="0"/>
          <w:color w:val="000000"/>
        </w:rPr>
        <w:t>Harris, A. &amp; Jones, M. (2017).</w:t>
      </w:r>
      <w:r w:rsidRPr="00C173FA">
        <w:rPr>
          <w:rStyle w:val="apple-converted-space"/>
          <w:rFonts w:ascii="Arial" w:hAnsi="Arial" w:cs="Arial"/>
          <w:color w:val="000000"/>
        </w:rPr>
        <w:t> </w:t>
      </w:r>
      <w:r w:rsidRPr="00C173FA">
        <w:rPr>
          <w:rFonts w:ascii="Arial" w:hAnsi="Arial" w:cs="Arial"/>
          <w:color w:val="000000"/>
        </w:rPr>
        <w:t>‘Leading educational change and improvement at scale: Some inconvenient truths about system performance’,</w:t>
      </w:r>
      <w:r w:rsidRPr="00C173FA">
        <w:rPr>
          <w:rStyle w:val="apple-converted-space"/>
          <w:rFonts w:ascii="Arial" w:hAnsi="Arial" w:cs="Arial"/>
          <w:color w:val="000000"/>
        </w:rPr>
        <w:t> </w:t>
      </w:r>
      <w:r w:rsidRPr="00C173FA">
        <w:rPr>
          <w:rStyle w:val="Emphasis"/>
          <w:rFonts w:ascii="Arial" w:hAnsi="Arial" w:cs="Arial"/>
          <w:color w:val="000000"/>
        </w:rPr>
        <w:t>International Journal of Leadership in Education, 20(5)</w:t>
      </w:r>
      <w:r w:rsidRPr="00C173FA">
        <w:rPr>
          <w:rFonts w:ascii="Arial" w:hAnsi="Arial" w:cs="Arial"/>
          <w:color w:val="000000"/>
        </w:rPr>
        <w:t>, pp. 632-641.</w:t>
      </w:r>
    </w:p>
    <w:p w14:paraId="750362EA" w14:textId="77777777" w:rsidR="00C173FA" w:rsidRPr="00C173FA" w:rsidRDefault="00C173FA" w:rsidP="00C173FA">
      <w:pPr>
        <w:pStyle w:val="NormalWeb"/>
        <w:spacing w:line="360" w:lineRule="auto"/>
        <w:rPr>
          <w:rFonts w:ascii="Arial" w:hAnsi="Arial" w:cs="Arial"/>
          <w:color w:val="000000"/>
        </w:rPr>
      </w:pPr>
      <w:r w:rsidRPr="00C173FA">
        <w:rPr>
          <w:rStyle w:val="Strong"/>
          <w:rFonts w:ascii="Arial" w:hAnsi="Arial" w:cs="Arial"/>
          <w:b w:val="0"/>
          <w:bCs w:val="0"/>
          <w:color w:val="000000"/>
        </w:rPr>
        <w:t>Harris, A., Jones, M., &amp; Huffman, J. B. (2013).</w:t>
      </w:r>
      <w:r w:rsidRPr="00C173FA">
        <w:rPr>
          <w:rStyle w:val="apple-converted-space"/>
          <w:rFonts w:ascii="Arial" w:hAnsi="Arial" w:cs="Arial"/>
          <w:color w:val="000000"/>
        </w:rPr>
        <w:t> </w:t>
      </w:r>
      <w:r w:rsidRPr="00C173FA">
        <w:rPr>
          <w:rFonts w:ascii="Arial" w:hAnsi="Arial" w:cs="Arial"/>
          <w:color w:val="000000"/>
        </w:rPr>
        <w:t>Teachers Leading Educational Reform: The Power of Professional Learning Communities. Routledge.</w:t>
      </w:r>
    </w:p>
    <w:p w14:paraId="1DF6999B" w14:textId="77777777" w:rsidR="00C173FA" w:rsidRPr="00C173FA" w:rsidRDefault="00C173FA" w:rsidP="00C173FA">
      <w:pPr>
        <w:pStyle w:val="NormalWeb"/>
        <w:spacing w:line="360" w:lineRule="auto"/>
        <w:rPr>
          <w:rFonts w:ascii="Arial" w:hAnsi="Arial" w:cs="Arial"/>
          <w:color w:val="000000"/>
        </w:rPr>
      </w:pPr>
      <w:r w:rsidRPr="00C173FA">
        <w:rPr>
          <w:rStyle w:val="Strong"/>
          <w:rFonts w:ascii="Arial" w:hAnsi="Arial" w:cs="Arial"/>
          <w:b w:val="0"/>
          <w:bCs w:val="0"/>
          <w:color w:val="000000"/>
        </w:rPr>
        <w:t>Henderson, K., &amp; Tilbury, D. (2004).</w:t>
      </w:r>
      <w:r w:rsidRPr="00C173FA">
        <w:rPr>
          <w:rStyle w:val="apple-converted-space"/>
          <w:rFonts w:ascii="Arial" w:hAnsi="Arial" w:cs="Arial"/>
          <w:color w:val="000000"/>
        </w:rPr>
        <w:t> </w:t>
      </w:r>
      <w:r w:rsidRPr="00C173FA">
        <w:rPr>
          <w:rFonts w:ascii="Arial" w:hAnsi="Arial" w:cs="Arial"/>
          <w:color w:val="000000"/>
        </w:rPr>
        <w:t>Whole-school approaches to sustainability: An international review of sustainable school programs. Australian Research Institute in Education for Sustainability.</w:t>
      </w:r>
    </w:p>
    <w:p w14:paraId="186F86AF" w14:textId="77777777" w:rsidR="00C173FA" w:rsidRPr="00C173FA" w:rsidRDefault="00C173FA" w:rsidP="00C173FA">
      <w:pPr>
        <w:pStyle w:val="NormalWeb"/>
        <w:spacing w:line="360" w:lineRule="auto"/>
        <w:rPr>
          <w:rFonts w:ascii="Arial" w:hAnsi="Arial" w:cs="Arial"/>
          <w:color w:val="000000"/>
        </w:rPr>
      </w:pPr>
      <w:proofErr w:type="spellStart"/>
      <w:r w:rsidRPr="00C173FA">
        <w:rPr>
          <w:rStyle w:val="Strong"/>
          <w:rFonts w:ascii="Arial" w:hAnsi="Arial" w:cs="Arial"/>
          <w:b w:val="0"/>
          <w:bCs w:val="0"/>
          <w:color w:val="000000"/>
        </w:rPr>
        <w:t>Rickinson</w:t>
      </w:r>
      <w:proofErr w:type="spellEnd"/>
      <w:r w:rsidRPr="00C173FA">
        <w:rPr>
          <w:rStyle w:val="Strong"/>
          <w:rFonts w:ascii="Arial" w:hAnsi="Arial" w:cs="Arial"/>
          <w:b w:val="0"/>
          <w:bCs w:val="0"/>
          <w:color w:val="000000"/>
        </w:rPr>
        <w:t>, M., Hall, M., &amp; Reid, A. (2019).</w:t>
      </w:r>
      <w:r w:rsidRPr="00C173FA">
        <w:rPr>
          <w:rStyle w:val="apple-converted-space"/>
          <w:rFonts w:ascii="Arial" w:hAnsi="Arial" w:cs="Arial"/>
          <w:color w:val="000000"/>
        </w:rPr>
        <w:t> </w:t>
      </w:r>
      <w:r w:rsidRPr="00C173FA">
        <w:rPr>
          <w:rFonts w:ascii="Arial" w:hAnsi="Arial" w:cs="Arial"/>
          <w:color w:val="000000"/>
        </w:rPr>
        <w:t>Researching environmental learning: Insights from a review of the literature.</w:t>
      </w:r>
      <w:r w:rsidRPr="00C173FA">
        <w:rPr>
          <w:rStyle w:val="apple-converted-space"/>
          <w:rFonts w:ascii="Arial" w:hAnsi="Arial" w:cs="Arial"/>
          <w:color w:val="000000"/>
        </w:rPr>
        <w:t> </w:t>
      </w:r>
      <w:r w:rsidRPr="00C173FA">
        <w:rPr>
          <w:rStyle w:val="Emphasis"/>
          <w:rFonts w:ascii="Arial" w:hAnsi="Arial" w:cs="Arial"/>
          <w:color w:val="000000"/>
        </w:rPr>
        <w:t>Environmental Education Research, 25(10)</w:t>
      </w:r>
      <w:r w:rsidRPr="00C173FA">
        <w:rPr>
          <w:rFonts w:ascii="Arial" w:hAnsi="Arial" w:cs="Arial"/>
          <w:color w:val="000000"/>
        </w:rPr>
        <w:t>, 1495-1513.</w:t>
      </w:r>
    </w:p>
    <w:p w14:paraId="098EA3F8" w14:textId="77777777" w:rsidR="00C173FA" w:rsidRPr="00C173FA" w:rsidRDefault="00C173FA" w:rsidP="00C173FA">
      <w:pPr>
        <w:pStyle w:val="NormalWeb"/>
        <w:spacing w:line="360" w:lineRule="auto"/>
        <w:rPr>
          <w:rFonts w:ascii="Arial" w:hAnsi="Arial" w:cs="Arial"/>
          <w:color w:val="000000"/>
        </w:rPr>
      </w:pPr>
      <w:r w:rsidRPr="00C173FA">
        <w:rPr>
          <w:rStyle w:val="Strong"/>
          <w:rFonts w:ascii="Arial" w:hAnsi="Arial" w:cs="Arial"/>
          <w:b w:val="0"/>
          <w:bCs w:val="0"/>
          <w:color w:val="000000"/>
        </w:rPr>
        <w:t>School improvement guidance: framework for evaluation, improvement, and accountability Draft guidance. (2021).</w:t>
      </w:r>
      <w:r w:rsidRPr="00C173FA">
        <w:rPr>
          <w:rStyle w:val="apple-converted-space"/>
          <w:rFonts w:ascii="Arial" w:hAnsi="Arial" w:cs="Arial"/>
          <w:color w:val="000000"/>
        </w:rPr>
        <w:t> </w:t>
      </w:r>
      <w:r w:rsidRPr="00C173FA">
        <w:rPr>
          <w:rFonts w:ascii="Arial" w:hAnsi="Arial" w:cs="Arial"/>
          <w:color w:val="000000"/>
        </w:rPr>
        <w:t>Available at:</w:t>
      </w:r>
      <w:r w:rsidRPr="00C173FA">
        <w:rPr>
          <w:rStyle w:val="apple-converted-space"/>
          <w:rFonts w:ascii="Arial" w:hAnsi="Arial" w:cs="Arial"/>
          <w:color w:val="000000"/>
        </w:rPr>
        <w:t> </w:t>
      </w:r>
      <w:hyperlink r:id="rId7" w:tgtFrame="_new" w:history="1">
        <w:r w:rsidRPr="00C173FA">
          <w:rPr>
            <w:rStyle w:val="Hyperlink"/>
            <w:rFonts w:ascii="Arial" w:hAnsi="Arial" w:cs="Arial"/>
          </w:rPr>
          <w:t>https://www.gov.wales/sites/default/files/consultations/2021-01/210126-school-improvement-guidance-framework-for-evaluation-improvement-accountability.pdf</w:t>
        </w:r>
      </w:hyperlink>
      <w:r w:rsidRPr="00C173FA">
        <w:rPr>
          <w:rFonts w:ascii="Arial" w:hAnsi="Arial" w:cs="Arial"/>
          <w:color w:val="000000"/>
        </w:rPr>
        <w:t>.</w:t>
      </w:r>
    </w:p>
    <w:p w14:paraId="40352401" w14:textId="77777777" w:rsidR="00C173FA" w:rsidRPr="00C173FA" w:rsidRDefault="00C173FA" w:rsidP="00C173FA">
      <w:pPr>
        <w:pStyle w:val="NormalWeb"/>
        <w:spacing w:line="360" w:lineRule="auto"/>
        <w:rPr>
          <w:rFonts w:ascii="Arial" w:hAnsi="Arial" w:cs="Arial"/>
          <w:color w:val="000000"/>
        </w:rPr>
      </w:pPr>
      <w:r w:rsidRPr="00C173FA">
        <w:rPr>
          <w:rStyle w:val="Strong"/>
          <w:rFonts w:ascii="Arial" w:hAnsi="Arial" w:cs="Arial"/>
          <w:b w:val="0"/>
          <w:bCs w:val="0"/>
          <w:color w:val="000000"/>
        </w:rPr>
        <w:lastRenderedPageBreak/>
        <w:t>Tilbury, D. &amp; Wortman, D. (2008).</w:t>
      </w:r>
      <w:r w:rsidRPr="00C173FA">
        <w:rPr>
          <w:rStyle w:val="apple-converted-space"/>
          <w:rFonts w:ascii="Arial" w:hAnsi="Arial" w:cs="Arial"/>
          <w:color w:val="000000"/>
        </w:rPr>
        <w:t> </w:t>
      </w:r>
      <w:r w:rsidRPr="00C173FA">
        <w:rPr>
          <w:rFonts w:ascii="Arial" w:hAnsi="Arial" w:cs="Arial"/>
          <w:color w:val="000000"/>
        </w:rPr>
        <w:t>Education for sustainability: A guide for educators and change agents. Melbourne: Australian Research Institute in Education for Sustainability (ARIES).</w:t>
      </w:r>
    </w:p>
    <w:p w14:paraId="51B31C12" w14:textId="77777777" w:rsidR="00C173FA" w:rsidRPr="00C173FA" w:rsidRDefault="00C173FA" w:rsidP="00C173FA">
      <w:pPr>
        <w:pStyle w:val="NormalWeb"/>
        <w:spacing w:line="360" w:lineRule="auto"/>
        <w:rPr>
          <w:rFonts w:ascii="Arial" w:hAnsi="Arial" w:cs="Arial"/>
          <w:color w:val="000000"/>
        </w:rPr>
      </w:pPr>
      <w:r w:rsidRPr="00C173FA">
        <w:rPr>
          <w:rStyle w:val="Strong"/>
          <w:rFonts w:ascii="Arial" w:hAnsi="Arial" w:cs="Arial"/>
          <w:b w:val="0"/>
          <w:bCs w:val="0"/>
          <w:color w:val="000000"/>
        </w:rPr>
        <w:t>Waite, S. (2017).</w:t>
      </w:r>
      <w:r w:rsidRPr="00C173FA">
        <w:rPr>
          <w:rStyle w:val="apple-converted-space"/>
          <w:rFonts w:ascii="Arial" w:hAnsi="Arial" w:cs="Arial"/>
          <w:color w:val="000000"/>
        </w:rPr>
        <w:t> </w:t>
      </w:r>
      <w:r w:rsidRPr="00C173FA">
        <w:rPr>
          <w:rFonts w:ascii="Arial" w:hAnsi="Arial" w:cs="Arial"/>
          <w:color w:val="000000"/>
        </w:rPr>
        <w:t>Children Learning Outside the Classroom: From Birth to Eleven. London: SAGE Publications.</w:t>
      </w:r>
    </w:p>
    <w:p w14:paraId="5F48B2FB" w14:textId="77777777" w:rsidR="00C173FA" w:rsidRPr="00C173FA" w:rsidRDefault="00C173FA" w:rsidP="00C173FA">
      <w:pPr>
        <w:pStyle w:val="NormalWeb"/>
        <w:spacing w:line="360" w:lineRule="auto"/>
        <w:rPr>
          <w:rFonts w:ascii="Arial" w:hAnsi="Arial" w:cs="Arial"/>
          <w:color w:val="000000"/>
        </w:rPr>
      </w:pPr>
      <w:r w:rsidRPr="00C173FA">
        <w:rPr>
          <w:rStyle w:val="Strong"/>
          <w:rFonts w:ascii="Arial" w:hAnsi="Arial" w:cs="Arial"/>
          <w:b w:val="0"/>
          <w:bCs w:val="0"/>
          <w:color w:val="000000"/>
        </w:rPr>
        <w:t>Welsh Government (2014).</w:t>
      </w:r>
      <w:r w:rsidRPr="00C173FA">
        <w:rPr>
          <w:rStyle w:val="apple-converted-space"/>
          <w:rFonts w:ascii="Arial" w:hAnsi="Arial" w:cs="Arial"/>
          <w:color w:val="000000"/>
        </w:rPr>
        <w:t> </w:t>
      </w:r>
      <w:r w:rsidRPr="00C173FA">
        <w:rPr>
          <w:rFonts w:ascii="Arial" w:hAnsi="Arial" w:cs="Arial"/>
          <w:color w:val="000000"/>
        </w:rPr>
        <w:t>School development plans Guidance. [online] Available at:</w:t>
      </w:r>
      <w:r w:rsidRPr="00C173FA">
        <w:rPr>
          <w:rStyle w:val="apple-converted-space"/>
          <w:rFonts w:ascii="Arial" w:hAnsi="Arial" w:cs="Arial"/>
          <w:color w:val="000000"/>
        </w:rPr>
        <w:t> </w:t>
      </w:r>
      <w:hyperlink r:id="rId8" w:tgtFrame="_new" w:history="1">
        <w:r w:rsidRPr="00C173FA">
          <w:rPr>
            <w:rStyle w:val="Hyperlink"/>
            <w:rFonts w:ascii="Arial" w:hAnsi="Arial" w:cs="Arial"/>
          </w:rPr>
          <w:t>https://www.gov.wales/sites/default/files/publications/2018-03/school-development-plans.pdf</w:t>
        </w:r>
      </w:hyperlink>
      <w:r w:rsidRPr="00C173FA">
        <w:rPr>
          <w:rFonts w:ascii="Arial" w:hAnsi="Arial" w:cs="Arial"/>
          <w:color w:val="000000"/>
        </w:rPr>
        <w:t>.</w:t>
      </w:r>
    </w:p>
    <w:p w14:paraId="03073C3A" w14:textId="77777777" w:rsidR="00C173FA" w:rsidRPr="00C173FA" w:rsidRDefault="00C173FA" w:rsidP="00C173FA">
      <w:pPr>
        <w:pStyle w:val="NormalWeb"/>
        <w:spacing w:line="360" w:lineRule="auto"/>
        <w:rPr>
          <w:rFonts w:ascii="Arial" w:hAnsi="Arial" w:cs="Arial"/>
          <w:color w:val="000000"/>
        </w:rPr>
      </w:pPr>
      <w:r w:rsidRPr="00C173FA">
        <w:rPr>
          <w:rStyle w:val="Strong"/>
          <w:rFonts w:ascii="Arial" w:hAnsi="Arial" w:cs="Arial"/>
          <w:b w:val="0"/>
          <w:bCs w:val="0"/>
          <w:color w:val="000000"/>
        </w:rPr>
        <w:t>Welsh Government (2022).</w:t>
      </w:r>
      <w:r w:rsidRPr="00C173FA">
        <w:rPr>
          <w:rStyle w:val="apple-converted-space"/>
          <w:rFonts w:ascii="Arial" w:hAnsi="Arial" w:cs="Arial"/>
          <w:color w:val="000000"/>
        </w:rPr>
        <w:t> </w:t>
      </w:r>
      <w:r w:rsidRPr="00C173FA">
        <w:rPr>
          <w:rFonts w:ascii="Arial" w:hAnsi="Arial" w:cs="Arial"/>
          <w:color w:val="000000"/>
        </w:rPr>
        <w:t xml:space="preserve">Curriculum for Wales - Hwb. [online] </w:t>
      </w:r>
      <w:proofErr w:type="spellStart"/>
      <w:r w:rsidRPr="00C173FA">
        <w:rPr>
          <w:rFonts w:ascii="Arial" w:hAnsi="Arial" w:cs="Arial"/>
          <w:color w:val="000000"/>
        </w:rPr>
        <w:t>hwb.gov.wales</w:t>
      </w:r>
      <w:proofErr w:type="spellEnd"/>
      <w:r w:rsidRPr="00C173FA">
        <w:rPr>
          <w:rFonts w:ascii="Arial" w:hAnsi="Arial" w:cs="Arial"/>
          <w:color w:val="000000"/>
        </w:rPr>
        <w:t>. Available at:</w:t>
      </w:r>
      <w:r w:rsidRPr="00C173FA">
        <w:rPr>
          <w:rStyle w:val="apple-converted-space"/>
          <w:rFonts w:ascii="Arial" w:hAnsi="Arial" w:cs="Arial"/>
          <w:color w:val="000000"/>
        </w:rPr>
        <w:t> </w:t>
      </w:r>
      <w:hyperlink r:id="rId9" w:tgtFrame="_new" w:history="1">
        <w:r w:rsidRPr="00C173FA">
          <w:rPr>
            <w:rStyle w:val="Hyperlink"/>
            <w:rFonts w:ascii="Arial" w:hAnsi="Arial" w:cs="Arial"/>
          </w:rPr>
          <w:t>https://hwb.gov.wales/curriculum-for-wales</w:t>
        </w:r>
      </w:hyperlink>
      <w:r w:rsidRPr="00C173FA">
        <w:rPr>
          <w:rFonts w:ascii="Arial" w:hAnsi="Arial" w:cs="Arial"/>
          <w:color w:val="000000"/>
        </w:rPr>
        <w:t>.</w:t>
      </w:r>
    </w:p>
    <w:p w14:paraId="479E25E8" w14:textId="77777777" w:rsidR="00C173FA" w:rsidRPr="00C173FA" w:rsidRDefault="00C173FA" w:rsidP="00C173FA">
      <w:pPr>
        <w:pStyle w:val="NormalWeb"/>
        <w:spacing w:line="360" w:lineRule="auto"/>
        <w:rPr>
          <w:rFonts w:ascii="Arial" w:hAnsi="Arial" w:cs="Arial"/>
          <w:color w:val="000000"/>
        </w:rPr>
      </w:pPr>
      <w:hyperlink r:id="rId10" w:tgtFrame="_new" w:history="1">
        <w:r w:rsidRPr="00C173FA">
          <w:rPr>
            <w:rStyle w:val="Hyperlink"/>
            <w:rFonts w:ascii="Arial" w:hAnsi="Arial" w:cs="Arial"/>
            <w:b/>
            <w:bCs/>
          </w:rPr>
          <w:t>www.gov.wales</w:t>
        </w:r>
      </w:hyperlink>
      <w:r w:rsidRPr="00C173FA">
        <w:rPr>
          <w:rStyle w:val="Strong"/>
          <w:rFonts w:ascii="Arial" w:hAnsi="Arial" w:cs="Arial"/>
          <w:b w:val="0"/>
          <w:bCs w:val="0"/>
          <w:color w:val="000000"/>
        </w:rPr>
        <w:t>. (2014).</w:t>
      </w:r>
      <w:r w:rsidRPr="00C173FA">
        <w:rPr>
          <w:rStyle w:val="apple-converted-space"/>
          <w:rFonts w:ascii="Arial" w:hAnsi="Arial" w:cs="Arial"/>
          <w:color w:val="000000"/>
        </w:rPr>
        <w:t> </w:t>
      </w:r>
      <w:r w:rsidRPr="00C173FA">
        <w:rPr>
          <w:rFonts w:ascii="Arial" w:hAnsi="Arial" w:cs="Arial"/>
          <w:color w:val="000000"/>
        </w:rPr>
        <w:t>The Education (School Development Plans) (Wales) Regulations 2014 | GOV.WALES. [online] Available at:</w:t>
      </w:r>
      <w:r w:rsidRPr="00C173FA">
        <w:rPr>
          <w:rStyle w:val="apple-converted-space"/>
          <w:rFonts w:ascii="Arial" w:hAnsi="Arial" w:cs="Arial"/>
          <w:color w:val="000000"/>
        </w:rPr>
        <w:t> </w:t>
      </w:r>
      <w:hyperlink r:id="rId11" w:tgtFrame="_new" w:history="1">
        <w:r w:rsidRPr="00C173FA">
          <w:rPr>
            <w:rStyle w:val="Hyperlink"/>
            <w:rFonts w:ascii="Arial" w:hAnsi="Arial" w:cs="Arial"/>
          </w:rPr>
          <w:t>https://www.gov.wales/education-school-development-plans-wales-regulations-2014</w:t>
        </w:r>
      </w:hyperlink>
      <w:r w:rsidRPr="00C173FA">
        <w:rPr>
          <w:rFonts w:ascii="Arial" w:hAnsi="Arial" w:cs="Arial"/>
          <w:color w:val="000000"/>
        </w:rPr>
        <w:t>.</w:t>
      </w:r>
    </w:p>
    <w:p w14:paraId="41017F92" w14:textId="77777777" w:rsidR="00DF18AA" w:rsidRPr="00665D62" w:rsidRDefault="00DF18AA" w:rsidP="00133D09">
      <w:pPr>
        <w:spacing w:line="360" w:lineRule="auto"/>
        <w:rPr>
          <w:rFonts w:ascii="Arial" w:hAnsi="Arial" w:cs="Arial"/>
        </w:rPr>
      </w:pPr>
    </w:p>
    <w:sectPr w:rsidR="00DF18AA" w:rsidRPr="00665D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pitch w:val="default"/>
  </w:font>
  <w:font w:name="SymbolMT">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BD7A5D"/>
    <w:multiLevelType w:val="multilevel"/>
    <w:tmpl w:val="209A0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E0B67D7"/>
    <w:multiLevelType w:val="multilevel"/>
    <w:tmpl w:val="DF1CB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7A52023"/>
    <w:multiLevelType w:val="multilevel"/>
    <w:tmpl w:val="244A9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C423B52"/>
    <w:multiLevelType w:val="multilevel"/>
    <w:tmpl w:val="EE26E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C40"/>
    <w:rsid w:val="000040EB"/>
    <w:rsid w:val="00023546"/>
    <w:rsid w:val="00026F10"/>
    <w:rsid w:val="00043098"/>
    <w:rsid w:val="00082721"/>
    <w:rsid w:val="00092D58"/>
    <w:rsid w:val="000A4EFC"/>
    <w:rsid w:val="000A5C25"/>
    <w:rsid w:val="000C408E"/>
    <w:rsid w:val="000D32D0"/>
    <w:rsid w:val="000E63A7"/>
    <w:rsid w:val="000F270E"/>
    <w:rsid w:val="00106E04"/>
    <w:rsid w:val="001116BD"/>
    <w:rsid w:val="00133D09"/>
    <w:rsid w:val="00143A72"/>
    <w:rsid w:val="00145CA0"/>
    <w:rsid w:val="001512AD"/>
    <w:rsid w:val="00154E0E"/>
    <w:rsid w:val="0015679E"/>
    <w:rsid w:val="00173AC0"/>
    <w:rsid w:val="00181A04"/>
    <w:rsid w:val="00190935"/>
    <w:rsid w:val="00191F01"/>
    <w:rsid w:val="001A5B86"/>
    <w:rsid w:val="001B2048"/>
    <w:rsid w:val="001C6A76"/>
    <w:rsid w:val="001D36CD"/>
    <w:rsid w:val="001E3F0D"/>
    <w:rsid w:val="001F26ED"/>
    <w:rsid w:val="002078D9"/>
    <w:rsid w:val="00244F3C"/>
    <w:rsid w:val="0024591E"/>
    <w:rsid w:val="002467D8"/>
    <w:rsid w:val="00273E01"/>
    <w:rsid w:val="00276588"/>
    <w:rsid w:val="002A7989"/>
    <w:rsid w:val="002D704C"/>
    <w:rsid w:val="002D72D9"/>
    <w:rsid w:val="0030610B"/>
    <w:rsid w:val="00344B4C"/>
    <w:rsid w:val="00345D75"/>
    <w:rsid w:val="0036263F"/>
    <w:rsid w:val="0037545C"/>
    <w:rsid w:val="00397081"/>
    <w:rsid w:val="003B2465"/>
    <w:rsid w:val="003D1941"/>
    <w:rsid w:val="003D1FD8"/>
    <w:rsid w:val="003D2B46"/>
    <w:rsid w:val="003E2309"/>
    <w:rsid w:val="003F21CB"/>
    <w:rsid w:val="00401131"/>
    <w:rsid w:val="004332A3"/>
    <w:rsid w:val="00443360"/>
    <w:rsid w:val="00460751"/>
    <w:rsid w:val="004753CA"/>
    <w:rsid w:val="00485893"/>
    <w:rsid w:val="00497C3E"/>
    <w:rsid w:val="004A374A"/>
    <w:rsid w:val="004A643B"/>
    <w:rsid w:val="004B56D5"/>
    <w:rsid w:val="004C4458"/>
    <w:rsid w:val="004C459A"/>
    <w:rsid w:val="004C70DC"/>
    <w:rsid w:val="004D5B9F"/>
    <w:rsid w:val="004E423D"/>
    <w:rsid w:val="005074DF"/>
    <w:rsid w:val="00507777"/>
    <w:rsid w:val="005105E1"/>
    <w:rsid w:val="00511164"/>
    <w:rsid w:val="00515DE5"/>
    <w:rsid w:val="005537F8"/>
    <w:rsid w:val="005568E3"/>
    <w:rsid w:val="00560E09"/>
    <w:rsid w:val="00565E2D"/>
    <w:rsid w:val="00570A30"/>
    <w:rsid w:val="00593BC3"/>
    <w:rsid w:val="005B3C10"/>
    <w:rsid w:val="005C1331"/>
    <w:rsid w:val="005D4D8B"/>
    <w:rsid w:val="005E239D"/>
    <w:rsid w:val="005E5653"/>
    <w:rsid w:val="005F6859"/>
    <w:rsid w:val="005F75F2"/>
    <w:rsid w:val="00603B25"/>
    <w:rsid w:val="00606CF7"/>
    <w:rsid w:val="0061590E"/>
    <w:rsid w:val="00615CF7"/>
    <w:rsid w:val="0061606B"/>
    <w:rsid w:val="0062381F"/>
    <w:rsid w:val="00634B7C"/>
    <w:rsid w:val="00647619"/>
    <w:rsid w:val="006623AE"/>
    <w:rsid w:val="00664D52"/>
    <w:rsid w:val="00665D62"/>
    <w:rsid w:val="00672033"/>
    <w:rsid w:val="00692619"/>
    <w:rsid w:val="006954BB"/>
    <w:rsid w:val="006A105A"/>
    <w:rsid w:val="006B091C"/>
    <w:rsid w:val="006B16B8"/>
    <w:rsid w:val="006D6B94"/>
    <w:rsid w:val="006E394E"/>
    <w:rsid w:val="00705F9C"/>
    <w:rsid w:val="00706B55"/>
    <w:rsid w:val="00722882"/>
    <w:rsid w:val="00726109"/>
    <w:rsid w:val="00746C53"/>
    <w:rsid w:val="00752C7B"/>
    <w:rsid w:val="0076049B"/>
    <w:rsid w:val="00775875"/>
    <w:rsid w:val="00785C72"/>
    <w:rsid w:val="00787F9C"/>
    <w:rsid w:val="007A2C1F"/>
    <w:rsid w:val="007A38E0"/>
    <w:rsid w:val="007A73DC"/>
    <w:rsid w:val="007C173A"/>
    <w:rsid w:val="007C46C2"/>
    <w:rsid w:val="007E2813"/>
    <w:rsid w:val="007F2A15"/>
    <w:rsid w:val="00803ABD"/>
    <w:rsid w:val="0080548B"/>
    <w:rsid w:val="00812413"/>
    <w:rsid w:val="00815D07"/>
    <w:rsid w:val="00816932"/>
    <w:rsid w:val="00834EA7"/>
    <w:rsid w:val="008366FD"/>
    <w:rsid w:val="008452FC"/>
    <w:rsid w:val="00846C89"/>
    <w:rsid w:val="00852059"/>
    <w:rsid w:val="00881EA3"/>
    <w:rsid w:val="00885E55"/>
    <w:rsid w:val="008A3458"/>
    <w:rsid w:val="008A4E71"/>
    <w:rsid w:val="008B4851"/>
    <w:rsid w:val="008C1EAF"/>
    <w:rsid w:val="008C64F9"/>
    <w:rsid w:val="008C72E8"/>
    <w:rsid w:val="008C7695"/>
    <w:rsid w:val="008F1929"/>
    <w:rsid w:val="008F2436"/>
    <w:rsid w:val="00915E17"/>
    <w:rsid w:val="00920A73"/>
    <w:rsid w:val="009262C6"/>
    <w:rsid w:val="00946BFA"/>
    <w:rsid w:val="00957D9B"/>
    <w:rsid w:val="00961547"/>
    <w:rsid w:val="0097053A"/>
    <w:rsid w:val="00972D20"/>
    <w:rsid w:val="009750A9"/>
    <w:rsid w:val="009826D4"/>
    <w:rsid w:val="0099139A"/>
    <w:rsid w:val="00992075"/>
    <w:rsid w:val="009B3AF4"/>
    <w:rsid w:val="009B756C"/>
    <w:rsid w:val="009C7A8A"/>
    <w:rsid w:val="009E0A4C"/>
    <w:rsid w:val="009E6725"/>
    <w:rsid w:val="009F4C7C"/>
    <w:rsid w:val="00A12324"/>
    <w:rsid w:val="00A200B2"/>
    <w:rsid w:val="00A211C8"/>
    <w:rsid w:val="00A65BA4"/>
    <w:rsid w:val="00A81323"/>
    <w:rsid w:val="00A90302"/>
    <w:rsid w:val="00AA5C6B"/>
    <w:rsid w:val="00AB0F7D"/>
    <w:rsid w:val="00AB45B3"/>
    <w:rsid w:val="00AC0B4A"/>
    <w:rsid w:val="00AC4C72"/>
    <w:rsid w:val="00AC53EC"/>
    <w:rsid w:val="00B03A3D"/>
    <w:rsid w:val="00B17303"/>
    <w:rsid w:val="00B34AF1"/>
    <w:rsid w:val="00B361B9"/>
    <w:rsid w:val="00B408D9"/>
    <w:rsid w:val="00B45D1D"/>
    <w:rsid w:val="00B502FE"/>
    <w:rsid w:val="00B65385"/>
    <w:rsid w:val="00B669E8"/>
    <w:rsid w:val="00B72ABC"/>
    <w:rsid w:val="00B913D2"/>
    <w:rsid w:val="00B94F29"/>
    <w:rsid w:val="00BB21B7"/>
    <w:rsid w:val="00BC3F36"/>
    <w:rsid w:val="00BD3FCE"/>
    <w:rsid w:val="00C04593"/>
    <w:rsid w:val="00C05581"/>
    <w:rsid w:val="00C16448"/>
    <w:rsid w:val="00C16CB6"/>
    <w:rsid w:val="00C173FA"/>
    <w:rsid w:val="00C2189F"/>
    <w:rsid w:val="00C42FB4"/>
    <w:rsid w:val="00C46275"/>
    <w:rsid w:val="00C50682"/>
    <w:rsid w:val="00C552BA"/>
    <w:rsid w:val="00C60128"/>
    <w:rsid w:val="00C67B0D"/>
    <w:rsid w:val="00C70368"/>
    <w:rsid w:val="00C71577"/>
    <w:rsid w:val="00C744F8"/>
    <w:rsid w:val="00C8229E"/>
    <w:rsid w:val="00C9594F"/>
    <w:rsid w:val="00C97D6A"/>
    <w:rsid w:val="00CA0CDB"/>
    <w:rsid w:val="00CA6C15"/>
    <w:rsid w:val="00CD44D7"/>
    <w:rsid w:val="00CD5B62"/>
    <w:rsid w:val="00CE3725"/>
    <w:rsid w:val="00CE56C9"/>
    <w:rsid w:val="00CE7D37"/>
    <w:rsid w:val="00CF37D9"/>
    <w:rsid w:val="00CF474F"/>
    <w:rsid w:val="00D31AFB"/>
    <w:rsid w:val="00D45884"/>
    <w:rsid w:val="00D45C40"/>
    <w:rsid w:val="00D546D3"/>
    <w:rsid w:val="00D5673B"/>
    <w:rsid w:val="00D6589D"/>
    <w:rsid w:val="00D658DB"/>
    <w:rsid w:val="00D703C7"/>
    <w:rsid w:val="00D82593"/>
    <w:rsid w:val="00D84115"/>
    <w:rsid w:val="00D86915"/>
    <w:rsid w:val="00D86C7C"/>
    <w:rsid w:val="00D9075C"/>
    <w:rsid w:val="00D92AB5"/>
    <w:rsid w:val="00DA50FA"/>
    <w:rsid w:val="00DB0911"/>
    <w:rsid w:val="00DB282F"/>
    <w:rsid w:val="00DE62A9"/>
    <w:rsid w:val="00DF18AA"/>
    <w:rsid w:val="00E01C6A"/>
    <w:rsid w:val="00E03C69"/>
    <w:rsid w:val="00E21297"/>
    <w:rsid w:val="00E51612"/>
    <w:rsid w:val="00E564DA"/>
    <w:rsid w:val="00E613FE"/>
    <w:rsid w:val="00E656F9"/>
    <w:rsid w:val="00E66DB8"/>
    <w:rsid w:val="00E850B7"/>
    <w:rsid w:val="00EA5861"/>
    <w:rsid w:val="00EB4575"/>
    <w:rsid w:val="00EC1B26"/>
    <w:rsid w:val="00EE4C4E"/>
    <w:rsid w:val="00EF60CF"/>
    <w:rsid w:val="00F23992"/>
    <w:rsid w:val="00F25436"/>
    <w:rsid w:val="00F33974"/>
    <w:rsid w:val="00F4436D"/>
    <w:rsid w:val="00F452A9"/>
    <w:rsid w:val="00F53744"/>
    <w:rsid w:val="00F55359"/>
    <w:rsid w:val="00F57A79"/>
    <w:rsid w:val="00F658C0"/>
    <w:rsid w:val="00F8080A"/>
    <w:rsid w:val="00F81678"/>
    <w:rsid w:val="00FB135D"/>
    <w:rsid w:val="00FD6ED3"/>
    <w:rsid w:val="00FE0452"/>
    <w:rsid w:val="00FE0A1D"/>
    <w:rsid w:val="00FE0EAC"/>
    <w:rsid w:val="00FE3BF2"/>
    <w:rsid w:val="00FF6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C2ED1"/>
  <w15:chartTrackingRefBased/>
  <w15:docId w15:val="{1E11DF4C-B0FA-E940-9A7B-699FD195C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85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5D62"/>
    <w:pPr>
      <w:spacing w:before="100" w:beforeAutospacing="1" w:after="100" w:afterAutospacing="1"/>
    </w:pPr>
  </w:style>
  <w:style w:type="character" w:customStyle="1" w:styleId="apple-converted-space">
    <w:name w:val="apple-converted-space"/>
    <w:basedOn w:val="DefaultParagraphFont"/>
    <w:rsid w:val="00705F9C"/>
  </w:style>
  <w:style w:type="character" w:styleId="Strong">
    <w:name w:val="Strong"/>
    <w:basedOn w:val="DefaultParagraphFont"/>
    <w:uiPriority w:val="22"/>
    <w:qFormat/>
    <w:rsid w:val="00705F9C"/>
    <w:rPr>
      <w:b/>
      <w:bCs/>
    </w:rPr>
  </w:style>
  <w:style w:type="character" w:styleId="Hyperlink">
    <w:name w:val="Hyperlink"/>
    <w:basedOn w:val="DefaultParagraphFont"/>
    <w:uiPriority w:val="99"/>
    <w:unhideWhenUsed/>
    <w:rsid w:val="006B16B8"/>
    <w:rPr>
      <w:color w:val="0563C1" w:themeColor="hyperlink"/>
      <w:u w:val="single"/>
    </w:rPr>
  </w:style>
  <w:style w:type="character" w:styleId="UnresolvedMention">
    <w:name w:val="Unresolved Mention"/>
    <w:basedOn w:val="DefaultParagraphFont"/>
    <w:uiPriority w:val="99"/>
    <w:semiHidden/>
    <w:unhideWhenUsed/>
    <w:rsid w:val="006B16B8"/>
    <w:rPr>
      <w:color w:val="605E5C"/>
      <w:shd w:val="clear" w:color="auto" w:fill="E1DFDD"/>
    </w:rPr>
  </w:style>
  <w:style w:type="character" w:customStyle="1" w:styleId="overflow-hidden">
    <w:name w:val="overflow-hidden"/>
    <w:basedOn w:val="DefaultParagraphFont"/>
    <w:rsid w:val="00460751"/>
  </w:style>
  <w:style w:type="character" w:styleId="Emphasis">
    <w:name w:val="Emphasis"/>
    <w:basedOn w:val="DefaultParagraphFont"/>
    <w:uiPriority w:val="20"/>
    <w:qFormat/>
    <w:rsid w:val="006D6B94"/>
    <w:rPr>
      <w:i/>
      <w:iCs/>
    </w:rPr>
  </w:style>
  <w:style w:type="character" w:styleId="FollowedHyperlink">
    <w:name w:val="FollowedHyperlink"/>
    <w:basedOn w:val="DefaultParagraphFont"/>
    <w:uiPriority w:val="99"/>
    <w:semiHidden/>
    <w:unhideWhenUsed/>
    <w:rsid w:val="00A211C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0217">
      <w:bodyDiv w:val="1"/>
      <w:marLeft w:val="0"/>
      <w:marRight w:val="0"/>
      <w:marTop w:val="0"/>
      <w:marBottom w:val="0"/>
      <w:divBdr>
        <w:top w:val="none" w:sz="0" w:space="0" w:color="auto"/>
        <w:left w:val="none" w:sz="0" w:space="0" w:color="auto"/>
        <w:bottom w:val="none" w:sz="0" w:space="0" w:color="auto"/>
        <w:right w:val="none" w:sz="0" w:space="0" w:color="auto"/>
      </w:divBdr>
    </w:div>
    <w:div w:id="44378140">
      <w:bodyDiv w:val="1"/>
      <w:marLeft w:val="0"/>
      <w:marRight w:val="0"/>
      <w:marTop w:val="0"/>
      <w:marBottom w:val="0"/>
      <w:divBdr>
        <w:top w:val="none" w:sz="0" w:space="0" w:color="auto"/>
        <w:left w:val="none" w:sz="0" w:space="0" w:color="auto"/>
        <w:bottom w:val="none" w:sz="0" w:space="0" w:color="auto"/>
        <w:right w:val="none" w:sz="0" w:space="0" w:color="auto"/>
      </w:divBdr>
      <w:divsChild>
        <w:div w:id="1209952537">
          <w:marLeft w:val="0"/>
          <w:marRight w:val="0"/>
          <w:marTop w:val="0"/>
          <w:marBottom w:val="0"/>
          <w:divBdr>
            <w:top w:val="none" w:sz="0" w:space="0" w:color="auto"/>
            <w:left w:val="none" w:sz="0" w:space="0" w:color="auto"/>
            <w:bottom w:val="none" w:sz="0" w:space="0" w:color="auto"/>
            <w:right w:val="none" w:sz="0" w:space="0" w:color="auto"/>
          </w:divBdr>
        </w:div>
      </w:divsChild>
    </w:div>
    <w:div w:id="150484172">
      <w:bodyDiv w:val="1"/>
      <w:marLeft w:val="0"/>
      <w:marRight w:val="0"/>
      <w:marTop w:val="0"/>
      <w:marBottom w:val="0"/>
      <w:divBdr>
        <w:top w:val="none" w:sz="0" w:space="0" w:color="auto"/>
        <w:left w:val="none" w:sz="0" w:space="0" w:color="auto"/>
        <w:bottom w:val="none" w:sz="0" w:space="0" w:color="auto"/>
        <w:right w:val="none" w:sz="0" w:space="0" w:color="auto"/>
      </w:divBdr>
      <w:divsChild>
        <w:div w:id="1148547210">
          <w:marLeft w:val="0"/>
          <w:marRight w:val="0"/>
          <w:marTop w:val="0"/>
          <w:marBottom w:val="0"/>
          <w:divBdr>
            <w:top w:val="none" w:sz="0" w:space="0" w:color="auto"/>
            <w:left w:val="none" w:sz="0" w:space="0" w:color="auto"/>
            <w:bottom w:val="none" w:sz="0" w:space="0" w:color="auto"/>
            <w:right w:val="none" w:sz="0" w:space="0" w:color="auto"/>
          </w:divBdr>
          <w:divsChild>
            <w:div w:id="249584918">
              <w:marLeft w:val="0"/>
              <w:marRight w:val="0"/>
              <w:marTop w:val="0"/>
              <w:marBottom w:val="0"/>
              <w:divBdr>
                <w:top w:val="none" w:sz="0" w:space="0" w:color="auto"/>
                <w:left w:val="none" w:sz="0" w:space="0" w:color="auto"/>
                <w:bottom w:val="none" w:sz="0" w:space="0" w:color="auto"/>
                <w:right w:val="none" w:sz="0" w:space="0" w:color="auto"/>
              </w:divBdr>
              <w:divsChild>
                <w:div w:id="795879584">
                  <w:marLeft w:val="0"/>
                  <w:marRight w:val="0"/>
                  <w:marTop w:val="0"/>
                  <w:marBottom w:val="0"/>
                  <w:divBdr>
                    <w:top w:val="none" w:sz="0" w:space="0" w:color="auto"/>
                    <w:left w:val="none" w:sz="0" w:space="0" w:color="auto"/>
                    <w:bottom w:val="none" w:sz="0" w:space="0" w:color="auto"/>
                    <w:right w:val="none" w:sz="0" w:space="0" w:color="auto"/>
                  </w:divBdr>
                  <w:divsChild>
                    <w:div w:id="61062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73704">
          <w:marLeft w:val="0"/>
          <w:marRight w:val="0"/>
          <w:marTop w:val="0"/>
          <w:marBottom w:val="0"/>
          <w:divBdr>
            <w:top w:val="none" w:sz="0" w:space="0" w:color="auto"/>
            <w:left w:val="none" w:sz="0" w:space="0" w:color="auto"/>
            <w:bottom w:val="none" w:sz="0" w:space="0" w:color="auto"/>
            <w:right w:val="none" w:sz="0" w:space="0" w:color="auto"/>
          </w:divBdr>
          <w:divsChild>
            <w:div w:id="629018004">
              <w:marLeft w:val="0"/>
              <w:marRight w:val="0"/>
              <w:marTop w:val="0"/>
              <w:marBottom w:val="0"/>
              <w:divBdr>
                <w:top w:val="none" w:sz="0" w:space="0" w:color="auto"/>
                <w:left w:val="none" w:sz="0" w:space="0" w:color="auto"/>
                <w:bottom w:val="none" w:sz="0" w:space="0" w:color="auto"/>
                <w:right w:val="none" w:sz="0" w:space="0" w:color="auto"/>
              </w:divBdr>
              <w:divsChild>
                <w:div w:id="1594822748">
                  <w:marLeft w:val="0"/>
                  <w:marRight w:val="0"/>
                  <w:marTop w:val="0"/>
                  <w:marBottom w:val="0"/>
                  <w:divBdr>
                    <w:top w:val="none" w:sz="0" w:space="0" w:color="auto"/>
                    <w:left w:val="none" w:sz="0" w:space="0" w:color="auto"/>
                    <w:bottom w:val="none" w:sz="0" w:space="0" w:color="auto"/>
                    <w:right w:val="none" w:sz="0" w:space="0" w:color="auto"/>
                  </w:divBdr>
                  <w:divsChild>
                    <w:div w:id="16699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77162">
      <w:bodyDiv w:val="1"/>
      <w:marLeft w:val="0"/>
      <w:marRight w:val="0"/>
      <w:marTop w:val="0"/>
      <w:marBottom w:val="0"/>
      <w:divBdr>
        <w:top w:val="none" w:sz="0" w:space="0" w:color="auto"/>
        <w:left w:val="none" w:sz="0" w:space="0" w:color="auto"/>
        <w:bottom w:val="none" w:sz="0" w:space="0" w:color="auto"/>
        <w:right w:val="none" w:sz="0" w:space="0" w:color="auto"/>
      </w:divBdr>
      <w:divsChild>
        <w:div w:id="859002746">
          <w:marLeft w:val="0"/>
          <w:marRight w:val="0"/>
          <w:marTop w:val="0"/>
          <w:marBottom w:val="0"/>
          <w:divBdr>
            <w:top w:val="none" w:sz="0" w:space="0" w:color="auto"/>
            <w:left w:val="none" w:sz="0" w:space="0" w:color="auto"/>
            <w:bottom w:val="none" w:sz="0" w:space="0" w:color="auto"/>
            <w:right w:val="none" w:sz="0" w:space="0" w:color="auto"/>
          </w:divBdr>
          <w:divsChild>
            <w:div w:id="685330322">
              <w:marLeft w:val="0"/>
              <w:marRight w:val="0"/>
              <w:marTop w:val="0"/>
              <w:marBottom w:val="0"/>
              <w:divBdr>
                <w:top w:val="none" w:sz="0" w:space="0" w:color="auto"/>
                <w:left w:val="none" w:sz="0" w:space="0" w:color="auto"/>
                <w:bottom w:val="none" w:sz="0" w:space="0" w:color="auto"/>
                <w:right w:val="none" w:sz="0" w:space="0" w:color="auto"/>
              </w:divBdr>
              <w:divsChild>
                <w:div w:id="1041171721">
                  <w:marLeft w:val="0"/>
                  <w:marRight w:val="0"/>
                  <w:marTop w:val="0"/>
                  <w:marBottom w:val="0"/>
                  <w:divBdr>
                    <w:top w:val="none" w:sz="0" w:space="0" w:color="auto"/>
                    <w:left w:val="none" w:sz="0" w:space="0" w:color="auto"/>
                    <w:bottom w:val="none" w:sz="0" w:space="0" w:color="auto"/>
                    <w:right w:val="none" w:sz="0" w:space="0" w:color="auto"/>
                  </w:divBdr>
                  <w:divsChild>
                    <w:div w:id="211389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770507">
      <w:bodyDiv w:val="1"/>
      <w:marLeft w:val="0"/>
      <w:marRight w:val="0"/>
      <w:marTop w:val="0"/>
      <w:marBottom w:val="0"/>
      <w:divBdr>
        <w:top w:val="none" w:sz="0" w:space="0" w:color="auto"/>
        <w:left w:val="none" w:sz="0" w:space="0" w:color="auto"/>
        <w:bottom w:val="none" w:sz="0" w:space="0" w:color="auto"/>
        <w:right w:val="none" w:sz="0" w:space="0" w:color="auto"/>
      </w:divBdr>
    </w:div>
    <w:div w:id="262878707">
      <w:bodyDiv w:val="1"/>
      <w:marLeft w:val="0"/>
      <w:marRight w:val="0"/>
      <w:marTop w:val="0"/>
      <w:marBottom w:val="0"/>
      <w:divBdr>
        <w:top w:val="none" w:sz="0" w:space="0" w:color="auto"/>
        <w:left w:val="none" w:sz="0" w:space="0" w:color="auto"/>
        <w:bottom w:val="none" w:sz="0" w:space="0" w:color="auto"/>
        <w:right w:val="none" w:sz="0" w:space="0" w:color="auto"/>
      </w:divBdr>
    </w:div>
    <w:div w:id="264968309">
      <w:bodyDiv w:val="1"/>
      <w:marLeft w:val="0"/>
      <w:marRight w:val="0"/>
      <w:marTop w:val="0"/>
      <w:marBottom w:val="0"/>
      <w:divBdr>
        <w:top w:val="none" w:sz="0" w:space="0" w:color="auto"/>
        <w:left w:val="none" w:sz="0" w:space="0" w:color="auto"/>
        <w:bottom w:val="none" w:sz="0" w:space="0" w:color="auto"/>
        <w:right w:val="none" w:sz="0" w:space="0" w:color="auto"/>
      </w:divBdr>
    </w:div>
    <w:div w:id="282659497">
      <w:bodyDiv w:val="1"/>
      <w:marLeft w:val="0"/>
      <w:marRight w:val="0"/>
      <w:marTop w:val="0"/>
      <w:marBottom w:val="0"/>
      <w:divBdr>
        <w:top w:val="none" w:sz="0" w:space="0" w:color="auto"/>
        <w:left w:val="none" w:sz="0" w:space="0" w:color="auto"/>
        <w:bottom w:val="none" w:sz="0" w:space="0" w:color="auto"/>
        <w:right w:val="none" w:sz="0" w:space="0" w:color="auto"/>
      </w:divBdr>
    </w:div>
    <w:div w:id="292099690">
      <w:bodyDiv w:val="1"/>
      <w:marLeft w:val="0"/>
      <w:marRight w:val="0"/>
      <w:marTop w:val="0"/>
      <w:marBottom w:val="0"/>
      <w:divBdr>
        <w:top w:val="none" w:sz="0" w:space="0" w:color="auto"/>
        <w:left w:val="none" w:sz="0" w:space="0" w:color="auto"/>
        <w:bottom w:val="none" w:sz="0" w:space="0" w:color="auto"/>
        <w:right w:val="none" w:sz="0" w:space="0" w:color="auto"/>
      </w:divBdr>
    </w:div>
    <w:div w:id="296298037">
      <w:bodyDiv w:val="1"/>
      <w:marLeft w:val="0"/>
      <w:marRight w:val="0"/>
      <w:marTop w:val="0"/>
      <w:marBottom w:val="0"/>
      <w:divBdr>
        <w:top w:val="none" w:sz="0" w:space="0" w:color="auto"/>
        <w:left w:val="none" w:sz="0" w:space="0" w:color="auto"/>
        <w:bottom w:val="none" w:sz="0" w:space="0" w:color="auto"/>
        <w:right w:val="none" w:sz="0" w:space="0" w:color="auto"/>
      </w:divBdr>
    </w:div>
    <w:div w:id="304703529">
      <w:bodyDiv w:val="1"/>
      <w:marLeft w:val="0"/>
      <w:marRight w:val="0"/>
      <w:marTop w:val="0"/>
      <w:marBottom w:val="0"/>
      <w:divBdr>
        <w:top w:val="none" w:sz="0" w:space="0" w:color="auto"/>
        <w:left w:val="none" w:sz="0" w:space="0" w:color="auto"/>
        <w:bottom w:val="none" w:sz="0" w:space="0" w:color="auto"/>
        <w:right w:val="none" w:sz="0" w:space="0" w:color="auto"/>
      </w:divBdr>
    </w:div>
    <w:div w:id="318576409">
      <w:bodyDiv w:val="1"/>
      <w:marLeft w:val="0"/>
      <w:marRight w:val="0"/>
      <w:marTop w:val="0"/>
      <w:marBottom w:val="0"/>
      <w:divBdr>
        <w:top w:val="none" w:sz="0" w:space="0" w:color="auto"/>
        <w:left w:val="none" w:sz="0" w:space="0" w:color="auto"/>
        <w:bottom w:val="none" w:sz="0" w:space="0" w:color="auto"/>
        <w:right w:val="none" w:sz="0" w:space="0" w:color="auto"/>
      </w:divBdr>
    </w:div>
    <w:div w:id="330371195">
      <w:bodyDiv w:val="1"/>
      <w:marLeft w:val="0"/>
      <w:marRight w:val="0"/>
      <w:marTop w:val="0"/>
      <w:marBottom w:val="0"/>
      <w:divBdr>
        <w:top w:val="none" w:sz="0" w:space="0" w:color="auto"/>
        <w:left w:val="none" w:sz="0" w:space="0" w:color="auto"/>
        <w:bottom w:val="none" w:sz="0" w:space="0" w:color="auto"/>
        <w:right w:val="none" w:sz="0" w:space="0" w:color="auto"/>
      </w:divBdr>
    </w:div>
    <w:div w:id="347297734">
      <w:bodyDiv w:val="1"/>
      <w:marLeft w:val="0"/>
      <w:marRight w:val="0"/>
      <w:marTop w:val="0"/>
      <w:marBottom w:val="0"/>
      <w:divBdr>
        <w:top w:val="none" w:sz="0" w:space="0" w:color="auto"/>
        <w:left w:val="none" w:sz="0" w:space="0" w:color="auto"/>
        <w:bottom w:val="none" w:sz="0" w:space="0" w:color="auto"/>
        <w:right w:val="none" w:sz="0" w:space="0" w:color="auto"/>
      </w:divBdr>
    </w:div>
    <w:div w:id="357389145">
      <w:bodyDiv w:val="1"/>
      <w:marLeft w:val="0"/>
      <w:marRight w:val="0"/>
      <w:marTop w:val="0"/>
      <w:marBottom w:val="0"/>
      <w:divBdr>
        <w:top w:val="none" w:sz="0" w:space="0" w:color="auto"/>
        <w:left w:val="none" w:sz="0" w:space="0" w:color="auto"/>
        <w:bottom w:val="none" w:sz="0" w:space="0" w:color="auto"/>
        <w:right w:val="none" w:sz="0" w:space="0" w:color="auto"/>
      </w:divBdr>
      <w:divsChild>
        <w:div w:id="1788087664">
          <w:marLeft w:val="0"/>
          <w:marRight w:val="0"/>
          <w:marTop w:val="0"/>
          <w:marBottom w:val="0"/>
          <w:divBdr>
            <w:top w:val="none" w:sz="0" w:space="0" w:color="auto"/>
            <w:left w:val="none" w:sz="0" w:space="0" w:color="auto"/>
            <w:bottom w:val="none" w:sz="0" w:space="0" w:color="auto"/>
            <w:right w:val="none" w:sz="0" w:space="0" w:color="auto"/>
          </w:divBdr>
          <w:divsChild>
            <w:div w:id="208345196">
              <w:marLeft w:val="0"/>
              <w:marRight w:val="0"/>
              <w:marTop w:val="0"/>
              <w:marBottom w:val="0"/>
              <w:divBdr>
                <w:top w:val="none" w:sz="0" w:space="0" w:color="auto"/>
                <w:left w:val="none" w:sz="0" w:space="0" w:color="auto"/>
                <w:bottom w:val="none" w:sz="0" w:space="0" w:color="auto"/>
                <w:right w:val="none" w:sz="0" w:space="0" w:color="auto"/>
              </w:divBdr>
              <w:divsChild>
                <w:div w:id="1766149352">
                  <w:marLeft w:val="0"/>
                  <w:marRight w:val="0"/>
                  <w:marTop w:val="0"/>
                  <w:marBottom w:val="0"/>
                  <w:divBdr>
                    <w:top w:val="none" w:sz="0" w:space="0" w:color="auto"/>
                    <w:left w:val="none" w:sz="0" w:space="0" w:color="auto"/>
                    <w:bottom w:val="none" w:sz="0" w:space="0" w:color="auto"/>
                    <w:right w:val="none" w:sz="0" w:space="0" w:color="auto"/>
                  </w:divBdr>
                  <w:divsChild>
                    <w:div w:id="179032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085549">
      <w:bodyDiv w:val="1"/>
      <w:marLeft w:val="0"/>
      <w:marRight w:val="0"/>
      <w:marTop w:val="0"/>
      <w:marBottom w:val="0"/>
      <w:divBdr>
        <w:top w:val="none" w:sz="0" w:space="0" w:color="auto"/>
        <w:left w:val="none" w:sz="0" w:space="0" w:color="auto"/>
        <w:bottom w:val="none" w:sz="0" w:space="0" w:color="auto"/>
        <w:right w:val="none" w:sz="0" w:space="0" w:color="auto"/>
      </w:divBdr>
    </w:div>
    <w:div w:id="427387461">
      <w:bodyDiv w:val="1"/>
      <w:marLeft w:val="0"/>
      <w:marRight w:val="0"/>
      <w:marTop w:val="0"/>
      <w:marBottom w:val="0"/>
      <w:divBdr>
        <w:top w:val="none" w:sz="0" w:space="0" w:color="auto"/>
        <w:left w:val="none" w:sz="0" w:space="0" w:color="auto"/>
        <w:bottom w:val="none" w:sz="0" w:space="0" w:color="auto"/>
        <w:right w:val="none" w:sz="0" w:space="0" w:color="auto"/>
      </w:divBdr>
    </w:div>
    <w:div w:id="502092228">
      <w:bodyDiv w:val="1"/>
      <w:marLeft w:val="0"/>
      <w:marRight w:val="0"/>
      <w:marTop w:val="0"/>
      <w:marBottom w:val="0"/>
      <w:divBdr>
        <w:top w:val="none" w:sz="0" w:space="0" w:color="auto"/>
        <w:left w:val="none" w:sz="0" w:space="0" w:color="auto"/>
        <w:bottom w:val="none" w:sz="0" w:space="0" w:color="auto"/>
        <w:right w:val="none" w:sz="0" w:space="0" w:color="auto"/>
      </w:divBdr>
    </w:div>
    <w:div w:id="502234730">
      <w:bodyDiv w:val="1"/>
      <w:marLeft w:val="0"/>
      <w:marRight w:val="0"/>
      <w:marTop w:val="0"/>
      <w:marBottom w:val="0"/>
      <w:divBdr>
        <w:top w:val="none" w:sz="0" w:space="0" w:color="auto"/>
        <w:left w:val="none" w:sz="0" w:space="0" w:color="auto"/>
        <w:bottom w:val="none" w:sz="0" w:space="0" w:color="auto"/>
        <w:right w:val="none" w:sz="0" w:space="0" w:color="auto"/>
      </w:divBdr>
    </w:div>
    <w:div w:id="575168206">
      <w:bodyDiv w:val="1"/>
      <w:marLeft w:val="0"/>
      <w:marRight w:val="0"/>
      <w:marTop w:val="0"/>
      <w:marBottom w:val="0"/>
      <w:divBdr>
        <w:top w:val="none" w:sz="0" w:space="0" w:color="auto"/>
        <w:left w:val="none" w:sz="0" w:space="0" w:color="auto"/>
        <w:bottom w:val="none" w:sz="0" w:space="0" w:color="auto"/>
        <w:right w:val="none" w:sz="0" w:space="0" w:color="auto"/>
      </w:divBdr>
      <w:divsChild>
        <w:div w:id="1854801521">
          <w:marLeft w:val="0"/>
          <w:marRight w:val="0"/>
          <w:marTop w:val="0"/>
          <w:marBottom w:val="0"/>
          <w:divBdr>
            <w:top w:val="none" w:sz="0" w:space="0" w:color="auto"/>
            <w:left w:val="none" w:sz="0" w:space="0" w:color="auto"/>
            <w:bottom w:val="none" w:sz="0" w:space="0" w:color="auto"/>
            <w:right w:val="none" w:sz="0" w:space="0" w:color="auto"/>
          </w:divBdr>
        </w:div>
      </w:divsChild>
    </w:div>
    <w:div w:id="615795907">
      <w:bodyDiv w:val="1"/>
      <w:marLeft w:val="0"/>
      <w:marRight w:val="0"/>
      <w:marTop w:val="0"/>
      <w:marBottom w:val="0"/>
      <w:divBdr>
        <w:top w:val="none" w:sz="0" w:space="0" w:color="auto"/>
        <w:left w:val="none" w:sz="0" w:space="0" w:color="auto"/>
        <w:bottom w:val="none" w:sz="0" w:space="0" w:color="auto"/>
        <w:right w:val="none" w:sz="0" w:space="0" w:color="auto"/>
      </w:divBdr>
    </w:div>
    <w:div w:id="678001185">
      <w:bodyDiv w:val="1"/>
      <w:marLeft w:val="0"/>
      <w:marRight w:val="0"/>
      <w:marTop w:val="0"/>
      <w:marBottom w:val="0"/>
      <w:divBdr>
        <w:top w:val="none" w:sz="0" w:space="0" w:color="auto"/>
        <w:left w:val="none" w:sz="0" w:space="0" w:color="auto"/>
        <w:bottom w:val="none" w:sz="0" w:space="0" w:color="auto"/>
        <w:right w:val="none" w:sz="0" w:space="0" w:color="auto"/>
      </w:divBdr>
    </w:div>
    <w:div w:id="682129364">
      <w:bodyDiv w:val="1"/>
      <w:marLeft w:val="0"/>
      <w:marRight w:val="0"/>
      <w:marTop w:val="0"/>
      <w:marBottom w:val="0"/>
      <w:divBdr>
        <w:top w:val="none" w:sz="0" w:space="0" w:color="auto"/>
        <w:left w:val="none" w:sz="0" w:space="0" w:color="auto"/>
        <w:bottom w:val="none" w:sz="0" w:space="0" w:color="auto"/>
        <w:right w:val="none" w:sz="0" w:space="0" w:color="auto"/>
      </w:divBdr>
    </w:div>
    <w:div w:id="686367390">
      <w:bodyDiv w:val="1"/>
      <w:marLeft w:val="0"/>
      <w:marRight w:val="0"/>
      <w:marTop w:val="0"/>
      <w:marBottom w:val="0"/>
      <w:divBdr>
        <w:top w:val="none" w:sz="0" w:space="0" w:color="auto"/>
        <w:left w:val="none" w:sz="0" w:space="0" w:color="auto"/>
        <w:bottom w:val="none" w:sz="0" w:space="0" w:color="auto"/>
        <w:right w:val="none" w:sz="0" w:space="0" w:color="auto"/>
      </w:divBdr>
    </w:div>
    <w:div w:id="687565674">
      <w:bodyDiv w:val="1"/>
      <w:marLeft w:val="0"/>
      <w:marRight w:val="0"/>
      <w:marTop w:val="0"/>
      <w:marBottom w:val="0"/>
      <w:divBdr>
        <w:top w:val="none" w:sz="0" w:space="0" w:color="auto"/>
        <w:left w:val="none" w:sz="0" w:space="0" w:color="auto"/>
        <w:bottom w:val="none" w:sz="0" w:space="0" w:color="auto"/>
        <w:right w:val="none" w:sz="0" w:space="0" w:color="auto"/>
      </w:divBdr>
    </w:div>
    <w:div w:id="777027504">
      <w:bodyDiv w:val="1"/>
      <w:marLeft w:val="0"/>
      <w:marRight w:val="0"/>
      <w:marTop w:val="0"/>
      <w:marBottom w:val="0"/>
      <w:divBdr>
        <w:top w:val="none" w:sz="0" w:space="0" w:color="auto"/>
        <w:left w:val="none" w:sz="0" w:space="0" w:color="auto"/>
        <w:bottom w:val="none" w:sz="0" w:space="0" w:color="auto"/>
        <w:right w:val="none" w:sz="0" w:space="0" w:color="auto"/>
      </w:divBdr>
    </w:div>
    <w:div w:id="790780930">
      <w:bodyDiv w:val="1"/>
      <w:marLeft w:val="0"/>
      <w:marRight w:val="0"/>
      <w:marTop w:val="0"/>
      <w:marBottom w:val="0"/>
      <w:divBdr>
        <w:top w:val="none" w:sz="0" w:space="0" w:color="auto"/>
        <w:left w:val="none" w:sz="0" w:space="0" w:color="auto"/>
        <w:bottom w:val="none" w:sz="0" w:space="0" w:color="auto"/>
        <w:right w:val="none" w:sz="0" w:space="0" w:color="auto"/>
      </w:divBdr>
    </w:div>
    <w:div w:id="821896484">
      <w:bodyDiv w:val="1"/>
      <w:marLeft w:val="0"/>
      <w:marRight w:val="0"/>
      <w:marTop w:val="0"/>
      <w:marBottom w:val="0"/>
      <w:divBdr>
        <w:top w:val="none" w:sz="0" w:space="0" w:color="auto"/>
        <w:left w:val="none" w:sz="0" w:space="0" w:color="auto"/>
        <w:bottom w:val="none" w:sz="0" w:space="0" w:color="auto"/>
        <w:right w:val="none" w:sz="0" w:space="0" w:color="auto"/>
      </w:divBdr>
    </w:div>
    <w:div w:id="834996852">
      <w:bodyDiv w:val="1"/>
      <w:marLeft w:val="0"/>
      <w:marRight w:val="0"/>
      <w:marTop w:val="0"/>
      <w:marBottom w:val="0"/>
      <w:divBdr>
        <w:top w:val="none" w:sz="0" w:space="0" w:color="auto"/>
        <w:left w:val="none" w:sz="0" w:space="0" w:color="auto"/>
        <w:bottom w:val="none" w:sz="0" w:space="0" w:color="auto"/>
        <w:right w:val="none" w:sz="0" w:space="0" w:color="auto"/>
      </w:divBdr>
    </w:div>
    <w:div w:id="851341628">
      <w:bodyDiv w:val="1"/>
      <w:marLeft w:val="0"/>
      <w:marRight w:val="0"/>
      <w:marTop w:val="0"/>
      <w:marBottom w:val="0"/>
      <w:divBdr>
        <w:top w:val="none" w:sz="0" w:space="0" w:color="auto"/>
        <w:left w:val="none" w:sz="0" w:space="0" w:color="auto"/>
        <w:bottom w:val="none" w:sz="0" w:space="0" w:color="auto"/>
        <w:right w:val="none" w:sz="0" w:space="0" w:color="auto"/>
      </w:divBdr>
    </w:div>
    <w:div w:id="865488206">
      <w:bodyDiv w:val="1"/>
      <w:marLeft w:val="0"/>
      <w:marRight w:val="0"/>
      <w:marTop w:val="0"/>
      <w:marBottom w:val="0"/>
      <w:divBdr>
        <w:top w:val="none" w:sz="0" w:space="0" w:color="auto"/>
        <w:left w:val="none" w:sz="0" w:space="0" w:color="auto"/>
        <w:bottom w:val="none" w:sz="0" w:space="0" w:color="auto"/>
        <w:right w:val="none" w:sz="0" w:space="0" w:color="auto"/>
      </w:divBdr>
    </w:div>
    <w:div w:id="879828466">
      <w:bodyDiv w:val="1"/>
      <w:marLeft w:val="0"/>
      <w:marRight w:val="0"/>
      <w:marTop w:val="0"/>
      <w:marBottom w:val="0"/>
      <w:divBdr>
        <w:top w:val="none" w:sz="0" w:space="0" w:color="auto"/>
        <w:left w:val="none" w:sz="0" w:space="0" w:color="auto"/>
        <w:bottom w:val="none" w:sz="0" w:space="0" w:color="auto"/>
        <w:right w:val="none" w:sz="0" w:space="0" w:color="auto"/>
      </w:divBdr>
    </w:div>
    <w:div w:id="924147693">
      <w:bodyDiv w:val="1"/>
      <w:marLeft w:val="0"/>
      <w:marRight w:val="0"/>
      <w:marTop w:val="0"/>
      <w:marBottom w:val="0"/>
      <w:divBdr>
        <w:top w:val="none" w:sz="0" w:space="0" w:color="auto"/>
        <w:left w:val="none" w:sz="0" w:space="0" w:color="auto"/>
        <w:bottom w:val="none" w:sz="0" w:space="0" w:color="auto"/>
        <w:right w:val="none" w:sz="0" w:space="0" w:color="auto"/>
      </w:divBdr>
    </w:div>
    <w:div w:id="930549049">
      <w:bodyDiv w:val="1"/>
      <w:marLeft w:val="0"/>
      <w:marRight w:val="0"/>
      <w:marTop w:val="0"/>
      <w:marBottom w:val="0"/>
      <w:divBdr>
        <w:top w:val="none" w:sz="0" w:space="0" w:color="auto"/>
        <w:left w:val="none" w:sz="0" w:space="0" w:color="auto"/>
        <w:bottom w:val="none" w:sz="0" w:space="0" w:color="auto"/>
        <w:right w:val="none" w:sz="0" w:space="0" w:color="auto"/>
      </w:divBdr>
    </w:div>
    <w:div w:id="945190977">
      <w:bodyDiv w:val="1"/>
      <w:marLeft w:val="0"/>
      <w:marRight w:val="0"/>
      <w:marTop w:val="0"/>
      <w:marBottom w:val="0"/>
      <w:divBdr>
        <w:top w:val="none" w:sz="0" w:space="0" w:color="auto"/>
        <w:left w:val="none" w:sz="0" w:space="0" w:color="auto"/>
        <w:bottom w:val="none" w:sz="0" w:space="0" w:color="auto"/>
        <w:right w:val="none" w:sz="0" w:space="0" w:color="auto"/>
      </w:divBdr>
    </w:div>
    <w:div w:id="959413582">
      <w:bodyDiv w:val="1"/>
      <w:marLeft w:val="0"/>
      <w:marRight w:val="0"/>
      <w:marTop w:val="0"/>
      <w:marBottom w:val="0"/>
      <w:divBdr>
        <w:top w:val="none" w:sz="0" w:space="0" w:color="auto"/>
        <w:left w:val="none" w:sz="0" w:space="0" w:color="auto"/>
        <w:bottom w:val="none" w:sz="0" w:space="0" w:color="auto"/>
        <w:right w:val="none" w:sz="0" w:space="0" w:color="auto"/>
      </w:divBdr>
    </w:div>
    <w:div w:id="1031493922">
      <w:bodyDiv w:val="1"/>
      <w:marLeft w:val="0"/>
      <w:marRight w:val="0"/>
      <w:marTop w:val="0"/>
      <w:marBottom w:val="0"/>
      <w:divBdr>
        <w:top w:val="none" w:sz="0" w:space="0" w:color="auto"/>
        <w:left w:val="none" w:sz="0" w:space="0" w:color="auto"/>
        <w:bottom w:val="none" w:sz="0" w:space="0" w:color="auto"/>
        <w:right w:val="none" w:sz="0" w:space="0" w:color="auto"/>
      </w:divBdr>
    </w:div>
    <w:div w:id="1051073351">
      <w:bodyDiv w:val="1"/>
      <w:marLeft w:val="0"/>
      <w:marRight w:val="0"/>
      <w:marTop w:val="0"/>
      <w:marBottom w:val="0"/>
      <w:divBdr>
        <w:top w:val="none" w:sz="0" w:space="0" w:color="auto"/>
        <w:left w:val="none" w:sz="0" w:space="0" w:color="auto"/>
        <w:bottom w:val="none" w:sz="0" w:space="0" w:color="auto"/>
        <w:right w:val="none" w:sz="0" w:space="0" w:color="auto"/>
      </w:divBdr>
      <w:divsChild>
        <w:div w:id="1003511950">
          <w:marLeft w:val="0"/>
          <w:marRight w:val="0"/>
          <w:marTop w:val="0"/>
          <w:marBottom w:val="0"/>
          <w:divBdr>
            <w:top w:val="none" w:sz="0" w:space="0" w:color="auto"/>
            <w:left w:val="none" w:sz="0" w:space="0" w:color="auto"/>
            <w:bottom w:val="none" w:sz="0" w:space="0" w:color="auto"/>
            <w:right w:val="none" w:sz="0" w:space="0" w:color="auto"/>
          </w:divBdr>
          <w:divsChild>
            <w:div w:id="61832783">
              <w:marLeft w:val="0"/>
              <w:marRight w:val="0"/>
              <w:marTop w:val="0"/>
              <w:marBottom w:val="0"/>
              <w:divBdr>
                <w:top w:val="none" w:sz="0" w:space="0" w:color="auto"/>
                <w:left w:val="none" w:sz="0" w:space="0" w:color="auto"/>
                <w:bottom w:val="none" w:sz="0" w:space="0" w:color="auto"/>
                <w:right w:val="none" w:sz="0" w:space="0" w:color="auto"/>
              </w:divBdr>
              <w:divsChild>
                <w:div w:id="2022004375">
                  <w:marLeft w:val="0"/>
                  <w:marRight w:val="0"/>
                  <w:marTop w:val="0"/>
                  <w:marBottom w:val="0"/>
                  <w:divBdr>
                    <w:top w:val="none" w:sz="0" w:space="0" w:color="auto"/>
                    <w:left w:val="none" w:sz="0" w:space="0" w:color="auto"/>
                    <w:bottom w:val="none" w:sz="0" w:space="0" w:color="auto"/>
                    <w:right w:val="none" w:sz="0" w:space="0" w:color="auto"/>
                  </w:divBdr>
                  <w:divsChild>
                    <w:div w:id="64212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1082423">
      <w:bodyDiv w:val="1"/>
      <w:marLeft w:val="0"/>
      <w:marRight w:val="0"/>
      <w:marTop w:val="0"/>
      <w:marBottom w:val="0"/>
      <w:divBdr>
        <w:top w:val="none" w:sz="0" w:space="0" w:color="auto"/>
        <w:left w:val="none" w:sz="0" w:space="0" w:color="auto"/>
        <w:bottom w:val="none" w:sz="0" w:space="0" w:color="auto"/>
        <w:right w:val="none" w:sz="0" w:space="0" w:color="auto"/>
      </w:divBdr>
    </w:div>
    <w:div w:id="1146892706">
      <w:bodyDiv w:val="1"/>
      <w:marLeft w:val="0"/>
      <w:marRight w:val="0"/>
      <w:marTop w:val="0"/>
      <w:marBottom w:val="0"/>
      <w:divBdr>
        <w:top w:val="none" w:sz="0" w:space="0" w:color="auto"/>
        <w:left w:val="none" w:sz="0" w:space="0" w:color="auto"/>
        <w:bottom w:val="none" w:sz="0" w:space="0" w:color="auto"/>
        <w:right w:val="none" w:sz="0" w:space="0" w:color="auto"/>
      </w:divBdr>
    </w:div>
    <w:div w:id="1185482494">
      <w:bodyDiv w:val="1"/>
      <w:marLeft w:val="0"/>
      <w:marRight w:val="0"/>
      <w:marTop w:val="0"/>
      <w:marBottom w:val="0"/>
      <w:divBdr>
        <w:top w:val="none" w:sz="0" w:space="0" w:color="auto"/>
        <w:left w:val="none" w:sz="0" w:space="0" w:color="auto"/>
        <w:bottom w:val="none" w:sz="0" w:space="0" w:color="auto"/>
        <w:right w:val="none" w:sz="0" w:space="0" w:color="auto"/>
      </w:divBdr>
    </w:div>
    <w:div w:id="1190071788">
      <w:bodyDiv w:val="1"/>
      <w:marLeft w:val="0"/>
      <w:marRight w:val="0"/>
      <w:marTop w:val="0"/>
      <w:marBottom w:val="0"/>
      <w:divBdr>
        <w:top w:val="none" w:sz="0" w:space="0" w:color="auto"/>
        <w:left w:val="none" w:sz="0" w:space="0" w:color="auto"/>
        <w:bottom w:val="none" w:sz="0" w:space="0" w:color="auto"/>
        <w:right w:val="none" w:sz="0" w:space="0" w:color="auto"/>
      </w:divBdr>
      <w:divsChild>
        <w:div w:id="477066030">
          <w:marLeft w:val="0"/>
          <w:marRight w:val="0"/>
          <w:marTop w:val="0"/>
          <w:marBottom w:val="0"/>
          <w:divBdr>
            <w:top w:val="none" w:sz="0" w:space="0" w:color="auto"/>
            <w:left w:val="none" w:sz="0" w:space="0" w:color="auto"/>
            <w:bottom w:val="none" w:sz="0" w:space="0" w:color="auto"/>
            <w:right w:val="none" w:sz="0" w:space="0" w:color="auto"/>
          </w:divBdr>
        </w:div>
      </w:divsChild>
    </w:div>
    <w:div w:id="1202092892">
      <w:bodyDiv w:val="1"/>
      <w:marLeft w:val="0"/>
      <w:marRight w:val="0"/>
      <w:marTop w:val="0"/>
      <w:marBottom w:val="0"/>
      <w:divBdr>
        <w:top w:val="none" w:sz="0" w:space="0" w:color="auto"/>
        <w:left w:val="none" w:sz="0" w:space="0" w:color="auto"/>
        <w:bottom w:val="none" w:sz="0" w:space="0" w:color="auto"/>
        <w:right w:val="none" w:sz="0" w:space="0" w:color="auto"/>
      </w:divBdr>
    </w:div>
    <w:div w:id="1283195710">
      <w:bodyDiv w:val="1"/>
      <w:marLeft w:val="0"/>
      <w:marRight w:val="0"/>
      <w:marTop w:val="0"/>
      <w:marBottom w:val="0"/>
      <w:divBdr>
        <w:top w:val="none" w:sz="0" w:space="0" w:color="auto"/>
        <w:left w:val="none" w:sz="0" w:space="0" w:color="auto"/>
        <w:bottom w:val="none" w:sz="0" w:space="0" w:color="auto"/>
        <w:right w:val="none" w:sz="0" w:space="0" w:color="auto"/>
      </w:divBdr>
    </w:div>
    <w:div w:id="1342778313">
      <w:bodyDiv w:val="1"/>
      <w:marLeft w:val="0"/>
      <w:marRight w:val="0"/>
      <w:marTop w:val="0"/>
      <w:marBottom w:val="0"/>
      <w:divBdr>
        <w:top w:val="none" w:sz="0" w:space="0" w:color="auto"/>
        <w:left w:val="none" w:sz="0" w:space="0" w:color="auto"/>
        <w:bottom w:val="none" w:sz="0" w:space="0" w:color="auto"/>
        <w:right w:val="none" w:sz="0" w:space="0" w:color="auto"/>
      </w:divBdr>
    </w:div>
    <w:div w:id="1377705823">
      <w:bodyDiv w:val="1"/>
      <w:marLeft w:val="0"/>
      <w:marRight w:val="0"/>
      <w:marTop w:val="0"/>
      <w:marBottom w:val="0"/>
      <w:divBdr>
        <w:top w:val="none" w:sz="0" w:space="0" w:color="auto"/>
        <w:left w:val="none" w:sz="0" w:space="0" w:color="auto"/>
        <w:bottom w:val="none" w:sz="0" w:space="0" w:color="auto"/>
        <w:right w:val="none" w:sz="0" w:space="0" w:color="auto"/>
      </w:divBdr>
      <w:divsChild>
        <w:div w:id="1406339986">
          <w:marLeft w:val="0"/>
          <w:marRight w:val="0"/>
          <w:marTop w:val="0"/>
          <w:marBottom w:val="0"/>
          <w:divBdr>
            <w:top w:val="none" w:sz="0" w:space="0" w:color="auto"/>
            <w:left w:val="none" w:sz="0" w:space="0" w:color="auto"/>
            <w:bottom w:val="none" w:sz="0" w:space="0" w:color="auto"/>
            <w:right w:val="none" w:sz="0" w:space="0" w:color="auto"/>
          </w:divBdr>
          <w:divsChild>
            <w:div w:id="1349327826">
              <w:marLeft w:val="0"/>
              <w:marRight w:val="0"/>
              <w:marTop w:val="0"/>
              <w:marBottom w:val="0"/>
              <w:divBdr>
                <w:top w:val="none" w:sz="0" w:space="0" w:color="auto"/>
                <w:left w:val="none" w:sz="0" w:space="0" w:color="auto"/>
                <w:bottom w:val="none" w:sz="0" w:space="0" w:color="auto"/>
                <w:right w:val="none" w:sz="0" w:space="0" w:color="auto"/>
              </w:divBdr>
              <w:divsChild>
                <w:div w:id="1359552323">
                  <w:marLeft w:val="0"/>
                  <w:marRight w:val="0"/>
                  <w:marTop w:val="0"/>
                  <w:marBottom w:val="0"/>
                  <w:divBdr>
                    <w:top w:val="none" w:sz="0" w:space="0" w:color="auto"/>
                    <w:left w:val="none" w:sz="0" w:space="0" w:color="auto"/>
                    <w:bottom w:val="none" w:sz="0" w:space="0" w:color="auto"/>
                    <w:right w:val="none" w:sz="0" w:space="0" w:color="auto"/>
                  </w:divBdr>
                  <w:divsChild>
                    <w:div w:id="2059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324583">
          <w:marLeft w:val="0"/>
          <w:marRight w:val="0"/>
          <w:marTop w:val="0"/>
          <w:marBottom w:val="0"/>
          <w:divBdr>
            <w:top w:val="none" w:sz="0" w:space="0" w:color="auto"/>
            <w:left w:val="none" w:sz="0" w:space="0" w:color="auto"/>
            <w:bottom w:val="none" w:sz="0" w:space="0" w:color="auto"/>
            <w:right w:val="none" w:sz="0" w:space="0" w:color="auto"/>
          </w:divBdr>
          <w:divsChild>
            <w:div w:id="863127688">
              <w:marLeft w:val="0"/>
              <w:marRight w:val="0"/>
              <w:marTop w:val="0"/>
              <w:marBottom w:val="0"/>
              <w:divBdr>
                <w:top w:val="none" w:sz="0" w:space="0" w:color="auto"/>
                <w:left w:val="none" w:sz="0" w:space="0" w:color="auto"/>
                <w:bottom w:val="none" w:sz="0" w:space="0" w:color="auto"/>
                <w:right w:val="none" w:sz="0" w:space="0" w:color="auto"/>
              </w:divBdr>
              <w:divsChild>
                <w:div w:id="1588809878">
                  <w:marLeft w:val="0"/>
                  <w:marRight w:val="0"/>
                  <w:marTop w:val="0"/>
                  <w:marBottom w:val="0"/>
                  <w:divBdr>
                    <w:top w:val="none" w:sz="0" w:space="0" w:color="auto"/>
                    <w:left w:val="none" w:sz="0" w:space="0" w:color="auto"/>
                    <w:bottom w:val="none" w:sz="0" w:space="0" w:color="auto"/>
                    <w:right w:val="none" w:sz="0" w:space="0" w:color="auto"/>
                  </w:divBdr>
                  <w:divsChild>
                    <w:div w:id="173226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805333">
      <w:bodyDiv w:val="1"/>
      <w:marLeft w:val="0"/>
      <w:marRight w:val="0"/>
      <w:marTop w:val="0"/>
      <w:marBottom w:val="0"/>
      <w:divBdr>
        <w:top w:val="none" w:sz="0" w:space="0" w:color="auto"/>
        <w:left w:val="none" w:sz="0" w:space="0" w:color="auto"/>
        <w:bottom w:val="none" w:sz="0" w:space="0" w:color="auto"/>
        <w:right w:val="none" w:sz="0" w:space="0" w:color="auto"/>
      </w:divBdr>
    </w:div>
    <w:div w:id="1465386258">
      <w:bodyDiv w:val="1"/>
      <w:marLeft w:val="0"/>
      <w:marRight w:val="0"/>
      <w:marTop w:val="0"/>
      <w:marBottom w:val="0"/>
      <w:divBdr>
        <w:top w:val="none" w:sz="0" w:space="0" w:color="auto"/>
        <w:left w:val="none" w:sz="0" w:space="0" w:color="auto"/>
        <w:bottom w:val="none" w:sz="0" w:space="0" w:color="auto"/>
        <w:right w:val="none" w:sz="0" w:space="0" w:color="auto"/>
      </w:divBdr>
    </w:div>
    <w:div w:id="1525631982">
      <w:bodyDiv w:val="1"/>
      <w:marLeft w:val="0"/>
      <w:marRight w:val="0"/>
      <w:marTop w:val="0"/>
      <w:marBottom w:val="0"/>
      <w:divBdr>
        <w:top w:val="none" w:sz="0" w:space="0" w:color="auto"/>
        <w:left w:val="none" w:sz="0" w:space="0" w:color="auto"/>
        <w:bottom w:val="none" w:sz="0" w:space="0" w:color="auto"/>
        <w:right w:val="none" w:sz="0" w:space="0" w:color="auto"/>
      </w:divBdr>
    </w:div>
    <w:div w:id="1590308230">
      <w:bodyDiv w:val="1"/>
      <w:marLeft w:val="0"/>
      <w:marRight w:val="0"/>
      <w:marTop w:val="0"/>
      <w:marBottom w:val="0"/>
      <w:divBdr>
        <w:top w:val="none" w:sz="0" w:space="0" w:color="auto"/>
        <w:left w:val="none" w:sz="0" w:space="0" w:color="auto"/>
        <w:bottom w:val="none" w:sz="0" w:space="0" w:color="auto"/>
        <w:right w:val="none" w:sz="0" w:space="0" w:color="auto"/>
      </w:divBdr>
    </w:div>
    <w:div w:id="1607695112">
      <w:bodyDiv w:val="1"/>
      <w:marLeft w:val="0"/>
      <w:marRight w:val="0"/>
      <w:marTop w:val="0"/>
      <w:marBottom w:val="0"/>
      <w:divBdr>
        <w:top w:val="none" w:sz="0" w:space="0" w:color="auto"/>
        <w:left w:val="none" w:sz="0" w:space="0" w:color="auto"/>
        <w:bottom w:val="none" w:sz="0" w:space="0" w:color="auto"/>
        <w:right w:val="none" w:sz="0" w:space="0" w:color="auto"/>
      </w:divBdr>
      <w:divsChild>
        <w:div w:id="330135469">
          <w:marLeft w:val="0"/>
          <w:marRight w:val="0"/>
          <w:marTop w:val="0"/>
          <w:marBottom w:val="0"/>
          <w:divBdr>
            <w:top w:val="none" w:sz="0" w:space="0" w:color="auto"/>
            <w:left w:val="none" w:sz="0" w:space="0" w:color="auto"/>
            <w:bottom w:val="none" w:sz="0" w:space="0" w:color="auto"/>
            <w:right w:val="none" w:sz="0" w:space="0" w:color="auto"/>
          </w:divBdr>
        </w:div>
      </w:divsChild>
    </w:div>
    <w:div w:id="1630284682">
      <w:bodyDiv w:val="1"/>
      <w:marLeft w:val="0"/>
      <w:marRight w:val="0"/>
      <w:marTop w:val="0"/>
      <w:marBottom w:val="0"/>
      <w:divBdr>
        <w:top w:val="none" w:sz="0" w:space="0" w:color="auto"/>
        <w:left w:val="none" w:sz="0" w:space="0" w:color="auto"/>
        <w:bottom w:val="none" w:sz="0" w:space="0" w:color="auto"/>
        <w:right w:val="none" w:sz="0" w:space="0" w:color="auto"/>
      </w:divBdr>
    </w:div>
    <w:div w:id="1648703712">
      <w:bodyDiv w:val="1"/>
      <w:marLeft w:val="0"/>
      <w:marRight w:val="0"/>
      <w:marTop w:val="0"/>
      <w:marBottom w:val="0"/>
      <w:divBdr>
        <w:top w:val="none" w:sz="0" w:space="0" w:color="auto"/>
        <w:left w:val="none" w:sz="0" w:space="0" w:color="auto"/>
        <w:bottom w:val="none" w:sz="0" w:space="0" w:color="auto"/>
        <w:right w:val="none" w:sz="0" w:space="0" w:color="auto"/>
      </w:divBdr>
      <w:divsChild>
        <w:div w:id="1186598849">
          <w:marLeft w:val="0"/>
          <w:marRight w:val="0"/>
          <w:marTop w:val="0"/>
          <w:marBottom w:val="0"/>
          <w:divBdr>
            <w:top w:val="none" w:sz="0" w:space="0" w:color="auto"/>
            <w:left w:val="none" w:sz="0" w:space="0" w:color="auto"/>
            <w:bottom w:val="none" w:sz="0" w:space="0" w:color="auto"/>
            <w:right w:val="none" w:sz="0" w:space="0" w:color="auto"/>
          </w:divBdr>
          <w:divsChild>
            <w:div w:id="205223399">
              <w:marLeft w:val="0"/>
              <w:marRight w:val="0"/>
              <w:marTop w:val="0"/>
              <w:marBottom w:val="0"/>
              <w:divBdr>
                <w:top w:val="none" w:sz="0" w:space="0" w:color="auto"/>
                <w:left w:val="none" w:sz="0" w:space="0" w:color="auto"/>
                <w:bottom w:val="none" w:sz="0" w:space="0" w:color="auto"/>
                <w:right w:val="none" w:sz="0" w:space="0" w:color="auto"/>
              </w:divBdr>
              <w:divsChild>
                <w:div w:id="921722433">
                  <w:marLeft w:val="0"/>
                  <w:marRight w:val="0"/>
                  <w:marTop w:val="0"/>
                  <w:marBottom w:val="0"/>
                  <w:divBdr>
                    <w:top w:val="none" w:sz="0" w:space="0" w:color="auto"/>
                    <w:left w:val="none" w:sz="0" w:space="0" w:color="auto"/>
                    <w:bottom w:val="none" w:sz="0" w:space="0" w:color="auto"/>
                    <w:right w:val="none" w:sz="0" w:space="0" w:color="auto"/>
                  </w:divBdr>
                  <w:divsChild>
                    <w:div w:id="141828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197318">
      <w:bodyDiv w:val="1"/>
      <w:marLeft w:val="0"/>
      <w:marRight w:val="0"/>
      <w:marTop w:val="0"/>
      <w:marBottom w:val="0"/>
      <w:divBdr>
        <w:top w:val="none" w:sz="0" w:space="0" w:color="auto"/>
        <w:left w:val="none" w:sz="0" w:space="0" w:color="auto"/>
        <w:bottom w:val="none" w:sz="0" w:space="0" w:color="auto"/>
        <w:right w:val="none" w:sz="0" w:space="0" w:color="auto"/>
      </w:divBdr>
    </w:div>
    <w:div w:id="1788767403">
      <w:bodyDiv w:val="1"/>
      <w:marLeft w:val="0"/>
      <w:marRight w:val="0"/>
      <w:marTop w:val="0"/>
      <w:marBottom w:val="0"/>
      <w:divBdr>
        <w:top w:val="none" w:sz="0" w:space="0" w:color="auto"/>
        <w:left w:val="none" w:sz="0" w:space="0" w:color="auto"/>
        <w:bottom w:val="none" w:sz="0" w:space="0" w:color="auto"/>
        <w:right w:val="none" w:sz="0" w:space="0" w:color="auto"/>
      </w:divBdr>
    </w:div>
    <w:div w:id="1851140789">
      <w:bodyDiv w:val="1"/>
      <w:marLeft w:val="0"/>
      <w:marRight w:val="0"/>
      <w:marTop w:val="0"/>
      <w:marBottom w:val="0"/>
      <w:divBdr>
        <w:top w:val="none" w:sz="0" w:space="0" w:color="auto"/>
        <w:left w:val="none" w:sz="0" w:space="0" w:color="auto"/>
        <w:bottom w:val="none" w:sz="0" w:space="0" w:color="auto"/>
        <w:right w:val="none" w:sz="0" w:space="0" w:color="auto"/>
      </w:divBdr>
      <w:divsChild>
        <w:div w:id="1810198525">
          <w:marLeft w:val="0"/>
          <w:marRight w:val="0"/>
          <w:marTop w:val="0"/>
          <w:marBottom w:val="0"/>
          <w:divBdr>
            <w:top w:val="none" w:sz="0" w:space="0" w:color="auto"/>
            <w:left w:val="none" w:sz="0" w:space="0" w:color="auto"/>
            <w:bottom w:val="none" w:sz="0" w:space="0" w:color="auto"/>
            <w:right w:val="none" w:sz="0" w:space="0" w:color="auto"/>
          </w:divBdr>
          <w:divsChild>
            <w:div w:id="1322663663">
              <w:marLeft w:val="0"/>
              <w:marRight w:val="0"/>
              <w:marTop w:val="0"/>
              <w:marBottom w:val="0"/>
              <w:divBdr>
                <w:top w:val="none" w:sz="0" w:space="0" w:color="auto"/>
                <w:left w:val="none" w:sz="0" w:space="0" w:color="auto"/>
                <w:bottom w:val="none" w:sz="0" w:space="0" w:color="auto"/>
                <w:right w:val="none" w:sz="0" w:space="0" w:color="auto"/>
              </w:divBdr>
              <w:divsChild>
                <w:div w:id="1464036031">
                  <w:marLeft w:val="0"/>
                  <w:marRight w:val="0"/>
                  <w:marTop w:val="0"/>
                  <w:marBottom w:val="0"/>
                  <w:divBdr>
                    <w:top w:val="none" w:sz="0" w:space="0" w:color="auto"/>
                    <w:left w:val="none" w:sz="0" w:space="0" w:color="auto"/>
                    <w:bottom w:val="none" w:sz="0" w:space="0" w:color="auto"/>
                    <w:right w:val="none" w:sz="0" w:space="0" w:color="auto"/>
                  </w:divBdr>
                  <w:divsChild>
                    <w:div w:id="14663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373940">
      <w:bodyDiv w:val="1"/>
      <w:marLeft w:val="0"/>
      <w:marRight w:val="0"/>
      <w:marTop w:val="0"/>
      <w:marBottom w:val="0"/>
      <w:divBdr>
        <w:top w:val="none" w:sz="0" w:space="0" w:color="auto"/>
        <w:left w:val="none" w:sz="0" w:space="0" w:color="auto"/>
        <w:bottom w:val="none" w:sz="0" w:space="0" w:color="auto"/>
        <w:right w:val="none" w:sz="0" w:space="0" w:color="auto"/>
      </w:divBdr>
    </w:div>
    <w:div w:id="1891306638">
      <w:bodyDiv w:val="1"/>
      <w:marLeft w:val="0"/>
      <w:marRight w:val="0"/>
      <w:marTop w:val="0"/>
      <w:marBottom w:val="0"/>
      <w:divBdr>
        <w:top w:val="none" w:sz="0" w:space="0" w:color="auto"/>
        <w:left w:val="none" w:sz="0" w:space="0" w:color="auto"/>
        <w:bottom w:val="none" w:sz="0" w:space="0" w:color="auto"/>
        <w:right w:val="none" w:sz="0" w:space="0" w:color="auto"/>
      </w:divBdr>
    </w:div>
    <w:div w:id="1973057679">
      <w:bodyDiv w:val="1"/>
      <w:marLeft w:val="0"/>
      <w:marRight w:val="0"/>
      <w:marTop w:val="0"/>
      <w:marBottom w:val="0"/>
      <w:divBdr>
        <w:top w:val="none" w:sz="0" w:space="0" w:color="auto"/>
        <w:left w:val="none" w:sz="0" w:space="0" w:color="auto"/>
        <w:bottom w:val="none" w:sz="0" w:space="0" w:color="auto"/>
        <w:right w:val="none" w:sz="0" w:space="0" w:color="auto"/>
      </w:divBdr>
    </w:div>
    <w:div w:id="2030132675">
      <w:bodyDiv w:val="1"/>
      <w:marLeft w:val="0"/>
      <w:marRight w:val="0"/>
      <w:marTop w:val="0"/>
      <w:marBottom w:val="0"/>
      <w:divBdr>
        <w:top w:val="none" w:sz="0" w:space="0" w:color="auto"/>
        <w:left w:val="none" w:sz="0" w:space="0" w:color="auto"/>
        <w:bottom w:val="none" w:sz="0" w:space="0" w:color="auto"/>
        <w:right w:val="none" w:sz="0" w:space="0" w:color="auto"/>
      </w:divBdr>
    </w:div>
    <w:div w:id="2031099499">
      <w:bodyDiv w:val="1"/>
      <w:marLeft w:val="0"/>
      <w:marRight w:val="0"/>
      <w:marTop w:val="0"/>
      <w:marBottom w:val="0"/>
      <w:divBdr>
        <w:top w:val="none" w:sz="0" w:space="0" w:color="auto"/>
        <w:left w:val="none" w:sz="0" w:space="0" w:color="auto"/>
        <w:bottom w:val="none" w:sz="0" w:space="0" w:color="auto"/>
        <w:right w:val="none" w:sz="0" w:space="0" w:color="auto"/>
      </w:divBdr>
    </w:div>
    <w:div w:id="2036223130">
      <w:bodyDiv w:val="1"/>
      <w:marLeft w:val="0"/>
      <w:marRight w:val="0"/>
      <w:marTop w:val="0"/>
      <w:marBottom w:val="0"/>
      <w:divBdr>
        <w:top w:val="none" w:sz="0" w:space="0" w:color="auto"/>
        <w:left w:val="none" w:sz="0" w:space="0" w:color="auto"/>
        <w:bottom w:val="none" w:sz="0" w:space="0" w:color="auto"/>
        <w:right w:val="none" w:sz="0" w:space="0" w:color="auto"/>
      </w:divBdr>
      <w:divsChild>
        <w:div w:id="2127654829">
          <w:marLeft w:val="0"/>
          <w:marRight w:val="0"/>
          <w:marTop w:val="0"/>
          <w:marBottom w:val="0"/>
          <w:divBdr>
            <w:top w:val="none" w:sz="0" w:space="0" w:color="auto"/>
            <w:left w:val="none" w:sz="0" w:space="0" w:color="auto"/>
            <w:bottom w:val="none" w:sz="0" w:space="0" w:color="auto"/>
            <w:right w:val="none" w:sz="0" w:space="0" w:color="auto"/>
          </w:divBdr>
          <w:divsChild>
            <w:div w:id="579291421">
              <w:marLeft w:val="0"/>
              <w:marRight w:val="0"/>
              <w:marTop w:val="0"/>
              <w:marBottom w:val="0"/>
              <w:divBdr>
                <w:top w:val="none" w:sz="0" w:space="0" w:color="auto"/>
                <w:left w:val="none" w:sz="0" w:space="0" w:color="auto"/>
                <w:bottom w:val="none" w:sz="0" w:space="0" w:color="auto"/>
                <w:right w:val="none" w:sz="0" w:space="0" w:color="auto"/>
              </w:divBdr>
              <w:divsChild>
                <w:div w:id="775174996">
                  <w:marLeft w:val="0"/>
                  <w:marRight w:val="0"/>
                  <w:marTop w:val="0"/>
                  <w:marBottom w:val="0"/>
                  <w:divBdr>
                    <w:top w:val="none" w:sz="0" w:space="0" w:color="auto"/>
                    <w:left w:val="none" w:sz="0" w:space="0" w:color="auto"/>
                    <w:bottom w:val="none" w:sz="0" w:space="0" w:color="auto"/>
                    <w:right w:val="none" w:sz="0" w:space="0" w:color="auto"/>
                  </w:divBdr>
                  <w:divsChild>
                    <w:div w:id="71450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605861">
      <w:bodyDiv w:val="1"/>
      <w:marLeft w:val="0"/>
      <w:marRight w:val="0"/>
      <w:marTop w:val="0"/>
      <w:marBottom w:val="0"/>
      <w:divBdr>
        <w:top w:val="none" w:sz="0" w:space="0" w:color="auto"/>
        <w:left w:val="none" w:sz="0" w:space="0" w:color="auto"/>
        <w:bottom w:val="none" w:sz="0" w:space="0" w:color="auto"/>
        <w:right w:val="none" w:sz="0" w:space="0" w:color="auto"/>
      </w:divBdr>
      <w:divsChild>
        <w:div w:id="833492186">
          <w:marLeft w:val="0"/>
          <w:marRight w:val="0"/>
          <w:marTop w:val="0"/>
          <w:marBottom w:val="0"/>
          <w:divBdr>
            <w:top w:val="none" w:sz="0" w:space="0" w:color="auto"/>
            <w:left w:val="none" w:sz="0" w:space="0" w:color="auto"/>
            <w:bottom w:val="none" w:sz="0" w:space="0" w:color="auto"/>
            <w:right w:val="none" w:sz="0" w:space="0" w:color="auto"/>
          </w:divBdr>
          <w:divsChild>
            <w:div w:id="1102333755">
              <w:marLeft w:val="0"/>
              <w:marRight w:val="0"/>
              <w:marTop w:val="0"/>
              <w:marBottom w:val="0"/>
              <w:divBdr>
                <w:top w:val="none" w:sz="0" w:space="0" w:color="auto"/>
                <w:left w:val="none" w:sz="0" w:space="0" w:color="auto"/>
                <w:bottom w:val="none" w:sz="0" w:space="0" w:color="auto"/>
                <w:right w:val="none" w:sz="0" w:space="0" w:color="auto"/>
              </w:divBdr>
              <w:divsChild>
                <w:div w:id="1843545218">
                  <w:marLeft w:val="0"/>
                  <w:marRight w:val="0"/>
                  <w:marTop w:val="0"/>
                  <w:marBottom w:val="0"/>
                  <w:divBdr>
                    <w:top w:val="none" w:sz="0" w:space="0" w:color="auto"/>
                    <w:left w:val="none" w:sz="0" w:space="0" w:color="auto"/>
                    <w:bottom w:val="none" w:sz="0" w:space="0" w:color="auto"/>
                    <w:right w:val="none" w:sz="0" w:space="0" w:color="auto"/>
                  </w:divBdr>
                  <w:divsChild>
                    <w:div w:id="166396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289821">
      <w:bodyDiv w:val="1"/>
      <w:marLeft w:val="0"/>
      <w:marRight w:val="0"/>
      <w:marTop w:val="0"/>
      <w:marBottom w:val="0"/>
      <w:divBdr>
        <w:top w:val="none" w:sz="0" w:space="0" w:color="auto"/>
        <w:left w:val="none" w:sz="0" w:space="0" w:color="auto"/>
        <w:bottom w:val="none" w:sz="0" w:space="0" w:color="auto"/>
        <w:right w:val="none" w:sz="0" w:space="0" w:color="auto"/>
      </w:divBdr>
    </w:div>
    <w:div w:id="2126384480">
      <w:bodyDiv w:val="1"/>
      <w:marLeft w:val="0"/>
      <w:marRight w:val="0"/>
      <w:marTop w:val="0"/>
      <w:marBottom w:val="0"/>
      <w:divBdr>
        <w:top w:val="none" w:sz="0" w:space="0" w:color="auto"/>
        <w:left w:val="none" w:sz="0" w:space="0" w:color="auto"/>
        <w:bottom w:val="none" w:sz="0" w:space="0" w:color="auto"/>
        <w:right w:val="none" w:sz="0" w:space="0" w:color="auto"/>
      </w:divBdr>
      <w:divsChild>
        <w:div w:id="17236747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18-03/school-development-plans.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wales/sites/default/files/consultations/2021-01/210126-school-improvement-guidance-framework-for-evaluation-improvement-accountability.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turegenerations.wales/about-us/future-generations-act/" TargetMode="External"/><Relationship Id="rId11" Type="http://schemas.openxmlformats.org/officeDocument/2006/relationships/hyperlink" Target="https://www.gov.wales/education-school-development-plans-wales-regulations-2014" TargetMode="External"/><Relationship Id="rId5" Type="http://schemas.openxmlformats.org/officeDocument/2006/relationships/hyperlink" Target="http://www.futuregenerations.wales/" TargetMode="External"/><Relationship Id="rId10" Type="http://schemas.openxmlformats.org/officeDocument/2006/relationships/hyperlink" Target="http://www.gov.wales/" TargetMode="External"/><Relationship Id="rId4" Type="http://schemas.openxmlformats.org/officeDocument/2006/relationships/webSettings" Target="webSettings.xml"/><Relationship Id="rId9" Type="http://schemas.openxmlformats.org/officeDocument/2006/relationships/hyperlink" Target="https://hwb.gov.wales/curriculum-for-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3497</Words>
  <Characters>19934</Characters>
  <Application>Microsoft Office Word</Application>
  <DocSecurity>0</DocSecurity>
  <Lines>166</Lines>
  <Paragraphs>46</Paragraphs>
  <ScaleCrop>false</ScaleCrop>
  <Company/>
  <LinksUpToDate>false</LinksUpToDate>
  <CharactersWithSpaces>23385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Carey</dc:creator>
  <cp:keywords/>
  <dc:description/>
  <cp:lastModifiedBy>Megan Carey</cp:lastModifiedBy>
  <cp:revision>2</cp:revision>
  <dcterms:created xsi:type="dcterms:W3CDTF">2025-02-28T12:10:00Z</dcterms:created>
  <dcterms:modified xsi:type="dcterms:W3CDTF">2025-02-28T12:10:00Z</dcterms:modified>
</cp:coreProperties>
</file>