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79E" w:rsidRDefault="00F4279E" w:rsidP="00F4279E">
      <w:pPr>
        <w:jc w:val="center"/>
        <w:rPr>
          <w:rFonts w:asciiTheme="majorHAnsi" w:hAnsiTheme="majorHAnsi"/>
          <w:sz w:val="24"/>
          <w:szCs w:val="24"/>
        </w:rPr>
      </w:pPr>
    </w:p>
    <w:p w:rsidR="00F4279E" w:rsidRDefault="00F4279E" w:rsidP="00F4279E">
      <w:pPr>
        <w:jc w:val="center"/>
        <w:rPr>
          <w:rFonts w:asciiTheme="majorHAnsi" w:hAnsiTheme="majorHAnsi"/>
          <w:sz w:val="24"/>
          <w:szCs w:val="24"/>
        </w:rPr>
      </w:pPr>
      <w:r>
        <w:rPr>
          <w:noProof/>
        </w:rPr>
        <w:drawing>
          <wp:inline distT="0" distB="0" distL="0" distR="0" wp14:anchorId="2D2B04E2" wp14:editId="66672A71">
            <wp:extent cx="2562045" cy="879894"/>
            <wp:effectExtent l="0" t="0" r="0" b="0"/>
            <wp:docPr id="18" name="Picture 18"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 LOGO"/>
                    <pic:cNvPicPr>
                      <a:picLocks noChangeAspect="1" noChangeArrowheads="1"/>
                    </pic:cNvPicPr>
                  </pic:nvPicPr>
                  <pic:blipFill rotWithShape="1">
                    <a:blip r:embed="rId8">
                      <a:extLst>
                        <a:ext uri="{28A0092B-C50C-407E-A947-70E740481C1C}">
                          <a14:useLocalDpi xmlns:a14="http://schemas.microsoft.com/office/drawing/2010/main" val="0"/>
                        </a:ext>
                      </a:extLst>
                    </a:blip>
                    <a:srcRect r="37333"/>
                    <a:stretch/>
                  </pic:blipFill>
                  <pic:spPr bwMode="auto">
                    <a:xfrm>
                      <a:off x="0" y="0"/>
                      <a:ext cx="2562240" cy="879961"/>
                    </a:xfrm>
                    <a:prstGeom prst="rect">
                      <a:avLst/>
                    </a:prstGeom>
                    <a:noFill/>
                    <a:ln>
                      <a:noFill/>
                    </a:ln>
                    <a:extLst>
                      <a:ext uri="{53640926-AAD7-44D8-BBD7-CCE9431645EC}">
                        <a14:shadowObscured xmlns:a14="http://schemas.microsoft.com/office/drawing/2010/main"/>
                      </a:ext>
                    </a:extLst>
                  </pic:spPr>
                </pic:pic>
              </a:graphicData>
            </a:graphic>
          </wp:inline>
        </w:drawing>
      </w:r>
    </w:p>
    <w:p w:rsidR="00F4279E" w:rsidRDefault="00F4279E">
      <w:pPr>
        <w:rPr>
          <w:rFonts w:asciiTheme="majorHAnsi" w:hAnsiTheme="majorHAnsi"/>
          <w:sz w:val="24"/>
          <w:szCs w:val="24"/>
        </w:rPr>
      </w:pPr>
    </w:p>
    <w:p w:rsidR="00F4279E" w:rsidRDefault="00F4279E">
      <w:pPr>
        <w:rPr>
          <w:rFonts w:asciiTheme="majorHAnsi" w:hAnsiTheme="majorHAnsi"/>
          <w:sz w:val="24"/>
          <w:szCs w:val="24"/>
        </w:rPr>
      </w:pPr>
    </w:p>
    <w:p w:rsidR="00BD0C89" w:rsidRDefault="00BD0C89">
      <w:pPr>
        <w:rPr>
          <w:rFonts w:asciiTheme="majorHAnsi" w:hAnsiTheme="majorHAnsi"/>
          <w:sz w:val="24"/>
          <w:szCs w:val="24"/>
        </w:rPr>
      </w:pPr>
    </w:p>
    <w:p w:rsidR="00F4279E" w:rsidRDefault="00F4279E">
      <w:pPr>
        <w:rPr>
          <w:rFonts w:asciiTheme="majorHAnsi" w:hAnsiTheme="majorHAnsi"/>
          <w:sz w:val="24"/>
          <w:szCs w:val="24"/>
        </w:rPr>
      </w:pPr>
    </w:p>
    <w:p w:rsidR="00F4279E" w:rsidRPr="00BD0C89" w:rsidRDefault="00BD0C89" w:rsidP="00BD0C89">
      <w:pPr>
        <w:pStyle w:val="NoSpacing"/>
        <w:spacing w:line="360" w:lineRule="auto"/>
        <w:jc w:val="center"/>
        <w:rPr>
          <w:rFonts w:asciiTheme="majorHAnsi" w:hAnsiTheme="majorHAnsi"/>
          <w:b/>
          <w:sz w:val="28"/>
          <w:szCs w:val="28"/>
        </w:rPr>
      </w:pPr>
      <w:r>
        <w:rPr>
          <w:rFonts w:asciiTheme="majorHAnsi" w:hAnsiTheme="majorHAnsi"/>
          <w:b/>
          <w:sz w:val="28"/>
          <w:szCs w:val="28"/>
        </w:rPr>
        <w:t>An i</w:t>
      </w:r>
      <w:r w:rsidR="00F4279E" w:rsidRPr="00BD0C89">
        <w:rPr>
          <w:rFonts w:asciiTheme="majorHAnsi" w:hAnsiTheme="majorHAnsi"/>
          <w:b/>
          <w:sz w:val="28"/>
          <w:szCs w:val="28"/>
        </w:rPr>
        <w:t>nvestigation on The Importance of Succession Planning</w:t>
      </w:r>
    </w:p>
    <w:p w:rsidR="00F4279E" w:rsidRPr="00BD0C89" w:rsidRDefault="00F4279E" w:rsidP="00BD0C89">
      <w:pPr>
        <w:pStyle w:val="NoSpacing"/>
        <w:spacing w:line="360" w:lineRule="auto"/>
        <w:jc w:val="center"/>
        <w:rPr>
          <w:rFonts w:asciiTheme="majorHAnsi" w:hAnsiTheme="majorHAnsi"/>
          <w:b/>
          <w:sz w:val="28"/>
          <w:szCs w:val="28"/>
        </w:rPr>
      </w:pPr>
      <w:proofErr w:type="gramStart"/>
      <w:r w:rsidRPr="00BD0C89">
        <w:rPr>
          <w:rFonts w:asciiTheme="majorHAnsi" w:hAnsiTheme="majorHAnsi"/>
          <w:b/>
          <w:sz w:val="28"/>
          <w:szCs w:val="28"/>
        </w:rPr>
        <w:t>within</w:t>
      </w:r>
      <w:proofErr w:type="gramEnd"/>
      <w:r w:rsidRPr="00BD0C89">
        <w:rPr>
          <w:rFonts w:asciiTheme="majorHAnsi" w:hAnsiTheme="majorHAnsi"/>
          <w:b/>
          <w:sz w:val="28"/>
          <w:szCs w:val="28"/>
        </w:rPr>
        <w:t xml:space="preserve"> the Public Service and Statutory </w:t>
      </w:r>
      <w:proofErr w:type="spellStart"/>
      <w:r w:rsidRPr="00BD0C89">
        <w:rPr>
          <w:rFonts w:asciiTheme="majorHAnsi" w:hAnsiTheme="majorHAnsi"/>
          <w:b/>
          <w:sz w:val="28"/>
          <w:szCs w:val="28"/>
        </w:rPr>
        <w:t>Organisations</w:t>
      </w:r>
      <w:proofErr w:type="spellEnd"/>
    </w:p>
    <w:p w:rsidR="00F4279E" w:rsidRPr="00BD0C89" w:rsidRDefault="00647CB1" w:rsidP="00BD0C89">
      <w:pPr>
        <w:pStyle w:val="NoSpacing"/>
        <w:spacing w:line="360" w:lineRule="auto"/>
        <w:jc w:val="center"/>
        <w:rPr>
          <w:rFonts w:asciiTheme="majorHAnsi" w:hAnsiTheme="majorHAnsi"/>
          <w:b/>
          <w:sz w:val="28"/>
          <w:szCs w:val="28"/>
        </w:rPr>
      </w:pPr>
      <w:proofErr w:type="gramStart"/>
      <w:r>
        <w:rPr>
          <w:rFonts w:asciiTheme="majorHAnsi" w:hAnsiTheme="majorHAnsi"/>
          <w:b/>
          <w:sz w:val="28"/>
          <w:szCs w:val="28"/>
        </w:rPr>
        <w:t>of</w:t>
      </w:r>
      <w:proofErr w:type="gramEnd"/>
      <w:r w:rsidR="00F4279E" w:rsidRPr="00BD0C89">
        <w:rPr>
          <w:rFonts w:asciiTheme="majorHAnsi" w:hAnsiTheme="majorHAnsi"/>
          <w:b/>
          <w:sz w:val="28"/>
          <w:szCs w:val="28"/>
        </w:rPr>
        <w:t xml:space="preserve"> St. Vincent and the Grenadines (SVG)</w:t>
      </w:r>
    </w:p>
    <w:p w:rsidR="00BD0C89" w:rsidRDefault="00BD0C89" w:rsidP="00BD0C89">
      <w:pPr>
        <w:spacing w:line="360" w:lineRule="auto"/>
        <w:jc w:val="center"/>
        <w:rPr>
          <w:rFonts w:asciiTheme="majorHAnsi" w:hAnsiTheme="majorHAnsi" w:cs="Times New Roman"/>
          <w:b/>
          <w:bCs/>
          <w:sz w:val="28"/>
          <w:szCs w:val="28"/>
        </w:rPr>
      </w:pPr>
    </w:p>
    <w:p w:rsidR="00BD0C89" w:rsidRPr="00BD0C89" w:rsidRDefault="00BD0C89" w:rsidP="00BD0C89">
      <w:pPr>
        <w:spacing w:line="360" w:lineRule="auto"/>
        <w:jc w:val="center"/>
        <w:rPr>
          <w:rFonts w:asciiTheme="majorHAnsi" w:hAnsiTheme="majorHAnsi" w:cs="Times New Roman"/>
          <w:b/>
          <w:bCs/>
          <w:sz w:val="28"/>
          <w:szCs w:val="28"/>
        </w:rPr>
      </w:pPr>
    </w:p>
    <w:p w:rsidR="00F4279E" w:rsidRPr="00BD0C89" w:rsidRDefault="00F4279E" w:rsidP="00F4279E">
      <w:pPr>
        <w:spacing w:before="100" w:beforeAutospacing="1" w:after="0" w:line="273" w:lineRule="auto"/>
        <w:jc w:val="center"/>
        <w:rPr>
          <w:rFonts w:asciiTheme="majorHAnsi" w:eastAsia="Times New Roman" w:hAnsiTheme="majorHAnsi" w:cs="Times New Roman"/>
          <w:b/>
          <w:bCs/>
          <w:sz w:val="28"/>
          <w:szCs w:val="28"/>
        </w:rPr>
      </w:pPr>
      <w:r w:rsidRPr="00BD0C89">
        <w:rPr>
          <w:rFonts w:asciiTheme="majorHAnsi" w:eastAsia="Times New Roman" w:hAnsiTheme="majorHAnsi" w:cs="Times New Roman"/>
          <w:b/>
          <w:bCs/>
          <w:sz w:val="28"/>
          <w:szCs w:val="28"/>
        </w:rPr>
        <w:t xml:space="preserve"> </w:t>
      </w:r>
    </w:p>
    <w:p w:rsidR="00F4279E" w:rsidRPr="00BD0C89" w:rsidRDefault="00F4279E" w:rsidP="00BD0C89">
      <w:pPr>
        <w:pStyle w:val="NoSpacing"/>
        <w:jc w:val="center"/>
        <w:rPr>
          <w:rFonts w:asciiTheme="majorHAnsi" w:hAnsiTheme="majorHAnsi"/>
          <w:b/>
          <w:sz w:val="28"/>
          <w:szCs w:val="28"/>
        </w:rPr>
      </w:pPr>
      <w:r w:rsidRPr="00BD0C89">
        <w:rPr>
          <w:rFonts w:asciiTheme="majorHAnsi" w:hAnsiTheme="majorHAnsi"/>
          <w:b/>
          <w:sz w:val="28"/>
          <w:szCs w:val="28"/>
        </w:rPr>
        <w:t>Zinga K. Nelson</w:t>
      </w:r>
    </w:p>
    <w:p w:rsidR="00BD0C89" w:rsidRPr="00BD0C89" w:rsidRDefault="00F4279E" w:rsidP="00BD0C89">
      <w:pPr>
        <w:pStyle w:val="NoSpacing"/>
        <w:jc w:val="center"/>
        <w:rPr>
          <w:rFonts w:asciiTheme="majorHAnsi" w:hAnsiTheme="majorHAnsi"/>
          <w:b/>
          <w:sz w:val="28"/>
          <w:szCs w:val="28"/>
        </w:rPr>
      </w:pPr>
      <w:r w:rsidRPr="00BD0C89">
        <w:rPr>
          <w:rFonts w:asciiTheme="majorHAnsi" w:hAnsiTheme="majorHAnsi"/>
          <w:b/>
          <w:sz w:val="28"/>
          <w:szCs w:val="28"/>
        </w:rPr>
        <w:t>211</w:t>
      </w:r>
      <w:r w:rsidR="0067651B" w:rsidRPr="00BD0C89">
        <w:rPr>
          <w:rFonts w:asciiTheme="majorHAnsi" w:hAnsiTheme="majorHAnsi"/>
          <w:b/>
          <w:sz w:val="28"/>
          <w:szCs w:val="28"/>
        </w:rPr>
        <w:t>4482</w:t>
      </w:r>
    </w:p>
    <w:p w:rsidR="00BD0C89" w:rsidRPr="00BD0C89" w:rsidRDefault="00BD0C89" w:rsidP="00BD0C89">
      <w:pPr>
        <w:spacing w:before="100" w:beforeAutospacing="1" w:line="273" w:lineRule="auto"/>
        <w:jc w:val="center"/>
        <w:rPr>
          <w:rFonts w:asciiTheme="majorHAnsi" w:eastAsia="Times New Roman" w:hAnsiTheme="majorHAnsi" w:cs="Times New Roman"/>
          <w:b/>
          <w:bCs/>
          <w:sz w:val="28"/>
          <w:szCs w:val="28"/>
        </w:rPr>
      </w:pPr>
    </w:p>
    <w:p w:rsidR="00BD0C89" w:rsidRPr="00BD0C89" w:rsidRDefault="00BD0C89" w:rsidP="00BD0C89">
      <w:pPr>
        <w:spacing w:before="100" w:beforeAutospacing="1" w:line="273" w:lineRule="auto"/>
        <w:jc w:val="center"/>
        <w:rPr>
          <w:rFonts w:asciiTheme="majorHAnsi" w:eastAsia="Times New Roman" w:hAnsiTheme="majorHAnsi" w:cs="Times New Roman"/>
          <w:b/>
          <w:bCs/>
          <w:sz w:val="28"/>
          <w:szCs w:val="28"/>
        </w:rPr>
      </w:pPr>
    </w:p>
    <w:p w:rsidR="00F4279E" w:rsidRPr="00BD0C89" w:rsidRDefault="00F4279E" w:rsidP="00F4279E">
      <w:pPr>
        <w:spacing w:before="100" w:beforeAutospacing="1" w:line="273" w:lineRule="auto"/>
        <w:jc w:val="center"/>
        <w:rPr>
          <w:rFonts w:asciiTheme="majorHAnsi" w:eastAsia="Times New Roman" w:hAnsiTheme="majorHAnsi" w:cs="Times New Roman"/>
          <w:b/>
          <w:bCs/>
          <w:sz w:val="28"/>
          <w:szCs w:val="28"/>
        </w:rPr>
      </w:pPr>
    </w:p>
    <w:p w:rsidR="00BD0C89" w:rsidRPr="00BD0C89" w:rsidRDefault="00BD0C89" w:rsidP="00BD0C89">
      <w:pPr>
        <w:pStyle w:val="NoSpacing"/>
        <w:jc w:val="center"/>
        <w:rPr>
          <w:rFonts w:asciiTheme="majorHAnsi" w:hAnsiTheme="majorHAnsi"/>
          <w:b/>
          <w:sz w:val="28"/>
          <w:szCs w:val="28"/>
        </w:rPr>
      </w:pPr>
      <w:r w:rsidRPr="00BD0C89">
        <w:rPr>
          <w:rFonts w:asciiTheme="majorHAnsi" w:hAnsiTheme="majorHAnsi"/>
          <w:b/>
          <w:sz w:val="28"/>
          <w:szCs w:val="28"/>
        </w:rPr>
        <w:t xml:space="preserve">Dissertation </w:t>
      </w:r>
      <w:r w:rsidR="00F4279E" w:rsidRPr="00BD0C89">
        <w:rPr>
          <w:rFonts w:asciiTheme="majorHAnsi" w:hAnsiTheme="majorHAnsi"/>
          <w:b/>
          <w:sz w:val="28"/>
          <w:szCs w:val="28"/>
        </w:rPr>
        <w:t>submitted in part-</w:t>
      </w:r>
      <w:proofErr w:type="spellStart"/>
      <w:r w:rsidRPr="00BD0C89">
        <w:rPr>
          <w:rFonts w:asciiTheme="majorHAnsi" w:hAnsiTheme="majorHAnsi"/>
          <w:b/>
          <w:sz w:val="28"/>
          <w:szCs w:val="28"/>
        </w:rPr>
        <w:t>fulfil</w:t>
      </w:r>
      <w:r w:rsidR="00F4279E" w:rsidRPr="00BD0C89">
        <w:rPr>
          <w:rFonts w:asciiTheme="majorHAnsi" w:hAnsiTheme="majorHAnsi"/>
          <w:b/>
          <w:sz w:val="28"/>
          <w:szCs w:val="28"/>
        </w:rPr>
        <w:t>ment</w:t>
      </w:r>
      <w:proofErr w:type="spellEnd"/>
      <w:r w:rsidRPr="00BD0C89">
        <w:rPr>
          <w:rFonts w:asciiTheme="majorHAnsi" w:hAnsiTheme="majorHAnsi"/>
          <w:b/>
          <w:sz w:val="28"/>
          <w:szCs w:val="28"/>
        </w:rPr>
        <w:t xml:space="preserve"> of the Master’s Degree</w:t>
      </w:r>
    </w:p>
    <w:p w:rsidR="00BD0C89" w:rsidRPr="00BD0C89" w:rsidRDefault="00BD0C89" w:rsidP="00BD0C89">
      <w:pPr>
        <w:pStyle w:val="NoSpacing"/>
        <w:jc w:val="center"/>
        <w:rPr>
          <w:rFonts w:asciiTheme="majorHAnsi" w:hAnsiTheme="majorHAnsi"/>
          <w:b/>
          <w:sz w:val="28"/>
          <w:szCs w:val="28"/>
        </w:rPr>
      </w:pPr>
      <w:r w:rsidRPr="00BD0C89">
        <w:rPr>
          <w:rFonts w:asciiTheme="majorHAnsi" w:hAnsiTheme="majorHAnsi"/>
          <w:b/>
          <w:sz w:val="28"/>
          <w:szCs w:val="28"/>
        </w:rPr>
        <w:t>In</w:t>
      </w:r>
    </w:p>
    <w:p w:rsidR="00F4279E" w:rsidRDefault="00F4279E" w:rsidP="00BD0C89">
      <w:pPr>
        <w:pStyle w:val="NoSpacing"/>
        <w:jc w:val="center"/>
        <w:rPr>
          <w:rFonts w:asciiTheme="majorHAnsi" w:hAnsiTheme="majorHAnsi"/>
          <w:b/>
          <w:sz w:val="28"/>
          <w:szCs w:val="28"/>
        </w:rPr>
      </w:pPr>
      <w:r w:rsidRPr="00BD0C89">
        <w:rPr>
          <w:rFonts w:asciiTheme="majorHAnsi" w:hAnsiTheme="majorHAnsi"/>
          <w:b/>
          <w:sz w:val="28"/>
          <w:szCs w:val="28"/>
        </w:rPr>
        <w:t>Business Administration</w:t>
      </w:r>
    </w:p>
    <w:p w:rsidR="00BD0C89" w:rsidRDefault="00BD0C89" w:rsidP="00BD0C89">
      <w:pPr>
        <w:pStyle w:val="NoSpacing"/>
        <w:jc w:val="center"/>
        <w:rPr>
          <w:rFonts w:asciiTheme="majorHAnsi" w:hAnsiTheme="majorHAnsi"/>
          <w:b/>
          <w:sz w:val="28"/>
          <w:szCs w:val="28"/>
        </w:rPr>
      </w:pPr>
    </w:p>
    <w:p w:rsidR="00BD0C89" w:rsidRPr="00BD0C89" w:rsidRDefault="00BD0C89" w:rsidP="00BD0C89">
      <w:pPr>
        <w:pStyle w:val="NoSpacing"/>
        <w:jc w:val="center"/>
        <w:rPr>
          <w:rFonts w:asciiTheme="majorHAnsi" w:hAnsiTheme="majorHAnsi"/>
          <w:b/>
          <w:sz w:val="28"/>
          <w:szCs w:val="28"/>
        </w:rPr>
      </w:pPr>
    </w:p>
    <w:p w:rsidR="00F4279E" w:rsidRPr="00BD0C89" w:rsidRDefault="00F4279E" w:rsidP="00F4279E">
      <w:pPr>
        <w:spacing w:before="100" w:beforeAutospacing="1" w:line="273" w:lineRule="auto"/>
        <w:jc w:val="center"/>
        <w:rPr>
          <w:rFonts w:asciiTheme="majorHAnsi" w:eastAsia="Times New Roman" w:hAnsiTheme="majorHAnsi" w:cs="Times New Roman"/>
          <w:b/>
          <w:bCs/>
          <w:sz w:val="28"/>
          <w:szCs w:val="28"/>
        </w:rPr>
      </w:pPr>
      <w:r w:rsidRPr="00BD0C89">
        <w:rPr>
          <w:rFonts w:asciiTheme="majorHAnsi" w:eastAsia="Times New Roman" w:hAnsiTheme="majorHAnsi" w:cs="Times New Roman"/>
          <w:b/>
          <w:bCs/>
          <w:sz w:val="28"/>
          <w:szCs w:val="28"/>
        </w:rPr>
        <w:t>2024</w:t>
      </w:r>
    </w:p>
    <w:p w:rsidR="009066EB" w:rsidRDefault="009066EB" w:rsidP="005438B8">
      <w:pPr>
        <w:keepNext/>
        <w:keepLines/>
        <w:spacing w:before="240" w:after="0"/>
        <w:outlineLvl w:val="0"/>
        <w:rPr>
          <w:rFonts w:ascii="Arial" w:eastAsiaTheme="majorEastAsia" w:hAnsi="Arial" w:cs="Arial"/>
          <w:color w:val="000000" w:themeColor="text1"/>
          <w:sz w:val="24"/>
          <w:szCs w:val="24"/>
          <w:lang w:val="en-GB"/>
        </w:rPr>
        <w:sectPr w:rsidR="009066EB">
          <w:footerReference w:type="default" r:id="rId9"/>
          <w:pgSz w:w="12240" w:h="15840"/>
          <w:pgMar w:top="1440" w:right="1440" w:bottom="1440" w:left="1440" w:header="720" w:footer="720" w:gutter="0"/>
          <w:cols w:space="720"/>
          <w:docGrid w:linePitch="360"/>
        </w:sectPr>
      </w:pPr>
      <w:bookmarkStart w:id="0" w:name="_Toc123562285"/>
    </w:p>
    <w:p w:rsidR="005438B8" w:rsidRPr="005438B8" w:rsidRDefault="005438B8" w:rsidP="005438B8">
      <w:pPr>
        <w:keepNext/>
        <w:keepLines/>
        <w:spacing w:before="240" w:after="0"/>
        <w:outlineLvl w:val="0"/>
        <w:rPr>
          <w:rFonts w:ascii="Arial" w:eastAsiaTheme="majorEastAsia" w:hAnsi="Arial" w:cs="Arial"/>
          <w:color w:val="000000" w:themeColor="text1"/>
          <w:sz w:val="24"/>
          <w:szCs w:val="24"/>
          <w:lang w:val="en-GB"/>
        </w:rPr>
      </w:pPr>
      <w:r w:rsidRPr="005438B8">
        <w:rPr>
          <w:rFonts w:ascii="Arial" w:eastAsiaTheme="majorEastAsia" w:hAnsi="Arial" w:cs="Arial"/>
          <w:color w:val="000000" w:themeColor="text1"/>
          <w:sz w:val="24"/>
          <w:szCs w:val="24"/>
          <w:lang w:val="en-GB"/>
        </w:rPr>
        <w:lastRenderedPageBreak/>
        <w:t>Notice of Candidature</w:t>
      </w:r>
      <w:bookmarkEnd w:id="0"/>
    </w:p>
    <w:p w:rsidR="005438B8" w:rsidRPr="005438B8" w:rsidRDefault="005438B8" w:rsidP="005438B8">
      <w:pPr>
        <w:spacing w:after="0" w:line="240" w:lineRule="auto"/>
        <w:rPr>
          <w:rFonts w:ascii="Arial" w:eastAsia="Calibri" w:hAnsi="Arial" w:cs="Arial"/>
          <w:sz w:val="24"/>
          <w:szCs w:val="24"/>
          <w:lang w:val="en-GB"/>
        </w:rPr>
      </w:pPr>
    </w:p>
    <w:p w:rsidR="005438B8" w:rsidRPr="005438B8" w:rsidRDefault="005438B8" w:rsidP="005438B8">
      <w:pPr>
        <w:autoSpaceDE w:val="0"/>
        <w:autoSpaceDN w:val="0"/>
        <w:adjustRightInd w:val="0"/>
        <w:spacing w:after="0" w:line="240" w:lineRule="auto"/>
        <w:rPr>
          <w:rFonts w:ascii="Arial" w:eastAsia="Calibri" w:hAnsi="Arial" w:cs="Arial"/>
          <w:sz w:val="24"/>
          <w:szCs w:val="24"/>
          <w:lang w:val="en-GB"/>
        </w:rPr>
      </w:pPr>
    </w:p>
    <w:tbl>
      <w:tblPr>
        <w:tblW w:w="0" w:type="auto"/>
        <w:jc w:val="center"/>
        <w:tblLayout w:type="fixed"/>
        <w:tblCellMar>
          <w:left w:w="120" w:type="dxa"/>
          <w:right w:w="120" w:type="dxa"/>
        </w:tblCellMar>
        <w:tblLook w:val="0000" w:firstRow="0" w:lastRow="0" w:firstColumn="0" w:lastColumn="0" w:noHBand="0" w:noVBand="0"/>
      </w:tblPr>
      <w:tblGrid>
        <w:gridCol w:w="9812"/>
      </w:tblGrid>
      <w:tr w:rsidR="005438B8" w:rsidRPr="005438B8" w:rsidTr="004A4084">
        <w:trPr>
          <w:cantSplit/>
          <w:trHeight w:val="1134"/>
          <w:jc w:val="center"/>
        </w:trPr>
        <w:tc>
          <w:tcPr>
            <w:tcW w:w="9812" w:type="dxa"/>
            <w:tcBorders>
              <w:top w:val="double" w:sz="6" w:space="0" w:color="auto"/>
              <w:left w:val="double" w:sz="6" w:space="0" w:color="auto"/>
              <w:bottom w:val="double" w:sz="6" w:space="0" w:color="auto"/>
              <w:right w:val="double" w:sz="6" w:space="0" w:color="auto"/>
            </w:tcBorders>
          </w:tcPr>
          <w:p w:rsidR="005438B8" w:rsidRPr="005438B8" w:rsidRDefault="005438B8" w:rsidP="005438B8">
            <w:pPr>
              <w:tabs>
                <w:tab w:val="left" w:pos="-720"/>
              </w:tabs>
              <w:suppressAutoHyphens/>
              <w:spacing w:after="0" w:line="240" w:lineRule="auto"/>
              <w:rPr>
                <w:rFonts w:ascii="Arial" w:eastAsia="Calibri" w:hAnsi="Arial" w:cs="Arial"/>
                <w:b/>
                <w:spacing w:val="-2"/>
                <w:sz w:val="24"/>
                <w:szCs w:val="24"/>
                <w:lang w:val="en-GB"/>
              </w:rPr>
            </w:pPr>
          </w:p>
          <w:p w:rsidR="005438B8" w:rsidRPr="005438B8" w:rsidRDefault="005438B8" w:rsidP="005438B8">
            <w:pPr>
              <w:tabs>
                <w:tab w:val="center" w:pos="4786"/>
              </w:tabs>
              <w:suppressAutoHyphens/>
              <w:spacing w:after="0" w:line="240" w:lineRule="auto"/>
              <w:jc w:val="center"/>
              <w:rPr>
                <w:rFonts w:ascii="Arial" w:eastAsia="Calibri" w:hAnsi="Arial" w:cs="Arial"/>
                <w:b/>
                <w:spacing w:val="-2"/>
                <w:sz w:val="24"/>
                <w:szCs w:val="24"/>
                <w:lang w:val="en-GB"/>
              </w:rPr>
            </w:pPr>
            <w:r w:rsidRPr="005438B8">
              <w:rPr>
                <w:rFonts w:ascii="Arial" w:eastAsia="Calibri" w:hAnsi="Arial" w:cs="Arial"/>
                <w:b/>
                <w:spacing w:val="-2"/>
                <w:sz w:val="24"/>
                <w:szCs w:val="24"/>
                <w:lang w:val="en-GB"/>
              </w:rPr>
              <w:t xml:space="preserve">EXAMINATION OF TAUGHT MASTER'S DEGREE DISSERTATION: </w:t>
            </w:r>
            <w:r w:rsidRPr="005438B8">
              <w:rPr>
                <w:rFonts w:ascii="Arial" w:eastAsia="Calibri" w:hAnsi="Arial" w:cs="Arial"/>
                <w:b/>
                <w:spacing w:val="-2"/>
                <w:sz w:val="24"/>
                <w:szCs w:val="24"/>
                <w:lang w:val="en-GB"/>
              </w:rPr>
              <w:br w:type="textWrapping" w:clear="all"/>
            </w:r>
          </w:p>
          <w:p w:rsidR="005438B8" w:rsidRPr="005438B8" w:rsidRDefault="005438B8" w:rsidP="005438B8">
            <w:pPr>
              <w:spacing w:after="0" w:line="240" w:lineRule="auto"/>
              <w:jc w:val="center"/>
              <w:rPr>
                <w:rFonts w:ascii="Arial" w:eastAsia="Calibri" w:hAnsi="Arial" w:cs="Arial"/>
                <w:sz w:val="24"/>
                <w:szCs w:val="24"/>
                <w:lang w:val="en-GB"/>
              </w:rPr>
            </w:pPr>
            <w:r w:rsidRPr="005438B8">
              <w:rPr>
                <w:rFonts w:ascii="Arial" w:eastAsia="Calibri" w:hAnsi="Arial" w:cs="Arial"/>
                <w:b/>
                <w:spacing w:val="-2"/>
                <w:sz w:val="24"/>
                <w:szCs w:val="24"/>
                <w:lang w:val="en-GB"/>
              </w:rPr>
              <w:t>NOTICE OF CANDIDATURE FORM</w:t>
            </w:r>
          </w:p>
          <w:p w:rsidR="005438B8" w:rsidRPr="005438B8" w:rsidRDefault="005438B8" w:rsidP="005438B8">
            <w:pPr>
              <w:pBdr>
                <w:top w:val="double" w:sz="6" w:space="12" w:color="auto"/>
                <w:left w:val="double" w:sz="6" w:space="12" w:color="auto"/>
                <w:bottom w:val="double" w:sz="6" w:space="12" w:color="auto"/>
                <w:right w:val="double" w:sz="6" w:space="12" w:color="auto"/>
              </w:pBdr>
              <w:tabs>
                <w:tab w:val="left" w:pos="-720"/>
                <w:tab w:val="left" w:pos="0"/>
                <w:tab w:val="left" w:pos="720"/>
                <w:tab w:val="left" w:pos="1440"/>
              </w:tabs>
              <w:suppressAutoHyphens/>
              <w:spacing w:after="0" w:line="240" w:lineRule="auto"/>
              <w:ind w:right="1456"/>
              <w:jc w:val="both"/>
              <w:rPr>
                <w:rFonts w:ascii="Arial" w:eastAsia="Times New Roman" w:hAnsi="Arial" w:cs="Arial"/>
                <w:vanish/>
                <w:spacing w:val="-2"/>
                <w:sz w:val="24"/>
                <w:szCs w:val="24"/>
                <w:lang w:val="en-GB"/>
              </w:rPr>
            </w:pPr>
            <w:r w:rsidRPr="005438B8">
              <w:rPr>
                <w:rFonts w:ascii="Arial" w:eastAsia="Times New Roman" w:hAnsi="Arial" w:cs="Arial"/>
                <w:vanish/>
                <w:spacing w:val="-2"/>
                <w:sz w:val="24"/>
                <w:szCs w:val="24"/>
                <w:lang w:val="en-GB"/>
              </w:rPr>
              <w:fldChar w:fldCharType="begin"/>
            </w:r>
            <w:r w:rsidRPr="005438B8">
              <w:rPr>
                <w:rFonts w:ascii="Arial" w:eastAsia="Times New Roman" w:hAnsi="Arial" w:cs="Arial"/>
                <w:vanish/>
                <w:spacing w:val="-2"/>
                <w:sz w:val="24"/>
                <w:szCs w:val="24"/>
                <w:lang w:val="en-GB"/>
              </w:rPr>
              <w:instrText>seq Text_Box  \* Arabic</w:instrText>
            </w:r>
            <w:r w:rsidRPr="005438B8">
              <w:rPr>
                <w:rFonts w:ascii="Arial" w:eastAsia="Times New Roman" w:hAnsi="Arial" w:cs="Arial"/>
                <w:vanish/>
                <w:spacing w:val="-2"/>
                <w:sz w:val="24"/>
                <w:szCs w:val="24"/>
                <w:lang w:val="en-GB"/>
              </w:rPr>
              <w:fldChar w:fldCharType="separate"/>
            </w:r>
            <w:r w:rsidRPr="005438B8">
              <w:rPr>
                <w:rFonts w:ascii="Arial" w:eastAsia="Times New Roman" w:hAnsi="Arial" w:cs="Arial"/>
                <w:noProof/>
                <w:vanish/>
                <w:spacing w:val="-2"/>
                <w:sz w:val="24"/>
                <w:szCs w:val="24"/>
                <w:lang w:val="en-GB"/>
              </w:rPr>
              <w:t>1</w:t>
            </w:r>
            <w:r w:rsidRPr="005438B8">
              <w:rPr>
                <w:rFonts w:ascii="Arial" w:eastAsia="Times New Roman" w:hAnsi="Arial" w:cs="Arial"/>
                <w:vanish/>
                <w:spacing w:val="-2"/>
                <w:sz w:val="24"/>
                <w:szCs w:val="24"/>
                <w:lang w:val="en-GB"/>
              </w:rPr>
              <w:fldChar w:fldCharType="end"/>
            </w:r>
          </w:p>
          <w:p w:rsidR="005438B8" w:rsidRPr="005438B8" w:rsidRDefault="005438B8" w:rsidP="005438B8">
            <w:pPr>
              <w:tabs>
                <w:tab w:val="left" w:pos="-720"/>
              </w:tabs>
              <w:suppressAutoHyphens/>
              <w:spacing w:after="0" w:line="240" w:lineRule="auto"/>
              <w:rPr>
                <w:rFonts w:ascii="Arial" w:eastAsia="Calibri" w:hAnsi="Arial" w:cs="Arial"/>
                <w:spacing w:val="-2"/>
                <w:sz w:val="24"/>
                <w:szCs w:val="24"/>
                <w:lang w:val="en-GB"/>
              </w:rPr>
            </w:pPr>
          </w:p>
          <w:p w:rsidR="005438B8" w:rsidRPr="005438B8" w:rsidRDefault="005438B8" w:rsidP="005438B8">
            <w:pPr>
              <w:tabs>
                <w:tab w:val="left" w:pos="-720"/>
              </w:tabs>
              <w:suppressAutoHyphens/>
              <w:spacing w:after="0" w:line="240" w:lineRule="auto"/>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 xml:space="preserve">Please complete this form when your dissertation is ready to be submitted for examination.  </w:t>
            </w:r>
          </w:p>
          <w:p w:rsidR="005438B8" w:rsidRPr="005438B8" w:rsidRDefault="005438B8" w:rsidP="005438B8">
            <w:pPr>
              <w:tabs>
                <w:tab w:val="center" w:pos="4786"/>
              </w:tabs>
              <w:suppressAutoHyphens/>
              <w:spacing w:after="0" w:line="240" w:lineRule="auto"/>
              <w:rPr>
                <w:rFonts w:ascii="Arial" w:eastAsia="Calibri" w:hAnsi="Arial" w:cs="Arial"/>
                <w:spacing w:val="-2"/>
                <w:sz w:val="24"/>
                <w:szCs w:val="24"/>
                <w:lang w:val="en-GB"/>
              </w:rPr>
            </w:pPr>
          </w:p>
        </w:tc>
      </w:tr>
      <w:tr w:rsidR="005438B8" w:rsidRPr="005438B8" w:rsidTr="004A4084">
        <w:trPr>
          <w:jc w:val="center"/>
        </w:trPr>
        <w:tc>
          <w:tcPr>
            <w:tcW w:w="9812" w:type="dxa"/>
            <w:tcBorders>
              <w:top w:val="double" w:sz="6" w:space="0" w:color="auto"/>
              <w:left w:val="double" w:sz="6" w:space="0" w:color="auto"/>
              <w:bottom w:val="double" w:sz="6" w:space="0" w:color="auto"/>
              <w:right w:val="double" w:sz="6" w:space="0" w:color="auto"/>
            </w:tcBorders>
          </w:tcPr>
          <w:p w:rsidR="005438B8" w:rsidRPr="005438B8" w:rsidRDefault="005438B8" w:rsidP="005438B8">
            <w:pPr>
              <w:tabs>
                <w:tab w:val="right" w:leader="dot" w:pos="7200"/>
                <w:tab w:val="right" w:leader="dot" w:pos="9571"/>
              </w:tabs>
              <w:suppressAutoHyphens/>
              <w:spacing w:after="0" w:line="240" w:lineRule="auto"/>
              <w:rPr>
                <w:rFonts w:ascii="Arial" w:eastAsia="Calibri" w:hAnsi="Arial" w:cs="Arial"/>
                <w:spacing w:val="-2"/>
                <w:sz w:val="24"/>
                <w:szCs w:val="24"/>
                <w:lang w:val="en-GB"/>
              </w:rPr>
            </w:pPr>
          </w:p>
          <w:p w:rsidR="005438B8" w:rsidRPr="005438B8" w:rsidRDefault="00CC32F7" w:rsidP="005438B8">
            <w:pPr>
              <w:tabs>
                <w:tab w:val="right" w:leader="dot" w:pos="7200"/>
                <w:tab w:val="right" w:leader="dot" w:pos="9571"/>
              </w:tabs>
              <w:suppressAutoHyphens/>
              <w:spacing w:after="0" w:line="240" w:lineRule="auto"/>
              <w:rPr>
                <w:rFonts w:ascii="Arial" w:eastAsia="Calibri" w:hAnsi="Arial" w:cs="Arial"/>
                <w:spacing w:val="-2"/>
                <w:sz w:val="24"/>
                <w:szCs w:val="24"/>
                <w:lang w:val="en-GB"/>
              </w:rPr>
            </w:pPr>
            <w:r>
              <w:rPr>
                <w:rFonts w:ascii="Arial" w:eastAsia="Calibri" w:hAnsi="Arial" w:cs="Arial"/>
                <w:spacing w:val="-2"/>
                <w:sz w:val="24"/>
                <w:szCs w:val="24"/>
                <w:lang w:val="en-GB"/>
              </w:rPr>
              <w:t xml:space="preserve">Surname/Family Name: </w:t>
            </w:r>
            <w:r w:rsidR="005438B8" w:rsidRPr="005438B8">
              <w:rPr>
                <w:rFonts w:ascii="Arial" w:eastAsia="Calibri" w:hAnsi="Arial" w:cs="Arial"/>
                <w:spacing w:val="-2"/>
                <w:sz w:val="24"/>
                <w:szCs w:val="24"/>
                <w:lang w:val="en-GB"/>
              </w:rPr>
              <w:t xml:space="preserve"> </w:t>
            </w:r>
            <w:r>
              <w:rPr>
                <w:rFonts w:ascii="Arial" w:eastAsia="Calibri" w:hAnsi="Arial" w:cs="Arial"/>
                <w:spacing w:val="-2"/>
                <w:sz w:val="24"/>
                <w:szCs w:val="24"/>
                <w:lang w:val="en-GB"/>
              </w:rPr>
              <w:t>…..</w:t>
            </w:r>
            <w:r w:rsidRPr="00CC32F7">
              <w:rPr>
                <w:rFonts w:ascii="Arial" w:eastAsia="Calibri" w:hAnsi="Arial" w:cs="Arial"/>
                <w:b/>
                <w:spacing w:val="-2"/>
                <w:sz w:val="24"/>
                <w:szCs w:val="24"/>
                <w:lang w:val="en-GB"/>
              </w:rPr>
              <w:t>NELSON</w:t>
            </w:r>
            <w:r w:rsidRPr="00CC32F7">
              <w:rPr>
                <w:rFonts w:ascii="Arial" w:eastAsia="Calibri" w:hAnsi="Arial" w:cs="Arial"/>
                <w:spacing w:val="-2"/>
                <w:sz w:val="24"/>
                <w:szCs w:val="24"/>
                <w:lang w:val="en-GB"/>
              </w:rPr>
              <w:t>………………………….</w:t>
            </w:r>
            <w:r>
              <w:rPr>
                <w:rFonts w:ascii="Arial" w:eastAsia="Calibri" w:hAnsi="Arial" w:cs="Arial"/>
                <w:spacing w:val="-2"/>
                <w:sz w:val="24"/>
                <w:szCs w:val="24"/>
                <w:lang w:val="en-GB"/>
              </w:rPr>
              <w:t>Date of Birth: …</w:t>
            </w:r>
            <w:r w:rsidRPr="00CC32F7">
              <w:rPr>
                <w:rFonts w:ascii="Arial" w:eastAsia="Calibri" w:hAnsi="Arial" w:cs="Arial"/>
                <w:b/>
                <w:spacing w:val="-2"/>
                <w:sz w:val="24"/>
                <w:szCs w:val="24"/>
                <w:lang w:val="en-GB"/>
              </w:rPr>
              <w:t>11/09/1980</w:t>
            </w:r>
            <w:r w:rsidR="005438B8" w:rsidRPr="005438B8">
              <w:rPr>
                <w:rFonts w:ascii="Arial" w:eastAsia="Calibri" w:hAnsi="Arial" w:cs="Arial"/>
                <w:spacing w:val="-2"/>
                <w:sz w:val="24"/>
                <w:szCs w:val="24"/>
                <w:lang w:val="en-GB"/>
              </w:rPr>
              <w:t xml:space="preserve"> </w:t>
            </w:r>
          </w:p>
          <w:p w:rsidR="005438B8" w:rsidRPr="005438B8" w:rsidRDefault="00CC32F7" w:rsidP="005438B8">
            <w:pPr>
              <w:tabs>
                <w:tab w:val="right" w:leader="dot" w:pos="7200"/>
                <w:tab w:val="right" w:leader="dot" w:pos="9571"/>
              </w:tabs>
              <w:suppressAutoHyphens/>
              <w:spacing w:after="0" w:line="240" w:lineRule="auto"/>
              <w:rPr>
                <w:rFonts w:ascii="Arial" w:eastAsia="Calibri" w:hAnsi="Arial" w:cs="Arial"/>
                <w:spacing w:val="-2"/>
                <w:sz w:val="24"/>
                <w:szCs w:val="24"/>
                <w:lang w:val="en-GB"/>
              </w:rPr>
            </w:pPr>
            <w:r>
              <w:rPr>
                <w:rFonts w:ascii="Arial" w:eastAsia="Calibri" w:hAnsi="Arial" w:cs="Arial"/>
                <w:spacing w:val="-2"/>
                <w:sz w:val="24"/>
                <w:szCs w:val="24"/>
                <w:lang w:val="en-GB"/>
              </w:rPr>
              <w:t>Forenames (in full): …..</w:t>
            </w:r>
            <w:proofErr w:type="gramStart"/>
            <w:r>
              <w:rPr>
                <w:rFonts w:ascii="Arial" w:eastAsia="Calibri" w:hAnsi="Arial" w:cs="Arial"/>
                <w:b/>
                <w:spacing w:val="-2"/>
                <w:sz w:val="24"/>
                <w:szCs w:val="24"/>
                <w:lang w:val="en-GB"/>
              </w:rPr>
              <w:t>ZINGA .</w:t>
            </w:r>
            <w:proofErr w:type="gramEnd"/>
            <w:r>
              <w:rPr>
                <w:rFonts w:ascii="Arial" w:eastAsia="Calibri" w:hAnsi="Arial" w:cs="Arial"/>
                <w:b/>
                <w:spacing w:val="-2"/>
                <w:sz w:val="24"/>
                <w:szCs w:val="24"/>
                <w:lang w:val="en-GB"/>
              </w:rPr>
              <w:t xml:space="preserve"> </w:t>
            </w:r>
            <w:r w:rsidRPr="00CC32F7">
              <w:rPr>
                <w:rFonts w:ascii="Arial" w:eastAsia="Calibri" w:hAnsi="Arial" w:cs="Arial"/>
                <w:b/>
                <w:spacing w:val="-2"/>
                <w:sz w:val="24"/>
                <w:szCs w:val="24"/>
                <w:lang w:val="en-GB"/>
              </w:rPr>
              <w:t>KENNIEKAH</w:t>
            </w:r>
            <w:r>
              <w:rPr>
                <w:rFonts w:ascii="Arial" w:eastAsia="Calibri" w:hAnsi="Arial" w:cs="Arial"/>
                <w:spacing w:val="-2"/>
                <w:sz w:val="24"/>
                <w:szCs w:val="24"/>
                <w:lang w:val="en-GB"/>
              </w:rPr>
              <w:t>…………………</w:t>
            </w:r>
            <w:r w:rsidR="005438B8" w:rsidRPr="005438B8">
              <w:rPr>
                <w:rFonts w:ascii="Arial" w:eastAsia="Calibri" w:hAnsi="Arial" w:cs="Arial"/>
                <w:spacing w:val="-2"/>
                <w:sz w:val="24"/>
                <w:szCs w:val="24"/>
                <w:lang w:val="en-GB"/>
              </w:rPr>
              <w:t xml:space="preserve">Title: </w:t>
            </w:r>
            <w:r>
              <w:rPr>
                <w:rFonts w:ascii="Arial" w:eastAsia="Calibri" w:hAnsi="Arial" w:cs="Arial"/>
                <w:spacing w:val="-2"/>
                <w:sz w:val="24"/>
                <w:szCs w:val="24"/>
                <w:lang w:val="en-GB"/>
              </w:rPr>
              <w:t>…</w:t>
            </w:r>
            <w:r w:rsidR="005438B8" w:rsidRPr="005438B8">
              <w:rPr>
                <w:rFonts w:ascii="Arial" w:eastAsia="Calibri" w:hAnsi="Arial" w:cs="Arial"/>
                <w:b/>
                <w:spacing w:val="-2"/>
                <w:sz w:val="24"/>
                <w:szCs w:val="24"/>
                <w:lang w:val="en-GB"/>
              </w:rPr>
              <w:t>Miss</w:t>
            </w:r>
            <w:r w:rsidR="005438B8" w:rsidRPr="005438B8">
              <w:rPr>
                <w:rFonts w:ascii="Arial" w:eastAsia="Calibri" w:hAnsi="Arial" w:cs="Arial"/>
                <w:spacing w:val="-2"/>
                <w:sz w:val="24"/>
                <w:szCs w:val="24"/>
                <w:lang w:val="en-GB"/>
              </w:rPr>
              <w:tab/>
              <w:t xml:space="preserve">      </w:t>
            </w:r>
          </w:p>
          <w:p w:rsidR="005438B8" w:rsidRPr="005438B8" w:rsidRDefault="005438B8" w:rsidP="005438B8">
            <w:pPr>
              <w:tabs>
                <w:tab w:val="right" w:leader="dot" w:pos="9571"/>
              </w:tabs>
              <w:suppressAutoHyphens/>
              <w:spacing w:after="0" w:line="240" w:lineRule="auto"/>
              <w:rPr>
                <w:rFonts w:ascii="Arial" w:eastAsia="Calibri" w:hAnsi="Arial" w:cs="Arial"/>
                <w:spacing w:val="-2"/>
                <w:sz w:val="24"/>
                <w:szCs w:val="24"/>
                <w:lang w:val="en-GB"/>
              </w:rPr>
            </w:pPr>
            <w:r w:rsidRPr="005438B8">
              <w:rPr>
                <w:rFonts w:ascii="Arial" w:eastAsia="Calibri" w:hAnsi="Arial" w:cs="Arial"/>
                <w:spacing w:val="-2"/>
                <w:sz w:val="24"/>
                <w:szCs w:val="24"/>
                <w:lang w:val="en-GB"/>
              </w:rPr>
              <w:t xml:space="preserve">Institution Number (if known) </w:t>
            </w:r>
            <w:r w:rsidRPr="005438B8">
              <w:rPr>
                <w:rFonts w:ascii="Arial" w:eastAsia="Calibri" w:hAnsi="Arial" w:cs="Arial"/>
                <w:spacing w:val="-2"/>
                <w:sz w:val="24"/>
                <w:szCs w:val="24"/>
                <w:lang w:val="en-GB"/>
              </w:rPr>
              <w:tab/>
            </w:r>
          </w:p>
          <w:p w:rsidR="005438B8" w:rsidRPr="005438B8" w:rsidRDefault="005438B8" w:rsidP="005438B8">
            <w:pPr>
              <w:tabs>
                <w:tab w:val="right" w:leader="dot" w:pos="9571"/>
              </w:tabs>
              <w:suppressAutoHyphens/>
              <w:spacing w:after="0" w:line="240" w:lineRule="auto"/>
              <w:rPr>
                <w:rFonts w:ascii="Arial" w:eastAsia="Calibri" w:hAnsi="Arial" w:cs="Arial"/>
                <w:spacing w:val="-2"/>
                <w:sz w:val="24"/>
                <w:szCs w:val="24"/>
                <w:lang w:val="en-GB"/>
              </w:rPr>
            </w:pPr>
            <w:r w:rsidRPr="005438B8">
              <w:rPr>
                <w:rFonts w:ascii="Arial" w:eastAsia="Calibri" w:hAnsi="Arial" w:cs="Arial"/>
                <w:spacing w:val="-2"/>
                <w:sz w:val="24"/>
                <w:szCs w:val="24"/>
                <w:lang w:val="en-GB"/>
              </w:rPr>
              <w:t>Title of Degree (</w:t>
            </w:r>
            <w:proofErr w:type="spellStart"/>
            <w:r w:rsidRPr="005438B8">
              <w:rPr>
                <w:rFonts w:ascii="Arial" w:eastAsia="Calibri" w:hAnsi="Arial" w:cs="Arial"/>
                <w:spacing w:val="-2"/>
                <w:sz w:val="24"/>
                <w:szCs w:val="24"/>
                <w:lang w:val="en-GB"/>
              </w:rPr>
              <w:t>eg</w:t>
            </w:r>
            <w:proofErr w:type="spellEnd"/>
            <w:r w:rsidRPr="005438B8">
              <w:rPr>
                <w:rFonts w:ascii="Arial" w:eastAsia="Calibri" w:hAnsi="Arial" w:cs="Arial"/>
                <w:spacing w:val="-2"/>
                <w:sz w:val="24"/>
                <w:szCs w:val="24"/>
                <w:lang w:val="en-GB"/>
              </w:rPr>
              <w:t xml:space="preserve"> MA, MSc, MBA </w:t>
            </w:r>
            <w:proofErr w:type="spellStart"/>
            <w:r w:rsidRPr="005438B8">
              <w:rPr>
                <w:rFonts w:ascii="Arial" w:eastAsia="Calibri" w:hAnsi="Arial" w:cs="Arial"/>
                <w:spacing w:val="-2"/>
                <w:sz w:val="24"/>
                <w:szCs w:val="24"/>
                <w:lang w:val="en-GB"/>
              </w:rPr>
              <w:t>etc</w:t>
            </w:r>
            <w:proofErr w:type="spellEnd"/>
            <w:r w:rsidRPr="005438B8">
              <w:rPr>
                <w:rFonts w:ascii="Arial" w:eastAsia="Calibri" w:hAnsi="Arial" w:cs="Arial"/>
                <w:spacing w:val="-2"/>
                <w:sz w:val="24"/>
                <w:szCs w:val="24"/>
                <w:lang w:val="en-GB"/>
              </w:rPr>
              <w:t>)</w:t>
            </w:r>
            <w:proofErr w:type="gramStart"/>
            <w:r w:rsidRPr="005438B8">
              <w:rPr>
                <w:rFonts w:ascii="Arial" w:eastAsia="Calibri" w:hAnsi="Arial" w:cs="Arial"/>
                <w:spacing w:val="-2"/>
                <w:sz w:val="24"/>
                <w:szCs w:val="24"/>
                <w:lang w:val="en-GB"/>
              </w:rPr>
              <w:t>:</w:t>
            </w:r>
            <w:r w:rsidR="00CC32F7">
              <w:rPr>
                <w:rFonts w:ascii="Arial" w:eastAsia="Calibri" w:hAnsi="Arial" w:cs="Arial"/>
                <w:spacing w:val="-2"/>
                <w:sz w:val="24"/>
                <w:szCs w:val="24"/>
                <w:lang w:val="en-GB"/>
              </w:rPr>
              <w:t>…..</w:t>
            </w:r>
            <w:proofErr w:type="gramEnd"/>
            <w:r w:rsidRPr="005438B8">
              <w:rPr>
                <w:rFonts w:ascii="Arial" w:eastAsia="Calibri" w:hAnsi="Arial" w:cs="Arial"/>
                <w:spacing w:val="-2"/>
                <w:sz w:val="24"/>
                <w:szCs w:val="24"/>
                <w:lang w:val="en-GB"/>
              </w:rPr>
              <w:t xml:space="preserve"> </w:t>
            </w:r>
            <w:r w:rsidRPr="005438B8">
              <w:rPr>
                <w:rFonts w:ascii="Arial" w:eastAsia="Calibri" w:hAnsi="Arial" w:cs="Arial"/>
                <w:b/>
                <w:spacing w:val="-2"/>
                <w:sz w:val="24"/>
                <w:szCs w:val="24"/>
                <w:lang w:val="en-GB"/>
              </w:rPr>
              <w:t>MBA</w:t>
            </w:r>
            <w:r w:rsidRPr="005438B8">
              <w:rPr>
                <w:rFonts w:ascii="Arial" w:eastAsia="Calibri" w:hAnsi="Arial" w:cs="Arial"/>
                <w:spacing w:val="-2"/>
                <w:sz w:val="24"/>
                <w:szCs w:val="24"/>
                <w:lang w:val="en-GB"/>
              </w:rPr>
              <w:t>........................................................</w:t>
            </w:r>
            <w:r w:rsidR="00CC32F7">
              <w:rPr>
                <w:rFonts w:ascii="Arial" w:eastAsia="Calibri" w:hAnsi="Arial" w:cs="Arial"/>
                <w:spacing w:val="-2"/>
                <w:sz w:val="24"/>
                <w:szCs w:val="24"/>
                <w:lang w:val="en-GB"/>
              </w:rPr>
              <w:t>............</w:t>
            </w:r>
          </w:p>
          <w:p w:rsidR="005438B8" w:rsidRPr="005438B8" w:rsidRDefault="005438B8" w:rsidP="005438B8">
            <w:pPr>
              <w:tabs>
                <w:tab w:val="right" w:leader="dot" w:pos="10528"/>
              </w:tabs>
              <w:suppressAutoHyphens/>
              <w:spacing w:after="0" w:line="240" w:lineRule="auto"/>
              <w:rPr>
                <w:rFonts w:ascii="Arial" w:eastAsia="Calibri" w:hAnsi="Arial" w:cs="Arial"/>
                <w:spacing w:val="-2"/>
                <w:sz w:val="24"/>
                <w:szCs w:val="24"/>
                <w:lang w:val="en-GB"/>
              </w:rPr>
            </w:pPr>
            <w:r w:rsidRPr="005438B8">
              <w:rPr>
                <w:rFonts w:ascii="Arial" w:eastAsia="Calibri" w:hAnsi="Arial" w:cs="Arial"/>
                <w:spacing w:val="-2"/>
                <w:sz w:val="24"/>
                <w:szCs w:val="24"/>
                <w:lang w:val="en-GB"/>
              </w:rPr>
              <w:t>Title of Taught Master's degree scheme followed (</w:t>
            </w:r>
            <w:proofErr w:type="spellStart"/>
            <w:r w:rsidRPr="005438B8">
              <w:rPr>
                <w:rFonts w:ascii="Arial" w:eastAsia="Calibri" w:hAnsi="Arial" w:cs="Arial"/>
                <w:spacing w:val="-2"/>
                <w:sz w:val="24"/>
                <w:szCs w:val="24"/>
                <w:lang w:val="en-GB"/>
              </w:rPr>
              <w:t>eg</w:t>
            </w:r>
            <w:proofErr w:type="spellEnd"/>
            <w:r w:rsidRPr="005438B8">
              <w:rPr>
                <w:rFonts w:ascii="Arial" w:eastAsia="Calibri" w:hAnsi="Arial" w:cs="Arial"/>
                <w:spacing w:val="-2"/>
                <w:sz w:val="24"/>
                <w:szCs w:val="24"/>
                <w:lang w:val="en-GB"/>
              </w:rPr>
              <w:t xml:space="preserve"> Equine Studies): </w:t>
            </w:r>
            <w:r w:rsidR="00CC32F7">
              <w:rPr>
                <w:rFonts w:ascii="Arial" w:eastAsia="Calibri" w:hAnsi="Arial" w:cs="Arial"/>
                <w:spacing w:val="-2"/>
                <w:sz w:val="24"/>
                <w:szCs w:val="24"/>
                <w:lang w:val="en-GB"/>
              </w:rPr>
              <w:t>.</w:t>
            </w:r>
            <w:r w:rsidRPr="005438B8">
              <w:rPr>
                <w:rFonts w:ascii="Arial" w:eastAsia="Calibri" w:hAnsi="Arial" w:cs="Arial"/>
                <w:b/>
                <w:spacing w:val="-2"/>
                <w:sz w:val="24"/>
                <w:szCs w:val="24"/>
                <w:lang w:val="en-GB"/>
              </w:rPr>
              <w:t>Master of Business Administration (online)</w:t>
            </w:r>
            <w:r w:rsidRPr="005438B8">
              <w:rPr>
                <w:rFonts w:ascii="Arial" w:eastAsia="Calibri" w:hAnsi="Arial" w:cs="Arial"/>
                <w:b/>
                <w:spacing w:val="-2"/>
                <w:sz w:val="24"/>
                <w:szCs w:val="24"/>
                <w:lang w:val="en-GB"/>
              </w:rPr>
              <w:tab/>
            </w:r>
          </w:p>
          <w:p w:rsidR="005438B8" w:rsidRPr="005438B8" w:rsidRDefault="005438B8" w:rsidP="005438B8">
            <w:pPr>
              <w:tabs>
                <w:tab w:val="right" w:leader="dot" w:pos="9571"/>
              </w:tabs>
              <w:suppressAutoHyphens/>
              <w:spacing w:after="0" w:line="240" w:lineRule="auto"/>
              <w:rPr>
                <w:rFonts w:ascii="Arial" w:eastAsia="Calibri" w:hAnsi="Arial" w:cs="Arial"/>
                <w:spacing w:val="-2"/>
                <w:sz w:val="24"/>
                <w:szCs w:val="24"/>
                <w:lang w:val="en-GB"/>
              </w:rPr>
            </w:pPr>
            <w:r w:rsidRPr="005438B8">
              <w:rPr>
                <w:rFonts w:ascii="Arial" w:eastAsia="Calibri" w:hAnsi="Arial" w:cs="Arial"/>
                <w:spacing w:val="-2"/>
                <w:sz w:val="24"/>
                <w:szCs w:val="24"/>
                <w:lang w:val="en-GB"/>
              </w:rPr>
              <w:t>Department/School in which study pursued</w:t>
            </w:r>
            <w:proofErr w:type="gramStart"/>
            <w:r w:rsidRPr="005438B8">
              <w:rPr>
                <w:rFonts w:ascii="Arial" w:eastAsia="Calibri" w:hAnsi="Arial" w:cs="Arial"/>
                <w:spacing w:val="-2"/>
                <w:sz w:val="24"/>
                <w:szCs w:val="24"/>
                <w:lang w:val="en-GB"/>
              </w:rPr>
              <w:t>:</w:t>
            </w:r>
            <w:r w:rsidR="00E271D5">
              <w:rPr>
                <w:rFonts w:ascii="Arial" w:eastAsia="Calibri" w:hAnsi="Arial" w:cs="Arial"/>
                <w:spacing w:val="-2"/>
                <w:sz w:val="24"/>
                <w:szCs w:val="24"/>
                <w:lang w:val="en-GB"/>
              </w:rPr>
              <w:t>…</w:t>
            </w:r>
            <w:proofErr w:type="gramEnd"/>
            <w:r w:rsidRPr="005438B8">
              <w:rPr>
                <w:rFonts w:ascii="Arial" w:eastAsia="Calibri" w:hAnsi="Arial" w:cs="Arial"/>
                <w:spacing w:val="-2"/>
                <w:sz w:val="24"/>
                <w:szCs w:val="24"/>
                <w:lang w:val="en-GB"/>
              </w:rPr>
              <w:t xml:space="preserve"> </w:t>
            </w:r>
            <w:r w:rsidRPr="005438B8">
              <w:rPr>
                <w:rFonts w:ascii="Arial" w:eastAsia="Calibri" w:hAnsi="Arial" w:cs="Arial"/>
                <w:b/>
                <w:spacing w:val="-2"/>
                <w:sz w:val="24"/>
                <w:szCs w:val="24"/>
                <w:lang w:val="en-GB"/>
              </w:rPr>
              <w:t>Institute of Management and Health/Carmarthen Business School</w:t>
            </w:r>
            <w:r w:rsidRPr="005438B8">
              <w:rPr>
                <w:rFonts w:ascii="Arial" w:eastAsia="Calibri" w:hAnsi="Arial" w:cs="Arial"/>
                <w:spacing w:val="-2"/>
                <w:sz w:val="24"/>
                <w:szCs w:val="24"/>
                <w:lang w:val="en-GB"/>
              </w:rPr>
              <w:tab/>
            </w:r>
          </w:p>
          <w:p w:rsidR="005438B8" w:rsidRPr="005438B8" w:rsidRDefault="005438B8" w:rsidP="005438B8">
            <w:pPr>
              <w:tabs>
                <w:tab w:val="right" w:leader="dot" w:pos="9571"/>
              </w:tabs>
              <w:suppressAutoHyphens/>
              <w:spacing w:after="0" w:line="240" w:lineRule="auto"/>
              <w:rPr>
                <w:rFonts w:ascii="Arial" w:eastAsia="Calibri" w:hAnsi="Arial" w:cs="Arial"/>
                <w:spacing w:val="-2"/>
                <w:sz w:val="24"/>
                <w:szCs w:val="24"/>
                <w:lang w:val="en-GB"/>
              </w:rPr>
            </w:pPr>
            <w:r w:rsidRPr="005438B8">
              <w:rPr>
                <w:rFonts w:ascii="Arial" w:eastAsia="Calibri" w:hAnsi="Arial" w:cs="Arial"/>
                <w:spacing w:val="-2"/>
                <w:sz w:val="24"/>
                <w:szCs w:val="24"/>
                <w:lang w:val="en-GB"/>
              </w:rPr>
              <w:t>Name o</w:t>
            </w:r>
            <w:r w:rsidR="00CC32F7">
              <w:rPr>
                <w:rFonts w:ascii="Arial" w:eastAsia="Calibri" w:hAnsi="Arial" w:cs="Arial"/>
                <w:spacing w:val="-2"/>
                <w:sz w:val="24"/>
                <w:szCs w:val="24"/>
                <w:lang w:val="en-GB"/>
              </w:rPr>
              <w:t>f your Supervisor:…</w:t>
            </w:r>
            <w:r w:rsidR="00CC32F7" w:rsidRPr="00CC32F7">
              <w:rPr>
                <w:rFonts w:ascii="Arial" w:eastAsia="Calibri" w:hAnsi="Arial" w:cs="Arial"/>
                <w:b/>
                <w:spacing w:val="-2"/>
                <w:sz w:val="24"/>
                <w:szCs w:val="24"/>
                <w:lang w:val="en-GB"/>
              </w:rPr>
              <w:t>GLENN BEHENNA</w:t>
            </w:r>
            <w:r w:rsidRPr="005438B8">
              <w:rPr>
                <w:rFonts w:ascii="Arial" w:eastAsia="Calibri" w:hAnsi="Arial" w:cs="Arial"/>
                <w:spacing w:val="-2"/>
                <w:sz w:val="24"/>
                <w:szCs w:val="24"/>
                <w:lang w:val="en-GB"/>
              </w:rPr>
              <w:tab/>
            </w:r>
          </w:p>
          <w:p w:rsidR="005438B8" w:rsidRPr="005438B8" w:rsidRDefault="005438B8" w:rsidP="005438B8">
            <w:pPr>
              <w:tabs>
                <w:tab w:val="right" w:leader="dot" w:pos="9571"/>
              </w:tabs>
              <w:suppressAutoHyphens/>
              <w:spacing w:after="0" w:line="240" w:lineRule="auto"/>
              <w:rPr>
                <w:rFonts w:ascii="Arial" w:eastAsia="Calibri" w:hAnsi="Arial" w:cs="Arial"/>
                <w:spacing w:val="-2"/>
                <w:sz w:val="24"/>
                <w:szCs w:val="24"/>
                <w:lang w:val="en-GB"/>
              </w:rPr>
            </w:pPr>
            <w:r w:rsidRPr="005438B8">
              <w:rPr>
                <w:rFonts w:ascii="Arial" w:eastAsia="Calibri" w:hAnsi="Arial" w:cs="Arial"/>
                <w:spacing w:val="-2"/>
                <w:sz w:val="24"/>
                <w:szCs w:val="24"/>
                <w:lang w:val="en-GB"/>
              </w:rPr>
              <w:t>Full Title of dissertation submitted</w:t>
            </w:r>
            <w:r w:rsidR="00CC32F7">
              <w:rPr>
                <w:rFonts w:ascii="Arial" w:eastAsia="Calibri" w:hAnsi="Arial" w:cs="Arial"/>
                <w:spacing w:val="-2"/>
                <w:sz w:val="24"/>
                <w:szCs w:val="24"/>
                <w:lang w:val="en-GB"/>
              </w:rPr>
              <w:t>…..</w:t>
            </w:r>
            <w:r w:rsidR="00151B45" w:rsidRPr="00CC32F7">
              <w:rPr>
                <w:rFonts w:ascii="Arial" w:eastAsia="Calibri" w:hAnsi="Arial" w:cs="Arial"/>
                <w:b/>
                <w:spacing w:val="-2"/>
                <w:sz w:val="24"/>
                <w:szCs w:val="24"/>
                <w:lang w:val="en-GB"/>
              </w:rPr>
              <w:t>The Importance Of Succession Planning Within The Public Service And Statutory Organisations Of St. Vincent And The Grenadines</w:t>
            </w:r>
            <w:r w:rsidR="00151B45" w:rsidRPr="005438B8">
              <w:rPr>
                <w:rFonts w:ascii="Arial" w:eastAsia="Calibri" w:hAnsi="Arial" w:cs="Arial"/>
                <w:spacing w:val="-2"/>
                <w:sz w:val="24"/>
                <w:szCs w:val="24"/>
                <w:lang w:val="en-GB"/>
              </w:rPr>
              <w:tab/>
            </w:r>
          </w:p>
          <w:p w:rsidR="005438B8" w:rsidRPr="005438B8" w:rsidRDefault="005438B8" w:rsidP="005438B8">
            <w:pPr>
              <w:tabs>
                <w:tab w:val="right" w:leader="dot" w:pos="9571"/>
              </w:tabs>
              <w:suppressAutoHyphens/>
              <w:spacing w:after="0" w:line="240" w:lineRule="auto"/>
              <w:rPr>
                <w:rFonts w:ascii="Arial" w:eastAsia="Calibri" w:hAnsi="Arial" w:cs="Arial"/>
                <w:spacing w:val="-2"/>
                <w:sz w:val="24"/>
                <w:szCs w:val="24"/>
                <w:lang w:val="en-GB"/>
              </w:rPr>
            </w:pPr>
            <w:r w:rsidRPr="005438B8">
              <w:rPr>
                <w:rFonts w:ascii="Arial" w:eastAsia="Calibri" w:hAnsi="Arial" w:cs="Arial"/>
                <w:spacing w:val="-2"/>
                <w:sz w:val="24"/>
                <w:szCs w:val="24"/>
                <w:lang w:val="en-GB"/>
              </w:rPr>
              <w:tab/>
            </w:r>
          </w:p>
          <w:p w:rsidR="005438B8" w:rsidRPr="005438B8" w:rsidRDefault="005438B8" w:rsidP="005438B8">
            <w:pPr>
              <w:tabs>
                <w:tab w:val="right" w:leader="dot" w:pos="9571"/>
              </w:tabs>
              <w:suppressAutoHyphens/>
              <w:spacing w:after="0" w:line="240" w:lineRule="auto"/>
              <w:rPr>
                <w:rFonts w:ascii="Arial" w:eastAsia="Calibri" w:hAnsi="Arial" w:cs="Arial"/>
                <w:spacing w:val="-2"/>
                <w:sz w:val="24"/>
                <w:szCs w:val="24"/>
                <w:lang w:val="en-GB"/>
              </w:rPr>
            </w:pPr>
            <w:r w:rsidRPr="005438B8">
              <w:rPr>
                <w:rFonts w:ascii="Arial" w:eastAsia="Calibri" w:hAnsi="Arial" w:cs="Arial"/>
                <w:spacing w:val="-2"/>
                <w:sz w:val="24"/>
                <w:szCs w:val="24"/>
                <w:lang w:val="en-GB"/>
              </w:rPr>
              <w:tab/>
            </w:r>
          </w:p>
          <w:p w:rsidR="005438B8" w:rsidRPr="005438B8" w:rsidRDefault="005438B8" w:rsidP="005438B8">
            <w:pPr>
              <w:tabs>
                <w:tab w:val="left" w:pos="-720"/>
              </w:tabs>
              <w:suppressAutoHyphens/>
              <w:spacing w:after="0" w:line="240" w:lineRule="auto"/>
              <w:rPr>
                <w:rFonts w:ascii="Arial" w:eastAsia="Calibri" w:hAnsi="Arial" w:cs="Arial"/>
                <w:spacing w:val="-2"/>
                <w:sz w:val="24"/>
                <w:szCs w:val="24"/>
                <w:lang w:val="en-GB"/>
              </w:rPr>
            </w:pPr>
            <w:r w:rsidRPr="005438B8">
              <w:rPr>
                <w:rFonts w:ascii="Arial" w:eastAsia="Calibri" w:hAnsi="Arial" w:cs="Arial"/>
                <w:spacing w:val="-2"/>
                <w:sz w:val="24"/>
                <w:szCs w:val="24"/>
                <w:lang w:val="en-GB"/>
              </w:rPr>
              <w:t>Please indicate that the following will all be submitted along with this form:</w:t>
            </w:r>
          </w:p>
          <w:p w:rsidR="001D7390" w:rsidRDefault="001D7390" w:rsidP="005438B8">
            <w:pPr>
              <w:tabs>
                <w:tab w:val="left" w:pos="-720"/>
                <w:tab w:val="left" w:pos="330"/>
              </w:tabs>
              <w:suppressAutoHyphens/>
              <w:spacing w:after="0" w:line="240" w:lineRule="auto"/>
              <w:rPr>
                <w:rFonts w:ascii="Arial" w:eastAsia="Calibri" w:hAnsi="Arial" w:cs="Arial"/>
                <w:spacing w:val="-2"/>
                <w:sz w:val="24"/>
                <w:szCs w:val="24"/>
                <w:lang w:val="en-GB"/>
              </w:rPr>
            </w:pPr>
          </w:p>
          <w:p w:rsidR="005438B8" w:rsidRPr="005438B8" w:rsidRDefault="00E271D5" w:rsidP="005438B8">
            <w:pPr>
              <w:tabs>
                <w:tab w:val="left" w:pos="-720"/>
                <w:tab w:val="left" w:pos="330"/>
              </w:tabs>
              <w:suppressAutoHyphens/>
              <w:spacing w:after="0" w:line="240" w:lineRule="auto"/>
              <w:rPr>
                <w:rFonts w:ascii="Arial" w:eastAsia="Calibri" w:hAnsi="Arial" w:cs="Arial"/>
                <w:spacing w:val="-2"/>
                <w:sz w:val="24"/>
                <w:szCs w:val="24"/>
                <w:lang w:val="en-GB"/>
              </w:rPr>
            </w:pPr>
            <w:r>
              <w:rPr>
                <w:rFonts w:ascii="Arial" w:eastAsia="Calibri" w:hAnsi="Arial" w:cs="Arial"/>
                <w:spacing w:val="-2"/>
                <w:sz w:val="24"/>
                <w:szCs w:val="24"/>
                <w:lang w:val="en-GB"/>
              </w:rPr>
              <w:t xml:space="preserve">A </w:t>
            </w:r>
            <w:r w:rsidR="005438B8" w:rsidRPr="005438B8">
              <w:rPr>
                <w:rFonts w:ascii="Arial" w:eastAsia="Calibri" w:hAnsi="Arial" w:cs="Arial"/>
                <w:spacing w:val="-2"/>
                <w:sz w:val="24"/>
                <w:szCs w:val="24"/>
                <w:lang w:val="en-GB"/>
              </w:rPr>
              <w:t xml:space="preserve">copy </w:t>
            </w:r>
            <w:r>
              <w:rPr>
                <w:rFonts w:ascii="Arial" w:eastAsia="Calibri" w:hAnsi="Arial" w:cs="Arial"/>
                <w:spacing w:val="-2"/>
                <w:sz w:val="24"/>
                <w:szCs w:val="24"/>
                <w:lang w:val="en-GB"/>
              </w:rPr>
              <w:t xml:space="preserve">of your dissertation </w:t>
            </w:r>
            <w:r w:rsidR="005438B8" w:rsidRPr="005438B8">
              <w:rPr>
                <w:rFonts w:ascii="Arial" w:eastAsia="Calibri" w:hAnsi="Arial" w:cs="Arial"/>
                <w:spacing w:val="-2"/>
                <w:sz w:val="24"/>
                <w:szCs w:val="24"/>
                <w:lang w:val="en-GB"/>
              </w:rPr>
              <w:t xml:space="preserve">submitted via </w:t>
            </w:r>
            <w:proofErr w:type="spellStart"/>
            <w:r w:rsidR="005438B8" w:rsidRPr="005438B8">
              <w:rPr>
                <w:rFonts w:ascii="Arial" w:eastAsia="Calibri" w:hAnsi="Arial" w:cs="Arial"/>
                <w:spacing w:val="-2"/>
                <w:sz w:val="24"/>
                <w:szCs w:val="24"/>
                <w:lang w:val="en-GB"/>
              </w:rPr>
              <w:t>Turnitin</w:t>
            </w:r>
            <w:proofErr w:type="spellEnd"/>
            <w:r w:rsidR="005438B8" w:rsidRPr="005438B8">
              <w:rPr>
                <w:rFonts w:ascii="Arial" w:eastAsia="Calibri" w:hAnsi="Arial" w:cs="Arial"/>
                <w:spacing w:val="-2"/>
                <w:sz w:val="24"/>
                <w:szCs w:val="24"/>
                <w:lang w:val="en-GB"/>
              </w:rPr>
              <w:t>;</w:t>
            </w:r>
          </w:p>
          <w:p w:rsidR="005438B8" w:rsidRPr="005438B8" w:rsidRDefault="005438B8" w:rsidP="005438B8">
            <w:pPr>
              <w:tabs>
                <w:tab w:val="left" w:pos="-720"/>
              </w:tabs>
              <w:suppressAutoHyphens/>
              <w:spacing w:after="0" w:line="240" w:lineRule="auto"/>
              <w:rPr>
                <w:rFonts w:ascii="Arial" w:eastAsia="Calibri" w:hAnsi="Arial" w:cs="Arial"/>
                <w:spacing w:val="-2"/>
                <w:sz w:val="24"/>
                <w:szCs w:val="24"/>
                <w:lang w:val="en-GB"/>
              </w:rPr>
            </w:pPr>
          </w:p>
          <w:p w:rsidR="005438B8" w:rsidRPr="005438B8" w:rsidRDefault="001D7390" w:rsidP="005438B8">
            <w:pPr>
              <w:tabs>
                <w:tab w:val="left" w:pos="-720"/>
              </w:tabs>
              <w:suppressAutoHyphens/>
              <w:spacing w:after="0" w:line="240" w:lineRule="auto"/>
              <w:rPr>
                <w:rFonts w:ascii="Arial" w:eastAsia="Calibri" w:hAnsi="Arial" w:cs="Arial"/>
                <w:spacing w:val="-2"/>
                <w:sz w:val="24"/>
                <w:szCs w:val="24"/>
                <w:lang w:val="en-GB"/>
              </w:rPr>
            </w:pPr>
            <w:r w:rsidRPr="005438B8">
              <w:rPr>
                <w:rFonts w:ascii="Arial" w:eastAsia="Calibri" w:hAnsi="Arial" w:cs="Arial"/>
                <w:noProof/>
                <w:sz w:val="24"/>
                <w:szCs w:val="24"/>
              </w:rPr>
              <mc:AlternateContent>
                <mc:Choice Requires="wps">
                  <w:drawing>
                    <wp:anchor distT="0" distB="0" distL="114300" distR="114300" simplePos="0" relativeHeight="251659264" behindDoc="0" locked="0" layoutInCell="1" allowOverlap="1" wp14:anchorId="398190F7" wp14:editId="3AA32DA5">
                      <wp:simplePos x="0" y="0"/>
                      <wp:positionH relativeFrom="column">
                        <wp:posOffset>41275</wp:posOffset>
                      </wp:positionH>
                      <wp:positionV relativeFrom="paragraph">
                        <wp:posOffset>-464820</wp:posOffset>
                      </wp:positionV>
                      <wp:extent cx="335915" cy="320040"/>
                      <wp:effectExtent l="0" t="0" r="26035" b="228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15" cy="320040"/>
                              </a:xfrm>
                              <a:prstGeom prst="rect">
                                <a:avLst/>
                              </a:prstGeom>
                              <a:solidFill>
                                <a:srgbClr val="FFFFFF"/>
                              </a:solidFill>
                              <a:ln w="9525">
                                <a:solidFill>
                                  <a:srgbClr val="000000"/>
                                </a:solidFill>
                                <a:miter lim="800000"/>
                                <a:headEnd/>
                                <a:tailEnd/>
                              </a:ln>
                            </wps:spPr>
                            <wps:txbx>
                              <w:txbxContent>
                                <w:p w:rsidR="00F124E0" w:rsidRDefault="00F124E0" w:rsidP="005438B8">
                                  <w:pPr>
                                    <w:tabs>
                                      <w:tab w:val="left" w:pos="-720"/>
                                      <w:tab w:val="left" w:pos="330"/>
                                    </w:tabs>
                                    <w:suppressAutoHyphens/>
                                    <w:rPr>
                                      <w:spacing w:val="-2"/>
                                      <w:sz w:val="40"/>
                                    </w:rPr>
                                  </w:pPr>
                                  <w:r>
                                    <w:rPr>
                                      <w:rFonts w:ascii="Segoe UI Symbol" w:eastAsia="Calibri" w:hAnsi="Segoe UI Symbol" w:cs="Arial"/>
                                      <w:spacing w:val="-2"/>
                                      <w:sz w:val="24"/>
                                      <w:szCs w:val="24"/>
                                      <w:lang w:val="en-G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5pt;margin-top:-36.6pt;width:26.45pt;height:2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8rVKQIAAE8EAAAOAAAAZHJzL2Uyb0RvYy54bWysVNuO0zAQfUfiHyy/07RpC9uo6WrpUoS0&#10;XKRdPsBxnMbC8Zix22T5esZOt1QLvCDyYHns8fGZc8ZZXw+dYUeFXoMt+Wwy5UxZCbW2+5J/fdi9&#10;uuLMB2FrYcCqkj8qz683L1+se1eoHFowtUJGINYXvSt5G4IrsszLVnXCT8ApS5sNYCcChbjPahQ9&#10;oXcmy6fT11kPWDsEqbyn1dtxk28SftMoGT43jVeBmZITt5BGTGMVx2yzFsUehWu1PNEQ/8CiE9rS&#10;pWeoWxEEO6D+DarTEsFDEyYSugyaRkuVaqBqZtNn1dy3wqlUC4nj3Vkm//9g5afjF2S6LnnOmRUd&#10;WfSghsDewsDyqE7vfEFJ947SwkDL5HKq1Ls7kN88s7Bthd2rG0ToWyVqYjeLJ7OLoyOOjyBV/xFq&#10;ukYcAiSgocEuSkdiMEInlx7PzkQqkhbn8+VqtuRM0tacfF8k5zJRPB126MN7BR2Lk5IjGZ/AxfHO&#10;h0hGFE8p8S4PRtc7bUwKcF9tDbKjoCbZpS/xf5ZmLOtLvlrmy7H+v0JM0/cniE4H6naju5JfnZNE&#10;EVV7Z+vUi0FoM86JsrEnGaNyo4ZhqIaTLRXUjyQowtjV9App0gL+4Kynji65/34QqDgzHyyZspot&#10;SDYWUrBYvskpwMud6nJHWElQJQ+cjdNtGJ/NwaHet3TT2AYWbsjIRieRo+MjqxNv6tqk/emFxWdx&#10;GaesX/+BzU8AAAD//wMAUEsDBBQABgAIAAAAIQBm0kyp3wAAAAgBAAAPAAAAZHJzL2Rvd25yZXYu&#10;eG1sTI/BTsMwEETvSPyDtUhcUOuQtmka4lQICQQ3KAiubrJNIux1sN00/D3LCY6zM5p5W24na8SI&#10;PvSOFFzPExBItWt6ahW8vd7PchAhamq0cYQKvjHAtjo/K3XRuBO94LiLreASCoVW0MU4FFKGukOr&#10;w9wNSOwdnLc6svStbLw+cbk1Mk2STFrdEy90esC7DuvP3dEqyJeP40d4Wjy/19nBbOLVenz48kpd&#10;Xky3NyAiTvEvDL/4jA4VM+3dkZogjIJsxUEFs/UiBcH+arMEsedDmuYgq1L+f6D6AQAA//8DAFBL&#10;AQItABQABgAIAAAAIQC2gziS/gAAAOEBAAATAAAAAAAAAAAAAAAAAAAAAABbQ29udGVudF9UeXBl&#10;c10ueG1sUEsBAi0AFAAGAAgAAAAhADj9If/WAAAAlAEAAAsAAAAAAAAAAAAAAAAALwEAAF9yZWxz&#10;Ly5yZWxzUEsBAi0AFAAGAAgAAAAhAB+rytUpAgAATwQAAA4AAAAAAAAAAAAAAAAALgIAAGRycy9l&#10;Mm9Eb2MueG1sUEsBAi0AFAAGAAgAAAAhAGbSTKnfAAAACAEAAA8AAAAAAAAAAAAAAAAAgwQAAGRy&#10;cy9kb3ducmV2LnhtbFBLBQYAAAAABAAEAPMAAACPBQAAAAA=&#10;">
                      <v:textbox>
                        <w:txbxContent>
                          <w:p w:rsidR="00F124E0" w:rsidRDefault="00F124E0" w:rsidP="005438B8">
                            <w:pPr>
                              <w:tabs>
                                <w:tab w:val="left" w:pos="-720"/>
                                <w:tab w:val="left" w:pos="330"/>
                              </w:tabs>
                              <w:suppressAutoHyphens/>
                              <w:rPr>
                                <w:spacing w:val="-2"/>
                                <w:sz w:val="40"/>
                              </w:rPr>
                            </w:pPr>
                            <w:r>
                              <w:rPr>
                                <w:rFonts w:ascii="Segoe UI Symbol" w:eastAsia="Calibri" w:hAnsi="Segoe UI Symbol" w:cs="Arial"/>
                                <w:spacing w:val="-2"/>
                                <w:sz w:val="24"/>
                                <w:szCs w:val="24"/>
                                <w:lang w:val="en-GB"/>
                              </w:rPr>
                              <w:t>☑</w:t>
                            </w:r>
                          </w:p>
                        </w:txbxContent>
                      </v:textbox>
                      <w10:wrap type="square"/>
                    </v:shape>
                  </w:pict>
                </mc:Fallback>
              </mc:AlternateContent>
            </w:r>
            <w:r w:rsidR="005438B8" w:rsidRPr="005438B8">
              <w:rPr>
                <w:rFonts w:ascii="Arial" w:eastAsia="Calibri" w:hAnsi="Arial" w:cs="Arial"/>
                <w:spacing w:val="-2"/>
                <w:sz w:val="24"/>
                <w:szCs w:val="24"/>
                <w:lang w:val="en-GB"/>
              </w:rPr>
              <w:tab/>
              <w:t xml:space="preserve"> </w:t>
            </w:r>
          </w:p>
        </w:tc>
      </w:tr>
      <w:tr w:rsidR="005438B8" w:rsidRPr="005438B8" w:rsidTr="004A4084">
        <w:trPr>
          <w:jc w:val="center"/>
        </w:trPr>
        <w:tc>
          <w:tcPr>
            <w:tcW w:w="9812" w:type="dxa"/>
            <w:tcBorders>
              <w:top w:val="double" w:sz="6" w:space="0" w:color="auto"/>
              <w:left w:val="double" w:sz="6" w:space="0" w:color="auto"/>
              <w:bottom w:val="single" w:sz="4" w:space="0" w:color="auto"/>
              <w:right w:val="double" w:sz="6" w:space="0" w:color="auto"/>
            </w:tcBorders>
          </w:tcPr>
          <w:p w:rsidR="005438B8" w:rsidRPr="005438B8" w:rsidRDefault="005438B8" w:rsidP="005438B8">
            <w:pPr>
              <w:tabs>
                <w:tab w:val="right" w:leader="dot" w:pos="7200"/>
                <w:tab w:val="right" w:leader="dot" w:pos="9571"/>
              </w:tabs>
              <w:suppressAutoHyphens/>
              <w:spacing w:after="0" w:line="240" w:lineRule="auto"/>
              <w:rPr>
                <w:rFonts w:ascii="Arial" w:eastAsia="Calibri" w:hAnsi="Arial" w:cs="Arial"/>
                <w:spacing w:val="-2"/>
                <w:sz w:val="24"/>
                <w:szCs w:val="24"/>
                <w:lang w:val="en-GB"/>
              </w:rPr>
            </w:pPr>
          </w:p>
        </w:tc>
      </w:tr>
    </w:tbl>
    <w:p w:rsidR="005438B8" w:rsidRPr="005438B8" w:rsidRDefault="005438B8" w:rsidP="005438B8">
      <w:pPr>
        <w:tabs>
          <w:tab w:val="left" w:pos="7020"/>
          <w:tab w:val="right" w:pos="9900"/>
        </w:tabs>
        <w:suppressAutoHyphens/>
        <w:spacing w:after="0" w:line="240" w:lineRule="auto"/>
        <w:ind w:right="926"/>
        <w:jc w:val="right"/>
        <w:rPr>
          <w:rFonts w:ascii="Arial" w:eastAsia="Calibri" w:hAnsi="Arial" w:cs="Arial"/>
          <w:b/>
          <w:spacing w:val="-2"/>
          <w:sz w:val="24"/>
          <w:szCs w:val="24"/>
          <w:lang w:val="en-GB"/>
        </w:rPr>
      </w:pPr>
      <w:r w:rsidRPr="005438B8">
        <w:rPr>
          <w:rFonts w:ascii="Arial" w:eastAsia="Calibri" w:hAnsi="Arial" w:cs="Arial"/>
          <w:b/>
          <w:spacing w:val="-2"/>
          <w:sz w:val="24"/>
          <w:szCs w:val="24"/>
          <w:lang w:val="en-GB"/>
        </w:rPr>
        <w:t xml:space="preserve">                          </w:t>
      </w:r>
    </w:p>
    <w:p w:rsidR="005438B8" w:rsidRPr="005438B8" w:rsidRDefault="005438B8" w:rsidP="005438B8">
      <w:pPr>
        <w:spacing w:after="0" w:line="240" w:lineRule="auto"/>
        <w:rPr>
          <w:rFonts w:ascii="Arial" w:eastAsia="Calibri" w:hAnsi="Arial" w:cs="Arial"/>
          <w:b/>
          <w:sz w:val="24"/>
          <w:szCs w:val="24"/>
          <w:lang w:val="en-GB"/>
        </w:rPr>
      </w:pPr>
    </w:p>
    <w:p w:rsidR="005438B8" w:rsidRPr="005438B8" w:rsidRDefault="005438B8" w:rsidP="005438B8">
      <w:pPr>
        <w:spacing w:after="0" w:line="240" w:lineRule="auto"/>
        <w:rPr>
          <w:rFonts w:ascii="Arial" w:eastAsia="Calibri" w:hAnsi="Arial" w:cs="Arial"/>
          <w:b/>
          <w:sz w:val="24"/>
          <w:szCs w:val="24"/>
          <w:lang w:val="en-GB"/>
        </w:rPr>
      </w:pPr>
      <w:r w:rsidRPr="005438B8">
        <w:rPr>
          <w:rFonts w:ascii="Arial" w:eastAsia="Calibri" w:hAnsi="Arial" w:cs="Arial"/>
          <w:b/>
          <w:sz w:val="24"/>
          <w:szCs w:val="24"/>
          <w:lang w:val="en-GB"/>
        </w:rPr>
        <w:t>SUBMISISION OF DISSERTATIONS</w:t>
      </w:r>
    </w:p>
    <w:p w:rsidR="005438B8" w:rsidRPr="005438B8" w:rsidRDefault="005438B8" w:rsidP="005438B8">
      <w:pPr>
        <w:spacing w:after="0" w:line="240" w:lineRule="auto"/>
        <w:rPr>
          <w:rFonts w:ascii="Arial" w:eastAsia="Calibri" w:hAnsi="Arial" w:cs="Arial"/>
          <w:sz w:val="24"/>
          <w:szCs w:val="24"/>
          <w:lang w:val="en-GB"/>
        </w:rPr>
      </w:pPr>
    </w:p>
    <w:tbl>
      <w:tblPr>
        <w:tblW w:w="0" w:type="auto"/>
        <w:tblCellMar>
          <w:left w:w="0" w:type="dxa"/>
          <w:right w:w="0" w:type="dxa"/>
        </w:tblCellMar>
        <w:tblLook w:val="04A0" w:firstRow="1" w:lastRow="0" w:firstColumn="1" w:lastColumn="0" w:noHBand="0" w:noVBand="1"/>
      </w:tblPr>
      <w:tblGrid>
        <w:gridCol w:w="817"/>
        <w:gridCol w:w="8425"/>
      </w:tblGrid>
      <w:tr w:rsidR="005438B8" w:rsidRPr="005438B8" w:rsidTr="004A4084">
        <w:tc>
          <w:tcPr>
            <w:tcW w:w="8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438B8" w:rsidRPr="005438B8" w:rsidRDefault="005438B8" w:rsidP="005438B8">
            <w:pPr>
              <w:spacing w:after="0" w:line="240" w:lineRule="auto"/>
              <w:rPr>
                <w:rFonts w:ascii="Arial" w:eastAsia="Calibri" w:hAnsi="Arial" w:cs="Arial"/>
                <w:sz w:val="24"/>
                <w:szCs w:val="24"/>
                <w:lang w:val="en-GB"/>
              </w:rPr>
            </w:pPr>
          </w:p>
        </w:tc>
        <w:tc>
          <w:tcPr>
            <w:tcW w:w="8425"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5438B8" w:rsidRPr="005438B8" w:rsidRDefault="005438B8" w:rsidP="005438B8">
            <w:pPr>
              <w:spacing w:after="0" w:line="240" w:lineRule="auto"/>
              <w:rPr>
                <w:rFonts w:ascii="Arial" w:eastAsia="Calibri" w:hAnsi="Arial" w:cs="Arial"/>
                <w:sz w:val="24"/>
                <w:szCs w:val="24"/>
                <w:lang w:val="en-GB"/>
              </w:rPr>
            </w:pPr>
            <w:r w:rsidRPr="005438B8">
              <w:rPr>
                <w:rFonts w:ascii="Arial" w:eastAsia="Calibri" w:hAnsi="Arial" w:cs="Arial"/>
                <w:b/>
                <w:bCs/>
                <w:sz w:val="24"/>
                <w:szCs w:val="24"/>
                <w:u w:val="single"/>
                <w:lang w:val="en-GB"/>
              </w:rPr>
              <w:t>Final Dissertation submission</w:t>
            </w:r>
          </w:p>
        </w:tc>
      </w:tr>
      <w:tr w:rsidR="005438B8" w:rsidRPr="005438B8" w:rsidTr="004A4084">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438B8" w:rsidRPr="005438B8" w:rsidRDefault="005438B8" w:rsidP="005438B8">
            <w:pPr>
              <w:spacing w:after="0" w:line="240" w:lineRule="auto"/>
              <w:rPr>
                <w:rFonts w:ascii="Arial" w:eastAsia="Calibri" w:hAnsi="Arial" w:cs="Arial"/>
                <w:sz w:val="24"/>
                <w:szCs w:val="24"/>
                <w:lang w:val="en-GB"/>
              </w:rPr>
            </w:pPr>
          </w:p>
        </w:tc>
        <w:tc>
          <w:tcPr>
            <w:tcW w:w="8425" w:type="dxa"/>
            <w:tcBorders>
              <w:top w:val="nil"/>
              <w:left w:val="nil"/>
              <w:bottom w:val="single" w:sz="8" w:space="0" w:color="000000"/>
              <w:right w:val="single" w:sz="8" w:space="0" w:color="000000"/>
            </w:tcBorders>
            <w:tcMar>
              <w:top w:w="0" w:type="dxa"/>
              <w:left w:w="108" w:type="dxa"/>
              <w:bottom w:w="0" w:type="dxa"/>
              <w:right w:w="108" w:type="dxa"/>
            </w:tcMar>
            <w:hideMark/>
          </w:tcPr>
          <w:p w:rsidR="005438B8" w:rsidRPr="005438B8" w:rsidRDefault="005438B8" w:rsidP="005438B8">
            <w:pPr>
              <w:spacing w:after="0" w:line="240" w:lineRule="auto"/>
              <w:rPr>
                <w:rFonts w:ascii="Arial" w:eastAsia="Calibri" w:hAnsi="Arial" w:cs="Arial"/>
                <w:sz w:val="24"/>
                <w:szCs w:val="24"/>
                <w:lang w:val="en-GB"/>
              </w:rPr>
            </w:pPr>
            <w:r w:rsidRPr="005438B8">
              <w:rPr>
                <w:rFonts w:ascii="Arial" w:eastAsia="Calibri" w:hAnsi="Arial" w:cs="Arial"/>
                <w:sz w:val="24"/>
                <w:szCs w:val="24"/>
                <w:lang w:val="en-GB"/>
              </w:rPr>
              <w:t xml:space="preserve">Dissertations to be submitted via </w:t>
            </w:r>
            <w:proofErr w:type="spellStart"/>
            <w:r w:rsidRPr="005438B8">
              <w:rPr>
                <w:rFonts w:ascii="Arial" w:eastAsia="Calibri" w:hAnsi="Arial" w:cs="Arial"/>
                <w:sz w:val="24"/>
                <w:szCs w:val="24"/>
                <w:lang w:val="en-GB"/>
              </w:rPr>
              <w:t>Turnitin</w:t>
            </w:r>
            <w:proofErr w:type="spellEnd"/>
            <w:r w:rsidRPr="005438B8">
              <w:rPr>
                <w:rFonts w:ascii="Arial" w:eastAsia="Calibri" w:hAnsi="Arial" w:cs="Arial"/>
                <w:sz w:val="24"/>
                <w:szCs w:val="24"/>
                <w:lang w:val="en-GB"/>
              </w:rPr>
              <w:t xml:space="preserve">, </w:t>
            </w:r>
          </w:p>
          <w:p w:rsidR="005438B8" w:rsidRPr="005438B8" w:rsidRDefault="005438B8" w:rsidP="005438B8">
            <w:pPr>
              <w:spacing w:after="0" w:line="240" w:lineRule="auto"/>
              <w:rPr>
                <w:rFonts w:ascii="Arial" w:eastAsia="Calibri" w:hAnsi="Arial" w:cs="Arial"/>
                <w:sz w:val="24"/>
                <w:szCs w:val="24"/>
                <w:lang w:val="en-GB"/>
              </w:rPr>
            </w:pPr>
          </w:p>
        </w:tc>
      </w:tr>
    </w:tbl>
    <w:p w:rsidR="005438B8" w:rsidRPr="005438B8" w:rsidRDefault="005438B8" w:rsidP="005438B8">
      <w:pPr>
        <w:spacing w:after="0" w:line="240" w:lineRule="auto"/>
        <w:rPr>
          <w:rFonts w:ascii="Arial" w:eastAsia="Calibri" w:hAnsi="Arial" w:cs="Arial"/>
          <w:sz w:val="24"/>
          <w:szCs w:val="24"/>
          <w:lang w:val="en-GB"/>
        </w:rPr>
      </w:pPr>
    </w:p>
    <w:p w:rsidR="005438B8" w:rsidRPr="005438B8" w:rsidRDefault="005438B8" w:rsidP="005438B8">
      <w:pPr>
        <w:spacing w:after="0" w:line="240" w:lineRule="auto"/>
        <w:ind w:left="720"/>
        <w:rPr>
          <w:rFonts w:ascii="Arial" w:eastAsia="Calibri" w:hAnsi="Arial" w:cs="Arial"/>
          <w:sz w:val="24"/>
          <w:szCs w:val="24"/>
          <w:lang w:val="en-GB"/>
        </w:rPr>
      </w:pPr>
    </w:p>
    <w:p w:rsidR="005438B8" w:rsidRPr="005438B8" w:rsidRDefault="005438B8" w:rsidP="005438B8">
      <w:pPr>
        <w:spacing w:after="0" w:line="240" w:lineRule="auto"/>
        <w:rPr>
          <w:rFonts w:ascii="Arial" w:eastAsia="Calibri" w:hAnsi="Arial" w:cs="Arial"/>
          <w:sz w:val="24"/>
          <w:szCs w:val="24"/>
          <w:lang w:val="en-GB"/>
        </w:rPr>
      </w:pPr>
    </w:p>
    <w:p w:rsidR="005438B8" w:rsidRPr="005438B8" w:rsidRDefault="005438B8" w:rsidP="005438B8">
      <w:pPr>
        <w:spacing w:after="0" w:line="240" w:lineRule="auto"/>
        <w:rPr>
          <w:rFonts w:ascii="Arial" w:eastAsia="Calibri" w:hAnsi="Arial" w:cs="Arial"/>
          <w:sz w:val="24"/>
          <w:szCs w:val="24"/>
          <w:lang w:val="en-GB"/>
        </w:rPr>
      </w:pPr>
    </w:p>
    <w:p w:rsidR="005438B8" w:rsidRDefault="005438B8" w:rsidP="005438B8">
      <w:pPr>
        <w:spacing w:after="0" w:line="240" w:lineRule="auto"/>
        <w:rPr>
          <w:rFonts w:ascii="Arial" w:eastAsia="Calibri" w:hAnsi="Arial" w:cs="Arial"/>
          <w:sz w:val="24"/>
          <w:szCs w:val="24"/>
          <w:lang w:val="en-GB"/>
        </w:rPr>
      </w:pPr>
    </w:p>
    <w:p w:rsidR="001D7390" w:rsidRPr="005438B8" w:rsidRDefault="001D7390" w:rsidP="005438B8">
      <w:pPr>
        <w:spacing w:after="0" w:line="240" w:lineRule="auto"/>
        <w:rPr>
          <w:rFonts w:ascii="Arial" w:eastAsia="Calibri" w:hAnsi="Arial" w:cs="Arial"/>
          <w:sz w:val="24"/>
          <w:szCs w:val="24"/>
          <w:lang w:val="en-GB"/>
        </w:rPr>
      </w:pPr>
    </w:p>
    <w:p w:rsidR="005438B8" w:rsidRDefault="005438B8" w:rsidP="005438B8">
      <w:pPr>
        <w:spacing w:after="0" w:line="240" w:lineRule="auto"/>
        <w:rPr>
          <w:rFonts w:ascii="Arial" w:eastAsia="Calibri" w:hAnsi="Arial" w:cs="Arial"/>
          <w:sz w:val="24"/>
          <w:szCs w:val="24"/>
          <w:lang w:val="en-GB"/>
        </w:rPr>
      </w:pPr>
    </w:p>
    <w:p w:rsidR="00AE2077" w:rsidRPr="005438B8" w:rsidRDefault="00AE2077" w:rsidP="005438B8">
      <w:pPr>
        <w:spacing w:after="0" w:line="240" w:lineRule="auto"/>
        <w:rPr>
          <w:rFonts w:ascii="Arial" w:eastAsia="Calibri" w:hAnsi="Arial" w:cs="Arial"/>
          <w:sz w:val="24"/>
          <w:szCs w:val="24"/>
          <w:lang w:val="en-GB"/>
        </w:rPr>
      </w:pPr>
    </w:p>
    <w:p w:rsidR="005438B8" w:rsidRPr="005438B8" w:rsidRDefault="005438B8" w:rsidP="005438B8">
      <w:pPr>
        <w:tabs>
          <w:tab w:val="left" w:pos="7020"/>
          <w:tab w:val="right" w:pos="10826"/>
        </w:tabs>
        <w:suppressAutoHyphens/>
        <w:spacing w:after="0" w:line="240" w:lineRule="auto"/>
        <w:jc w:val="both"/>
        <w:rPr>
          <w:rFonts w:ascii="Arial" w:eastAsia="Calibri" w:hAnsi="Arial" w:cs="Arial"/>
          <w:b/>
          <w:spacing w:val="-2"/>
          <w:sz w:val="24"/>
          <w:szCs w:val="24"/>
          <w:lang w:val="en-GB"/>
        </w:rPr>
      </w:pPr>
    </w:p>
    <w:p w:rsidR="005438B8" w:rsidRPr="005438B8" w:rsidRDefault="0046454B" w:rsidP="005438B8">
      <w:pPr>
        <w:tabs>
          <w:tab w:val="left" w:pos="7020"/>
          <w:tab w:val="right" w:pos="10826"/>
        </w:tabs>
        <w:suppressAutoHyphens/>
        <w:spacing w:after="0" w:line="240" w:lineRule="auto"/>
        <w:jc w:val="both"/>
        <w:rPr>
          <w:rFonts w:ascii="Arial" w:eastAsia="Calibri" w:hAnsi="Arial" w:cs="Arial"/>
          <w:b/>
          <w:spacing w:val="-2"/>
          <w:sz w:val="24"/>
          <w:szCs w:val="24"/>
          <w:lang w:val="en-GB"/>
        </w:rPr>
      </w:pPr>
      <w:r>
        <w:rPr>
          <w:rFonts w:ascii="Arial" w:eastAsia="Calibri" w:hAnsi="Arial" w:cs="Arial"/>
          <w:b/>
          <w:spacing w:val="-2"/>
          <w:sz w:val="24"/>
          <w:szCs w:val="24"/>
          <w:lang w:val="en-GB"/>
        </w:rPr>
        <w:t xml:space="preserve">Declaration/Statements </w:t>
      </w:r>
      <w:r w:rsidR="005438B8"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hanging="63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DECLARATION</w:t>
      </w:r>
    </w:p>
    <w:p w:rsidR="005438B8" w:rsidRPr="005438B8" w:rsidRDefault="005438B8" w:rsidP="005438B8">
      <w:pPr>
        <w:spacing w:after="0" w:line="240" w:lineRule="auto"/>
        <w:ind w:left="720" w:hanging="630"/>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ab/>
      </w:r>
    </w:p>
    <w:p w:rsidR="005438B8" w:rsidRPr="005438B8" w:rsidRDefault="00E271D5" w:rsidP="005438B8">
      <w:pPr>
        <w:spacing w:after="0" w:line="240" w:lineRule="auto"/>
        <w:ind w:left="720"/>
        <w:jc w:val="both"/>
        <w:rPr>
          <w:rFonts w:ascii="Arial" w:eastAsia="Calibri" w:hAnsi="Arial" w:cs="Arial"/>
          <w:spacing w:val="-2"/>
          <w:sz w:val="24"/>
          <w:szCs w:val="24"/>
          <w:lang w:val="en-GB"/>
        </w:rPr>
      </w:pPr>
      <w:r w:rsidRPr="005438B8">
        <w:rPr>
          <w:rFonts w:ascii="Calibri" w:eastAsia="Calibri" w:hAnsi="Calibri" w:cs="Times New Roman"/>
          <w:noProof/>
        </w:rPr>
        <w:drawing>
          <wp:anchor distT="0" distB="0" distL="114300" distR="114300" simplePos="0" relativeHeight="251662336" behindDoc="1" locked="0" layoutInCell="1" allowOverlap="1" wp14:anchorId="211AEB95" wp14:editId="20CC8866">
            <wp:simplePos x="0" y="0"/>
            <wp:positionH relativeFrom="column">
              <wp:posOffset>1431290</wp:posOffset>
            </wp:positionH>
            <wp:positionV relativeFrom="paragraph">
              <wp:posOffset>36195</wp:posOffset>
            </wp:positionV>
            <wp:extent cx="1067435" cy="1817370"/>
            <wp:effectExtent l="6033" t="0" r="5397" b="5398"/>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40912_132225.jpg"/>
                    <pic:cNvPicPr/>
                  </pic:nvPicPr>
                  <pic:blipFill>
                    <a:blip r:embed="rId10" cstate="print">
                      <a:extLst>
                        <a:ext uri="{BEBA8EAE-BF5A-486C-A8C5-ECC9F3942E4B}">
                          <a14:imgProps xmlns:a14="http://schemas.microsoft.com/office/drawing/2010/main">
                            <a14:imgLayer r:embed="rId11">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rot="5400000">
                      <a:off x="0" y="0"/>
                      <a:ext cx="1067435" cy="1817370"/>
                    </a:xfrm>
                    <a:prstGeom prst="rect">
                      <a:avLst/>
                    </a:prstGeom>
                  </pic:spPr>
                </pic:pic>
              </a:graphicData>
            </a:graphic>
            <wp14:sizeRelH relativeFrom="page">
              <wp14:pctWidth>0</wp14:pctWidth>
            </wp14:sizeRelH>
            <wp14:sizeRelV relativeFrom="page">
              <wp14:pctHeight>0</wp14:pctHeight>
            </wp14:sizeRelV>
          </wp:anchor>
        </w:drawing>
      </w:r>
      <w:r w:rsidR="005438B8" w:rsidRPr="005438B8">
        <w:rPr>
          <w:rFonts w:ascii="Arial" w:eastAsia="Calibri" w:hAnsi="Arial" w:cs="Arial"/>
          <w:spacing w:val="-2"/>
          <w:sz w:val="24"/>
          <w:szCs w:val="24"/>
          <w:lang w:val="en-GB"/>
        </w:rPr>
        <w:t>This work has not previously been accepted in substance for any degree and is not being concurrently submitted in candidature for any degree.</w:t>
      </w:r>
      <w:r w:rsidR="005438B8"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proofErr w:type="gramStart"/>
      <w:r w:rsidRPr="005438B8">
        <w:rPr>
          <w:rFonts w:ascii="Arial" w:eastAsia="Calibri" w:hAnsi="Arial" w:cs="Arial"/>
          <w:spacing w:val="-2"/>
          <w:sz w:val="24"/>
          <w:szCs w:val="24"/>
          <w:lang w:val="en-GB"/>
        </w:rPr>
        <w:t>Signed ...........</w:t>
      </w:r>
      <w:proofErr w:type="gramEnd"/>
      <w:r w:rsidRPr="005438B8">
        <w:rPr>
          <w:rFonts w:ascii="Calibri" w:eastAsia="Calibri" w:hAnsi="Calibri" w:cs="Times New Roman"/>
          <w:noProof/>
          <w:lang w:val="en-GB"/>
        </w:rPr>
        <w:t xml:space="preserve"> </w:t>
      </w:r>
      <w:r w:rsidRPr="005438B8">
        <w:rPr>
          <w:rFonts w:ascii="Arial" w:eastAsia="Calibri" w:hAnsi="Arial" w:cs="Arial"/>
          <w:spacing w:val="-2"/>
          <w:sz w:val="24"/>
          <w:szCs w:val="24"/>
          <w:lang w:val="en-GB"/>
        </w:rPr>
        <w:t>............................................................</w:t>
      </w:r>
      <w:r w:rsidRPr="005438B8">
        <w:rPr>
          <w:rFonts w:ascii="Arial" w:eastAsia="Calibri" w:hAnsi="Arial" w:cs="Arial"/>
          <w:sz w:val="24"/>
          <w:szCs w:val="24"/>
          <w:lang w:val="en-GB"/>
        </w:rPr>
        <w:t xml:space="preserve"> </w:t>
      </w:r>
      <w:r w:rsidRPr="005438B8">
        <w:rPr>
          <w:rFonts w:ascii="Arial" w:eastAsia="Calibri" w:hAnsi="Arial" w:cs="Arial"/>
          <w:spacing w:val="-2"/>
          <w:sz w:val="24"/>
          <w:szCs w:val="24"/>
          <w:lang w:val="en-GB"/>
        </w:rPr>
        <w:t>(</w:t>
      </w:r>
      <w:proofErr w:type="gramStart"/>
      <w:r w:rsidRPr="005438B8">
        <w:rPr>
          <w:rFonts w:ascii="Arial" w:eastAsia="Calibri" w:hAnsi="Arial" w:cs="Arial"/>
          <w:spacing w:val="-2"/>
          <w:sz w:val="24"/>
          <w:szCs w:val="24"/>
          <w:lang w:val="en-GB"/>
        </w:rPr>
        <w:t>candidate</w:t>
      </w:r>
      <w:proofErr w:type="gramEnd"/>
      <w:r w:rsidRPr="005438B8">
        <w:rPr>
          <w:rFonts w:ascii="Arial" w:eastAsia="Calibri" w:hAnsi="Arial" w:cs="Arial"/>
          <w:spacing w:val="-2"/>
          <w:sz w:val="24"/>
          <w:szCs w:val="24"/>
          <w:lang w:val="en-GB"/>
        </w:rPr>
        <w:t>)</w:t>
      </w:r>
      <w:r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B780E" w:rsidP="005438B8">
      <w:pPr>
        <w:spacing w:after="0" w:line="240" w:lineRule="auto"/>
        <w:ind w:left="720"/>
        <w:jc w:val="both"/>
        <w:rPr>
          <w:rFonts w:ascii="Arial" w:eastAsia="Calibri" w:hAnsi="Arial" w:cs="Arial"/>
          <w:spacing w:val="-2"/>
          <w:sz w:val="24"/>
          <w:szCs w:val="24"/>
          <w:lang w:val="en-GB"/>
        </w:rPr>
      </w:pPr>
      <w:r>
        <w:rPr>
          <w:rFonts w:ascii="Arial" w:eastAsia="Calibri" w:hAnsi="Arial" w:cs="Arial"/>
          <w:spacing w:val="-2"/>
          <w:sz w:val="24"/>
          <w:szCs w:val="24"/>
          <w:lang w:val="en-GB"/>
        </w:rPr>
        <w:t>Date ........30</w:t>
      </w:r>
      <w:r w:rsidR="005438B8" w:rsidRPr="005438B8">
        <w:rPr>
          <w:rFonts w:ascii="Arial" w:eastAsia="Calibri" w:hAnsi="Arial" w:cs="Arial"/>
          <w:spacing w:val="-2"/>
          <w:sz w:val="24"/>
          <w:szCs w:val="24"/>
          <w:lang w:val="en-GB"/>
        </w:rPr>
        <w:t>/09/2</w:t>
      </w:r>
      <w:r w:rsidR="00E271D5">
        <w:rPr>
          <w:rFonts w:ascii="Arial" w:eastAsia="Calibri" w:hAnsi="Arial" w:cs="Arial"/>
          <w:spacing w:val="-2"/>
          <w:sz w:val="24"/>
          <w:szCs w:val="24"/>
          <w:lang w:val="en-GB"/>
        </w:rPr>
        <w:t>02</w:t>
      </w:r>
      <w:r w:rsidR="005438B8" w:rsidRPr="005438B8">
        <w:rPr>
          <w:rFonts w:ascii="Arial" w:eastAsia="Calibri" w:hAnsi="Arial" w:cs="Arial"/>
          <w:spacing w:val="-2"/>
          <w:sz w:val="24"/>
          <w:szCs w:val="24"/>
          <w:lang w:val="en-GB"/>
        </w:rPr>
        <w:t>4.................................</w:t>
      </w:r>
      <w:r w:rsidR="00E271D5">
        <w:rPr>
          <w:rFonts w:ascii="Arial" w:eastAsia="Calibri" w:hAnsi="Arial" w:cs="Arial"/>
          <w:spacing w:val="-2"/>
          <w:sz w:val="24"/>
          <w:szCs w:val="24"/>
          <w:lang w:val="en-GB"/>
        </w:rPr>
        <w:t>.....................</w:t>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STATEMENT 1</w:t>
      </w:r>
      <w:r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 xml:space="preserve">This work is the result of my own investigations, except where otherwise stated. </w:t>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E271D5" w:rsidP="005438B8">
      <w:pPr>
        <w:spacing w:after="0" w:line="240" w:lineRule="auto"/>
        <w:ind w:left="720"/>
        <w:jc w:val="both"/>
        <w:rPr>
          <w:rFonts w:ascii="Arial" w:eastAsia="Calibri" w:hAnsi="Arial" w:cs="Arial"/>
          <w:spacing w:val="-2"/>
          <w:sz w:val="24"/>
          <w:szCs w:val="24"/>
          <w:lang w:val="en-GB"/>
        </w:rPr>
      </w:pPr>
      <w:r w:rsidRPr="005438B8">
        <w:rPr>
          <w:rFonts w:ascii="Calibri" w:eastAsia="Calibri" w:hAnsi="Calibri" w:cs="Times New Roman"/>
          <w:noProof/>
        </w:rPr>
        <w:drawing>
          <wp:anchor distT="0" distB="0" distL="114300" distR="114300" simplePos="0" relativeHeight="251664384" behindDoc="1" locked="0" layoutInCell="1" allowOverlap="1" wp14:anchorId="61997FA7" wp14:editId="58C31843">
            <wp:simplePos x="0" y="0"/>
            <wp:positionH relativeFrom="column">
              <wp:posOffset>1330960</wp:posOffset>
            </wp:positionH>
            <wp:positionV relativeFrom="paragraph">
              <wp:posOffset>6350</wp:posOffset>
            </wp:positionV>
            <wp:extent cx="1067435" cy="1817370"/>
            <wp:effectExtent l="6033" t="0" r="5397" b="5398"/>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40912_132225.jpg"/>
                    <pic:cNvPicPr/>
                  </pic:nvPicPr>
                  <pic:blipFill>
                    <a:blip r:embed="rId10" cstate="print">
                      <a:extLst>
                        <a:ext uri="{BEBA8EAE-BF5A-486C-A8C5-ECC9F3942E4B}">
                          <a14:imgProps xmlns:a14="http://schemas.microsoft.com/office/drawing/2010/main">
                            <a14:imgLayer r:embed="rId11">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rot="5400000">
                      <a:off x="0" y="0"/>
                      <a:ext cx="1067435" cy="1817370"/>
                    </a:xfrm>
                    <a:prstGeom prst="rect">
                      <a:avLst/>
                    </a:prstGeom>
                  </pic:spPr>
                </pic:pic>
              </a:graphicData>
            </a:graphic>
            <wp14:sizeRelH relativeFrom="page">
              <wp14:pctWidth>0</wp14:pctWidth>
            </wp14:sizeRelH>
            <wp14:sizeRelV relativeFrom="page">
              <wp14:pctHeight>0</wp14:pctHeight>
            </wp14:sizeRelV>
          </wp:anchor>
        </w:drawing>
      </w:r>
      <w:r w:rsidR="005438B8" w:rsidRPr="005438B8">
        <w:rPr>
          <w:rFonts w:ascii="Arial" w:eastAsia="Calibri" w:hAnsi="Arial" w:cs="Arial"/>
          <w:spacing w:val="-2"/>
          <w:sz w:val="24"/>
          <w:szCs w:val="24"/>
          <w:lang w:val="en-GB"/>
        </w:rPr>
        <w:t>Other sources are acknowledged by footnotes giving explicit references.  A bibliography is appended.</w:t>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 xml:space="preserve">           </w:t>
      </w:r>
    </w:p>
    <w:p w:rsidR="005438B8" w:rsidRPr="005438B8" w:rsidRDefault="005438B8" w:rsidP="005438B8">
      <w:pPr>
        <w:spacing w:after="0" w:line="240" w:lineRule="auto"/>
        <w:ind w:left="720"/>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 xml:space="preserve">Signed </w:t>
      </w:r>
      <w:proofErr w:type="gramStart"/>
      <w:r w:rsidRPr="005438B8">
        <w:rPr>
          <w:rFonts w:ascii="Arial" w:eastAsia="Calibri" w:hAnsi="Arial" w:cs="Arial"/>
          <w:spacing w:val="-2"/>
          <w:sz w:val="24"/>
          <w:szCs w:val="24"/>
          <w:lang w:val="en-GB"/>
        </w:rPr>
        <w:t>................</w:t>
      </w:r>
      <w:r w:rsidR="00E37D2D" w:rsidRPr="00E37D2D">
        <w:rPr>
          <w:rFonts w:ascii="Calibri" w:eastAsia="Calibri" w:hAnsi="Calibri" w:cs="Times New Roman"/>
          <w:noProof/>
        </w:rPr>
        <w:t xml:space="preserve"> </w:t>
      </w:r>
      <w:r w:rsidRPr="005438B8">
        <w:rPr>
          <w:rFonts w:ascii="Arial" w:eastAsia="Calibri" w:hAnsi="Arial" w:cs="Arial"/>
          <w:spacing w:val="-2"/>
          <w:sz w:val="24"/>
          <w:szCs w:val="24"/>
          <w:lang w:val="en-GB"/>
        </w:rPr>
        <w:t>....................................................</w:t>
      </w:r>
      <w:proofErr w:type="gramEnd"/>
      <w:r w:rsidR="00E271D5">
        <w:rPr>
          <w:rFonts w:ascii="Arial" w:eastAsia="Calibri" w:hAnsi="Arial" w:cs="Arial"/>
          <w:spacing w:val="-2"/>
          <w:sz w:val="24"/>
          <w:szCs w:val="24"/>
          <w:lang w:val="en-GB"/>
        </w:rPr>
        <w:t xml:space="preserve"> </w:t>
      </w:r>
      <w:r w:rsidRPr="005438B8">
        <w:rPr>
          <w:rFonts w:ascii="Arial" w:eastAsia="Calibri" w:hAnsi="Arial" w:cs="Arial"/>
          <w:spacing w:val="-2"/>
          <w:sz w:val="24"/>
          <w:szCs w:val="24"/>
          <w:lang w:val="en-GB"/>
        </w:rPr>
        <w:t>(</w:t>
      </w:r>
      <w:proofErr w:type="gramStart"/>
      <w:r w:rsidRPr="005438B8">
        <w:rPr>
          <w:rFonts w:ascii="Arial" w:eastAsia="Calibri" w:hAnsi="Arial" w:cs="Arial"/>
          <w:spacing w:val="-2"/>
          <w:sz w:val="24"/>
          <w:szCs w:val="24"/>
          <w:lang w:val="en-GB"/>
        </w:rPr>
        <w:t>candidate</w:t>
      </w:r>
      <w:proofErr w:type="gramEnd"/>
      <w:r w:rsidRPr="005438B8">
        <w:rPr>
          <w:rFonts w:ascii="Arial" w:eastAsia="Calibri" w:hAnsi="Arial" w:cs="Arial"/>
          <w:spacing w:val="-2"/>
          <w:sz w:val="24"/>
          <w:szCs w:val="24"/>
          <w:lang w:val="en-GB"/>
        </w:rPr>
        <w:t>)</w:t>
      </w:r>
      <w:r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B780E" w:rsidP="005438B8">
      <w:pPr>
        <w:spacing w:after="0" w:line="240" w:lineRule="auto"/>
        <w:ind w:left="720"/>
        <w:jc w:val="both"/>
        <w:rPr>
          <w:rFonts w:ascii="Arial" w:eastAsia="Calibri" w:hAnsi="Arial" w:cs="Arial"/>
          <w:spacing w:val="-2"/>
          <w:sz w:val="24"/>
          <w:szCs w:val="24"/>
          <w:lang w:val="en-GB"/>
        </w:rPr>
      </w:pPr>
      <w:r>
        <w:rPr>
          <w:rFonts w:ascii="Arial" w:eastAsia="Calibri" w:hAnsi="Arial" w:cs="Arial"/>
          <w:spacing w:val="-2"/>
          <w:sz w:val="24"/>
          <w:szCs w:val="24"/>
          <w:lang w:val="en-GB"/>
        </w:rPr>
        <w:t>Date ........30</w:t>
      </w:r>
      <w:r w:rsidR="00E37D2D">
        <w:rPr>
          <w:rFonts w:ascii="Arial" w:eastAsia="Calibri" w:hAnsi="Arial" w:cs="Arial"/>
          <w:spacing w:val="-2"/>
          <w:sz w:val="24"/>
          <w:szCs w:val="24"/>
          <w:lang w:val="en-GB"/>
        </w:rPr>
        <w:t>/09/2</w:t>
      </w:r>
      <w:r w:rsidR="00E271D5">
        <w:rPr>
          <w:rFonts w:ascii="Arial" w:eastAsia="Calibri" w:hAnsi="Arial" w:cs="Arial"/>
          <w:spacing w:val="-2"/>
          <w:sz w:val="24"/>
          <w:szCs w:val="24"/>
          <w:lang w:val="en-GB"/>
        </w:rPr>
        <w:t>02</w:t>
      </w:r>
      <w:r w:rsidR="00E37D2D">
        <w:rPr>
          <w:rFonts w:ascii="Arial" w:eastAsia="Calibri" w:hAnsi="Arial" w:cs="Arial"/>
          <w:spacing w:val="-2"/>
          <w:sz w:val="24"/>
          <w:szCs w:val="24"/>
          <w:lang w:val="en-GB"/>
        </w:rPr>
        <w:t>4</w:t>
      </w:r>
      <w:r w:rsidR="005438B8" w:rsidRPr="005438B8">
        <w:rPr>
          <w:rFonts w:ascii="Arial" w:eastAsia="Calibri" w:hAnsi="Arial" w:cs="Arial"/>
          <w:spacing w:val="-2"/>
          <w:sz w:val="24"/>
          <w:szCs w:val="24"/>
          <w:lang w:val="en-GB"/>
        </w:rPr>
        <w:t>...............................</w:t>
      </w:r>
      <w:r w:rsidR="00E271D5">
        <w:rPr>
          <w:rFonts w:ascii="Arial" w:eastAsia="Calibri" w:hAnsi="Arial" w:cs="Arial"/>
          <w:spacing w:val="-2"/>
          <w:sz w:val="24"/>
          <w:szCs w:val="24"/>
          <w:lang w:val="en-GB"/>
        </w:rPr>
        <w:t>...................</w:t>
      </w:r>
      <w:r w:rsidR="005438B8"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STATEMENT 2</w:t>
      </w:r>
      <w:r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E37D2D" w:rsidP="005438B8">
      <w:pPr>
        <w:spacing w:after="0" w:line="240" w:lineRule="auto"/>
        <w:ind w:left="720"/>
        <w:jc w:val="both"/>
        <w:rPr>
          <w:rFonts w:ascii="Arial" w:eastAsia="Calibri" w:hAnsi="Arial" w:cs="Arial"/>
          <w:spacing w:val="-2"/>
          <w:sz w:val="24"/>
          <w:szCs w:val="24"/>
          <w:lang w:val="en-GB"/>
        </w:rPr>
      </w:pPr>
      <w:r w:rsidRPr="005438B8">
        <w:rPr>
          <w:rFonts w:ascii="Calibri" w:eastAsia="Calibri" w:hAnsi="Calibri" w:cs="Times New Roman"/>
          <w:noProof/>
        </w:rPr>
        <w:drawing>
          <wp:anchor distT="0" distB="0" distL="114300" distR="114300" simplePos="0" relativeHeight="251666432" behindDoc="1" locked="0" layoutInCell="1" allowOverlap="1" wp14:anchorId="4F86A013" wp14:editId="7AB7DBA8">
            <wp:simplePos x="0" y="0"/>
            <wp:positionH relativeFrom="column">
              <wp:posOffset>1697355</wp:posOffset>
            </wp:positionH>
            <wp:positionV relativeFrom="paragraph">
              <wp:posOffset>201295</wp:posOffset>
            </wp:positionV>
            <wp:extent cx="1067435" cy="1817370"/>
            <wp:effectExtent l="6033" t="0" r="5397" b="5398"/>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40912_132225.jpg"/>
                    <pic:cNvPicPr/>
                  </pic:nvPicPr>
                  <pic:blipFill>
                    <a:blip r:embed="rId10" cstate="print">
                      <a:extLst>
                        <a:ext uri="{BEBA8EAE-BF5A-486C-A8C5-ECC9F3942E4B}">
                          <a14:imgProps xmlns:a14="http://schemas.microsoft.com/office/drawing/2010/main">
                            <a14:imgLayer r:embed="rId11">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rot="5400000">
                      <a:off x="0" y="0"/>
                      <a:ext cx="1067435" cy="1817370"/>
                    </a:xfrm>
                    <a:prstGeom prst="rect">
                      <a:avLst/>
                    </a:prstGeom>
                  </pic:spPr>
                </pic:pic>
              </a:graphicData>
            </a:graphic>
            <wp14:sizeRelH relativeFrom="page">
              <wp14:pctWidth>0</wp14:pctWidth>
            </wp14:sizeRelH>
            <wp14:sizeRelV relativeFrom="page">
              <wp14:pctHeight>0</wp14:pctHeight>
            </wp14:sizeRelV>
          </wp:anchor>
        </w:drawing>
      </w:r>
      <w:r w:rsidR="005438B8" w:rsidRPr="005438B8">
        <w:rPr>
          <w:rFonts w:ascii="Arial" w:eastAsia="Calibri" w:hAnsi="Arial" w:cs="Arial"/>
          <w:spacing w:val="-2"/>
          <w:sz w:val="24"/>
          <w:szCs w:val="24"/>
          <w:lang w:val="en-GB"/>
        </w:rPr>
        <w:t>I hereby give consent for my work, if accepted, to be available for photocopying and for inter-library loan, and for the title and summary to be made available to outside organisations.</w:t>
      </w:r>
      <w:r w:rsidR="005438B8"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 xml:space="preserve">Signed </w:t>
      </w:r>
      <w:proofErr w:type="gramStart"/>
      <w:r w:rsidRPr="005438B8">
        <w:rPr>
          <w:rFonts w:ascii="Arial" w:eastAsia="Calibri" w:hAnsi="Arial" w:cs="Arial"/>
          <w:spacing w:val="-2"/>
          <w:sz w:val="24"/>
          <w:szCs w:val="24"/>
          <w:lang w:val="en-GB"/>
        </w:rPr>
        <w:t>............</w:t>
      </w:r>
      <w:r w:rsidRPr="005438B8">
        <w:rPr>
          <w:rFonts w:ascii="Arial" w:eastAsia="Calibri" w:hAnsi="Arial" w:cs="Arial"/>
          <w:noProof/>
          <w:spacing w:val="-2"/>
          <w:sz w:val="24"/>
          <w:szCs w:val="24"/>
          <w:lang w:val="en-GB"/>
        </w:rPr>
        <w:t xml:space="preserve"> </w:t>
      </w:r>
      <w:r w:rsidRPr="005438B8">
        <w:rPr>
          <w:rFonts w:ascii="Arial" w:eastAsia="Calibri" w:hAnsi="Arial" w:cs="Arial"/>
          <w:spacing w:val="-2"/>
          <w:sz w:val="24"/>
          <w:szCs w:val="24"/>
          <w:lang w:val="en-GB"/>
        </w:rPr>
        <w:t>.........................................................</w:t>
      </w:r>
      <w:proofErr w:type="gramEnd"/>
      <w:r w:rsidRPr="005438B8">
        <w:rPr>
          <w:rFonts w:ascii="Arial" w:eastAsia="Calibri" w:hAnsi="Arial" w:cs="Arial"/>
          <w:spacing w:val="-2"/>
          <w:sz w:val="24"/>
          <w:szCs w:val="24"/>
          <w:lang w:val="en-GB"/>
        </w:rPr>
        <w:t xml:space="preserve"> (</w:t>
      </w:r>
      <w:proofErr w:type="gramStart"/>
      <w:r w:rsidRPr="005438B8">
        <w:rPr>
          <w:rFonts w:ascii="Arial" w:eastAsia="Calibri" w:hAnsi="Arial" w:cs="Arial"/>
          <w:spacing w:val="-2"/>
          <w:sz w:val="24"/>
          <w:szCs w:val="24"/>
          <w:lang w:val="en-GB"/>
        </w:rPr>
        <w:t>candidate</w:t>
      </w:r>
      <w:proofErr w:type="gramEnd"/>
      <w:r w:rsidRPr="005438B8">
        <w:rPr>
          <w:rFonts w:ascii="Arial" w:eastAsia="Calibri" w:hAnsi="Arial" w:cs="Arial"/>
          <w:spacing w:val="-2"/>
          <w:sz w:val="24"/>
          <w:szCs w:val="24"/>
          <w:lang w:val="en-GB"/>
        </w:rPr>
        <w:t>)</w:t>
      </w:r>
      <w:r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F124E0" w:rsidP="005438B8">
      <w:pPr>
        <w:spacing w:after="0" w:line="240" w:lineRule="auto"/>
        <w:ind w:left="720"/>
        <w:jc w:val="both"/>
        <w:rPr>
          <w:rFonts w:ascii="Arial" w:eastAsia="Calibri" w:hAnsi="Arial" w:cs="Arial"/>
          <w:spacing w:val="-2"/>
          <w:sz w:val="24"/>
          <w:szCs w:val="24"/>
          <w:lang w:val="en-GB"/>
        </w:rPr>
      </w:pPr>
      <w:r>
        <w:rPr>
          <w:rFonts w:ascii="Arial" w:eastAsia="Calibri" w:hAnsi="Arial" w:cs="Arial"/>
          <w:spacing w:val="-2"/>
          <w:sz w:val="24"/>
          <w:szCs w:val="24"/>
          <w:lang w:val="en-GB"/>
        </w:rPr>
        <w:t>D</w:t>
      </w:r>
      <w:r w:rsidR="005B780E">
        <w:rPr>
          <w:rFonts w:ascii="Arial" w:eastAsia="Calibri" w:hAnsi="Arial" w:cs="Arial"/>
          <w:spacing w:val="-2"/>
          <w:sz w:val="24"/>
          <w:szCs w:val="24"/>
          <w:lang w:val="en-GB"/>
        </w:rPr>
        <w:t>ate .......30</w:t>
      </w:r>
      <w:r w:rsidR="00E37D2D">
        <w:rPr>
          <w:rFonts w:ascii="Arial" w:eastAsia="Calibri" w:hAnsi="Arial" w:cs="Arial"/>
          <w:spacing w:val="-2"/>
          <w:sz w:val="24"/>
          <w:szCs w:val="24"/>
          <w:lang w:val="en-GB"/>
        </w:rPr>
        <w:t>/09/2</w:t>
      </w:r>
      <w:r w:rsidR="00E271D5">
        <w:rPr>
          <w:rFonts w:ascii="Arial" w:eastAsia="Calibri" w:hAnsi="Arial" w:cs="Arial"/>
          <w:spacing w:val="-2"/>
          <w:sz w:val="24"/>
          <w:szCs w:val="24"/>
          <w:lang w:val="en-GB"/>
        </w:rPr>
        <w:t>02</w:t>
      </w:r>
      <w:r w:rsidR="00E37D2D">
        <w:rPr>
          <w:rFonts w:ascii="Arial" w:eastAsia="Calibri" w:hAnsi="Arial" w:cs="Arial"/>
          <w:spacing w:val="-2"/>
          <w:sz w:val="24"/>
          <w:szCs w:val="24"/>
          <w:lang w:val="en-GB"/>
        </w:rPr>
        <w:t>4</w:t>
      </w:r>
      <w:r w:rsidR="005438B8" w:rsidRPr="005438B8">
        <w:rPr>
          <w:rFonts w:ascii="Arial" w:eastAsia="Calibri" w:hAnsi="Arial" w:cs="Arial"/>
          <w:spacing w:val="-2"/>
          <w:sz w:val="24"/>
          <w:szCs w:val="24"/>
          <w:lang w:val="en-GB"/>
        </w:rPr>
        <w:t>.................................</w:t>
      </w:r>
      <w:r w:rsidR="00E271D5">
        <w:rPr>
          <w:rFonts w:ascii="Arial" w:eastAsia="Calibri" w:hAnsi="Arial" w:cs="Arial"/>
          <w:spacing w:val="-2"/>
          <w:sz w:val="24"/>
          <w:szCs w:val="24"/>
          <w:lang w:val="en-GB"/>
        </w:rPr>
        <w:t>....................</w:t>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hanging="720"/>
        <w:jc w:val="both"/>
        <w:rPr>
          <w:rFonts w:ascii="Arial" w:eastAsia="Calibri" w:hAnsi="Arial" w:cs="Arial"/>
          <w:spacing w:val="-2"/>
          <w:sz w:val="24"/>
          <w:szCs w:val="24"/>
          <w:lang w:val="en-GB"/>
        </w:rPr>
      </w:pPr>
      <w:r w:rsidRPr="00E271D5">
        <w:rPr>
          <w:rFonts w:ascii="Arial" w:eastAsia="Calibri" w:hAnsi="Arial" w:cs="Arial"/>
          <w:b/>
          <w:spacing w:val="-2"/>
          <w:sz w:val="24"/>
          <w:szCs w:val="24"/>
          <w:lang w:val="en-GB"/>
        </w:rPr>
        <w:t>NB:</w:t>
      </w:r>
      <w:r w:rsidRPr="005438B8">
        <w:rPr>
          <w:rFonts w:ascii="Arial" w:eastAsia="Calibri" w:hAnsi="Arial" w:cs="Arial"/>
          <w:i/>
          <w:color w:val="FF0000"/>
          <w:spacing w:val="-2"/>
          <w:sz w:val="24"/>
          <w:szCs w:val="24"/>
          <w:lang w:val="en-GB"/>
        </w:rPr>
        <w:tab/>
      </w:r>
      <w:r w:rsidRPr="005438B8">
        <w:rPr>
          <w:rFonts w:ascii="Arial" w:eastAsia="Calibri" w:hAnsi="Arial" w:cs="Arial"/>
          <w:i/>
          <w:spacing w:val="-2"/>
          <w:sz w:val="24"/>
          <w:szCs w:val="24"/>
          <w:lang w:val="en-GB"/>
        </w:rPr>
        <w:t>Candidates on whose behalf a bar on access has been approved by the University (see Note 1), should use the following version of Statement 2:</w:t>
      </w:r>
      <w:r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E37D2D" w:rsidRPr="005438B8" w:rsidRDefault="005438B8" w:rsidP="00E37D2D">
      <w:pPr>
        <w:spacing w:after="0" w:line="240" w:lineRule="auto"/>
        <w:ind w:left="720"/>
        <w:jc w:val="both"/>
        <w:rPr>
          <w:rFonts w:ascii="Arial" w:eastAsia="Calibri" w:hAnsi="Arial" w:cs="Arial"/>
          <w:b/>
          <w:spacing w:val="-2"/>
          <w:sz w:val="24"/>
          <w:szCs w:val="24"/>
          <w:lang w:val="en-GB"/>
        </w:rPr>
      </w:pPr>
      <w:r w:rsidRPr="005438B8">
        <w:rPr>
          <w:rFonts w:ascii="Arial" w:eastAsia="Calibri" w:hAnsi="Arial" w:cs="Arial"/>
          <w:spacing w:val="-2"/>
          <w:sz w:val="24"/>
          <w:szCs w:val="24"/>
          <w:lang w:val="en-GB"/>
        </w:rPr>
        <w:t xml:space="preserve">I hereby give consent for my work, if accepted, to be available for photocopying and for inter-library loans </w:t>
      </w:r>
      <w:r w:rsidRPr="005438B8">
        <w:rPr>
          <w:rFonts w:ascii="Arial" w:eastAsia="Calibri" w:hAnsi="Arial" w:cs="Arial"/>
          <w:b/>
          <w:spacing w:val="-2"/>
          <w:sz w:val="24"/>
          <w:szCs w:val="24"/>
          <w:lang w:val="en-GB"/>
        </w:rPr>
        <w:t>after expiry of a bar on access approved by the University.</w:t>
      </w:r>
    </w:p>
    <w:p w:rsidR="00E271D5" w:rsidRDefault="00E271D5" w:rsidP="005438B8">
      <w:pPr>
        <w:spacing w:after="0" w:line="240" w:lineRule="auto"/>
        <w:ind w:left="1440"/>
        <w:jc w:val="both"/>
        <w:rPr>
          <w:rFonts w:ascii="Arial" w:eastAsia="Calibri" w:hAnsi="Arial" w:cs="Arial"/>
          <w:b/>
          <w:spacing w:val="-2"/>
          <w:sz w:val="24"/>
          <w:szCs w:val="24"/>
          <w:lang w:val="en-GB"/>
        </w:rPr>
      </w:pPr>
    </w:p>
    <w:p w:rsidR="005438B8" w:rsidRPr="005438B8" w:rsidRDefault="00E271D5" w:rsidP="005438B8">
      <w:pPr>
        <w:spacing w:after="0" w:line="240" w:lineRule="auto"/>
        <w:ind w:left="1440"/>
        <w:jc w:val="both"/>
        <w:rPr>
          <w:rFonts w:ascii="Arial" w:eastAsia="Calibri" w:hAnsi="Arial" w:cs="Arial"/>
          <w:b/>
          <w:spacing w:val="-2"/>
          <w:sz w:val="24"/>
          <w:szCs w:val="24"/>
          <w:lang w:val="en-GB"/>
        </w:rPr>
      </w:pPr>
      <w:r w:rsidRPr="005438B8">
        <w:rPr>
          <w:rFonts w:ascii="Calibri" w:eastAsia="Calibri" w:hAnsi="Calibri" w:cs="Times New Roman"/>
          <w:noProof/>
        </w:rPr>
        <w:drawing>
          <wp:anchor distT="0" distB="0" distL="114300" distR="114300" simplePos="0" relativeHeight="251668480" behindDoc="1" locked="0" layoutInCell="1" allowOverlap="1" wp14:anchorId="7A72A54D" wp14:editId="1B3C831F">
            <wp:simplePos x="0" y="0"/>
            <wp:positionH relativeFrom="column">
              <wp:posOffset>1676082</wp:posOffset>
            </wp:positionH>
            <wp:positionV relativeFrom="paragraph">
              <wp:posOffset>-490896</wp:posOffset>
            </wp:positionV>
            <wp:extent cx="1067435" cy="1817370"/>
            <wp:effectExtent l="6033" t="0" r="5397" b="5398"/>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40912_132225.jpg"/>
                    <pic:cNvPicPr/>
                  </pic:nvPicPr>
                  <pic:blipFill>
                    <a:blip r:embed="rId10" cstate="print">
                      <a:extLst>
                        <a:ext uri="{BEBA8EAE-BF5A-486C-A8C5-ECC9F3942E4B}">
                          <a14:imgProps xmlns:a14="http://schemas.microsoft.com/office/drawing/2010/main">
                            <a14:imgLayer r:embed="rId11">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rot="5400000">
                      <a:off x="0" y="0"/>
                      <a:ext cx="1067435" cy="1817370"/>
                    </a:xfrm>
                    <a:prstGeom prst="rect">
                      <a:avLst/>
                    </a:prstGeom>
                  </pic:spPr>
                </pic:pic>
              </a:graphicData>
            </a:graphic>
            <wp14:sizeRelH relativeFrom="page">
              <wp14:pctWidth>0</wp14:pctWidth>
            </wp14:sizeRelH>
            <wp14:sizeRelV relativeFrom="page">
              <wp14:pctHeight>0</wp14:pctHeight>
            </wp14:sizeRelV>
          </wp:anchor>
        </w:drawing>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roofErr w:type="gramStart"/>
      <w:r w:rsidRPr="005438B8">
        <w:rPr>
          <w:rFonts w:ascii="Arial" w:eastAsia="Calibri" w:hAnsi="Arial" w:cs="Arial"/>
          <w:spacing w:val="-2"/>
          <w:sz w:val="24"/>
          <w:szCs w:val="24"/>
          <w:lang w:val="en-GB"/>
        </w:rPr>
        <w:t>Signed ....................</w:t>
      </w:r>
      <w:proofErr w:type="gramEnd"/>
      <w:r w:rsidR="00E271D5" w:rsidRPr="00E271D5">
        <w:rPr>
          <w:rFonts w:ascii="Calibri" w:eastAsia="Calibri" w:hAnsi="Calibri" w:cs="Times New Roman"/>
          <w:noProof/>
        </w:rPr>
        <w:t xml:space="preserve"> </w:t>
      </w:r>
      <w:r w:rsidRPr="005438B8">
        <w:rPr>
          <w:rFonts w:ascii="Arial" w:eastAsia="Calibri" w:hAnsi="Arial" w:cs="Arial"/>
          <w:spacing w:val="-2"/>
          <w:sz w:val="24"/>
          <w:szCs w:val="24"/>
          <w:lang w:val="en-GB"/>
        </w:rPr>
        <w:t>................................................. (</w:t>
      </w:r>
      <w:proofErr w:type="gramStart"/>
      <w:r w:rsidRPr="005438B8">
        <w:rPr>
          <w:rFonts w:ascii="Arial" w:eastAsia="Calibri" w:hAnsi="Arial" w:cs="Arial"/>
          <w:spacing w:val="-2"/>
          <w:sz w:val="24"/>
          <w:szCs w:val="24"/>
          <w:lang w:val="en-GB"/>
        </w:rPr>
        <w:t>candidate</w:t>
      </w:r>
      <w:proofErr w:type="gramEnd"/>
      <w:r w:rsidRPr="005438B8">
        <w:rPr>
          <w:rFonts w:ascii="Arial" w:eastAsia="Calibri" w:hAnsi="Arial" w:cs="Arial"/>
          <w:spacing w:val="-2"/>
          <w:sz w:val="24"/>
          <w:szCs w:val="24"/>
          <w:lang w:val="en-GB"/>
        </w:rPr>
        <w:t>)</w:t>
      </w:r>
    </w:p>
    <w:p w:rsidR="005438B8" w:rsidRPr="005438B8" w:rsidRDefault="00E271D5" w:rsidP="005438B8">
      <w:pPr>
        <w:tabs>
          <w:tab w:val="left" w:pos="-720"/>
        </w:tabs>
        <w:suppressAutoHyphens/>
        <w:spacing w:after="0" w:line="240" w:lineRule="auto"/>
        <w:jc w:val="both"/>
        <w:rPr>
          <w:rFonts w:ascii="Arial" w:eastAsia="Calibri" w:hAnsi="Arial" w:cs="Arial"/>
          <w:spacing w:val="-2"/>
          <w:sz w:val="24"/>
          <w:szCs w:val="24"/>
          <w:lang w:val="en-GB"/>
        </w:rPr>
      </w:pPr>
      <w:r w:rsidRPr="005438B8">
        <w:rPr>
          <w:rFonts w:ascii="Calibri" w:eastAsia="Calibri" w:hAnsi="Calibri" w:cs="Times New Roman"/>
          <w:noProof/>
        </w:rPr>
        <w:drawing>
          <wp:anchor distT="0" distB="0" distL="114300" distR="114300" simplePos="0" relativeHeight="251670528" behindDoc="1" locked="0" layoutInCell="1" allowOverlap="1" wp14:anchorId="7B7EF162" wp14:editId="4FFF347C">
            <wp:simplePos x="0" y="0"/>
            <wp:positionH relativeFrom="column">
              <wp:posOffset>2703195</wp:posOffset>
            </wp:positionH>
            <wp:positionV relativeFrom="paragraph">
              <wp:posOffset>38100</wp:posOffset>
            </wp:positionV>
            <wp:extent cx="1067435" cy="1817370"/>
            <wp:effectExtent l="6033" t="0" r="5397" b="5398"/>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40912_132225.jpg"/>
                    <pic:cNvPicPr/>
                  </pic:nvPicPr>
                  <pic:blipFill>
                    <a:blip r:embed="rId10" cstate="print">
                      <a:extLst>
                        <a:ext uri="{BEBA8EAE-BF5A-486C-A8C5-ECC9F3942E4B}">
                          <a14:imgProps xmlns:a14="http://schemas.microsoft.com/office/drawing/2010/main">
                            <a14:imgLayer r:embed="rId11">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rot="5400000">
                      <a:off x="0" y="0"/>
                      <a:ext cx="1067435" cy="1817370"/>
                    </a:xfrm>
                    <a:prstGeom prst="rect">
                      <a:avLst/>
                    </a:prstGeom>
                  </pic:spPr>
                </pic:pic>
              </a:graphicData>
            </a:graphic>
            <wp14:sizeRelH relativeFrom="page">
              <wp14:pctWidth>0</wp14:pctWidth>
            </wp14:sizeRelH>
            <wp14:sizeRelV relativeFrom="page">
              <wp14:pctHeight>0</wp14:pctHeight>
            </wp14:sizeRelV>
          </wp:anchor>
        </w:drawing>
      </w:r>
    </w:p>
    <w:p w:rsidR="005438B8" w:rsidRPr="005438B8" w:rsidRDefault="00E37D2D" w:rsidP="005438B8">
      <w:pPr>
        <w:tabs>
          <w:tab w:val="left" w:pos="-720"/>
        </w:tabs>
        <w:suppressAutoHyphens/>
        <w:spacing w:after="0" w:line="240" w:lineRule="auto"/>
        <w:jc w:val="both"/>
        <w:rPr>
          <w:rFonts w:ascii="Arial" w:eastAsia="Calibri" w:hAnsi="Arial" w:cs="Arial"/>
          <w:spacing w:val="-2"/>
          <w:sz w:val="24"/>
          <w:szCs w:val="24"/>
          <w:lang w:val="en-GB"/>
        </w:rPr>
      </w:pPr>
      <w:r>
        <w:rPr>
          <w:rFonts w:ascii="Arial" w:eastAsia="Calibri" w:hAnsi="Arial" w:cs="Arial"/>
          <w:spacing w:val="-2"/>
          <w:sz w:val="24"/>
          <w:szCs w:val="24"/>
          <w:lang w:val="en-GB"/>
        </w:rPr>
        <w:tab/>
        <w:t>Date .....</w:t>
      </w:r>
      <w:r w:rsidR="005438B8" w:rsidRPr="005438B8">
        <w:rPr>
          <w:rFonts w:ascii="Arial" w:eastAsia="Calibri" w:hAnsi="Arial" w:cs="Arial"/>
          <w:spacing w:val="-2"/>
          <w:sz w:val="24"/>
          <w:szCs w:val="24"/>
          <w:lang w:val="en-GB"/>
        </w:rPr>
        <w:t>.........</w:t>
      </w:r>
      <w:r w:rsidR="005B780E">
        <w:rPr>
          <w:rFonts w:ascii="Arial" w:eastAsia="Calibri" w:hAnsi="Arial" w:cs="Arial"/>
          <w:spacing w:val="-2"/>
          <w:sz w:val="24"/>
          <w:szCs w:val="24"/>
          <w:lang w:val="en-GB"/>
        </w:rPr>
        <w:t>30</w:t>
      </w:r>
      <w:r w:rsidR="00E271D5">
        <w:rPr>
          <w:rFonts w:ascii="Arial" w:eastAsia="Calibri" w:hAnsi="Arial" w:cs="Arial"/>
          <w:spacing w:val="-2"/>
          <w:sz w:val="24"/>
          <w:szCs w:val="24"/>
          <w:lang w:val="en-GB"/>
        </w:rPr>
        <w:t>/09/2024</w:t>
      </w:r>
      <w:r w:rsidR="005438B8" w:rsidRPr="005438B8">
        <w:rPr>
          <w:rFonts w:ascii="Arial" w:eastAsia="Calibri" w:hAnsi="Arial" w:cs="Arial"/>
          <w:spacing w:val="-2"/>
          <w:sz w:val="24"/>
          <w:szCs w:val="24"/>
          <w:lang w:val="en-GB"/>
        </w:rPr>
        <w:t>..........................</w:t>
      </w:r>
      <w:r w:rsidR="00E271D5">
        <w:rPr>
          <w:rFonts w:ascii="Arial" w:eastAsia="Calibri" w:hAnsi="Arial" w:cs="Arial"/>
          <w:spacing w:val="-2"/>
          <w:sz w:val="24"/>
          <w:szCs w:val="24"/>
          <w:lang w:val="en-GB"/>
        </w:rPr>
        <w:t>................</w:t>
      </w:r>
    </w:p>
    <w:p w:rsidR="005438B8" w:rsidRPr="005438B8" w:rsidRDefault="005438B8" w:rsidP="005438B8">
      <w:pPr>
        <w:tabs>
          <w:tab w:val="left" w:pos="-720"/>
        </w:tabs>
        <w:suppressAutoHyphens/>
        <w:spacing w:after="0" w:line="240" w:lineRule="auto"/>
        <w:jc w:val="both"/>
        <w:rPr>
          <w:rFonts w:ascii="Arial" w:eastAsia="Calibri" w:hAnsi="Arial" w:cs="Arial"/>
          <w:spacing w:val="-2"/>
          <w:sz w:val="24"/>
          <w:szCs w:val="24"/>
          <w:lang w:val="en-GB"/>
        </w:rPr>
      </w:pPr>
    </w:p>
    <w:p w:rsidR="00E37D2D" w:rsidRDefault="005438B8" w:rsidP="005438B8">
      <w:pPr>
        <w:tabs>
          <w:tab w:val="left" w:pos="-720"/>
        </w:tabs>
        <w:suppressAutoHyphens/>
        <w:spacing w:after="0" w:line="240" w:lineRule="auto"/>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 xml:space="preserve">         </w:t>
      </w:r>
      <w:r w:rsidRPr="005438B8">
        <w:rPr>
          <w:rFonts w:ascii="Arial" w:eastAsia="Calibri" w:hAnsi="Arial" w:cs="Arial"/>
          <w:spacing w:val="-2"/>
          <w:sz w:val="24"/>
          <w:szCs w:val="24"/>
          <w:lang w:val="en-GB"/>
        </w:rPr>
        <w:tab/>
      </w:r>
    </w:p>
    <w:p w:rsidR="005438B8" w:rsidRPr="005438B8" w:rsidRDefault="00E37D2D" w:rsidP="005438B8">
      <w:pPr>
        <w:tabs>
          <w:tab w:val="left" w:pos="-720"/>
        </w:tabs>
        <w:suppressAutoHyphens/>
        <w:spacing w:after="0" w:line="240" w:lineRule="auto"/>
        <w:jc w:val="both"/>
        <w:rPr>
          <w:rFonts w:ascii="Arial" w:eastAsia="Calibri" w:hAnsi="Arial" w:cs="Arial"/>
          <w:spacing w:val="-2"/>
          <w:sz w:val="24"/>
          <w:szCs w:val="24"/>
          <w:lang w:val="en-GB"/>
        </w:rPr>
      </w:pPr>
      <w:r>
        <w:rPr>
          <w:rFonts w:ascii="Arial" w:eastAsia="Calibri" w:hAnsi="Arial" w:cs="Arial"/>
          <w:spacing w:val="-2"/>
          <w:sz w:val="24"/>
          <w:szCs w:val="24"/>
          <w:lang w:val="en-GB"/>
        </w:rPr>
        <w:tab/>
      </w:r>
      <w:r w:rsidR="005438B8" w:rsidRPr="005438B8">
        <w:rPr>
          <w:rFonts w:ascii="Arial" w:eastAsia="Calibri" w:hAnsi="Arial" w:cs="Arial"/>
          <w:spacing w:val="-2"/>
          <w:sz w:val="24"/>
          <w:szCs w:val="24"/>
          <w:lang w:val="en-GB"/>
        </w:rPr>
        <w:t xml:space="preserve">Candidate's </w:t>
      </w:r>
      <w:proofErr w:type="gramStart"/>
      <w:r w:rsidR="005438B8" w:rsidRPr="005438B8">
        <w:rPr>
          <w:rFonts w:ascii="Arial" w:eastAsia="Calibri" w:hAnsi="Arial" w:cs="Arial"/>
          <w:spacing w:val="-2"/>
          <w:sz w:val="24"/>
          <w:szCs w:val="24"/>
          <w:lang w:val="en-GB"/>
        </w:rPr>
        <w:t>signature ........</w:t>
      </w:r>
      <w:proofErr w:type="gramEnd"/>
      <w:r w:rsidR="005438B8" w:rsidRPr="005438B8">
        <w:rPr>
          <w:rFonts w:ascii="Arial" w:eastAsia="Calibri" w:hAnsi="Arial" w:cs="Arial"/>
          <w:noProof/>
          <w:spacing w:val="-2"/>
          <w:sz w:val="24"/>
          <w:szCs w:val="24"/>
          <w:lang w:val="en-GB"/>
        </w:rPr>
        <w:t xml:space="preserve"> </w:t>
      </w:r>
      <w:r w:rsidR="005438B8" w:rsidRPr="005438B8">
        <w:rPr>
          <w:rFonts w:ascii="Arial" w:eastAsia="Calibri" w:hAnsi="Arial" w:cs="Arial"/>
          <w:spacing w:val="-2"/>
          <w:sz w:val="24"/>
          <w:szCs w:val="24"/>
          <w:lang w:val="en-GB"/>
        </w:rPr>
        <w:t>................</w:t>
      </w:r>
      <w:r w:rsidR="00E271D5" w:rsidRPr="00E271D5">
        <w:rPr>
          <w:rFonts w:ascii="Calibri" w:eastAsia="Calibri" w:hAnsi="Calibri" w:cs="Times New Roman"/>
          <w:noProof/>
        </w:rPr>
        <w:t xml:space="preserve"> </w:t>
      </w:r>
      <w:r w:rsidR="005438B8" w:rsidRPr="005438B8">
        <w:rPr>
          <w:rFonts w:ascii="Arial" w:eastAsia="Calibri" w:hAnsi="Arial" w:cs="Arial"/>
          <w:spacing w:val="-2"/>
          <w:sz w:val="24"/>
          <w:szCs w:val="24"/>
          <w:lang w:val="en-GB"/>
        </w:rPr>
        <w:t>....................</w:t>
      </w:r>
      <w:r w:rsidR="00E271D5">
        <w:rPr>
          <w:rFonts w:ascii="Arial" w:eastAsia="Calibri" w:hAnsi="Arial" w:cs="Arial"/>
          <w:spacing w:val="-2"/>
          <w:sz w:val="24"/>
          <w:szCs w:val="24"/>
          <w:lang w:val="en-GB"/>
        </w:rPr>
        <w:t>............</w:t>
      </w:r>
    </w:p>
    <w:p w:rsidR="005438B8" w:rsidRPr="005438B8" w:rsidRDefault="005438B8" w:rsidP="005438B8">
      <w:pPr>
        <w:tabs>
          <w:tab w:val="left" w:pos="-720"/>
        </w:tabs>
        <w:suppressAutoHyphens/>
        <w:spacing w:after="0" w:line="240" w:lineRule="auto"/>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 xml:space="preserve">           </w:t>
      </w:r>
      <w:r w:rsidR="00E37D2D">
        <w:rPr>
          <w:rFonts w:ascii="Arial" w:eastAsia="Calibri" w:hAnsi="Arial" w:cs="Arial"/>
          <w:spacing w:val="-2"/>
          <w:sz w:val="24"/>
          <w:szCs w:val="24"/>
          <w:lang w:val="en-GB"/>
        </w:rPr>
        <w:t>Date ...</w:t>
      </w:r>
      <w:r w:rsidRPr="005438B8">
        <w:rPr>
          <w:rFonts w:ascii="Arial" w:eastAsia="Calibri" w:hAnsi="Arial" w:cs="Arial"/>
          <w:spacing w:val="-2"/>
          <w:sz w:val="24"/>
          <w:szCs w:val="24"/>
          <w:lang w:val="en-GB"/>
        </w:rPr>
        <w:t>......</w:t>
      </w:r>
      <w:r w:rsidR="005B780E">
        <w:rPr>
          <w:rFonts w:ascii="Arial" w:eastAsia="Calibri" w:hAnsi="Arial" w:cs="Arial"/>
          <w:spacing w:val="-2"/>
          <w:sz w:val="24"/>
          <w:szCs w:val="24"/>
          <w:lang w:val="en-GB"/>
        </w:rPr>
        <w:t>30</w:t>
      </w:r>
      <w:bookmarkStart w:id="1" w:name="_GoBack"/>
      <w:bookmarkEnd w:id="1"/>
      <w:r w:rsidR="00E271D5">
        <w:rPr>
          <w:rFonts w:ascii="Arial" w:eastAsia="Calibri" w:hAnsi="Arial" w:cs="Arial"/>
          <w:spacing w:val="-2"/>
          <w:sz w:val="24"/>
          <w:szCs w:val="24"/>
          <w:lang w:val="en-GB"/>
        </w:rPr>
        <w:t>/09/2024</w:t>
      </w:r>
      <w:r w:rsidRPr="005438B8">
        <w:rPr>
          <w:rFonts w:ascii="Arial" w:eastAsia="Calibri" w:hAnsi="Arial" w:cs="Arial"/>
          <w:spacing w:val="-2"/>
          <w:sz w:val="24"/>
          <w:szCs w:val="24"/>
          <w:lang w:val="en-GB"/>
        </w:rPr>
        <w:t>................................</w:t>
      </w:r>
      <w:r w:rsidR="00E271D5">
        <w:rPr>
          <w:rFonts w:ascii="Arial" w:eastAsia="Calibri" w:hAnsi="Arial" w:cs="Arial"/>
          <w:spacing w:val="-2"/>
          <w:sz w:val="24"/>
          <w:szCs w:val="24"/>
          <w:lang w:val="en-GB"/>
        </w:rPr>
        <w:t>..........................</w:t>
      </w:r>
    </w:p>
    <w:p w:rsidR="005438B8" w:rsidRPr="005438B8" w:rsidRDefault="005438B8" w:rsidP="005438B8">
      <w:pPr>
        <w:tabs>
          <w:tab w:val="left" w:pos="-720"/>
        </w:tabs>
        <w:suppressAutoHyphens/>
        <w:spacing w:after="0" w:line="240" w:lineRule="auto"/>
        <w:jc w:val="both"/>
        <w:rPr>
          <w:rFonts w:ascii="Arial" w:eastAsia="Calibri" w:hAnsi="Arial" w:cs="Arial"/>
          <w:spacing w:val="-2"/>
          <w:lang w:val="en-GB"/>
        </w:rPr>
      </w:pPr>
    </w:p>
    <w:p w:rsidR="005438B8" w:rsidRPr="005438B8" w:rsidRDefault="005438B8" w:rsidP="005438B8">
      <w:pPr>
        <w:rPr>
          <w:rFonts w:ascii="Calibri" w:eastAsia="Calibri" w:hAnsi="Calibri" w:cs="Times New Roman"/>
          <w:lang w:val="en-GB"/>
        </w:rPr>
      </w:pPr>
    </w:p>
    <w:p w:rsidR="005438B8" w:rsidRDefault="005438B8">
      <w:pPr>
        <w:rPr>
          <w:rFonts w:asciiTheme="majorHAnsi" w:hAnsiTheme="majorHAnsi"/>
          <w:sz w:val="24"/>
          <w:szCs w:val="24"/>
        </w:rPr>
      </w:pPr>
    </w:p>
    <w:p w:rsidR="005438B8" w:rsidRDefault="005438B8">
      <w:pPr>
        <w:rPr>
          <w:rFonts w:asciiTheme="majorHAnsi" w:hAnsiTheme="majorHAnsi"/>
          <w:sz w:val="24"/>
          <w:szCs w:val="24"/>
        </w:rPr>
      </w:pPr>
    </w:p>
    <w:p w:rsidR="00924A7B" w:rsidRPr="000C3AE2" w:rsidRDefault="00924A7B">
      <w:pPr>
        <w:rPr>
          <w:rFonts w:asciiTheme="majorHAnsi" w:hAnsiTheme="majorHAnsi"/>
          <w:sz w:val="24"/>
          <w:szCs w:val="24"/>
        </w:rPr>
      </w:pPr>
      <w:r w:rsidRPr="000C3AE2">
        <w:rPr>
          <w:rFonts w:asciiTheme="majorHAnsi" w:hAnsiTheme="majorHAnsi"/>
          <w:sz w:val="24"/>
          <w:szCs w:val="24"/>
        </w:rPr>
        <w:br w:type="page"/>
      </w:r>
    </w:p>
    <w:p w:rsidR="0050269A" w:rsidRPr="0050269A" w:rsidRDefault="0050269A" w:rsidP="0050269A">
      <w:pPr>
        <w:keepNext/>
        <w:keepLines/>
        <w:spacing w:before="240" w:after="0" w:line="480" w:lineRule="auto"/>
        <w:jc w:val="center"/>
        <w:outlineLvl w:val="0"/>
        <w:rPr>
          <w:rFonts w:asciiTheme="majorHAnsi" w:eastAsia="Times New Roman" w:hAnsiTheme="majorHAnsi" w:cstheme="majorBidi"/>
          <w:b/>
          <w:sz w:val="28"/>
          <w:szCs w:val="28"/>
        </w:rPr>
      </w:pPr>
      <w:r w:rsidRPr="0050269A">
        <w:rPr>
          <w:rFonts w:asciiTheme="majorHAnsi" w:eastAsia="Times New Roman" w:hAnsiTheme="majorHAnsi" w:cstheme="majorBidi"/>
          <w:b/>
          <w:sz w:val="28"/>
          <w:szCs w:val="28"/>
        </w:rPr>
        <w:lastRenderedPageBreak/>
        <w:t>Acknowledgement</w:t>
      </w:r>
    </w:p>
    <w:p w:rsidR="0050269A" w:rsidRPr="0050269A" w:rsidRDefault="0050269A" w:rsidP="0050269A">
      <w:pPr>
        <w:spacing w:line="480" w:lineRule="auto"/>
        <w:jc w:val="both"/>
        <w:rPr>
          <w:rFonts w:asciiTheme="majorHAnsi" w:hAnsiTheme="majorHAnsi"/>
          <w:sz w:val="24"/>
          <w:szCs w:val="24"/>
        </w:rPr>
      </w:pPr>
      <w:r w:rsidRPr="0050269A">
        <w:rPr>
          <w:rFonts w:asciiTheme="majorHAnsi" w:hAnsiTheme="majorHAnsi"/>
          <w:sz w:val="24"/>
          <w:szCs w:val="24"/>
        </w:rPr>
        <w:t xml:space="preserve">I want to acknowledge and express my gratitude to my supporters for their unyielding assistance throughout the writing of this dissertation. Foremost, I want to thank Almighty God for his </w:t>
      </w:r>
      <w:proofErr w:type="spellStart"/>
      <w:r w:rsidRPr="0050269A">
        <w:rPr>
          <w:rFonts w:asciiTheme="majorHAnsi" w:hAnsiTheme="majorHAnsi"/>
          <w:sz w:val="24"/>
          <w:szCs w:val="24"/>
        </w:rPr>
        <w:t>favours</w:t>
      </w:r>
      <w:proofErr w:type="spellEnd"/>
      <w:r w:rsidRPr="0050269A">
        <w:rPr>
          <w:rFonts w:asciiTheme="majorHAnsi" w:hAnsiTheme="majorHAnsi"/>
          <w:sz w:val="24"/>
          <w:szCs w:val="24"/>
        </w:rPr>
        <w:t xml:space="preserve"> and direction. Without Him, this dissertation would not have been completed.  Thanks to Mr. Glenn </w:t>
      </w:r>
      <w:proofErr w:type="spellStart"/>
      <w:r w:rsidRPr="0050269A">
        <w:rPr>
          <w:rFonts w:asciiTheme="majorHAnsi" w:hAnsiTheme="majorHAnsi"/>
          <w:sz w:val="24"/>
          <w:szCs w:val="24"/>
        </w:rPr>
        <w:t>Behenna</w:t>
      </w:r>
      <w:proofErr w:type="spellEnd"/>
      <w:r w:rsidRPr="0050269A">
        <w:rPr>
          <w:rFonts w:asciiTheme="majorHAnsi" w:hAnsiTheme="majorHAnsi"/>
          <w:sz w:val="24"/>
          <w:szCs w:val="24"/>
        </w:rPr>
        <w:t xml:space="preserve">, my dissertation supervisor, for his constant advice, guidance, and inspiration to finish this research. Even during my health crisis, his support was solid.  I am forever grateful to all my family and colleagues, especially my partner </w:t>
      </w:r>
      <w:proofErr w:type="spellStart"/>
      <w:r w:rsidRPr="0050269A">
        <w:rPr>
          <w:rFonts w:asciiTheme="majorHAnsi" w:hAnsiTheme="majorHAnsi"/>
          <w:sz w:val="24"/>
          <w:szCs w:val="24"/>
        </w:rPr>
        <w:t>Leron</w:t>
      </w:r>
      <w:proofErr w:type="spellEnd"/>
      <w:r w:rsidRPr="0050269A">
        <w:rPr>
          <w:rFonts w:asciiTheme="majorHAnsi" w:hAnsiTheme="majorHAnsi"/>
          <w:sz w:val="24"/>
          <w:szCs w:val="24"/>
        </w:rPr>
        <w:t xml:space="preserve"> Francis, for his firm support, belief, and encouragement even in the difficult times.  Thank you to all participants for taking the time to attend the interviews. Without them, the research would not have materialized.</w:t>
      </w:r>
    </w:p>
    <w:p w:rsidR="0050269A" w:rsidRDefault="0050269A">
      <w:pPr>
        <w:rPr>
          <w:rFonts w:asciiTheme="majorHAnsi" w:hAnsiTheme="majorHAnsi"/>
          <w:sz w:val="24"/>
          <w:szCs w:val="24"/>
        </w:rPr>
      </w:pPr>
    </w:p>
    <w:p w:rsidR="00924A7B" w:rsidRPr="000C3AE2" w:rsidRDefault="00924A7B">
      <w:pPr>
        <w:rPr>
          <w:rFonts w:asciiTheme="majorHAnsi" w:hAnsiTheme="majorHAnsi"/>
          <w:sz w:val="24"/>
          <w:szCs w:val="24"/>
        </w:rPr>
      </w:pPr>
      <w:r w:rsidRPr="000C3AE2">
        <w:rPr>
          <w:rFonts w:asciiTheme="majorHAnsi" w:hAnsiTheme="majorHAnsi"/>
          <w:sz w:val="24"/>
          <w:szCs w:val="24"/>
        </w:rPr>
        <w:br w:type="page"/>
      </w:r>
    </w:p>
    <w:p w:rsidR="00924A7B" w:rsidRPr="00550CD5" w:rsidRDefault="00924A7B" w:rsidP="00D006AA">
      <w:pPr>
        <w:spacing w:line="360" w:lineRule="auto"/>
        <w:jc w:val="center"/>
        <w:rPr>
          <w:rFonts w:asciiTheme="majorHAnsi" w:hAnsiTheme="majorHAnsi"/>
          <w:b/>
          <w:sz w:val="28"/>
          <w:szCs w:val="28"/>
        </w:rPr>
      </w:pPr>
      <w:r w:rsidRPr="00550CD5">
        <w:rPr>
          <w:rFonts w:asciiTheme="majorHAnsi" w:hAnsiTheme="majorHAnsi"/>
          <w:b/>
          <w:sz w:val="28"/>
          <w:szCs w:val="28"/>
        </w:rPr>
        <w:lastRenderedPageBreak/>
        <w:t>Contents</w:t>
      </w:r>
    </w:p>
    <w:p w:rsidR="005438B8" w:rsidRDefault="005438B8" w:rsidP="00D006AA">
      <w:pPr>
        <w:spacing w:line="360" w:lineRule="auto"/>
        <w:rPr>
          <w:rFonts w:asciiTheme="majorHAnsi" w:hAnsiTheme="majorHAnsi"/>
          <w:sz w:val="24"/>
          <w:szCs w:val="24"/>
        </w:rPr>
      </w:pPr>
      <w:r>
        <w:rPr>
          <w:rFonts w:asciiTheme="majorHAnsi" w:hAnsiTheme="majorHAnsi"/>
          <w:sz w:val="24"/>
          <w:szCs w:val="24"/>
        </w:rPr>
        <w:t>Notice of Candidature …………………………………………………………………………………</w:t>
      </w:r>
      <w:r w:rsidR="008C430A">
        <w:rPr>
          <w:rFonts w:asciiTheme="majorHAnsi" w:hAnsiTheme="majorHAnsi"/>
          <w:sz w:val="24"/>
          <w:szCs w:val="24"/>
        </w:rPr>
        <w:t>………………….1</w:t>
      </w:r>
    </w:p>
    <w:p w:rsidR="000E3106" w:rsidRDefault="005438B8" w:rsidP="00D006AA">
      <w:pPr>
        <w:spacing w:line="360" w:lineRule="auto"/>
        <w:rPr>
          <w:rFonts w:asciiTheme="majorHAnsi" w:hAnsiTheme="majorHAnsi"/>
          <w:sz w:val="24"/>
          <w:szCs w:val="24"/>
        </w:rPr>
      </w:pPr>
      <w:r w:rsidRPr="000C3AE2">
        <w:rPr>
          <w:rFonts w:asciiTheme="majorHAnsi" w:hAnsiTheme="majorHAnsi"/>
          <w:sz w:val="24"/>
          <w:szCs w:val="24"/>
        </w:rPr>
        <w:t>Decl</w:t>
      </w:r>
      <w:r>
        <w:rPr>
          <w:rFonts w:asciiTheme="majorHAnsi" w:hAnsiTheme="majorHAnsi"/>
          <w:sz w:val="24"/>
          <w:szCs w:val="24"/>
        </w:rPr>
        <w:t xml:space="preserve">aration/Statements </w:t>
      </w:r>
      <w:r w:rsidR="00550CD5">
        <w:rPr>
          <w:rFonts w:asciiTheme="majorHAnsi" w:hAnsiTheme="majorHAnsi"/>
          <w:sz w:val="24"/>
          <w:szCs w:val="24"/>
        </w:rPr>
        <w:t>………………</w:t>
      </w:r>
      <w:r>
        <w:rPr>
          <w:rFonts w:asciiTheme="majorHAnsi" w:hAnsiTheme="majorHAnsi"/>
          <w:sz w:val="24"/>
          <w:szCs w:val="24"/>
        </w:rPr>
        <w:t>……………………………………………………………………</w:t>
      </w:r>
      <w:r w:rsidR="008C430A">
        <w:rPr>
          <w:rFonts w:asciiTheme="majorHAnsi" w:hAnsiTheme="majorHAnsi"/>
          <w:sz w:val="24"/>
          <w:szCs w:val="24"/>
        </w:rPr>
        <w:t>……………2</w:t>
      </w:r>
    </w:p>
    <w:p w:rsidR="000E3106" w:rsidRDefault="00924A7B" w:rsidP="00D006AA">
      <w:pPr>
        <w:spacing w:line="360" w:lineRule="auto"/>
        <w:rPr>
          <w:rFonts w:asciiTheme="majorHAnsi" w:hAnsiTheme="majorHAnsi"/>
          <w:sz w:val="24"/>
          <w:szCs w:val="24"/>
        </w:rPr>
      </w:pPr>
      <w:r w:rsidRPr="000C3AE2">
        <w:rPr>
          <w:rFonts w:asciiTheme="majorHAnsi" w:hAnsiTheme="majorHAnsi"/>
          <w:sz w:val="24"/>
          <w:szCs w:val="24"/>
        </w:rPr>
        <w:t>A</w:t>
      </w:r>
      <w:r w:rsidR="00550CD5">
        <w:rPr>
          <w:rFonts w:asciiTheme="majorHAnsi" w:hAnsiTheme="majorHAnsi"/>
          <w:sz w:val="24"/>
          <w:szCs w:val="24"/>
        </w:rPr>
        <w:t>cknowledgements ……………………………………………………………………………………</w:t>
      </w:r>
      <w:r w:rsidR="008C430A">
        <w:rPr>
          <w:rFonts w:asciiTheme="majorHAnsi" w:hAnsiTheme="majorHAnsi"/>
          <w:sz w:val="24"/>
          <w:szCs w:val="24"/>
        </w:rPr>
        <w:t>…………………..4</w:t>
      </w:r>
    </w:p>
    <w:p w:rsidR="00550CD5" w:rsidRDefault="00550CD5" w:rsidP="00D006AA">
      <w:pPr>
        <w:spacing w:line="360" w:lineRule="auto"/>
        <w:rPr>
          <w:rFonts w:asciiTheme="majorHAnsi" w:hAnsiTheme="majorHAnsi"/>
          <w:sz w:val="24"/>
          <w:szCs w:val="24"/>
        </w:rPr>
      </w:pPr>
      <w:r>
        <w:rPr>
          <w:rFonts w:asciiTheme="majorHAnsi" w:hAnsiTheme="majorHAnsi"/>
          <w:sz w:val="24"/>
          <w:szCs w:val="24"/>
        </w:rPr>
        <w:t xml:space="preserve">List of </w:t>
      </w:r>
      <w:r w:rsidR="005133FD">
        <w:rPr>
          <w:rFonts w:asciiTheme="majorHAnsi" w:hAnsiTheme="majorHAnsi"/>
          <w:sz w:val="24"/>
          <w:szCs w:val="24"/>
        </w:rPr>
        <w:t xml:space="preserve">Appendices </w:t>
      </w:r>
      <w:r>
        <w:rPr>
          <w:rFonts w:asciiTheme="majorHAnsi" w:hAnsiTheme="majorHAnsi"/>
          <w:sz w:val="24"/>
          <w:szCs w:val="24"/>
        </w:rPr>
        <w:t>………………………………………………………………………………………</w:t>
      </w:r>
      <w:r w:rsidR="008C430A">
        <w:rPr>
          <w:rFonts w:asciiTheme="majorHAnsi" w:hAnsiTheme="majorHAnsi"/>
          <w:sz w:val="24"/>
          <w:szCs w:val="24"/>
        </w:rPr>
        <w:t>………………….9</w:t>
      </w:r>
    </w:p>
    <w:p w:rsidR="000E3106" w:rsidRDefault="00550CD5" w:rsidP="00D006AA">
      <w:pPr>
        <w:spacing w:line="360" w:lineRule="auto"/>
        <w:rPr>
          <w:rFonts w:asciiTheme="majorHAnsi" w:hAnsiTheme="majorHAnsi"/>
          <w:sz w:val="24"/>
          <w:szCs w:val="24"/>
        </w:rPr>
      </w:pPr>
      <w:r>
        <w:rPr>
          <w:rFonts w:asciiTheme="majorHAnsi" w:hAnsiTheme="majorHAnsi"/>
          <w:sz w:val="24"/>
          <w:szCs w:val="24"/>
        </w:rPr>
        <w:t xml:space="preserve">List of </w:t>
      </w:r>
      <w:r w:rsidR="005133FD">
        <w:rPr>
          <w:rFonts w:asciiTheme="majorHAnsi" w:hAnsiTheme="majorHAnsi"/>
          <w:sz w:val="24"/>
          <w:szCs w:val="24"/>
        </w:rPr>
        <w:t xml:space="preserve">Abbreviations </w:t>
      </w:r>
      <w:r>
        <w:rPr>
          <w:rFonts w:asciiTheme="majorHAnsi" w:hAnsiTheme="majorHAnsi"/>
          <w:sz w:val="24"/>
          <w:szCs w:val="24"/>
        </w:rPr>
        <w:t>………………………………………………………………………………………</w:t>
      </w:r>
      <w:r w:rsidR="008C430A">
        <w:rPr>
          <w:rFonts w:asciiTheme="majorHAnsi" w:hAnsiTheme="majorHAnsi"/>
          <w:sz w:val="24"/>
          <w:szCs w:val="24"/>
        </w:rPr>
        <w:t>……………10</w:t>
      </w:r>
    </w:p>
    <w:p w:rsidR="005133FD" w:rsidRDefault="005133FD" w:rsidP="005133FD">
      <w:pPr>
        <w:spacing w:line="360" w:lineRule="auto"/>
        <w:rPr>
          <w:rFonts w:asciiTheme="majorHAnsi" w:hAnsiTheme="majorHAnsi"/>
          <w:sz w:val="24"/>
          <w:szCs w:val="24"/>
        </w:rPr>
      </w:pPr>
      <w:r>
        <w:rPr>
          <w:rFonts w:asciiTheme="majorHAnsi" w:hAnsiTheme="majorHAnsi"/>
          <w:sz w:val="24"/>
          <w:szCs w:val="24"/>
        </w:rPr>
        <w:t>Abstract ……………………………………………………………………………………………………</w:t>
      </w:r>
      <w:r w:rsidR="008C430A">
        <w:rPr>
          <w:rFonts w:asciiTheme="majorHAnsi" w:hAnsiTheme="majorHAnsi"/>
          <w:sz w:val="24"/>
          <w:szCs w:val="24"/>
        </w:rPr>
        <w:t>………………... 11</w:t>
      </w:r>
    </w:p>
    <w:p w:rsidR="00A42746" w:rsidRPr="00A42746" w:rsidRDefault="00A42746" w:rsidP="00D006AA">
      <w:pPr>
        <w:spacing w:line="360" w:lineRule="auto"/>
        <w:rPr>
          <w:rFonts w:asciiTheme="majorHAnsi" w:hAnsiTheme="majorHAnsi"/>
          <w:b/>
          <w:sz w:val="24"/>
          <w:szCs w:val="24"/>
        </w:rPr>
      </w:pPr>
      <w:r>
        <w:rPr>
          <w:rFonts w:asciiTheme="majorHAnsi" w:hAnsiTheme="majorHAnsi"/>
          <w:b/>
          <w:sz w:val="24"/>
          <w:szCs w:val="24"/>
        </w:rPr>
        <w:t xml:space="preserve">Chapter One: </w:t>
      </w:r>
      <w:r w:rsidR="003F3665">
        <w:rPr>
          <w:rFonts w:asciiTheme="majorHAnsi" w:hAnsiTheme="majorHAnsi"/>
          <w:b/>
          <w:sz w:val="24"/>
          <w:szCs w:val="24"/>
        </w:rPr>
        <w:t>Intro</w:t>
      </w:r>
      <w:r w:rsidR="00F41BF9">
        <w:rPr>
          <w:rFonts w:asciiTheme="majorHAnsi" w:hAnsiTheme="majorHAnsi"/>
          <w:b/>
          <w:sz w:val="24"/>
          <w:szCs w:val="24"/>
        </w:rPr>
        <w:t>duction and Background</w:t>
      </w:r>
      <w:r w:rsidR="008C430A">
        <w:rPr>
          <w:rFonts w:asciiTheme="majorHAnsi" w:hAnsiTheme="majorHAnsi"/>
          <w:b/>
          <w:sz w:val="24"/>
          <w:szCs w:val="24"/>
        </w:rPr>
        <w:t xml:space="preserve"> ………………………………………………………….. 12</w:t>
      </w:r>
    </w:p>
    <w:p w:rsidR="00A42746" w:rsidRPr="00A42746" w:rsidRDefault="00BD3902" w:rsidP="00D006AA">
      <w:pPr>
        <w:spacing w:line="360" w:lineRule="auto"/>
        <w:ind w:firstLine="720"/>
        <w:rPr>
          <w:rFonts w:asciiTheme="majorHAnsi" w:hAnsiTheme="majorHAnsi"/>
          <w:sz w:val="24"/>
          <w:szCs w:val="24"/>
        </w:rPr>
      </w:pPr>
      <w:r>
        <w:rPr>
          <w:rFonts w:asciiTheme="majorHAnsi" w:hAnsiTheme="majorHAnsi"/>
          <w:sz w:val="24"/>
          <w:szCs w:val="24"/>
        </w:rPr>
        <w:t>1.0 Introduction.............................................................................................................</w:t>
      </w:r>
      <w:r w:rsidR="008C430A">
        <w:rPr>
          <w:rFonts w:asciiTheme="majorHAnsi" w:hAnsiTheme="majorHAnsi"/>
          <w:sz w:val="24"/>
          <w:szCs w:val="24"/>
        </w:rPr>
        <w:t>...........................12</w:t>
      </w:r>
    </w:p>
    <w:p w:rsidR="000E3106" w:rsidRPr="00A42746" w:rsidRDefault="00BD3902" w:rsidP="00D006AA">
      <w:pPr>
        <w:spacing w:line="360" w:lineRule="auto"/>
        <w:ind w:firstLine="720"/>
        <w:rPr>
          <w:rFonts w:asciiTheme="majorHAnsi" w:hAnsiTheme="majorHAnsi"/>
          <w:sz w:val="24"/>
          <w:szCs w:val="24"/>
        </w:rPr>
      </w:pPr>
      <w:r>
        <w:rPr>
          <w:rFonts w:asciiTheme="majorHAnsi" w:hAnsiTheme="majorHAnsi"/>
          <w:sz w:val="24"/>
          <w:szCs w:val="24"/>
        </w:rPr>
        <w:t xml:space="preserve">1.1 </w:t>
      </w:r>
      <w:r w:rsidRPr="00A42746">
        <w:rPr>
          <w:rFonts w:asciiTheme="majorHAnsi" w:hAnsiTheme="majorHAnsi"/>
          <w:sz w:val="24"/>
          <w:szCs w:val="24"/>
        </w:rPr>
        <w:t>Background..............................................................................................................</w:t>
      </w:r>
      <w:r w:rsidR="008C430A">
        <w:rPr>
          <w:rFonts w:asciiTheme="majorHAnsi" w:hAnsiTheme="majorHAnsi"/>
          <w:sz w:val="24"/>
          <w:szCs w:val="24"/>
        </w:rPr>
        <w:t>...........................15</w:t>
      </w:r>
      <w:r w:rsidRPr="00A42746">
        <w:rPr>
          <w:rFonts w:asciiTheme="majorHAnsi" w:hAnsiTheme="majorHAnsi"/>
          <w:sz w:val="24"/>
          <w:szCs w:val="24"/>
        </w:rPr>
        <w:t xml:space="preserve"> </w:t>
      </w:r>
    </w:p>
    <w:p w:rsidR="000E3106" w:rsidRDefault="00BD3902" w:rsidP="00D006AA">
      <w:pPr>
        <w:spacing w:line="360" w:lineRule="auto"/>
        <w:ind w:firstLine="720"/>
        <w:rPr>
          <w:rFonts w:asciiTheme="majorHAnsi" w:hAnsiTheme="majorHAnsi"/>
          <w:sz w:val="24"/>
          <w:szCs w:val="24"/>
        </w:rPr>
      </w:pPr>
      <w:r>
        <w:rPr>
          <w:rFonts w:asciiTheme="majorHAnsi" w:hAnsiTheme="majorHAnsi"/>
          <w:sz w:val="24"/>
          <w:szCs w:val="24"/>
        </w:rPr>
        <w:t>1.2 Rationale...................................................................................</w:t>
      </w:r>
      <w:r w:rsidR="008C430A">
        <w:rPr>
          <w:rFonts w:asciiTheme="majorHAnsi" w:hAnsiTheme="majorHAnsi"/>
          <w:sz w:val="24"/>
          <w:szCs w:val="24"/>
        </w:rPr>
        <w:t>...........................................................17</w:t>
      </w:r>
    </w:p>
    <w:p w:rsidR="000E3106" w:rsidRDefault="00BD3902" w:rsidP="00D006AA">
      <w:pPr>
        <w:spacing w:line="360" w:lineRule="auto"/>
        <w:ind w:firstLine="720"/>
        <w:rPr>
          <w:rFonts w:asciiTheme="majorHAnsi" w:hAnsiTheme="majorHAnsi"/>
          <w:sz w:val="24"/>
          <w:szCs w:val="24"/>
        </w:rPr>
      </w:pPr>
      <w:r>
        <w:rPr>
          <w:rFonts w:asciiTheme="majorHAnsi" w:hAnsiTheme="majorHAnsi"/>
          <w:sz w:val="24"/>
          <w:szCs w:val="24"/>
        </w:rPr>
        <w:t>1.3 Significance of the Study</w:t>
      </w:r>
      <w:r w:rsidRPr="000C3AE2">
        <w:rPr>
          <w:rFonts w:asciiTheme="majorHAnsi" w:hAnsiTheme="majorHAnsi"/>
          <w:sz w:val="24"/>
          <w:szCs w:val="24"/>
        </w:rPr>
        <w:t>........................................................................................</w:t>
      </w:r>
      <w:r w:rsidR="008C430A">
        <w:rPr>
          <w:rFonts w:asciiTheme="majorHAnsi" w:hAnsiTheme="majorHAnsi"/>
          <w:sz w:val="24"/>
          <w:szCs w:val="24"/>
        </w:rPr>
        <w:t>...................... 19</w:t>
      </w:r>
    </w:p>
    <w:p w:rsidR="000E3106" w:rsidRDefault="00D211F4" w:rsidP="00D006AA">
      <w:pPr>
        <w:spacing w:line="360" w:lineRule="auto"/>
        <w:ind w:firstLine="720"/>
        <w:rPr>
          <w:rFonts w:asciiTheme="majorHAnsi" w:hAnsiTheme="majorHAnsi"/>
          <w:sz w:val="24"/>
          <w:szCs w:val="24"/>
        </w:rPr>
      </w:pPr>
      <w:r>
        <w:rPr>
          <w:rFonts w:asciiTheme="majorHAnsi" w:hAnsiTheme="majorHAnsi"/>
          <w:sz w:val="24"/>
          <w:szCs w:val="24"/>
        </w:rPr>
        <w:t>1.4 Research Q</w:t>
      </w:r>
      <w:r w:rsidR="00BD3902">
        <w:rPr>
          <w:rFonts w:asciiTheme="majorHAnsi" w:hAnsiTheme="majorHAnsi"/>
          <w:sz w:val="24"/>
          <w:szCs w:val="24"/>
        </w:rPr>
        <w:t xml:space="preserve">uestion............................................................................................ </w:t>
      </w:r>
      <w:r w:rsidR="008C430A">
        <w:rPr>
          <w:rFonts w:asciiTheme="majorHAnsi" w:hAnsiTheme="majorHAnsi"/>
          <w:sz w:val="24"/>
          <w:szCs w:val="24"/>
        </w:rPr>
        <w:t>…………….………19</w:t>
      </w:r>
    </w:p>
    <w:p w:rsidR="00BD3902" w:rsidRDefault="00BD3902" w:rsidP="00D006AA">
      <w:pPr>
        <w:spacing w:line="360" w:lineRule="auto"/>
        <w:ind w:firstLine="720"/>
        <w:rPr>
          <w:rFonts w:asciiTheme="majorHAnsi" w:hAnsiTheme="majorHAnsi"/>
          <w:sz w:val="24"/>
          <w:szCs w:val="24"/>
        </w:rPr>
      </w:pPr>
      <w:r>
        <w:rPr>
          <w:rFonts w:asciiTheme="majorHAnsi" w:hAnsiTheme="majorHAnsi"/>
          <w:sz w:val="24"/>
          <w:szCs w:val="24"/>
        </w:rPr>
        <w:t>1.5 Aims and Objective ………………………………………………</w:t>
      </w:r>
      <w:r w:rsidR="008C430A">
        <w:rPr>
          <w:rFonts w:asciiTheme="majorHAnsi" w:hAnsiTheme="majorHAnsi"/>
          <w:sz w:val="24"/>
          <w:szCs w:val="24"/>
        </w:rPr>
        <w:t>……………………………………....20</w:t>
      </w:r>
    </w:p>
    <w:p w:rsidR="00A42746" w:rsidRDefault="00BD3902" w:rsidP="00D006AA">
      <w:pPr>
        <w:spacing w:line="360" w:lineRule="auto"/>
        <w:ind w:firstLine="720"/>
        <w:rPr>
          <w:rFonts w:asciiTheme="majorHAnsi" w:hAnsiTheme="majorHAnsi"/>
          <w:sz w:val="24"/>
          <w:szCs w:val="24"/>
        </w:rPr>
      </w:pPr>
      <w:r>
        <w:rPr>
          <w:rFonts w:asciiTheme="majorHAnsi" w:hAnsiTheme="majorHAnsi"/>
          <w:sz w:val="24"/>
          <w:szCs w:val="24"/>
        </w:rPr>
        <w:t>1.6 Design</w:t>
      </w:r>
      <w:r w:rsidR="00924A7B" w:rsidRPr="000C3AE2">
        <w:rPr>
          <w:rFonts w:asciiTheme="majorHAnsi" w:hAnsiTheme="majorHAnsi"/>
          <w:sz w:val="24"/>
          <w:szCs w:val="24"/>
        </w:rPr>
        <w:t xml:space="preserve"> of </w:t>
      </w:r>
      <w:r w:rsidRPr="000C3AE2">
        <w:rPr>
          <w:rFonts w:asciiTheme="majorHAnsi" w:hAnsiTheme="majorHAnsi"/>
          <w:sz w:val="24"/>
          <w:szCs w:val="24"/>
        </w:rPr>
        <w:t>study...............................................................</w:t>
      </w:r>
      <w:r w:rsidR="008C430A">
        <w:rPr>
          <w:rFonts w:asciiTheme="majorHAnsi" w:hAnsiTheme="majorHAnsi"/>
          <w:sz w:val="24"/>
          <w:szCs w:val="24"/>
        </w:rPr>
        <w:t>...................................................................20</w:t>
      </w:r>
    </w:p>
    <w:p w:rsidR="000E3106" w:rsidRDefault="00BD3902" w:rsidP="00D006AA">
      <w:pPr>
        <w:spacing w:line="360" w:lineRule="auto"/>
        <w:ind w:firstLine="720"/>
        <w:rPr>
          <w:rFonts w:asciiTheme="majorHAnsi" w:hAnsiTheme="majorHAnsi"/>
          <w:sz w:val="24"/>
          <w:szCs w:val="24"/>
        </w:rPr>
      </w:pPr>
      <w:r>
        <w:rPr>
          <w:rFonts w:asciiTheme="majorHAnsi" w:hAnsiTheme="majorHAnsi"/>
          <w:sz w:val="24"/>
          <w:szCs w:val="24"/>
        </w:rPr>
        <w:t xml:space="preserve">1.7 Chapter Summary and </w:t>
      </w:r>
      <w:r w:rsidR="00924A7B" w:rsidRPr="000C3AE2">
        <w:rPr>
          <w:rFonts w:asciiTheme="majorHAnsi" w:hAnsiTheme="majorHAnsi"/>
          <w:sz w:val="24"/>
          <w:szCs w:val="24"/>
        </w:rPr>
        <w:t>Conclusions...........................................................................</w:t>
      </w:r>
      <w:r>
        <w:rPr>
          <w:rFonts w:asciiTheme="majorHAnsi" w:hAnsiTheme="majorHAnsi"/>
          <w:sz w:val="24"/>
          <w:szCs w:val="24"/>
        </w:rPr>
        <w:t>..........</w:t>
      </w:r>
      <w:r w:rsidR="008C430A">
        <w:rPr>
          <w:rFonts w:asciiTheme="majorHAnsi" w:hAnsiTheme="majorHAnsi"/>
          <w:sz w:val="24"/>
          <w:szCs w:val="24"/>
        </w:rPr>
        <w:t>....22</w:t>
      </w:r>
      <w:r w:rsidR="00924A7B" w:rsidRPr="000C3AE2">
        <w:rPr>
          <w:rFonts w:asciiTheme="majorHAnsi" w:hAnsiTheme="majorHAnsi"/>
          <w:sz w:val="24"/>
          <w:szCs w:val="24"/>
        </w:rPr>
        <w:t xml:space="preserve"> </w:t>
      </w:r>
    </w:p>
    <w:p w:rsidR="00550CD5" w:rsidRDefault="00924A7B" w:rsidP="00D006AA">
      <w:pPr>
        <w:spacing w:line="360" w:lineRule="auto"/>
        <w:rPr>
          <w:rFonts w:asciiTheme="majorHAnsi" w:hAnsiTheme="majorHAnsi"/>
          <w:sz w:val="24"/>
          <w:szCs w:val="24"/>
        </w:rPr>
      </w:pPr>
      <w:r w:rsidRPr="00A42746">
        <w:rPr>
          <w:rFonts w:asciiTheme="majorHAnsi" w:hAnsiTheme="majorHAnsi"/>
          <w:b/>
          <w:sz w:val="24"/>
          <w:szCs w:val="24"/>
        </w:rPr>
        <w:t xml:space="preserve">Chapter </w:t>
      </w:r>
      <w:r w:rsidRPr="00D70AD5">
        <w:rPr>
          <w:rFonts w:asciiTheme="majorHAnsi" w:hAnsiTheme="majorHAnsi"/>
          <w:b/>
          <w:sz w:val="24"/>
          <w:szCs w:val="24"/>
        </w:rPr>
        <w:t xml:space="preserve">Two: </w:t>
      </w:r>
      <w:r w:rsidR="00550CD5" w:rsidRPr="00D70AD5">
        <w:rPr>
          <w:rFonts w:asciiTheme="majorHAnsi" w:hAnsiTheme="majorHAnsi"/>
          <w:b/>
          <w:sz w:val="24"/>
          <w:szCs w:val="24"/>
        </w:rPr>
        <w:t>Literature Review</w:t>
      </w:r>
      <w:r w:rsidR="00550CD5">
        <w:rPr>
          <w:rFonts w:asciiTheme="majorHAnsi" w:hAnsiTheme="majorHAnsi"/>
          <w:sz w:val="24"/>
          <w:szCs w:val="24"/>
        </w:rPr>
        <w:t xml:space="preserve"> </w:t>
      </w:r>
      <w:r w:rsidR="008C430A">
        <w:rPr>
          <w:rFonts w:asciiTheme="majorHAnsi" w:hAnsiTheme="majorHAnsi"/>
          <w:sz w:val="24"/>
          <w:szCs w:val="24"/>
        </w:rPr>
        <w:t>……………………………………………………………………………….23</w:t>
      </w:r>
    </w:p>
    <w:p w:rsidR="000E3106" w:rsidRDefault="00D70AD5" w:rsidP="00D006AA">
      <w:pPr>
        <w:spacing w:line="360" w:lineRule="auto"/>
        <w:ind w:firstLine="720"/>
        <w:rPr>
          <w:rFonts w:asciiTheme="majorHAnsi" w:hAnsiTheme="majorHAnsi"/>
          <w:sz w:val="24"/>
          <w:szCs w:val="24"/>
        </w:rPr>
      </w:pPr>
      <w:r>
        <w:rPr>
          <w:rFonts w:asciiTheme="majorHAnsi" w:hAnsiTheme="majorHAnsi"/>
          <w:sz w:val="24"/>
          <w:szCs w:val="24"/>
        </w:rPr>
        <w:t>2.0. Introduction ……………………………………………………………</w:t>
      </w:r>
      <w:r w:rsidR="008C430A">
        <w:rPr>
          <w:rFonts w:asciiTheme="majorHAnsi" w:hAnsiTheme="majorHAnsi"/>
          <w:sz w:val="24"/>
          <w:szCs w:val="24"/>
        </w:rPr>
        <w:t>………………………………….23</w:t>
      </w:r>
    </w:p>
    <w:p w:rsidR="000E3106" w:rsidRDefault="00550CD5" w:rsidP="00D006AA">
      <w:pPr>
        <w:spacing w:line="360" w:lineRule="auto"/>
        <w:ind w:firstLine="720"/>
        <w:rPr>
          <w:rFonts w:asciiTheme="majorHAnsi" w:hAnsiTheme="majorHAnsi"/>
          <w:sz w:val="24"/>
          <w:szCs w:val="24"/>
        </w:rPr>
      </w:pPr>
      <w:r>
        <w:rPr>
          <w:rFonts w:asciiTheme="majorHAnsi" w:hAnsiTheme="majorHAnsi"/>
          <w:sz w:val="24"/>
          <w:szCs w:val="24"/>
        </w:rPr>
        <w:t>2.1. The Vincentian Context</w:t>
      </w:r>
      <w:r w:rsidR="00D70AD5">
        <w:rPr>
          <w:rFonts w:asciiTheme="majorHAnsi" w:hAnsiTheme="majorHAnsi"/>
          <w:sz w:val="24"/>
          <w:szCs w:val="24"/>
        </w:rPr>
        <w:t xml:space="preserve"> ………………………………………</w:t>
      </w:r>
      <w:r w:rsidR="00B05F25">
        <w:rPr>
          <w:rFonts w:asciiTheme="majorHAnsi" w:hAnsiTheme="majorHAnsi"/>
          <w:sz w:val="24"/>
          <w:szCs w:val="24"/>
        </w:rPr>
        <w:t>……………………………………….24</w:t>
      </w:r>
      <w:r w:rsidR="00924A7B" w:rsidRPr="000C3AE2">
        <w:rPr>
          <w:rFonts w:asciiTheme="majorHAnsi" w:hAnsiTheme="majorHAnsi"/>
          <w:sz w:val="24"/>
          <w:szCs w:val="24"/>
        </w:rPr>
        <w:t xml:space="preserve"> </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 xml:space="preserve">2.2. </w:t>
      </w:r>
      <w:r w:rsidR="00D70AD5">
        <w:rPr>
          <w:rFonts w:asciiTheme="majorHAnsi" w:hAnsiTheme="majorHAnsi"/>
          <w:sz w:val="24"/>
          <w:szCs w:val="24"/>
        </w:rPr>
        <w:t>Theoretical Framework …………………………………………………………</w:t>
      </w:r>
      <w:r w:rsidR="00B05F25">
        <w:rPr>
          <w:rFonts w:asciiTheme="majorHAnsi" w:hAnsiTheme="majorHAnsi"/>
          <w:sz w:val="24"/>
          <w:szCs w:val="24"/>
        </w:rPr>
        <w:t>……………………26</w:t>
      </w:r>
      <w:r w:rsidRPr="000C3AE2">
        <w:rPr>
          <w:rFonts w:asciiTheme="majorHAnsi" w:hAnsiTheme="majorHAnsi"/>
          <w:sz w:val="24"/>
          <w:szCs w:val="24"/>
        </w:rPr>
        <w:t xml:space="preserve"> </w:t>
      </w:r>
    </w:p>
    <w:p w:rsidR="000E3106" w:rsidRDefault="00D70AD5" w:rsidP="00D006AA">
      <w:pPr>
        <w:spacing w:line="360" w:lineRule="auto"/>
        <w:ind w:firstLine="720"/>
        <w:rPr>
          <w:rFonts w:asciiTheme="majorHAnsi" w:hAnsiTheme="majorHAnsi"/>
          <w:sz w:val="24"/>
          <w:szCs w:val="24"/>
        </w:rPr>
      </w:pPr>
      <w:r>
        <w:rPr>
          <w:rFonts w:asciiTheme="majorHAnsi" w:hAnsiTheme="majorHAnsi"/>
          <w:sz w:val="24"/>
          <w:szCs w:val="24"/>
        </w:rPr>
        <w:t>2.3. Importance of S</w:t>
      </w:r>
      <w:r w:rsidR="00924A7B" w:rsidRPr="000C3AE2">
        <w:rPr>
          <w:rFonts w:asciiTheme="majorHAnsi" w:hAnsiTheme="majorHAnsi"/>
          <w:sz w:val="24"/>
          <w:szCs w:val="24"/>
        </w:rPr>
        <w:t>ucc</w:t>
      </w:r>
      <w:r>
        <w:rPr>
          <w:rFonts w:asciiTheme="majorHAnsi" w:hAnsiTheme="majorHAnsi"/>
          <w:sz w:val="24"/>
          <w:szCs w:val="24"/>
        </w:rPr>
        <w:t>ession Planning ………………………………………………</w:t>
      </w:r>
      <w:r w:rsidR="00B05F25">
        <w:rPr>
          <w:rFonts w:asciiTheme="majorHAnsi" w:hAnsiTheme="majorHAnsi"/>
          <w:sz w:val="24"/>
          <w:szCs w:val="24"/>
        </w:rPr>
        <w:t>………….…..29</w:t>
      </w:r>
    </w:p>
    <w:p w:rsidR="000E3106" w:rsidRDefault="00D70AD5" w:rsidP="00D006AA">
      <w:pPr>
        <w:spacing w:line="360" w:lineRule="auto"/>
        <w:ind w:firstLine="720"/>
        <w:rPr>
          <w:rFonts w:asciiTheme="majorHAnsi" w:hAnsiTheme="majorHAnsi"/>
          <w:sz w:val="24"/>
          <w:szCs w:val="24"/>
        </w:rPr>
      </w:pPr>
      <w:r>
        <w:rPr>
          <w:rFonts w:asciiTheme="majorHAnsi" w:hAnsiTheme="majorHAnsi"/>
          <w:sz w:val="24"/>
          <w:szCs w:val="24"/>
        </w:rPr>
        <w:lastRenderedPageBreak/>
        <w:t>2.4. Benefits of Succession Planning …………………………………………………………</w:t>
      </w:r>
      <w:r w:rsidR="00B05F25">
        <w:rPr>
          <w:rFonts w:asciiTheme="majorHAnsi" w:hAnsiTheme="majorHAnsi"/>
          <w:sz w:val="24"/>
          <w:szCs w:val="24"/>
        </w:rPr>
        <w:t>………...32</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 xml:space="preserve">2.5. Challenges </w:t>
      </w:r>
      <w:r w:rsidR="003F3665">
        <w:rPr>
          <w:rFonts w:asciiTheme="majorHAnsi" w:hAnsiTheme="majorHAnsi"/>
          <w:sz w:val="24"/>
          <w:szCs w:val="24"/>
        </w:rPr>
        <w:t>and</w:t>
      </w:r>
      <w:r w:rsidR="00D70AD5">
        <w:rPr>
          <w:rFonts w:asciiTheme="majorHAnsi" w:hAnsiTheme="majorHAnsi"/>
          <w:sz w:val="24"/>
          <w:szCs w:val="24"/>
        </w:rPr>
        <w:t xml:space="preserve"> Barriers to Succession Planning ………………………………………</w:t>
      </w:r>
      <w:r w:rsidR="00B05F25">
        <w:rPr>
          <w:rFonts w:asciiTheme="majorHAnsi" w:hAnsiTheme="majorHAnsi"/>
          <w:sz w:val="24"/>
          <w:szCs w:val="24"/>
        </w:rPr>
        <w:t>……34</w:t>
      </w:r>
    </w:p>
    <w:p w:rsidR="000E3106" w:rsidRDefault="00D70AD5" w:rsidP="00D006AA">
      <w:pPr>
        <w:spacing w:line="360" w:lineRule="auto"/>
        <w:ind w:firstLine="720"/>
        <w:rPr>
          <w:rFonts w:asciiTheme="majorHAnsi" w:hAnsiTheme="majorHAnsi"/>
          <w:sz w:val="24"/>
          <w:szCs w:val="24"/>
        </w:rPr>
      </w:pPr>
      <w:r>
        <w:rPr>
          <w:rFonts w:asciiTheme="majorHAnsi" w:hAnsiTheme="majorHAnsi"/>
          <w:sz w:val="24"/>
          <w:szCs w:val="24"/>
        </w:rPr>
        <w:t>2.6. How to Improve Succession Planning …………………………………………………</w:t>
      </w:r>
      <w:r w:rsidR="00B05F25">
        <w:rPr>
          <w:rFonts w:asciiTheme="majorHAnsi" w:hAnsiTheme="majorHAnsi"/>
          <w:sz w:val="24"/>
          <w:szCs w:val="24"/>
        </w:rPr>
        <w:t>………..36</w:t>
      </w:r>
    </w:p>
    <w:p w:rsidR="000E3106" w:rsidRDefault="003F3665" w:rsidP="00D006AA">
      <w:pPr>
        <w:spacing w:line="360" w:lineRule="auto"/>
        <w:ind w:firstLine="720"/>
        <w:rPr>
          <w:rFonts w:asciiTheme="majorHAnsi" w:hAnsiTheme="majorHAnsi"/>
          <w:sz w:val="24"/>
          <w:szCs w:val="24"/>
        </w:rPr>
      </w:pPr>
      <w:r>
        <w:rPr>
          <w:rFonts w:asciiTheme="majorHAnsi" w:hAnsiTheme="majorHAnsi"/>
          <w:sz w:val="24"/>
          <w:szCs w:val="24"/>
        </w:rPr>
        <w:t xml:space="preserve">2.7. Chapter Summary and </w:t>
      </w:r>
      <w:r w:rsidR="00D70AD5">
        <w:rPr>
          <w:rFonts w:asciiTheme="majorHAnsi" w:hAnsiTheme="majorHAnsi"/>
          <w:sz w:val="24"/>
          <w:szCs w:val="24"/>
        </w:rPr>
        <w:t>Conclusion …………………………………………………</w:t>
      </w:r>
      <w:r w:rsidR="00B05F25">
        <w:rPr>
          <w:rFonts w:asciiTheme="majorHAnsi" w:hAnsiTheme="majorHAnsi"/>
          <w:sz w:val="24"/>
          <w:szCs w:val="24"/>
        </w:rPr>
        <w:t>…………….38</w:t>
      </w:r>
    </w:p>
    <w:p w:rsidR="000E3106" w:rsidRPr="00A42746" w:rsidRDefault="00924A7B" w:rsidP="00D006AA">
      <w:pPr>
        <w:spacing w:line="360" w:lineRule="auto"/>
        <w:rPr>
          <w:rFonts w:asciiTheme="majorHAnsi" w:hAnsiTheme="majorHAnsi"/>
          <w:b/>
          <w:sz w:val="24"/>
          <w:szCs w:val="24"/>
        </w:rPr>
      </w:pPr>
      <w:r w:rsidRPr="00A42746">
        <w:rPr>
          <w:rFonts w:asciiTheme="majorHAnsi" w:hAnsiTheme="majorHAnsi"/>
          <w:b/>
          <w:sz w:val="24"/>
          <w:szCs w:val="24"/>
        </w:rPr>
        <w:t>Chapter Three: Metho</w:t>
      </w:r>
      <w:r w:rsidR="00D70AD5">
        <w:rPr>
          <w:rFonts w:asciiTheme="majorHAnsi" w:hAnsiTheme="majorHAnsi"/>
          <w:b/>
          <w:sz w:val="24"/>
          <w:szCs w:val="24"/>
        </w:rPr>
        <w:t>dology ………………………………………………………………</w:t>
      </w:r>
      <w:r w:rsidR="00B05F25">
        <w:rPr>
          <w:rFonts w:asciiTheme="majorHAnsi" w:hAnsiTheme="majorHAnsi"/>
          <w:b/>
          <w:sz w:val="24"/>
          <w:szCs w:val="24"/>
        </w:rPr>
        <w:t>…………………..41</w:t>
      </w:r>
      <w:r w:rsidRPr="00A42746">
        <w:rPr>
          <w:rFonts w:asciiTheme="majorHAnsi" w:hAnsiTheme="majorHAnsi"/>
          <w:b/>
          <w:sz w:val="24"/>
          <w:szCs w:val="24"/>
        </w:rPr>
        <w:t xml:space="preserve"> </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3.0. Intr</w:t>
      </w:r>
      <w:r w:rsidR="003F3665">
        <w:rPr>
          <w:rFonts w:asciiTheme="majorHAnsi" w:hAnsiTheme="majorHAnsi"/>
          <w:sz w:val="24"/>
          <w:szCs w:val="24"/>
        </w:rPr>
        <w:t>oduction ………………………………………………………………………</w:t>
      </w:r>
      <w:r w:rsidR="00B05F25">
        <w:rPr>
          <w:rFonts w:asciiTheme="majorHAnsi" w:hAnsiTheme="majorHAnsi"/>
          <w:sz w:val="24"/>
          <w:szCs w:val="24"/>
        </w:rPr>
        <w:t>……………………….41</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 xml:space="preserve">3.1. Research </w:t>
      </w:r>
      <w:r w:rsidR="003F3665">
        <w:rPr>
          <w:rFonts w:asciiTheme="majorHAnsi" w:hAnsiTheme="majorHAnsi"/>
          <w:sz w:val="24"/>
          <w:szCs w:val="24"/>
        </w:rPr>
        <w:t>Question, Aim and Objectives ………………………………………</w:t>
      </w:r>
      <w:r w:rsidR="00B05F25">
        <w:rPr>
          <w:rFonts w:asciiTheme="majorHAnsi" w:hAnsiTheme="majorHAnsi"/>
          <w:sz w:val="24"/>
          <w:szCs w:val="24"/>
        </w:rPr>
        <w:t>………………..41</w:t>
      </w:r>
    </w:p>
    <w:p w:rsidR="000E3106" w:rsidRDefault="003F3665" w:rsidP="00D006AA">
      <w:pPr>
        <w:spacing w:line="360" w:lineRule="auto"/>
        <w:ind w:firstLine="720"/>
        <w:rPr>
          <w:rFonts w:asciiTheme="majorHAnsi" w:hAnsiTheme="majorHAnsi"/>
          <w:sz w:val="24"/>
          <w:szCs w:val="24"/>
        </w:rPr>
      </w:pPr>
      <w:r>
        <w:rPr>
          <w:rFonts w:asciiTheme="majorHAnsi" w:hAnsiTheme="majorHAnsi"/>
          <w:sz w:val="24"/>
          <w:szCs w:val="24"/>
        </w:rPr>
        <w:t>3.2. Research Paradigm and Method ………………………………………</w:t>
      </w:r>
      <w:r w:rsidR="00B05F25">
        <w:rPr>
          <w:rFonts w:asciiTheme="majorHAnsi" w:hAnsiTheme="majorHAnsi"/>
          <w:sz w:val="24"/>
          <w:szCs w:val="24"/>
        </w:rPr>
        <w:t>…………………………..42</w:t>
      </w:r>
    </w:p>
    <w:p w:rsidR="000E3106" w:rsidRDefault="003F3665" w:rsidP="00D006AA">
      <w:pPr>
        <w:spacing w:line="360" w:lineRule="auto"/>
        <w:ind w:firstLine="720"/>
        <w:rPr>
          <w:rFonts w:asciiTheme="majorHAnsi" w:hAnsiTheme="majorHAnsi"/>
          <w:sz w:val="24"/>
          <w:szCs w:val="24"/>
        </w:rPr>
      </w:pPr>
      <w:r>
        <w:rPr>
          <w:rFonts w:asciiTheme="majorHAnsi" w:hAnsiTheme="majorHAnsi"/>
          <w:sz w:val="24"/>
          <w:szCs w:val="24"/>
        </w:rPr>
        <w:t>3.3. Philosophical Approach ………………………………………………………</w:t>
      </w:r>
      <w:r w:rsidR="00B05F25">
        <w:rPr>
          <w:rFonts w:asciiTheme="majorHAnsi" w:hAnsiTheme="majorHAnsi"/>
          <w:sz w:val="24"/>
          <w:szCs w:val="24"/>
        </w:rPr>
        <w:t>……………………….44</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3.</w:t>
      </w:r>
      <w:r w:rsidR="003F3665">
        <w:rPr>
          <w:rFonts w:asciiTheme="majorHAnsi" w:hAnsiTheme="majorHAnsi"/>
          <w:sz w:val="24"/>
          <w:szCs w:val="24"/>
        </w:rPr>
        <w:t xml:space="preserve">4. </w:t>
      </w:r>
      <w:proofErr w:type="spellStart"/>
      <w:r w:rsidR="003F3665">
        <w:rPr>
          <w:rFonts w:asciiTheme="majorHAnsi" w:hAnsiTheme="majorHAnsi"/>
          <w:sz w:val="24"/>
          <w:szCs w:val="24"/>
        </w:rPr>
        <w:t>Organisations</w:t>
      </w:r>
      <w:proofErr w:type="spellEnd"/>
      <w:r w:rsidR="003F3665">
        <w:rPr>
          <w:rFonts w:asciiTheme="majorHAnsi" w:hAnsiTheme="majorHAnsi"/>
          <w:sz w:val="24"/>
          <w:szCs w:val="24"/>
        </w:rPr>
        <w:t xml:space="preserve"> Review ……………………………………………</w:t>
      </w:r>
      <w:r w:rsidR="00B05F25">
        <w:rPr>
          <w:rFonts w:asciiTheme="majorHAnsi" w:hAnsiTheme="majorHAnsi"/>
          <w:sz w:val="24"/>
          <w:szCs w:val="24"/>
        </w:rPr>
        <w:t>…………………………………….45</w:t>
      </w:r>
    </w:p>
    <w:p w:rsidR="000E3106" w:rsidRDefault="003F3665" w:rsidP="00D006AA">
      <w:pPr>
        <w:spacing w:line="360" w:lineRule="auto"/>
        <w:ind w:firstLine="720"/>
        <w:rPr>
          <w:rFonts w:asciiTheme="majorHAnsi" w:hAnsiTheme="majorHAnsi"/>
          <w:sz w:val="24"/>
          <w:szCs w:val="24"/>
        </w:rPr>
      </w:pPr>
      <w:r>
        <w:rPr>
          <w:rFonts w:asciiTheme="majorHAnsi" w:hAnsiTheme="majorHAnsi"/>
          <w:sz w:val="24"/>
          <w:szCs w:val="24"/>
        </w:rPr>
        <w:t>3.5. Access and Consent …………………………………</w:t>
      </w:r>
      <w:r w:rsidR="00B05F25">
        <w:rPr>
          <w:rFonts w:asciiTheme="majorHAnsi" w:hAnsiTheme="majorHAnsi"/>
          <w:sz w:val="24"/>
          <w:szCs w:val="24"/>
        </w:rPr>
        <w:t>…………………………………………………..46</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3.</w:t>
      </w:r>
      <w:r w:rsidR="003F3665">
        <w:rPr>
          <w:rFonts w:asciiTheme="majorHAnsi" w:hAnsiTheme="majorHAnsi"/>
          <w:sz w:val="24"/>
          <w:szCs w:val="24"/>
        </w:rPr>
        <w:t>6. Data Collection Methods ……………………………………</w:t>
      </w:r>
      <w:r w:rsidR="00B05F25">
        <w:rPr>
          <w:rFonts w:asciiTheme="majorHAnsi" w:hAnsiTheme="majorHAnsi"/>
          <w:sz w:val="24"/>
          <w:szCs w:val="24"/>
        </w:rPr>
        <w:t>……………………………………...…47</w:t>
      </w:r>
      <w:r w:rsidRPr="000C3AE2">
        <w:rPr>
          <w:rFonts w:asciiTheme="majorHAnsi" w:hAnsiTheme="majorHAnsi"/>
          <w:sz w:val="24"/>
          <w:szCs w:val="24"/>
        </w:rPr>
        <w:t xml:space="preserve"> </w:t>
      </w:r>
    </w:p>
    <w:p w:rsidR="000E3106" w:rsidRDefault="003F3665" w:rsidP="00D006AA">
      <w:pPr>
        <w:spacing w:line="360" w:lineRule="auto"/>
        <w:ind w:left="720" w:firstLine="720"/>
        <w:rPr>
          <w:rFonts w:asciiTheme="majorHAnsi" w:hAnsiTheme="majorHAnsi"/>
          <w:sz w:val="24"/>
          <w:szCs w:val="24"/>
        </w:rPr>
      </w:pPr>
      <w:r>
        <w:rPr>
          <w:rFonts w:asciiTheme="majorHAnsi" w:hAnsiTheme="majorHAnsi"/>
          <w:sz w:val="24"/>
          <w:szCs w:val="24"/>
        </w:rPr>
        <w:t>3.6.1. Data Collection (Interview) ……………………………………………</w:t>
      </w:r>
      <w:r w:rsidR="00B05F25">
        <w:rPr>
          <w:rFonts w:asciiTheme="majorHAnsi" w:hAnsiTheme="majorHAnsi"/>
          <w:sz w:val="24"/>
          <w:szCs w:val="24"/>
        </w:rPr>
        <w:t>……………....48</w:t>
      </w:r>
    </w:p>
    <w:p w:rsidR="000E3106" w:rsidRDefault="003F3665" w:rsidP="00D006AA">
      <w:pPr>
        <w:spacing w:line="360" w:lineRule="auto"/>
        <w:ind w:firstLine="720"/>
        <w:rPr>
          <w:rFonts w:asciiTheme="majorHAnsi" w:hAnsiTheme="majorHAnsi"/>
          <w:sz w:val="24"/>
          <w:szCs w:val="24"/>
        </w:rPr>
      </w:pPr>
      <w:r>
        <w:rPr>
          <w:rFonts w:asciiTheme="majorHAnsi" w:hAnsiTheme="majorHAnsi"/>
          <w:sz w:val="24"/>
          <w:szCs w:val="24"/>
        </w:rPr>
        <w:t>3.7. D</w:t>
      </w:r>
      <w:r w:rsidR="00B05F25">
        <w:rPr>
          <w:rFonts w:asciiTheme="majorHAnsi" w:hAnsiTheme="majorHAnsi"/>
          <w:sz w:val="24"/>
          <w:szCs w:val="24"/>
        </w:rPr>
        <w:t>ata Analysis ………………………………………………………………………………………….…..49</w:t>
      </w:r>
    </w:p>
    <w:p w:rsidR="000E3106" w:rsidRDefault="003F3665" w:rsidP="00D006AA">
      <w:pPr>
        <w:spacing w:line="360" w:lineRule="auto"/>
        <w:ind w:firstLine="720"/>
        <w:rPr>
          <w:rFonts w:asciiTheme="majorHAnsi" w:hAnsiTheme="majorHAnsi"/>
          <w:sz w:val="24"/>
          <w:szCs w:val="24"/>
        </w:rPr>
      </w:pPr>
      <w:r>
        <w:rPr>
          <w:rFonts w:asciiTheme="majorHAnsi" w:hAnsiTheme="majorHAnsi"/>
          <w:sz w:val="24"/>
          <w:szCs w:val="24"/>
        </w:rPr>
        <w:t>3.8. Reliability and Validity ………………………………………………</w:t>
      </w:r>
      <w:r w:rsidR="00B05F25">
        <w:rPr>
          <w:rFonts w:asciiTheme="majorHAnsi" w:hAnsiTheme="majorHAnsi"/>
          <w:sz w:val="24"/>
          <w:szCs w:val="24"/>
        </w:rPr>
        <w:t>………………………………..50</w:t>
      </w:r>
    </w:p>
    <w:p w:rsidR="000E3106" w:rsidRDefault="003F3665" w:rsidP="00D006AA">
      <w:pPr>
        <w:spacing w:line="360" w:lineRule="auto"/>
        <w:ind w:firstLine="720"/>
        <w:rPr>
          <w:rFonts w:asciiTheme="majorHAnsi" w:hAnsiTheme="majorHAnsi"/>
          <w:sz w:val="24"/>
          <w:szCs w:val="24"/>
        </w:rPr>
      </w:pPr>
      <w:r>
        <w:rPr>
          <w:rFonts w:asciiTheme="majorHAnsi" w:hAnsiTheme="majorHAnsi"/>
          <w:sz w:val="24"/>
          <w:szCs w:val="24"/>
        </w:rPr>
        <w:t>3.9. Limitations ………………………………………………</w:t>
      </w:r>
      <w:r w:rsidR="00B05F25">
        <w:rPr>
          <w:rFonts w:asciiTheme="majorHAnsi" w:hAnsiTheme="majorHAnsi"/>
          <w:sz w:val="24"/>
          <w:szCs w:val="24"/>
        </w:rPr>
        <w:t>………………………………………………….51</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3</w:t>
      </w:r>
      <w:r w:rsidR="003F3665">
        <w:rPr>
          <w:rFonts w:asciiTheme="majorHAnsi" w:hAnsiTheme="majorHAnsi"/>
          <w:sz w:val="24"/>
          <w:szCs w:val="24"/>
        </w:rPr>
        <w:t>.10. Ethical Consideration ………………………………………………</w:t>
      </w:r>
      <w:r w:rsidR="00B05F25">
        <w:rPr>
          <w:rFonts w:asciiTheme="majorHAnsi" w:hAnsiTheme="majorHAnsi"/>
          <w:sz w:val="24"/>
          <w:szCs w:val="24"/>
        </w:rPr>
        <w:t>……………………………...…52</w:t>
      </w:r>
    </w:p>
    <w:p w:rsidR="000E3106" w:rsidRDefault="003F3665" w:rsidP="00D006AA">
      <w:pPr>
        <w:spacing w:line="360" w:lineRule="auto"/>
        <w:ind w:firstLine="720"/>
        <w:rPr>
          <w:rFonts w:asciiTheme="majorHAnsi" w:hAnsiTheme="majorHAnsi"/>
          <w:sz w:val="24"/>
          <w:szCs w:val="24"/>
        </w:rPr>
      </w:pPr>
      <w:r>
        <w:rPr>
          <w:rFonts w:asciiTheme="majorHAnsi" w:hAnsiTheme="majorHAnsi"/>
          <w:sz w:val="24"/>
          <w:szCs w:val="24"/>
        </w:rPr>
        <w:t>3.11</w:t>
      </w:r>
      <w:r w:rsidR="00924A7B" w:rsidRPr="000C3AE2">
        <w:rPr>
          <w:rFonts w:asciiTheme="majorHAnsi" w:hAnsiTheme="majorHAnsi"/>
          <w:sz w:val="24"/>
          <w:szCs w:val="24"/>
        </w:rPr>
        <w:t xml:space="preserve">. </w:t>
      </w:r>
      <w:r>
        <w:rPr>
          <w:rFonts w:asciiTheme="majorHAnsi" w:hAnsiTheme="majorHAnsi"/>
          <w:sz w:val="24"/>
          <w:szCs w:val="24"/>
        </w:rPr>
        <w:t>Chapter Summary and Conclusions ………………………………………………</w:t>
      </w:r>
      <w:r w:rsidR="00B05F25">
        <w:rPr>
          <w:rFonts w:asciiTheme="majorHAnsi" w:hAnsiTheme="majorHAnsi"/>
          <w:sz w:val="24"/>
          <w:szCs w:val="24"/>
        </w:rPr>
        <w:t>……………53</w:t>
      </w:r>
    </w:p>
    <w:p w:rsidR="000E3106" w:rsidRPr="00ED6450" w:rsidRDefault="00ED6450" w:rsidP="00D006AA">
      <w:pPr>
        <w:spacing w:line="360" w:lineRule="auto"/>
        <w:rPr>
          <w:rFonts w:asciiTheme="majorHAnsi" w:hAnsiTheme="majorHAnsi"/>
          <w:b/>
          <w:sz w:val="24"/>
          <w:szCs w:val="24"/>
        </w:rPr>
      </w:pPr>
      <w:r w:rsidRPr="00ED6450">
        <w:rPr>
          <w:rFonts w:asciiTheme="majorHAnsi" w:hAnsiTheme="majorHAnsi"/>
          <w:b/>
          <w:sz w:val="24"/>
          <w:szCs w:val="24"/>
        </w:rPr>
        <w:t>Chapter Four: Data Analysis</w:t>
      </w:r>
      <w:r w:rsidR="00924A7B" w:rsidRPr="00ED6450">
        <w:rPr>
          <w:rFonts w:asciiTheme="majorHAnsi" w:hAnsiTheme="majorHAnsi"/>
          <w:b/>
          <w:sz w:val="24"/>
          <w:szCs w:val="24"/>
        </w:rPr>
        <w:t xml:space="preserve"> ................................................</w:t>
      </w:r>
      <w:r w:rsidRPr="00ED6450">
        <w:rPr>
          <w:rFonts w:asciiTheme="majorHAnsi" w:hAnsiTheme="majorHAnsi"/>
          <w:b/>
          <w:sz w:val="24"/>
          <w:szCs w:val="24"/>
        </w:rPr>
        <w:t>..............................</w:t>
      </w:r>
      <w:r w:rsidR="00924A7B" w:rsidRPr="00ED6450">
        <w:rPr>
          <w:rFonts w:asciiTheme="majorHAnsi" w:hAnsiTheme="majorHAnsi"/>
          <w:b/>
          <w:sz w:val="24"/>
          <w:szCs w:val="24"/>
        </w:rPr>
        <w:t>..................</w:t>
      </w:r>
      <w:r w:rsidRPr="00ED6450">
        <w:rPr>
          <w:rFonts w:asciiTheme="majorHAnsi" w:hAnsiTheme="majorHAnsi"/>
          <w:b/>
          <w:sz w:val="24"/>
          <w:szCs w:val="24"/>
        </w:rPr>
        <w:t>.....</w:t>
      </w:r>
      <w:r w:rsidR="00173070" w:rsidRPr="00ED6450">
        <w:rPr>
          <w:rFonts w:asciiTheme="majorHAnsi" w:hAnsiTheme="majorHAnsi"/>
          <w:b/>
          <w:sz w:val="24"/>
          <w:szCs w:val="24"/>
        </w:rPr>
        <w:t>.....55</w:t>
      </w:r>
      <w:r w:rsidR="00924A7B" w:rsidRPr="00ED6450">
        <w:rPr>
          <w:rFonts w:asciiTheme="majorHAnsi" w:hAnsiTheme="majorHAnsi"/>
          <w:b/>
          <w:sz w:val="24"/>
          <w:szCs w:val="24"/>
        </w:rPr>
        <w:t xml:space="preserve"> </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4.0.</w:t>
      </w:r>
      <w:r w:rsidR="00735AC9">
        <w:rPr>
          <w:rFonts w:asciiTheme="majorHAnsi" w:hAnsiTheme="majorHAnsi"/>
          <w:sz w:val="24"/>
          <w:szCs w:val="24"/>
        </w:rPr>
        <w:t xml:space="preserve"> Introduction ……………………………</w:t>
      </w:r>
      <w:r w:rsidR="00173070">
        <w:rPr>
          <w:rFonts w:asciiTheme="majorHAnsi" w:hAnsiTheme="majorHAnsi"/>
          <w:sz w:val="24"/>
          <w:szCs w:val="24"/>
        </w:rPr>
        <w:t>…………………………………………………………………..55</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 xml:space="preserve">4.1. </w:t>
      </w:r>
      <w:r w:rsidR="00735AC9">
        <w:rPr>
          <w:rFonts w:asciiTheme="majorHAnsi" w:hAnsiTheme="majorHAnsi"/>
          <w:sz w:val="24"/>
          <w:szCs w:val="24"/>
        </w:rPr>
        <w:t>Interviewees Background ………………………………</w:t>
      </w:r>
      <w:r w:rsidR="00173070">
        <w:rPr>
          <w:rFonts w:asciiTheme="majorHAnsi" w:hAnsiTheme="majorHAnsi"/>
          <w:sz w:val="24"/>
          <w:szCs w:val="24"/>
        </w:rPr>
        <w:t>……………………………………..……..55</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lastRenderedPageBreak/>
        <w:t>4.2</w:t>
      </w:r>
      <w:r w:rsidR="00735AC9">
        <w:rPr>
          <w:rFonts w:asciiTheme="majorHAnsi" w:hAnsiTheme="majorHAnsi"/>
          <w:sz w:val="24"/>
          <w:szCs w:val="24"/>
        </w:rPr>
        <w:t>. Objective One ………………………</w:t>
      </w:r>
      <w:r w:rsidR="00173070">
        <w:rPr>
          <w:rFonts w:asciiTheme="majorHAnsi" w:hAnsiTheme="majorHAnsi"/>
          <w:sz w:val="24"/>
          <w:szCs w:val="24"/>
        </w:rPr>
        <w:t>………………………………………………………………</w:t>
      </w:r>
      <w:r w:rsidR="00EF503A">
        <w:rPr>
          <w:rFonts w:asciiTheme="majorHAnsi" w:hAnsiTheme="majorHAnsi"/>
          <w:sz w:val="24"/>
          <w:szCs w:val="24"/>
        </w:rPr>
        <w:t>…</w:t>
      </w:r>
      <w:r w:rsidR="00173070">
        <w:rPr>
          <w:rFonts w:asciiTheme="majorHAnsi" w:hAnsiTheme="majorHAnsi"/>
          <w:sz w:val="24"/>
          <w:szCs w:val="24"/>
        </w:rPr>
        <w:t>…..57</w:t>
      </w:r>
    </w:p>
    <w:p w:rsidR="000E3106" w:rsidRDefault="00735AC9" w:rsidP="00D006AA">
      <w:pPr>
        <w:spacing w:line="360" w:lineRule="auto"/>
        <w:ind w:firstLine="720"/>
        <w:rPr>
          <w:rFonts w:asciiTheme="majorHAnsi" w:hAnsiTheme="majorHAnsi"/>
          <w:sz w:val="24"/>
          <w:szCs w:val="24"/>
        </w:rPr>
      </w:pPr>
      <w:r>
        <w:rPr>
          <w:rFonts w:asciiTheme="majorHAnsi" w:hAnsiTheme="majorHAnsi"/>
          <w:sz w:val="24"/>
          <w:szCs w:val="24"/>
        </w:rPr>
        <w:t>4.3. Objective Two …………………………………………</w:t>
      </w:r>
      <w:r w:rsidR="00173070">
        <w:rPr>
          <w:rFonts w:asciiTheme="majorHAnsi" w:hAnsiTheme="majorHAnsi"/>
          <w:sz w:val="24"/>
          <w:szCs w:val="24"/>
        </w:rPr>
        <w:t>………………………………………………</w:t>
      </w:r>
      <w:r w:rsidR="00EF503A">
        <w:rPr>
          <w:rFonts w:asciiTheme="majorHAnsi" w:hAnsiTheme="majorHAnsi"/>
          <w:sz w:val="24"/>
          <w:szCs w:val="24"/>
        </w:rPr>
        <w:t>…</w:t>
      </w:r>
      <w:r w:rsidR="00173070">
        <w:rPr>
          <w:rFonts w:asciiTheme="majorHAnsi" w:hAnsiTheme="majorHAnsi"/>
          <w:sz w:val="24"/>
          <w:szCs w:val="24"/>
        </w:rPr>
        <w:t>.58</w:t>
      </w:r>
      <w:r w:rsidR="00924A7B" w:rsidRPr="000C3AE2">
        <w:rPr>
          <w:rFonts w:asciiTheme="majorHAnsi" w:hAnsiTheme="majorHAnsi"/>
          <w:sz w:val="24"/>
          <w:szCs w:val="24"/>
        </w:rPr>
        <w:t xml:space="preserve"> </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 xml:space="preserve">4.4. </w:t>
      </w:r>
      <w:r w:rsidR="00735AC9">
        <w:rPr>
          <w:rFonts w:asciiTheme="majorHAnsi" w:hAnsiTheme="majorHAnsi"/>
          <w:sz w:val="24"/>
          <w:szCs w:val="24"/>
        </w:rPr>
        <w:t>Objective Three ………………………………</w:t>
      </w:r>
      <w:r w:rsidR="00173070">
        <w:rPr>
          <w:rFonts w:asciiTheme="majorHAnsi" w:hAnsiTheme="majorHAnsi"/>
          <w:sz w:val="24"/>
          <w:szCs w:val="24"/>
        </w:rPr>
        <w:t>……………………………………………….………</w:t>
      </w:r>
      <w:r w:rsidR="00EF503A">
        <w:rPr>
          <w:rFonts w:asciiTheme="majorHAnsi" w:hAnsiTheme="majorHAnsi"/>
          <w:sz w:val="24"/>
          <w:szCs w:val="24"/>
        </w:rPr>
        <w:t>...</w:t>
      </w:r>
      <w:r w:rsidR="00173070">
        <w:rPr>
          <w:rFonts w:asciiTheme="majorHAnsi" w:hAnsiTheme="majorHAnsi"/>
          <w:sz w:val="24"/>
          <w:szCs w:val="24"/>
        </w:rPr>
        <w:t>.61</w:t>
      </w:r>
    </w:p>
    <w:p w:rsidR="000E3106" w:rsidRDefault="00735AC9" w:rsidP="00D006AA">
      <w:pPr>
        <w:spacing w:line="360" w:lineRule="auto"/>
        <w:ind w:firstLine="720"/>
        <w:rPr>
          <w:rFonts w:asciiTheme="majorHAnsi" w:hAnsiTheme="majorHAnsi"/>
          <w:sz w:val="24"/>
          <w:szCs w:val="24"/>
        </w:rPr>
      </w:pPr>
      <w:r>
        <w:rPr>
          <w:rFonts w:asciiTheme="majorHAnsi" w:hAnsiTheme="majorHAnsi"/>
          <w:sz w:val="24"/>
          <w:szCs w:val="24"/>
        </w:rPr>
        <w:t>4.5. Objective Four …………………………………</w:t>
      </w:r>
      <w:r w:rsidR="00173070">
        <w:rPr>
          <w:rFonts w:asciiTheme="majorHAnsi" w:hAnsiTheme="majorHAnsi"/>
          <w:sz w:val="24"/>
          <w:szCs w:val="24"/>
        </w:rPr>
        <w:t>………………………………………………………</w:t>
      </w:r>
      <w:r w:rsidR="00EF503A">
        <w:rPr>
          <w:rFonts w:asciiTheme="majorHAnsi" w:hAnsiTheme="majorHAnsi"/>
          <w:sz w:val="24"/>
          <w:szCs w:val="24"/>
        </w:rPr>
        <w:t>...</w:t>
      </w:r>
      <w:r w:rsidR="00173070">
        <w:rPr>
          <w:rFonts w:asciiTheme="majorHAnsi" w:hAnsiTheme="majorHAnsi"/>
          <w:sz w:val="24"/>
          <w:szCs w:val="24"/>
        </w:rPr>
        <w:t>.62</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4.6. Ob</w:t>
      </w:r>
      <w:r w:rsidR="00735AC9">
        <w:rPr>
          <w:rFonts w:asciiTheme="majorHAnsi" w:hAnsiTheme="majorHAnsi"/>
          <w:sz w:val="24"/>
          <w:szCs w:val="24"/>
        </w:rPr>
        <w:t>jective Five ………………………………………</w:t>
      </w:r>
      <w:r w:rsidR="00173070">
        <w:rPr>
          <w:rFonts w:asciiTheme="majorHAnsi" w:hAnsiTheme="majorHAnsi"/>
          <w:sz w:val="24"/>
          <w:szCs w:val="24"/>
        </w:rPr>
        <w:t>………………………………………………</w:t>
      </w:r>
      <w:r w:rsidR="00EF503A">
        <w:rPr>
          <w:rFonts w:asciiTheme="majorHAnsi" w:hAnsiTheme="majorHAnsi"/>
          <w:sz w:val="24"/>
          <w:szCs w:val="24"/>
        </w:rPr>
        <w:t>.</w:t>
      </w:r>
      <w:r w:rsidR="00173070">
        <w:rPr>
          <w:rFonts w:asciiTheme="majorHAnsi" w:hAnsiTheme="majorHAnsi"/>
          <w:sz w:val="24"/>
          <w:szCs w:val="24"/>
        </w:rPr>
        <w:t>……65</w:t>
      </w:r>
    </w:p>
    <w:p w:rsidR="000E3106" w:rsidRDefault="00735AC9" w:rsidP="00D006AA">
      <w:pPr>
        <w:spacing w:line="360" w:lineRule="auto"/>
        <w:ind w:firstLine="720"/>
        <w:rPr>
          <w:rFonts w:asciiTheme="majorHAnsi" w:hAnsiTheme="majorHAnsi"/>
          <w:sz w:val="24"/>
          <w:szCs w:val="24"/>
        </w:rPr>
      </w:pPr>
      <w:r>
        <w:rPr>
          <w:rFonts w:asciiTheme="majorHAnsi" w:hAnsiTheme="majorHAnsi"/>
          <w:sz w:val="24"/>
          <w:szCs w:val="24"/>
        </w:rPr>
        <w:t>4.7</w:t>
      </w:r>
      <w:r w:rsidR="00924A7B" w:rsidRPr="000C3AE2">
        <w:rPr>
          <w:rFonts w:asciiTheme="majorHAnsi" w:hAnsiTheme="majorHAnsi"/>
          <w:sz w:val="24"/>
          <w:szCs w:val="24"/>
        </w:rPr>
        <w:t>. How important is succession planni</w:t>
      </w:r>
      <w:r>
        <w:rPr>
          <w:rFonts w:asciiTheme="majorHAnsi" w:hAnsiTheme="majorHAnsi"/>
          <w:sz w:val="24"/>
          <w:szCs w:val="24"/>
        </w:rPr>
        <w:t>n</w:t>
      </w:r>
      <w:r w:rsidR="00173070">
        <w:rPr>
          <w:rFonts w:asciiTheme="majorHAnsi" w:hAnsiTheme="majorHAnsi"/>
          <w:sz w:val="24"/>
          <w:szCs w:val="24"/>
        </w:rPr>
        <w:t>g to organizations? …………………………</w:t>
      </w:r>
      <w:r w:rsidR="00EF503A">
        <w:rPr>
          <w:rFonts w:asciiTheme="majorHAnsi" w:hAnsiTheme="majorHAnsi"/>
          <w:sz w:val="24"/>
          <w:szCs w:val="24"/>
        </w:rPr>
        <w:t>.</w:t>
      </w:r>
      <w:r w:rsidR="00173070">
        <w:rPr>
          <w:rFonts w:asciiTheme="majorHAnsi" w:hAnsiTheme="majorHAnsi"/>
          <w:sz w:val="24"/>
          <w:szCs w:val="24"/>
        </w:rPr>
        <w:t>….67</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4</w:t>
      </w:r>
      <w:r w:rsidR="00735AC9">
        <w:rPr>
          <w:rFonts w:asciiTheme="majorHAnsi" w:hAnsiTheme="majorHAnsi"/>
          <w:sz w:val="24"/>
          <w:szCs w:val="24"/>
        </w:rPr>
        <w:t>.8</w:t>
      </w:r>
      <w:r w:rsidRPr="000C3AE2">
        <w:rPr>
          <w:rFonts w:asciiTheme="majorHAnsi" w:hAnsiTheme="majorHAnsi"/>
          <w:sz w:val="24"/>
          <w:szCs w:val="24"/>
        </w:rPr>
        <w:t>. C</w:t>
      </w:r>
      <w:r w:rsidR="00735AC9">
        <w:rPr>
          <w:rFonts w:asciiTheme="majorHAnsi" w:hAnsiTheme="majorHAnsi"/>
          <w:sz w:val="24"/>
          <w:szCs w:val="24"/>
        </w:rPr>
        <w:t>hapter Summary and Conclusion ………………………………………</w:t>
      </w:r>
      <w:r w:rsidR="00173070">
        <w:rPr>
          <w:rFonts w:asciiTheme="majorHAnsi" w:hAnsiTheme="majorHAnsi"/>
          <w:sz w:val="24"/>
          <w:szCs w:val="24"/>
        </w:rPr>
        <w:t>…………………...…68</w:t>
      </w:r>
    </w:p>
    <w:p w:rsidR="000E3106" w:rsidRPr="00A42746" w:rsidRDefault="00924A7B" w:rsidP="00D006AA">
      <w:pPr>
        <w:spacing w:line="360" w:lineRule="auto"/>
        <w:rPr>
          <w:rFonts w:asciiTheme="majorHAnsi" w:hAnsiTheme="majorHAnsi"/>
          <w:sz w:val="24"/>
          <w:szCs w:val="24"/>
        </w:rPr>
      </w:pPr>
      <w:r w:rsidRPr="00A42746">
        <w:rPr>
          <w:rFonts w:asciiTheme="majorHAnsi" w:hAnsiTheme="majorHAnsi"/>
          <w:b/>
          <w:sz w:val="24"/>
          <w:szCs w:val="24"/>
        </w:rPr>
        <w:t>Chapter Five: Discussion</w:t>
      </w:r>
      <w:r w:rsidR="00A42746">
        <w:rPr>
          <w:rFonts w:asciiTheme="majorHAnsi" w:hAnsiTheme="majorHAnsi"/>
          <w:b/>
          <w:sz w:val="24"/>
          <w:szCs w:val="24"/>
        </w:rPr>
        <w:t>, Conclusion and Recommendation</w:t>
      </w:r>
      <w:r w:rsidR="0000611C">
        <w:rPr>
          <w:rFonts w:asciiTheme="majorHAnsi" w:hAnsiTheme="majorHAnsi"/>
          <w:b/>
          <w:sz w:val="24"/>
          <w:szCs w:val="24"/>
        </w:rPr>
        <w:t xml:space="preserve"> ………………………</w:t>
      </w:r>
      <w:r w:rsidR="00EF503A">
        <w:rPr>
          <w:rFonts w:asciiTheme="majorHAnsi" w:hAnsiTheme="majorHAnsi"/>
          <w:b/>
          <w:sz w:val="24"/>
          <w:szCs w:val="24"/>
        </w:rPr>
        <w:t>..............70</w:t>
      </w:r>
    </w:p>
    <w:p w:rsidR="000E3106" w:rsidRDefault="00556310" w:rsidP="00D006AA">
      <w:pPr>
        <w:spacing w:line="360" w:lineRule="auto"/>
        <w:ind w:firstLine="720"/>
        <w:rPr>
          <w:rFonts w:asciiTheme="majorHAnsi" w:hAnsiTheme="majorHAnsi"/>
          <w:sz w:val="24"/>
          <w:szCs w:val="24"/>
        </w:rPr>
      </w:pPr>
      <w:r>
        <w:rPr>
          <w:rFonts w:asciiTheme="majorHAnsi" w:hAnsiTheme="majorHAnsi"/>
          <w:sz w:val="24"/>
          <w:szCs w:val="24"/>
        </w:rPr>
        <w:t>5.0. Discussion …………………………………</w:t>
      </w:r>
      <w:r w:rsidR="00EF503A">
        <w:rPr>
          <w:rFonts w:asciiTheme="majorHAnsi" w:hAnsiTheme="majorHAnsi"/>
          <w:sz w:val="24"/>
          <w:szCs w:val="24"/>
        </w:rPr>
        <w:t>……………………………………………………………….70</w:t>
      </w:r>
    </w:p>
    <w:p w:rsidR="000E3106" w:rsidRDefault="00556310" w:rsidP="00D006AA">
      <w:pPr>
        <w:spacing w:line="360" w:lineRule="auto"/>
        <w:ind w:firstLine="720"/>
        <w:rPr>
          <w:rFonts w:asciiTheme="majorHAnsi" w:hAnsiTheme="majorHAnsi"/>
          <w:sz w:val="24"/>
          <w:szCs w:val="24"/>
        </w:rPr>
      </w:pPr>
      <w:r>
        <w:rPr>
          <w:rFonts w:asciiTheme="majorHAnsi" w:hAnsiTheme="majorHAnsi"/>
          <w:sz w:val="24"/>
          <w:szCs w:val="24"/>
        </w:rPr>
        <w:t>5.1. Introduction ……………………………</w:t>
      </w:r>
      <w:r w:rsidR="00EF503A">
        <w:rPr>
          <w:rFonts w:asciiTheme="majorHAnsi" w:hAnsiTheme="majorHAnsi"/>
          <w:sz w:val="24"/>
          <w:szCs w:val="24"/>
        </w:rPr>
        <w:t>………………………………………………………………….70</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5.</w:t>
      </w:r>
      <w:r w:rsidR="00556310">
        <w:rPr>
          <w:rFonts w:asciiTheme="majorHAnsi" w:hAnsiTheme="majorHAnsi"/>
          <w:sz w:val="24"/>
          <w:szCs w:val="24"/>
        </w:rPr>
        <w:t>2 Findings #1 ……………………………………</w:t>
      </w:r>
      <w:r w:rsidR="00EF503A">
        <w:rPr>
          <w:rFonts w:asciiTheme="majorHAnsi" w:hAnsiTheme="majorHAnsi"/>
          <w:sz w:val="24"/>
          <w:szCs w:val="24"/>
        </w:rPr>
        <w:t>…………………………………………………………….70</w:t>
      </w:r>
    </w:p>
    <w:p w:rsidR="000E3106" w:rsidRDefault="00556310" w:rsidP="00D006AA">
      <w:pPr>
        <w:spacing w:line="360" w:lineRule="auto"/>
        <w:ind w:left="720"/>
        <w:rPr>
          <w:rFonts w:asciiTheme="majorHAnsi" w:hAnsiTheme="majorHAnsi"/>
          <w:sz w:val="24"/>
          <w:szCs w:val="24"/>
        </w:rPr>
      </w:pPr>
      <w:r>
        <w:rPr>
          <w:rFonts w:asciiTheme="majorHAnsi" w:hAnsiTheme="majorHAnsi"/>
          <w:sz w:val="24"/>
          <w:szCs w:val="24"/>
        </w:rPr>
        <w:t>5.3. Findings #2 ……………………………</w:t>
      </w:r>
      <w:r w:rsidR="00EF503A">
        <w:rPr>
          <w:rFonts w:asciiTheme="majorHAnsi" w:hAnsiTheme="majorHAnsi"/>
          <w:sz w:val="24"/>
          <w:szCs w:val="24"/>
        </w:rPr>
        <w:t>……………………………………………………………………71</w:t>
      </w:r>
      <w:r w:rsidR="000E3106">
        <w:rPr>
          <w:rFonts w:asciiTheme="majorHAnsi" w:hAnsiTheme="majorHAnsi"/>
          <w:sz w:val="24"/>
          <w:szCs w:val="24"/>
        </w:rPr>
        <w:t xml:space="preserve"> </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5.4. Fin</w:t>
      </w:r>
      <w:r w:rsidR="00556310">
        <w:rPr>
          <w:rFonts w:asciiTheme="majorHAnsi" w:hAnsiTheme="majorHAnsi"/>
          <w:sz w:val="24"/>
          <w:szCs w:val="24"/>
        </w:rPr>
        <w:t>dings #3 ………………………………………</w:t>
      </w:r>
      <w:r w:rsidR="00EF503A">
        <w:rPr>
          <w:rFonts w:asciiTheme="majorHAnsi" w:hAnsiTheme="majorHAnsi"/>
          <w:sz w:val="24"/>
          <w:szCs w:val="24"/>
        </w:rPr>
        <w:t>…………………………………………………………73</w:t>
      </w:r>
    </w:p>
    <w:p w:rsidR="000E3106" w:rsidRDefault="00556310" w:rsidP="00D006AA">
      <w:pPr>
        <w:spacing w:line="360" w:lineRule="auto"/>
        <w:ind w:firstLine="720"/>
        <w:rPr>
          <w:rFonts w:asciiTheme="majorHAnsi" w:hAnsiTheme="majorHAnsi"/>
          <w:sz w:val="24"/>
          <w:szCs w:val="24"/>
        </w:rPr>
      </w:pPr>
      <w:r>
        <w:rPr>
          <w:rFonts w:asciiTheme="majorHAnsi" w:hAnsiTheme="majorHAnsi"/>
          <w:sz w:val="24"/>
          <w:szCs w:val="24"/>
        </w:rPr>
        <w:t>5.5. Findings #4 ………………………………………</w:t>
      </w:r>
      <w:r w:rsidR="00EF503A">
        <w:rPr>
          <w:rFonts w:asciiTheme="majorHAnsi" w:hAnsiTheme="majorHAnsi"/>
          <w:sz w:val="24"/>
          <w:szCs w:val="24"/>
        </w:rPr>
        <w:t>…………………………………………………………75</w:t>
      </w:r>
    </w:p>
    <w:p w:rsidR="000E3106" w:rsidRPr="00CC1D3C" w:rsidRDefault="00556310" w:rsidP="00D006AA">
      <w:pPr>
        <w:spacing w:line="360" w:lineRule="auto"/>
        <w:ind w:firstLine="720"/>
        <w:rPr>
          <w:rFonts w:asciiTheme="majorHAnsi" w:hAnsiTheme="majorHAnsi"/>
          <w:sz w:val="24"/>
          <w:szCs w:val="24"/>
        </w:rPr>
      </w:pPr>
      <w:r w:rsidRPr="00CC1D3C">
        <w:rPr>
          <w:rFonts w:asciiTheme="majorHAnsi" w:hAnsiTheme="majorHAnsi"/>
          <w:sz w:val="24"/>
          <w:szCs w:val="24"/>
        </w:rPr>
        <w:t>5.6. Limitations of the Study ………………………………</w:t>
      </w:r>
      <w:r w:rsidR="00EF503A" w:rsidRPr="00CC1D3C">
        <w:rPr>
          <w:rFonts w:asciiTheme="majorHAnsi" w:hAnsiTheme="majorHAnsi"/>
          <w:sz w:val="24"/>
          <w:szCs w:val="24"/>
        </w:rPr>
        <w:t>…………………………………………...….76</w:t>
      </w:r>
    </w:p>
    <w:p w:rsidR="00A42746" w:rsidRPr="00CC1D3C" w:rsidRDefault="00556310" w:rsidP="00D006AA">
      <w:pPr>
        <w:spacing w:line="360" w:lineRule="auto"/>
        <w:ind w:firstLine="720"/>
        <w:rPr>
          <w:rFonts w:asciiTheme="majorHAnsi" w:hAnsiTheme="majorHAnsi"/>
          <w:sz w:val="24"/>
          <w:szCs w:val="24"/>
        </w:rPr>
      </w:pPr>
      <w:r w:rsidRPr="00CC1D3C">
        <w:rPr>
          <w:rFonts w:asciiTheme="majorHAnsi" w:hAnsiTheme="majorHAnsi"/>
          <w:sz w:val="24"/>
          <w:szCs w:val="24"/>
        </w:rPr>
        <w:t>5.7. Conclusion</w:t>
      </w:r>
      <w:r w:rsidR="00A42746" w:rsidRPr="00CC1D3C">
        <w:rPr>
          <w:rFonts w:asciiTheme="majorHAnsi" w:hAnsiTheme="majorHAnsi"/>
          <w:sz w:val="24"/>
          <w:szCs w:val="24"/>
        </w:rPr>
        <w:t xml:space="preserve"> </w:t>
      </w:r>
      <w:r w:rsidRPr="00CC1D3C">
        <w:rPr>
          <w:rFonts w:asciiTheme="majorHAnsi" w:hAnsiTheme="majorHAnsi"/>
          <w:sz w:val="24"/>
          <w:szCs w:val="24"/>
        </w:rPr>
        <w:t>………………………………</w:t>
      </w:r>
      <w:r w:rsidR="00EF503A" w:rsidRPr="00CC1D3C">
        <w:rPr>
          <w:rFonts w:asciiTheme="majorHAnsi" w:hAnsiTheme="majorHAnsi"/>
          <w:sz w:val="24"/>
          <w:szCs w:val="24"/>
        </w:rPr>
        <w:t>………………………………………………………………….</w:t>
      </w:r>
      <w:r w:rsidR="00CC1D3C" w:rsidRPr="00CC1D3C">
        <w:rPr>
          <w:rFonts w:asciiTheme="majorHAnsi" w:hAnsiTheme="majorHAnsi"/>
          <w:sz w:val="24"/>
          <w:szCs w:val="24"/>
        </w:rPr>
        <w:t>76</w:t>
      </w:r>
    </w:p>
    <w:p w:rsidR="00A42746" w:rsidRDefault="00556310" w:rsidP="00D006AA">
      <w:pPr>
        <w:spacing w:line="360" w:lineRule="auto"/>
        <w:ind w:firstLine="720"/>
        <w:rPr>
          <w:rFonts w:asciiTheme="majorHAnsi" w:hAnsiTheme="majorHAnsi"/>
          <w:sz w:val="24"/>
          <w:szCs w:val="24"/>
        </w:rPr>
      </w:pPr>
      <w:r>
        <w:rPr>
          <w:rFonts w:asciiTheme="majorHAnsi" w:hAnsiTheme="majorHAnsi"/>
          <w:sz w:val="24"/>
          <w:szCs w:val="24"/>
        </w:rPr>
        <w:t>5.8</w:t>
      </w:r>
      <w:r w:rsidR="00924A7B" w:rsidRPr="000C3AE2">
        <w:rPr>
          <w:rFonts w:asciiTheme="majorHAnsi" w:hAnsiTheme="majorHAnsi"/>
          <w:sz w:val="24"/>
          <w:szCs w:val="24"/>
        </w:rPr>
        <w:t>. Recommenda</w:t>
      </w:r>
      <w:r>
        <w:rPr>
          <w:rFonts w:asciiTheme="majorHAnsi" w:hAnsiTheme="majorHAnsi"/>
          <w:sz w:val="24"/>
          <w:szCs w:val="24"/>
        </w:rPr>
        <w:t>tions …………………………………………</w:t>
      </w:r>
      <w:r w:rsidR="00EF503A">
        <w:rPr>
          <w:rFonts w:asciiTheme="majorHAnsi" w:hAnsiTheme="majorHAnsi"/>
          <w:sz w:val="24"/>
          <w:szCs w:val="24"/>
        </w:rPr>
        <w:t>……………………………………………79</w:t>
      </w:r>
    </w:p>
    <w:p w:rsidR="00A42746" w:rsidRDefault="00556310" w:rsidP="00D006AA">
      <w:pPr>
        <w:spacing w:line="360" w:lineRule="auto"/>
        <w:ind w:firstLine="720"/>
        <w:rPr>
          <w:rFonts w:asciiTheme="majorHAnsi" w:hAnsiTheme="majorHAnsi"/>
          <w:sz w:val="24"/>
          <w:szCs w:val="24"/>
        </w:rPr>
      </w:pPr>
      <w:r>
        <w:rPr>
          <w:rFonts w:asciiTheme="majorHAnsi" w:hAnsiTheme="majorHAnsi"/>
          <w:sz w:val="24"/>
          <w:szCs w:val="24"/>
        </w:rPr>
        <w:t>5.9. Suggestions for future research …………………………</w:t>
      </w:r>
      <w:r w:rsidR="00EF503A">
        <w:rPr>
          <w:rFonts w:asciiTheme="majorHAnsi" w:hAnsiTheme="majorHAnsi"/>
          <w:sz w:val="24"/>
          <w:szCs w:val="24"/>
        </w:rPr>
        <w:t>…………………………………………80</w:t>
      </w:r>
    </w:p>
    <w:p w:rsidR="006A167D" w:rsidRPr="00E55B75" w:rsidRDefault="006A167D" w:rsidP="00D006AA">
      <w:pPr>
        <w:spacing w:line="360" w:lineRule="auto"/>
        <w:rPr>
          <w:rFonts w:asciiTheme="majorHAnsi" w:hAnsiTheme="majorHAnsi"/>
          <w:b/>
          <w:sz w:val="24"/>
          <w:szCs w:val="24"/>
        </w:rPr>
      </w:pPr>
      <w:r w:rsidRPr="00E55B75">
        <w:rPr>
          <w:rFonts w:asciiTheme="majorHAnsi" w:hAnsiTheme="majorHAnsi"/>
          <w:b/>
          <w:sz w:val="24"/>
          <w:szCs w:val="24"/>
        </w:rPr>
        <w:t>6.0 Bibliography ......................................................................................</w:t>
      </w:r>
      <w:r w:rsidR="00EF503A">
        <w:rPr>
          <w:rFonts w:asciiTheme="majorHAnsi" w:hAnsiTheme="majorHAnsi"/>
          <w:b/>
          <w:sz w:val="24"/>
          <w:szCs w:val="24"/>
        </w:rPr>
        <w:t>...........................................81</w:t>
      </w:r>
    </w:p>
    <w:p w:rsidR="006A167D" w:rsidRDefault="006A167D" w:rsidP="00D006AA">
      <w:pPr>
        <w:spacing w:line="360" w:lineRule="auto"/>
        <w:rPr>
          <w:rFonts w:asciiTheme="majorHAnsi" w:hAnsiTheme="majorHAnsi"/>
          <w:sz w:val="24"/>
          <w:szCs w:val="24"/>
        </w:rPr>
      </w:pPr>
      <w:r w:rsidRPr="00E55B75">
        <w:rPr>
          <w:rFonts w:asciiTheme="majorHAnsi" w:hAnsiTheme="majorHAnsi"/>
          <w:b/>
          <w:sz w:val="24"/>
          <w:szCs w:val="24"/>
        </w:rPr>
        <w:t>7.0 Appendices</w:t>
      </w:r>
      <w:r w:rsidR="00924A7B" w:rsidRPr="00E55B75">
        <w:rPr>
          <w:rFonts w:asciiTheme="majorHAnsi" w:hAnsiTheme="majorHAnsi"/>
          <w:b/>
          <w:sz w:val="24"/>
          <w:szCs w:val="24"/>
        </w:rPr>
        <w:t xml:space="preserve"> .....................................................................................................</w:t>
      </w:r>
      <w:r w:rsidR="00EF503A">
        <w:rPr>
          <w:rFonts w:asciiTheme="majorHAnsi" w:hAnsiTheme="majorHAnsi"/>
          <w:b/>
          <w:sz w:val="24"/>
          <w:szCs w:val="24"/>
        </w:rPr>
        <w:t>..............................89</w:t>
      </w:r>
      <w:r w:rsidR="00924A7B" w:rsidRPr="000C3AE2">
        <w:rPr>
          <w:rFonts w:asciiTheme="majorHAnsi" w:hAnsiTheme="majorHAnsi"/>
          <w:sz w:val="24"/>
          <w:szCs w:val="24"/>
        </w:rPr>
        <w:t xml:space="preserve"> </w:t>
      </w:r>
    </w:p>
    <w:p w:rsidR="006A167D" w:rsidRPr="006A167D" w:rsidRDefault="006A167D" w:rsidP="00D006AA">
      <w:pPr>
        <w:pStyle w:val="NoSpacing"/>
        <w:spacing w:line="360" w:lineRule="auto"/>
        <w:ind w:firstLine="720"/>
        <w:rPr>
          <w:rFonts w:asciiTheme="majorHAnsi" w:hAnsiTheme="majorHAnsi"/>
          <w:sz w:val="24"/>
          <w:szCs w:val="24"/>
        </w:rPr>
      </w:pPr>
      <w:r w:rsidRPr="006A167D">
        <w:rPr>
          <w:rFonts w:asciiTheme="majorHAnsi" w:hAnsiTheme="majorHAnsi"/>
          <w:sz w:val="24"/>
          <w:szCs w:val="24"/>
        </w:rPr>
        <w:t xml:space="preserve">Appendix One: </w:t>
      </w:r>
      <w:r w:rsidRPr="006A167D">
        <w:rPr>
          <w:rFonts w:asciiTheme="majorHAnsi" w:hAnsiTheme="majorHAnsi"/>
          <w:sz w:val="24"/>
          <w:szCs w:val="24"/>
        </w:rPr>
        <w:tab/>
        <w:t>Braun &amp; Clarke (2006) Six Stages of Analysis .</w:t>
      </w:r>
      <w:r w:rsidR="00EF503A">
        <w:rPr>
          <w:rFonts w:asciiTheme="majorHAnsi" w:hAnsiTheme="majorHAnsi"/>
          <w:sz w:val="24"/>
          <w:szCs w:val="24"/>
        </w:rPr>
        <w:t>..............................89</w:t>
      </w:r>
      <w:r w:rsidRPr="006A167D">
        <w:rPr>
          <w:rFonts w:asciiTheme="majorHAnsi" w:hAnsiTheme="majorHAnsi"/>
          <w:sz w:val="24"/>
          <w:szCs w:val="24"/>
        </w:rPr>
        <w:t xml:space="preserve"> </w:t>
      </w:r>
    </w:p>
    <w:p w:rsidR="006A167D" w:rsidRPr="006A167D" w:rsidRDefault="006A167D" w:rsidP="00D006AA">
      <w:pPr>
        <w:pStyle w:val="NoSpacing"/>
        <w:spacing w:line="360" w:lineRule="auto"/>
        <w:ind w:firstLine="720"/>
        <w:rPr>
          <w:rFonts w:asciiTheme="majorHAnsi" w:hAnsiTheme="majorHAnsi"/>
          <w:sz w:val="24"/>
          <w:szCs w:val="24"/>
        </w:rPr>
      </w:pPr>
      <w:r w:rsidRPr="006A167D">
        <w:rPr>
          <w:rFonts w:asciiTheme="majorHAnsi" w:hAnsiTheme="majorHAnsi"/>
          <w:sz w:val="24"/>
          <w:szCs w:val="24"/>
        </w:rPr>
        <w:lastRenderedPageBreak/>
        <w:t xml:space="preserve">Appendix Two: </w:t>
      </w:r>
      <w:r w:rsidRPr="006A167D">
        <w:rPr>
          <w:rFonts w:asciiTheme="majorHAnsi" w:hAnsiTheme="majorHAnsi"/>
          <w:sz w:val="24"/>
          <w:szCs w:val="24"/>
        </w:rPr>
        <w:tab/>
        <w:t>Interview Questions ...............................................................................</w:t>
      </w:r>
      <w:r w:rsidR="00EF503A">
        <w:rPr>
          <w:rFonts w:asciiTheme="majorHAnsi" w:hAnsiTheme="majorHAnsi"/>
          <w:sz w:val="24"/>
          <w:szCs w:val="24"/>
        </w:rPr>
        <w:t>..</w:t>
      </w:r>
      <w:r w:rsidRPr="006A167D">
        <w:rPr>
          <w:rFonts w:asciiTheme="majorHAnsi" w:hAnsiTheme="majorHAnsi"/>
          <w:sz w:val="24"/>
          <w:szCs w:val="24"/>
        </w:rPr>
        <w:t>.</w:t>
      </w:r>
      <w:r w:rsidR="00EF503A">
        <w:rPr>
          <w:rFonts w:asciiTheme="majorHAnsi" w:hAnsiTheme="majorHAnsi"/>
          <w:sz w:val="24"/>
          <w:szCs w:val="24"/>
        </w:rPr>
        <w:t>90</w:t>
      </w:r>
      <w:r w:rsidRPr="006A167D">
        <w:rPr>
          <w:rFonts w:asciiTheme="majorHAnsi" w:hAnsiTheme="majorHAnsi"/>
          <w:sz w:val="24"/>
          <w:szCs w:val="24"/>
        </w:rPr>
        <w:t xml:space="preserve"> </w:t>
      </w:r>
    </w:p>
    <w:p w:rsidR="006A167D" w:rsidRPr="006A167D" w:rsidRDefault="006A167D" w:rsidP="00D006AA">
      <w:pPr>
        <w:pStyle w:val="NoSpacing"/>
        <w:spacing w:line="360" w:lineRule="auto"/>
        <w:ind w:firstLine="720"/>
        <w:rPr>
          <w:rFonts w:asciiTheme="majorHAnsi" w:hAnsiTheme="majorHAnsi"/>
          <w:sz w:val="24"/>
          <w:szCs w:val="24"/>
        </w:rPr>
      </w:pPr>
      <w:r w:rsidRPr="006A167D">
        <w:rPr>
          <w:rFonts w:asciiTheme="majorHAnsi" w:hAnsiTheme="majorHAnsi"/>
          <w:sz w:val="24"/>
          <w:szCs w:val="24"/>
        </w:rPr>
        <w:t xml:space="preserve">Appendix Three: </w:t>
      </w:r>
      <w:r w:rsidRPr="006A167D">
        <w:rPr>
          <w:rFonts w:asciiTheme="majorHAnsi" w:hAnsiTheme="majorHAnsi"/>
          <w:sz w:val="24"/>
          <w:szCs w:val="24"/>
        </w:rPr>
        <w:tab/>
        <w:t>Invitation letter to prospective participants .....</w:t>
      </w:r>
      <w:r w:rsidR="00EF503A">
        <w:rPr>
          <w:rFonts w:asciiTheme="majorHAnsi" w:hAnsiTheme="majorHAnsi"/>
          <w:sz w:val="24"/>
          <w:szCs w:val="24"/>
        </w:rPr>
        <w:t>..............................91</w:t>
      </w:r>
      <w:r w:rsidRPr="006A167D">
        <w:rPr>
          <w:rFonts w:asciiTheme="majorHAnsi" w:hAnsiTheme="majorHAnsi"/>
          <w:sz w:val="24"/>
          <w:szCs w:val="24"/>
        </w:rPr>
        <w:t xml:space="preserve"> </w:t>
      </w:r>
    </w:p>
    <w:p w:rsidR="006A167D" w:rsidRPr="006A167D" w:rsidRDefault="006A167D" w:rsidP="00D006AA">
      <w:pPr>
        <w:pStyle w:val="NoSpacing"/>
        <w:spacing w:line="360" w:lineRule="auto"/>
        <w:ind w:firstLine="720"/>
        <w:rPr>
          <w:rFonts w:asciiTheme="majorHAnsi" w:hAnsiTheme="majorHAnsi"/>
          <w:sz w:val="24"/>
          <w:szCs w:val="24"/>
        </w:rPr>
      </w:pPr>
      <w:r w:rsidRPr="006A167D">
        <w:rPr>
          <w:rFonts w:asciiTheme="majorHAnsi" w:hAnsiTheme="majorHAnsi"/>
          <w:sz w:val="24"/>
          <w:szCs w:val="24"/>
        </w:rPr>
        <w:t xml:space="preserve">Appendix Four: </w:t>
      </w:r>
      <w:r w:rsidRPr="006A167D">
        <w:rPr>
          <w:rFonts w:asciiTheme="majorHAnsi" w:hAnsiTheme="majorHAnsi"/>
          <w:sz w:val="24"/>
          <w:szCs w:val="24"/>
        </w:rPr>
        <w:tab/>
        <w:t>Information leaflet for research participants ...</w:t>
      </w:r>
      <w:r w:rsidR="00EF503A">
        <w:rPr>
          <w:rFonts w:asciiTheme="majorHAnsi" w:hAnsiTheme="majorHAnsi"/>
          <w:sz w:val="24"/>
          <w:szCs w:val="24"/>
        </w:rPr>
        <w:t>..............................92</w:t>
      </w:r>
      <w:r w:rsidRPr="006A167D">
        <w:rPr>
          <w:rFonts w:asciiTheme="majorHAnsi" w:hAnsiTheme="majorHAnsi"/>
          <w:sz w:val="24"/>
          <w:szCs w:val="24"/>
        </w:rPr>
        <w:t xml:space="preserve"> </w:t>
      </w:r>
    </w:p>
    <w:p w:rsidR="006A167D" w:rsidRPr="006A167D" w:rsidRDefault="006A167D" w:rsidP="00D006AA">
      <w:pPr>
        <w:pStyle w:val="NoSpacing"/>
        <w:spacing w:line="360" w:lineRule="auto"/>
        <w:ind w:firstLine="720"/>
        <w:rPr>
          <w:rFonts w:asciiTheme="majorHAnsi" w:hAnsiTheme="majorHAnsi"/>
          <w:sz w:val="24"/>
          <w:szCs w:val="24"/>
        </w:rPr>
      </w:pPr>
      <w:r w:rsidRPr="006A167D">
        <w:rPr>
          <w:rFonts w:asciiTheme="majorHAnsi" w:hAnsiTheme="majorHAnsi"/>
          <w:sz w:val="24"/>
          <w:szCs w:val="24"/>
        </w:rPr>
        <w:t xml:space="preserve">Appendix Five: </w:t>
      </w:r>
      <w:r w:rsidRPr="006A167D">
        <w:rPr>
          <w:rFonts w:asciiTheme="majorHAnsi" w:hAnsiTheme="majorHAnsi"/>
          <w:sz w:val="24"/>
          <w:szCs w:val="24"/>
        </w:rPr>
        <w:tab/>
        <w:t>Participant Consent Form .....................................................</w:t>
      </w:r>
      <w:r w:rsidR="00EF503A">
        <w:rPr>
          <w:rFonts w:asciiTheme="majorHAnsi" w:hAnsiTheme="majorHAnsi"/>
          <w:sz w:val="24"/>
          <w:szCs w:val="24"/>
        </w:rPr>
        <w:t>...</w:t>
      </w:r>
      <w:r w:rsidRPr="006A167D">
        <w:rPr>
          <w:rFonts w:asciiTheme="majorHAnsi" w:hAnsiTheme="majorHAnsi"/>
          <w:sz w:val="24"/>
          <w:szCs w:val="24"/>
        </w:rPr>
        <w:t>....</w:t>
      </w:r>
      <w:r w:rsidR="00EF503A">
        <w:rPr>
          <w:rFonts w:asciiTheme="majorHAnsi" w:hAnsiTheme="majorHAnsi"/>
          <w:sz w:val="24"/>
          <w:szCs w:val="24"/>
        </w:rPr>
        <w:t>...........95</w:t>
      </w:r>
    </w:p>
    <w:p w:rsidR="006A167D" w:rsidRDefault="006A167D" w:rsidP="00D006AA">
      <w:pPr>
        <w:pStyle w:val="NoSpacing"/>
        <w:spacing w:line="360" w:lineRule="auto"/>
        <w:ind w:left="720"/>
        <w:rPr>
          <w:rFonts w:asciiTheme="majorHAnsi" w:hAnsiTheme="majorHAnsi"/>
          <w:sz w:val="24"/>
          <w:szCs w:val="24"/>
        </w:rPr>
      </w:pPr>
      <w:r w:rsidRPr="006A167D">
        <w:rPr>
          <w:rFonts w:asciiTheme="majorHAnsi" w:hAnsiTheme="majorHAnsi"/>
          <w:sz w:val="24"/>
          <w:szCs w:val="24"/>
        </w:rPr>
        <w:t xml:space="preserve">Appendix Six: </w:t>
      </w:r>
      <w:r w:rsidRPr="006A167D">
        <w:rPr>
          <w:rFonts w:asciiTheme="majorHAnsi" w:hAnsiTheme="majorHAnsi"/>
          <w:sz w:val="24"/>
          <w:szCs w:val="24"/>
        </w:rPr>
        <w:tab/>
      </w:r>
      <w:r w:rsidR="00E42825">
        <w:rPr>
          <w:rFonts w:asciiTheme="majorHAnsi" w:hAnsiTheme="majorHAnsi"/>
          <w:sz w:val="24"/>
          <w:szCs w:val="24"/>
        </w:rPr>
        <w:t>Interview Transcript 1</w:t>
      </w:r>
      <w:r>
        <w:rPr>
          <w:rFonts w:asciiTheme="majorHAnsi" w:hAnsiTheme="majorHAnsi"/>
          <w:sz w:val="24"/>
          <w:szCs w:val="24"/>
        </w:rPr>
        <w:t xml:space="preserve">    </w:t>
      </w:r>
      <w:r>
        <w:rPr>
          <w:rFonts w:asciiTheme="majorHAnsi" w:hAnsiTheme="majorHAnsi"/>
          <w:sz w:val="24"/>
          <w:szCs w:val="24"/>
        </w:rPr>
        <w:tab/>
        <w:t xml:space="preserve">  – Water Company….</w:t>
      </w:r>
      <w:r w:rsidRPr="006A167D">
        <w:rPr>
          <w:rFonts w:asciiTheme="majorHAnsi" w:hAnsiTheme="majorHAnsi"/>
          <w:sz w:val="24"/>
          <w:szCs w:val="24"/>
        </w:rPr>
        <w:t>.......</w:t>
      </w:r>
      <w:r w:rsidR="00EF503A">
        <w:rPr>
          <w:rFonts w:asciiTheme="majorHAnsi" w:hAnsiTheme="majorHAnsi"/>
          <w:sz w:val="24"/>
          <w:szCs w:val="24"/>
        </w:rPr>
        <w:t>..............</w:t>
      </w:r>
      <w:r w:rsidR="00A16B1F">
        <w:rPr>
          <w:rFonts w:asciiTheme="majorHAnsi" w:hAnsiTheme="majorHAnsi"/>
          <w:sz w:val="24"/>
          <w:szCs w:val="24"/>
        </w:rPr>
        <w:t>..96</w:t>
      </w:r>
      <w:r w:rsidRPr="006A167D">
        <w:rPr>
          <w:rFonts w:asciiTheme="majorHAnsi" w:hAnsiTheme="majorHAnsi"/>
          <w:sz w:val="24"/>
          <w:szCs w:val="24"/>
        </w:rPr>
        <w:t xml:space="preserve"> </w:t>
      </w:r>
    </w:p>
    <w:p w:rsidR="006A167D" w:rsidRPr="006A167D" w:rsidRDefault="006A167D" w:rsidP="00D006AA">
      <w:pPr>
        <w:pStyle w:val="NoSpacing"/>
        <w:spacing w:line="360" w:lineRule="auto"/>
        <w:ind w:left="720"/>
        <w:rPr>
          <w:rFonts w:asciiTheme="majorHAnsi" w:hAnsiTheme="majorHAnsi"/>
          <w:sz w:val="24"/>
          <w:szCs w:val="24"/>
        </w:rPr>
      </w:pPr>
      <w:r w:rsidRPr="006A167D">
        <w:rPr>
          <w:rFonts w:asciiTheme="majorHAnsi" w:hAnsiTheme="majorHAnsi"/>
          <w:sz w:val="24"/>
          <w:szCs w:val="24"/>
        </w:rPr>
        <w:t xml:space="preserve">Appendix Seven: </w:t>
      </w:r>
      <w:r w:rsidRPr="006A167D">
        <w:rPr>
          <w:rFonts w:asciiTheme="majorHAnsi" w:hAnsiTheme="majorHAnsi"/>
          <w:sz w:val="24"/>
          <w:szCs w:val="24"/>
        </w:rPr>
        <w:tab/>
        <w:t>Interv</w:t>
      </w:r>
      <w:r w:rsidR="00E42825">
        <w:rPr>
          <w:rFonts w:asciiTheme="majorHAnsi" w:hAnsiTheme="majorHAnsi"/>
          <w:sz w:val="24"/>
          <w:szCs w:val="24"/>
        </w:rPr>
        <w:t>iew Transcript 2</w:t>
      </w:r>
      <w:r w:rsidR="00A16B1F">
        <w:rPr>
          <w:rFonts w:asciiTheme="majorHAnsi" w:hAnsiTheme="majorHAnsi"/>
          <w:sz w:val="24"/>
          <w:szCs w:val="24"/>
        </w:rPr>
        <w:t xml:space="preserve"> </w:t>
      </w:r>
      <w:r w:rsidR="00A16B1F">
        <w:rPr>
          <w:rFonts w:asciiTheme="majorHAnsi" w:hAnsiTheme="majorHAnsi"/>
          <w:sz w:val="24"/>
          <w:szCs w:val="24"/>
        </w:rPr>
        <w:tab/>
        <w:t xml:space="preserve">  – Housing </w:t>
      </w:r>
      <w:r w:rsidRPr="006A167D">
        <w:rPr>
          <w:rFonts w:asciiTheme="majorHAnsi" w:hAnsiTheme="majorHAnsi"/>
          <w:sz w:val="24"/>
          <w:szCs w:val="24"/>
        </w:rPr>
        <w:t>Corporation</w:t>
      </w:r>
      <w:r>
        <w:rPr>
          <w:rFonts w:asciiTheme="majorHAnsi" w:hAnsiTheme="majorHAnsi"/>
          <w:sz w:val="24"/>
          <w:szCs w:val="24"/>
        </w:rPr>
        <w:t xml:space="preserve"> ...</w:t>
      </w:r>
      <w:r w:rsidRPr="006A167D">
        <w:rPr>
          <w:rFonts w:asciiTheme="majorHAnsi" w:hAnsiTheme="majorHAnsi"/>
          <w:sz w:val="24"/>
          <w:szCs w:val="24"/>
        </w:rPr>
        <w:t>......</w:t>
      </w:r>
      <w:r w:rsidR="00A16B1F">
        <w:rPr>
          <w:rFonts w:asciiTheme="majorHAnsi" w:hAnsiTheme="majorHAnsi"/>
          <w:sz w:val="24"/>
          <w:szCs w:val="24"/>
        </w:rPr>
        <w:t>.......98</w:t>
      </w:r>
    </w:p>
    <w:p w:rsidR="006A167D" w:rsidRPr="006A167D" w:rsidRDefault="006A167D" w:rsidP="00D006AA">
      <w:pPr>
        <w:pStyle w:val="NoSpacing"/>
        <w:spacing w:line="360" w:lineRule="auto"/>
        <w:ind w:firstLine="720"/>
        <w:rPr>
          <w:rFonts w:asciiTheme="majorHAnsi" w:hAnsiTheme="majorHAnsi"/>
          <w:sz w:val="24"/>
          <w:szCs w:val="24"/>
        </w:rPr>
      </w:pPr>
      <w:r w:rsidRPr="006A167D">
        <w:rPr>
          <w:rFonts w:asciiTheme="majorHAnsi" w:hAnsiTheme="majorHAnsi"/>
          <w:sz w:val="24"/>
          <w:szCs w:val="24"/>
        </w:rPr>
        <w:t xml:space="preserve">Appendix </w:t>
      </w:r>
      <w:r w:rsidR="00E42825">
        <w:rPr>
          <w:rFonts w:asciiTheme="majorHAnsi" w:hAnsiTheme="majorHAnsi"/>
          <w:sz w:val="24"/>
          <w:szCs w:val="24"/>
        </w:rPr>
        <w:t xml:space="preserve">Eight: </w:t>
      </w:r>
      <w:r w:rsidR="00E42825">
        <w:rPr>
          <w:rFonts w:asciiTheme="majorHAnsi" w:hAnsiTheme="majorHAnsi"/>
          <w:sz w:val="24"/>
          <w:szCs w:val="24"/>
        </w:rPr>
        <w:tab/>
        <w:t>Interview Transcript 3</w:t>
      </w:r>
      <w:r w:rsidRPr="006A167D">
        <w:rPr>
          <w:rFonts w:asciiTheme="majorHAnsi" w:hAnsiTheme="majorHAnsi"/>
          <w:sz w:val="24"/>
          <w:szCs w:val="24"/>
        </w:rPr>
        <w:t xml:space="preserve"> </w:t>
      </w:r>
      <w:r w:rsidRPr="006A167D">
        <w:rPr>
          <w:rFonts w:asciiTheme="majorHAnsi" w:hAnsiTheme="majorHAnsi"/>
          <w:sz w:val="24"/>
          <w:szCs w:val="24"/>
        </w:rPr>
        <w:tab/>
        <w:t xml:space="preserve">  –</w:t>
      </w:r>
      <w:r w:rsidR="00A16B1F">
        <w:rPr>
          <w:rFonts w:asciiTheme="majorHAnsi" w:hAnsiTheme="majorHAnsi"/>
          <w:sz w:val="24"/>
          <w:szCs w:val="24"/>
        </w:rPr>
        <w:t xml:space="preserve"> Gaming Company .....................100</w:t>
      </w:r>
    </w:p>
    <w:p w:rsidR="006A167D" w:rsidRPr="006A167D" w:rsidRDefault="006A167D" w:rsidP="00D006AA">
      <w:pPr>
        <w:pStyle w:val="NoSpacing"/>
        <w:spacing w:line="360" w:lineRule="auto"/>
        <w:ind w:firstLine="720"/>
        <w:rPr>
          <w:rFonts w:asciiTheme="majorHAnsi" w:hAnsiTheme="majorHAnsi"/>
          <w:sz w:val="24"/>
          <w:szCs w:val="24"/>
        </w:rPr>
      </w:pPr>
      <w:r w:rsidRPr="006A167D">
        <w:rPr>
          <w:rFonts w:asciiTheme="majorHAnsi" w:hAnsiTheme="majorHAnsi"/>
          <w:sz w:val="24"/>
          <w:szCs w:val="24"/>
        </w:rPr>
        <w:t xml:space="preserve">Appendix </w:t>
      </w:r>
      <w:r w:rsidR="00E42825">
        <w:rPr>
          <w:rFonts w:asciiTheme="majorHAnsi" w:hAnsiTheme="majorHAnsi"/>
          <w:sz w:val="24"/>
          <w:szCs w:val="24"/>
        </w:rPr>
        <w:t xml:space="preserve">Nine: </w:t>
      </w:r>
      <w:r w:rsidR="00E42825">
        <w:rPr>
          <w:rFonts w:asciiTheme="majorHAnsi" w:hAnsiTheme="majorHAnsi"/>
          <w:sz w:val="24"/>
          <w:szCs w:val="24"/>
        </w:rPr>
        <w:tab/>
        <w:t>Interview Transcript 4</w:t>
      </w:r>
      <w:r w:rsidRPr="006A167D">
        <w:rPr>
          <w:rFonts w:asciiTheme="majorHAnsi" w:hAnsiTheme="majorHAnsi"/>
          <w:sz w:val="24"/>
          <w:szCs w:val="24"/>
        </w:rPr>
        <w:t xml:space="preserve">      </w:t>
      </w:r>
      <w:r w:rsidR="00E42825">
        <w:rPr>
          <w:rFonts w:asciiTheme="majorHAnsi" w:hAnsiTheme="majorHAnsi"/>
          <w:sz w:val="24"/>
          <w:szCs w:val="24"/>
        </w:rPr>
        <w:t xml:space="preserve">   </w:t>
      </w:r>
      <w:r w:rsidR="00E42825">
        <w:rPr>
          <w:rFonts w:asciiTheme="majorHAnsi" w:hAnsiTheme="majorHAnsi"/>
          <w:sz w:val="24"/>
          <w:szCs w:val="24"/>
        </w:rPr>
        <w:tab/>
        <w:t xml:space="preserve">  </w:t>
      </w:r>
      <w:r w:rsidRPr="006A167D">
        <w:rPr>
          <w:rFonts w:asciiTheme="majorHAnsi" w:hAnsiTheme="majorHAnsi"/>
          <w:sz w:val="24"/>
          <w:szCs w:val="24"/>
        </w:rPr>
        <w:t>– HR Department.........</w:t>
      </w:r>
      <w:r>
        <w:rPr>
          <w:rFonts w:asciiTheme="majorHAnsi" w:hAnsiTheme="majorHAnsi"/>
          <w:sz w:val="24"/>
          <w:szCs w:val="24"/>
        </w:rPr>
        <w:t>..</w:t>
      </w:r>
      <w:r w:rsidR="00A16B1F">
        <w:rPr>
          <w:rFonts w:asciiTheme="majorHAnsi" w:hAnsiTheme="majorHAnsi"/>
          <w:sz w:val="24"/>
          <w:szCs w:val="24"/>
        </w:rPr>
        <w:t>...............102</w:t>
      </w:r>
      <w:r w:rsidRPr="006A167D">
        <w:rPr>
          <w:rFonts w:asciiTheme="majorHAnsi" w:hAnsiTheme="majorHAnsi"/>
          <w:sz w:val="24"/>
          <w:szCs w:val="24"/>
        </w:rPr>
        <w:t xml:space="preserve"> </w:t>
      </w:r>
    </w:p>
    <w:p w:rsidR="006A167D" w:rsidRPr="006A167D" w:rsidRDefault="006A167D" w:rsidP="00D006AA">
      <w:pPr>
        <w:pStyle w:val="NoSpacing"/>
        <w:spacing w:line="360" w:lineRule="auto"/>
        <w:ind w:firstLine="720"/>
        <w:rPr>
          <w:rFonts w:asciiTheme="majorHAnsi" w:hAnsiTheme="majorHAnsi"/>
          <w:sz w:val="24"/>
          <w:szCs w:val="24"/>
        </w:rPr>
      </w:pPr>
      <w:r w:rsidRPr="006A167D">
        <w:rPr>
          <w:rFonts w:asciiTheme="majorHAnsi" w:hAnsiTheme="majorHAnsi"/>
          <w:sz w:val="24"/>
          <w:szCs w:val="24"/>
        </w:rPr>
        <w:t>Appendix</w:t>
      </w:r>
      <w:r w:rsidR="00E42825">
        <w:rPr>
          <w:rFonts w:asciiTheme="majorHAnsi" w:hAnsiTheme="majorHAnsi"/>
          <w:sz w:val="24"/>
          <w:szCs w:val="24"/>
        </w:rPr>
        <w:t xml:space="preserve"> Ten: </w:t>
      </w:r>
      <w:r w:rsidR="00E42825">
        <w:rPr>
          <w:rFonts w:asciiTheme="majorHAnsi" w:hAnsiTheme="majorHAnsi"/>
          <w:sz w:val="24"/>
          <w:szCs w:val="24"/>
        </w:rPr>
        <w:tab/>
        <w:t>Interview Transcript 5</w:t>
      </w:r>
      <w:r w:rsidRPr="006A167D">
        <w:rPr>
          <w:rFonts w:asciiTheme="majorHAnsi" w:hAnsiTheme="majorHAnsi"/>
          <w:sz w:val="24"/>
          <w:szCs w:val="24"/>
        </w:rPr>
        <w:tab/>
        <w:t xml:space="preserve"> </w:t>
      </w:r>
      <w:r>
        <w:rPr>
          <w:rFonts w:asciiTheme="majorHAnsi" w:hAnsiTheme="majorHAnsi"/>
          <w:sz w:val="24"/>
          <w:szCs w:val="24"/>
        </w:rPr>
        <w:t xml:space="preserve"> </w:t>
      </w:r>
      <w:r w:rsidRPr="006A167D">
        <w:rPr>
          <w:rFonts w:asciiTheme="majorHAnsi" w:hAnsiTheme="majorHAnsi"/>
          <w:sz w:val="24"/>
          <w:szCs w:val="24"/>
        </w:rPr>
        <w:t>– Ministry 1 .................</w:t>
      </w:r>
      <w:r>
        <w:rPr>
          <w:rFonts w:asciiTheme="majorHAnsi" w:hAnsiTheme="majorHAnsi"/>
          <w:sz w:val="24"/>
          <w:szCs w:val="24"/>
        </w:rPr>
        <w:t>............</w:t>
      </w:r>
      <w:r w:rsidR="00A16B1F">
        <w:rPr>
          <w:rFonts w:asciiTheme="majorHAnsi" w:hAnsiTheme="majorHAnsi"/>
          <w:sz w:val="24"/>
          <w:szCs w:val="24"/>
        </w:rPr>
        <w:t>.......103</w:t>
      </w:r>
    </w:p>
    <w:p w:rsidR="002B6B98" w:rsidRPr="002B6B98" w:rsidRDefault="006A167D" w:rsidP="00D006AA">
      <w:pPr>
        <w:pStyle w:val="NoSpacing"/>
        <w:spacing w:line="360" w:lineRule="auto"/>
        <w:ind w:firstLine="720"/>
        <w:rPr>
          <w:rFonts w:asciiTheme="majorHAnsi" w:hAnsiTheme="majorHAnsi"/>
          <w:sz w:val="24"/>
          <w:szCs w:val="24"/>
        </w:rPr>
      </w:pPr>
      <w:r w:rsidRPr="006A167D">
        <w:rPr>
          <w:rFonts w:asciiTheme="majorHAnsi" w:hAnsiTheme="majorHAnsi"/>
          <w:sz w:val="24"/>
          <w:szCs w:val="24"/>
        </w:rPr>
        <w:t>Appendix El</w:t>
      </w:r>
      <w:r w:rsidR="00E42825">
        <w:rPr>
          <w:rFonts w:asciiTheme="majorHAnsi" w:hAnsiTheme="majorHAnsi"/>
          <w:sz w:val="24"/>
          <w:szCs w:val="24"/>
        </w:rPr>
        <w:t xml:space="preserve">even: </w:t>
      </w:r>
      <w:r w:rsidR="00E42825">
        <w:rPr>
          <w:rFonts w:asciiTheme="majorHAnsi" w:hAnsiTheme="majorHAnsi"/>
          <w:sz w:val="24"/>
          <w:szCs w:val="24"/>
        </w:rPr>
        <w:tab/>
        <w:t>Interview Transcript 6</w:t>
      </w:r>
      <w:r w:rsidRPr="006A167D">
        <w:rPr>
          <w:rFonts w:asciiTheme="majorHAnsi" w:hAnsiTheme="majorHAnsi"/>
          <w:sz w:val="24"/>
          <w:szCs w:val="24"/>
        </w:rPr>
        <w:t xml:space="preserve"> </w:t>
      </w:r>
      <w:r>
        <w:rPr>
          <w:rFonts w:asciiTheme="majorHAnsi" w:hAnsiTheme="majorHAnsi"/>
          <w:sz w:val="24"/>
          <w:szCs w:val="24"/>
        </w:rPr>
        <w:tab/>
        <w:t xml:space="preserve">  </w:t>
      </w:r>
      <w:r w:rsidR="00755064">
        <w:rPr>
          <w:rFonts w:asciiTheme="majorHAnsi" w:hAnsiTheme="majorHAnsi"/>
          <w:sz w:val="24"/>
          <w:szCs w:val="24"/>
        </w:rPr>
        <w:t>– Ministry 2 .</w:t>
      </w:r>
      <w:r w:rsidRPr="006A167D">
        <w:rPr>
          <w:rFonts w:asciiTheme="majorHAnsi" w:hAnsiTheme="majorHAnsi"/>
          <w:sz w:val="24"/>
          <w:szCs w:val="24"/>
        </w:rPr>
        <w:t>........</w:t>
      </w:r>
      <w:r w:rsidR="0024734D">
        <w:rPr>
          <w:rFonts w:asciiTheme="majorHAnsi" w:hAnsiTheme="majorHAnsi"/>
          <w:sz w:val="24"/>
          <w:szCs w:val="24"/>
        </w:rPr>
        <w:t>........................</w:t>
      </w:r>
      <w:r w:rsidR="00A16B1F">
        <w:rPr>
          <w:rFonts w:asciiTheme="majorHAnsi" w:hAnsiTheme="majorHAnsi"/>
          <w:sz w:val="24"/>
          <w:szCs w:val="24"/>
        </w:rPr>
        <w:t>...106</w:t>
      </w:r>
      <w:r w:rsidRPr="00BF415B">
        <w:rPr>
          <w:rFonts w:asciiTheme="majorHAnsi" w:hAnsiTheme="majorHAnsi"/>
          <w:sz w:val="24"/>
          <w:szCs w:val="24"/>
        </w:rPr>
        <w:t xml:space="preserve"> </w:t>
      </w:r>
      <w:r w:rsidR="00924A7B" w:rsidRPr="000C3AE2">
        <w:rPr>
          <w:rFonts w:asciiTheme="majorHAnsi" w:hAnsiTheme="majorHAnsi"/>
          <w:sz w:val="24"/>
          <w:szCs w:val="24"/>
        </w:rPr>
        <w:br w:type="page"/>
      </w:r>
    </w:p>
    <w:p w:rsidR="002B6B98" w:rsidRDefault="002B6B98" w:rsidP="00D006AA">
      <w:pPr>
        <w:spacing w:line="360" w:lineRule="auto"/>
        <w:jc w:val="center"/>
        <w:rPr>
          <w:rFonts w:asciiTheme="majorHAnsi" w:hAnsiTheme="majorHAnsi"/>
          <w:b/>
          <w:sz w:val="24"/>
          <w:szCs w:val="24"/>
        </w:rPr>
      </w:pPr>
    </w:p>
    <w:p w:rsidR="005133FD" w:rsidRPr="002B6B98" w:rsidRDefault="005133FD" w:rsidP="005133FD">
      <w:pPr>
        <w:spacing w:line="360" w:lineRule="auto"/>
        <w:jc w:val="center"/>
        <w:rPr>
          <w:rFonts w:asciiTheme="majorHAnsi" w:hAnsiTheme="majorHAnsi"/>
          <w:b/>
          <w:sz w:val="28"/>
          <w:szCs w:val="28"/>
        </w:rPr>
      </w:pPr>
      <w:r w:rsidRPr="002B6B98">
        <w:rPr>
          <w:rFonts w:asciiTheme="majorHAnsi" w:hAnsiTheme="majorHAnsi"/>
          <w:b/>
          <w:sz w:val="28"/>
          <w:szCs w:val="28"/>
        </w:rPr>
        <w:t>List of Appendices</w:t>
      </w:r>
    </w:p>
    <w:p w:rsidR="005133FD" w:rsidRDefault="005133FD" w:rsidP="005133FD">
      <w:pPr>
        <w:pStyle w:val="NoSpacing"/>
        <w:spacing w:line="360" w:lineRule="auto"/>
        <w:rPr>
          <w:rFonts w:asciiTheme="majorHAnsi" w:hAnsiTheme="majorHAnsi"/>
          <w:sz w:val="24"/>
          <w:szCs w:val="24"/>
        </w:rPr>
      </w:pPr>
    </w:p>
    <w:p w:rsidR="005133FD" w:rsidRPr="00BF415B" w:rsidRDefault="005133FD" w:rsidP="005133FD">
      <w:pPr>
        <w:pStyle w:val="NoSpacing"/>
        <w:spacing w:line="360" w:lineRule="auto"/>
        <w:rPr>
          <w:rFonts w:asciiTheme="majorHAnsi" w:hAnsiTheme="majorHAnsi"/>
          <w:sz w:val="24"/>
          <w:szCs w:val="24"/>
        </w:rPr>
      </w:pPr>
      <w:r w:rsidRPr="00BF415B">
        <w:rPr>
          <w:rFonts w:asciiTheme="majorHAnsi" w:hAnsiTheme="majorHAnsi"/>
          <w:sz w:val="24"/>
          <w:szCs w:val="24"/>
        </w:rPr>
        <w:t xml:space="preserve">Appendix One: </w:t>
      </w:r>
      <w:r>
        <w:rPr>
          <w:rFonts w:asciiTheme="majorHAnsi" w:hAnsiTheme="majorHAnsi"/>
          <w:sz w:val="24"/>
          <w:szCs w:val="24"/>
        </w:rPr>
        <w:tab/>
      </w:r>
      <w:r w:rsidRPr="00BF415B">
        <w:rPr>
          <w:rFonts w:asciiTheme="majorHAnsi" w:hAnsiTheme="majorHAnsi"/>
          <w:sz w:val="24"/>
          <w:szCs w:val="24"/>
        </w:rPr>
        <w:t>Braun &amp; Clarke (2006) Six Stages of Analysis ............</w:t>
      </w:r>
      <w:r w:rsidR="00B10C37">
        <w:rPr>
          <w:rFonts w:asciiTheme="majorHAnsi" w:hAnsiTheme="majorHAnsi"/>
          <w:sz w:val="24"/>
          <w:szCs w:val="24"/>
        </w:rPr>
        <w:t>..................................89</w:t>
      </w:r>
      <w:r w:rsidRPr="00BF415B">
        <w:rPr>
          <w:rFonts w:asciiTheme="majorHAnsi" w:hAnsiTheme="majorHAnsi"/>
          <w:sz w:val="24"/>
          <w:szCs w:val="24"/>
        </w:rPr>
        <w:t xml:space="preserve"> Appendix Two: </w:t>
      </w:r>
      <w:r>
        <w:rPr>
          <w:rFonts w:asciiTheme="majorHAnsi" w:hAnsiTheme="majorHAnsi"/>
          <w:sz w:val="24"/>
          <w:szCs w:val="24"/>
        </w:rPr>
        <w:tab/>
      </w:r>
      <w:r w:rsidRPr="00BF415B">
        <w:rPr>
          <w:rFonts w:asciiTheme="majorHAnsi" w:hAnsiTheme="majorHAnsi"/>
          <w:sz w:val="24"/>
          <w:szCs w:val="24"/>
        </w:rPr>
        <w:t>Interview Questions ........................................................</w:t>
      </w:r>
      <w:r w:rsidR="00B10C37">
        <w:rPr>
          <w:rFonts w:asciiTheme="majorHAnsi" w:hAnsiTheme="majorHAnsi"/>
          <w:sz w:val="24"/>
          <w:szCs w:val="24"/>
        </w:rPr>
        <w:t>........................................ 90</w:t>
      </w:r>
    </w:p>
    <w:p w:rsidR="005133FD" w:rsidRPr="00BF415B" w:rsidRDefault="005133FD" w:rsidP="005133FD">
      <w:pPr>
        <w:pStyle w:val="NoSpacing"/>
        <w:spacing w:line="360" w:lineRule="auto"/>
        <w:rPr>
          <w:rFonts w:asciiTheme="majorHAnsi" w:hAnsiTheme="majorHAnsi"/>
          <w:sz w:val="24"/>
          <w:szCs w:val="24"/>
        </w:rPr>
      </w:pPr>
      <w:r w:rsidRPr="00BF415B">
        <w:rPr>
          <w:rFonts w:asciiTheme="majorHAnsi" w:hAnsiTheme="majorHAnsi"/>
          <w:sz w:val="24"/>
          <w:szCs w:val="24"/>
        </w:rPr>
        <w:t xml:space="preserve">Appendix Three: </w:t>
      </w:r>
      <w:r>
        <w:rPr>
          <w:rFonts w:asciiTheme="majorHAnsi" w:hAnsiTheme="majorHAnsi"/>
          <w:sz w:val="24"/>
          <w:szCs w:val="24"/>
        </w:rPr>
        <w:tab/>
      </w:r>
      <w:r w:rsidRPr="00BF415B">
        <w:rPr>
          <w:rFonts w:asciiTheme="majorHAnsi" w:hAnsiTheme="majorHAnsi"/>
          <w:sz w:val="24"/>
          <w:szCs w:val="24"/>
        </w:rPr>
        <w:t xml:space="preserve">Invitation letter to </w:t>
      </w:r>
      <w:r>
        <w:rPr>
          <w:rFonts w:asciiTheme="majorHAnsi" w:hAnsiTheme="majorHAnsi"/>
          <w:sz w:val="24"/>
          <w:szCs w:val="24"/>
        </w:rPr>
        <w:t>prospective</w:t>
      </w:r>
      <w:r w:rsidRPr="00BF415B">
        <w:rPr>
          <w:rFonts w:asciiTheme="majorHAnsi" w:hAnsiTheme="majorHAnsi"/>
          <w:sz w:val="24"/>
          <w:szCs w:val="24"/>
        </w:rPr>
        <w:t xml:space="preserve"> participants ...............</w:t>
      </w:r>
      <w:r w:rsidR="00B10C37">
        <w:rPr>
          <w:rFonts w:asciiTheme="majorHAnsi" w:hAnsiTheme="majorHAnsi"/>
          <w:sz w:val="24"/>
          <w:szCs w:val="24"/>
        </w:rPr>
        <w:t>..................................91</w:t>
      </w:r>
      <w:r w:rsidRPr="00BF415B">
        <w:rPr>
          <w:rFonts w:asciiTheme="majorHAnsi" w:hAnsiTheme="majorHAnsi"/>
          <w:sz w:val="24"/>
          <w:szCs w:val="24"/>
        </w:rPr>
        <w:t xml:space="preserve"> Appendix Four: </w:t>
      </w:r>
      <w:r>
        <w:rPr>
          <w:rFonts w:asciiTheme="majorHAnsi" w:hAnsiTheme="majorHAnsi"/>
          <w:sz w:val="24"/>
          <w:szCs w:val="24"/>
        </w:rPr>
        <w:tab/>
      </w:r>
      <w:r w:rsidRPr="00BF415B">
        <w:rPr>
          <w:rFonts w:asciiTheme="majorHAnsi" w:hAnsiTheme="majorHAnsi"/>
          <w:sz w:val="24"/>
          <w:szCs w:val="24"/>
        </w:rPr>
        <w:t>Information leaflet for research participants ...............</w:t>
      </w:r>
      <w:r w:rsidR="00B10C37">
        <w:rPr>
          <w:rFonts w:asciiTheme="majorHAnsi" w:hAnsiTheme="majorHAnsi"/>
          <w:sz w:val="24"/>
          <w:szCs w:val="24"/>
        </w:rPr>
        <w:t>.................................92</w:t>
      </w:r>
      <w:r w:rsidRPr="00BF415B">
        <w:rPr>
          <w:rFonts w:asciiTheme="majorHAnsi" w:hAnsiTheme="majorHAnsi"/>
          <w:sz w:val="24"/>
          <w:szCs w:val="24"/>
        </w:rPr>
        <w:t xml:space="preserve"> Appendix Five: </w:t>
      </w:r>
      <w:r>
        <w:rPr>
          <w:rFonts w:asciiTheme="majorHAnsi" w:hAnsiTheme="majorHAnsi"/>
          <w:sz w:val="24"/>
          <w:szCs w:val="24"/>
        </w:rPr>
        <w:tab/>
      </w:r>
      <w:r w:rsidRPr="00BF415B">
        <w:rPr>
          <w:rFonts w:asciiTheme="majorHAnsi" w:hAnsiTheme="majorHAnsi"/>
          <w:sz w:val="24"/>
          <w:szCs w:val="24"/>
        </w:rPr>
        <w:t>Participant Consent Form ............................................</w:t>
      </w:r>
      <w:r w:rsidR="00B10C37">
        <w:rPr>
          <w:rFonts w:asciiTheme="majorHAnsi" w:hAnsiTheme="majorHAnsi"/>
          <w:sz w:val="24"/>
          <w:szCs w:val="24"/>
        </w:rPr>
        <w:t>..........................................95</w:t>
      </w:r>
    </w:p>
    <w:p w:rsidR="00B10C37" w:rsidRDefault="005133FD" w:rsidP="005133FD">
      <w:pPr>
        <w:pStyle w:val="NoSpacing"/>
        <w:spacing w:line="360" w:lineRule="auto"/>
        <w:rPr>
          <w:rFonts w:asciiTheme="majorHAnsi" w:hAnsiTheme="majorHAnsi"/>
          <w:sz w:val="24"/>
          <w:szCs w:val="24"/>
        </w:rPr>
      </w:pPr>
      <w:r>
        <w:rPr>
          <w:rFonts w:asciiTheme="majorHAnsi" w:hAnsiTheme="majorHAnsi"/>
          <w:sz w:val="24"/>
          <w:szCs w:val="24"/>
        </w:rPr>
        <w:t>Appendix Six</w:t>
      </w:r>
      <w:r w:rsidRPr="00BF415B">
        <w:rPr>
          <w:rFonts w:asciiTheme="majorHAnsi" w:hAnsiTheme="majorHAnsi"/>
          <w:sz w:val="24"/>
          <w:szCs w:val="24"/>
        </w:rPr>
        <w:t xml:space="preserve">: </w:t>
      </w:r>
      <w:r>
        <w:rPr>
          <w:rFonts w:asciiTheme="majorHAnsi" w:hAnsiTheme="majorHAnsi"/>
          <w:sz w:val="24"/>
          <w:szCs w:val="24"/>
        </w:rPr>
        <w:tab/>
        <w:t xml:space="preserve">Interview Transcript 1    </w:t>
      </w:r>
      <w:r>
        <w:rPr>
          <w:rFonts w:asciiTheme="majorHAnsi" w:hAnsiTheme="majorHAnsi"/>
          <w:sz w:val="24"/>
          <w:szCs w:val="24"/>
        </w:rPr>
        <w:tab/>
        <w:t xml:space="preserve">  – Water</w:t>
      </w:r>
      <w:r w:rsidRPr="00BF415B">
        <w:rPr>
          <w:rFonts w:asciiTheme="majorHAnsi" w:hAnsiTheme="majorHAnsi"/>
          <w:sz w:val="24"/>
          <w:szCs w:val="24"/>
        </w:rPr>
        <w:t xml:space="preserve"> Company .................</w:t>
      </w:r>
      <w:r w:rsidR="00B10C37">
        <w:rPr>
          <w:rFonts w:asciiTheme="majorHAnsi" w:hAnsiTheme="majorHAnsi"/>
          <w:sz w:val="24"/>
          <w:szCs w:val="24"/>
        </w:rPr>
        <w:t>........................96</w:t>
      </w:r>
    </w:p>
    <w:p w:rsidR="005133FD" w:rsidRDefault="005133FD" w:rsidP="005133FD">
      <w:pPr>
        <w:pStyle w:val="NoSpacing"/>
        <w:spacing w:line="360" w:lineRule="auto"/>
        <w:rPr>
          <w:rFonts w:asciiTheme="majorHAnsi" w:hAnsiTheme="majorHAnsi"/>
          <w:sz w:val="24"/>
          <w:szCs w:val="24"/>
        </w:rPr>
      </w:pPr>
      <w:r>
        <w:rPr>
          <w:rFonts w:asciiTheme="majorHAnsi" w:hAnsiTheme="majorHAnsi"/>
          <w:sz w:val="24"/>
          <w:szCs w:val="24"/>
        </w:rPr>
        <w:t xml:space="preserve">Appendix Seven: </w:t>
      </w:r>
      <w:r>
        <w:rPr>
          <w:rFonts w:asciiTheme="majorHAnsi" w:hAnsiTheme="majorHAnsi"/>
          <w:sz w:val="24"/>
          <w:szCs w:val="24"/>
        </w:rPr>
        <w:tab/>
        <w:t xml:space="preserve">Interview Transcript 2 </w:t>
      </w:r>
      <w:r>
        <w:rPr>
          <w:rFonts w:asciiTheme="majorHAnsi" w:hAnsiTheme="majorHAnsi"/>
          <w:sz w:val="24"/>
          <w:szCs w:val="24"/>
        </w:rPr>
        <w:tab/>
        <w:t xml:space="preserve">  – Housing Corporation</w:t>
      </w:r>
      <w:r w:rsidRPr="00BF415B">
        <w:rPr>
          <w:rFonts w:asciiTheme="majorHAnsi" w:hAnsiTheme="majorHAnsi"/>
          <w:sz w:val="24"/>
          <w:szCs w:val="24"/>
        </w:rPr>
        <w:t>......................</w:t>
      </w:r>
      <w:r>
        <w:rPr>
          <w:rFonts w:asciiTheme="majorHAnsi" w:hAnsiTheme="majorHAnsi"/>
          <w:sz w:val="24"/>
          <w:szCs w:val="24"/>
        </w:rPr>
        <w:t>.........</w:t>
      </w:r>
      <w:r w:rsidR="00B10C37">
        <w:rPr>
          <w:rFonts w:asciiTheme="majorHAnsi" w:hAnsiTheme="majorHAnsi"/>
          <w:sz w:val="24"/>
          <w:szCs w:val="24"/>
        </w:rPr>
        <w:t>..98</w:t>
      </w:r>
    </w:p>
    <w:p w:rsidR="005133FD" w:rsidRDefault="005133FD" w:rsidP="005133FD">
      <w:pPr>
        <w:pStyle w:val="NoSpacing"/>
        <w:spacing w:line="360" w:lineRule="auto"/>
        <w:rPr>
          <w:rFonts w:asciiTheme="majorHAnsi" w:hAnsiTheme="majorHAnsi"/>
          <w:sz w:val="24"/>
          <w:szCs w:val="24"/>
        </w:rPr>
      </w:pPr>
      <w:r>
        <w:rPr>
          <w:rFonts w:asciiTheme="majorHAnsi" w:hAnsiTheme="majorHAnsi"/>
          <w:sz w:val="24"/>
          <w:szCs w:val="24"/>
        </w:rPr>
        <w:t>Appendix Eight</w:t>
      </w:r>
      <w:r w:rsidRPr="00BF415B">
        <w:rPr>
          <w:rFonts w:asciiTheme="majorHAnsi" w:hAnsiTheme="majorHAnsi"/>
          <w:sz w:val="24"/>
          <w:szCs w:val="24"/>
        </w:rPr>
        <w:t xml:space="preserve">: </w:t>
      </w:r>
      <w:r>
        <w:rPr>
          <w:rFonts w:asciiTheme="majorHAnsi" w:hAnsiTheme="majorHAnsi"/>
          <w:sz w:val="24"/>
          <w:szCs w:val="24"/>
        </w:rPr>
        <w:tab/>
        <w:t xml:space="preserve">Interview Transcript 3 </w:t>
      </w:r>
      <w:r>
        <w:rPr>
          <w:rFonts w:asciiTheme="majorHAnsi" w:hAnsiTheme="majorHAnsi"/>
          <w:sz w:val="24"/>
          <w:szCs w:val="24"/>
        </w:rPr>
        <w:tab/>
        <w:t xml:space="preserve">  – Gaming</w:t>
      </w:r>
      <w:r w:rsidRPr="00BF415B">
        <w:rPr>
          <w:rFonts w:asciiTheme="majorHAnsi" w:hAnsiTheme="majorHAnsi"/>
          <w:sz w:val="24"/>
          <w:szCs w:val="24"/>
        </w:rPr>
        <w:t xml:space="preserve"> Company ................</w:t>
      </w:r>
      <w:r w:rsidR="00B10C37">
        <w:rPr>
          <w:rFonts w:asciiTheme="majorHAnsi" w:hAnsiTheme="majorHAnsi"/>
          <w:sz w:val="24"/>
          <w:szCs w:val="24"/>
        </w:rPr>
        <w:t>....................100</w:t>
      </w:r>
    </w:p>
    <w:p w:rsidR="005133FD" w:rsidRDefault="005133FD" w:rsidP="005133FD">
      <w:pPr>
        <w:spacing w:line="360" w:lineRule="auto"/>
        <w:rPr>
          <w:rFonts w:asciiTheme="majorHAnsi" w:hAnsiTheme="majorHAnsi"/>
          <w:sz w:val="24"/>
          <w:szCs w:val="24"/>
        </w:rPr>
      </w:pPr>
      <w:r>
        <w:rPr>
          <w:rFonts w:asciiTheme="majorHAnsi" w:hAnsiTheme="majorHAnsi"/>
          <w:sz w:val="24"/>
          <w:szCs w:val="24"/>
        </w:rPr>
        <w:t>Appendix Nine</w:t>
      </w:r>
      <w:r w:rsidRPr="00BF415B">
        <w:rPr>
          <w:rFonts w:asciiTheme="majorHAnsi" w:hAnsiTheme="majorHAnsi"/>
          <w:sz w:val="24"/>
          <w:szCs w:val="24"/>
        </w:rPr>
        <w:t xml:space="preserve">: </w:t>
      </w:r>
      <w:r>
        <w:rPr>
          <w:rFonts w:asciiTheme="majorHAnsi" w:hAnsiTheme="majorHAnsi"/>
          <w:sz w:val="24"/>
          <w:szCs w:val="24"/>
        </w:rPr>
        <w:tab/>
        <w:t xml:space="preserve">Interview Transcript 4    </w:t>
      </w:r>
      <w:r>
        <w:rPr>
          <w:rFonts w:asciiTheme="majorHAnsi" w:hAnsiTheme="majorHAnsi"/>
          <w:sz w:val="24"/>
          <w:szCs w:val="24"/>
        </w:rPr>
        <w:tab/>
        <w:t xml:space="preserve">  – HR Department</w:t>
      </w:r>
      <w:r w:rsidRPr="00BF415B">
        <w:rPr>
          <w:rFonts w:asciiTheme="majorHAnsi" w:hAnsiTheme="majorHAnsi"/>
          <w:sz w:val="24"/>
          <w:szCs w:val="24"/>
        </w:rPr>
        <w:t>.........</w:t>
      </w:r>
      <w:r>
        <w:rPr>
          <w:rFonts w:asciiTheme="majorHAnsi" w:hAnsiTheme="majorHAnsi"/>
          <w:sz w:val="24"/>
          <w:szCs w:val="24"/>
        </w:rPr>
        <w:t>............................</w:t>
      </w:r>
      <w:r w:rsidR="00B10C37">
        <w:rPr>
          <w:rFonts w:asciiTheme="majorHAnsi" w:hAnsiTheme="majorHAnsi"/>
          <w:sz w:val="24"/>
          <w:szCs w:val="24"/>
        </w:rPr>
        <w:t xml:space="preserve">....102 </w:t>
      </w:r>
      <w:r w:rsidRPr="00BF415B">
        <w:rPr>
          <w:rFonts w:asciiTheme="majorHAnsi" w:hAnsiTheme="majorHAnsi"/>
          <w:sz w:val="24"/>
          <w:szCs w:val="24"/>
        </w:rPr>
        <w:t>Appendi</w:t>
      </w:r>
      <w:r>
        <w:rPr>
          <w:rFonts w:asciiTheme="majorHAnsi" w:hAnsiTheme="majorHAnsi"/>
          <w:sz w:val="24"/>
          <w:szCs w:val="24"/>
        </w:rPr>
        <w:t xml:space="preserve">x Ten: </w:t>
      </w:r>
      <w:r>
        <w:rPr>
          <w:rFonts w:asciiTheme="majorHAnsi" w:hAnsiTheme="majorHAnsi"/>
          <w:sz w:val="24"/>
          <w:szCs w:val="24"/>
        </w:rPr>
        <w:tab/>
        <w:t>Interview Transcript 5</w:t>
      </w:r>
      <w:r>
        <w:rPr>
          <w:rFonts w:asciiTheme="majorHAnsi" w:hAnsiTheme="majorHAnsi"/>
          <w:sz w:val="24"/>
          <w:szCs w:val="24"/>
        </w:rPr>
        <w:tab/>
      </w:r>
      <w:r w:rsidRPr="00BF415B">
        <w:rPr>
          <w:rFonts w:asciiTheme="majorHAnsi" w:hAnsiTheme="majorHAnsi"/>
          <w:sz w:val="24"/>
          <w:szCs w:val="24"/>
        </w:rPr>
        <w:t xml:space="preserve"> </w:t>
      </w:r>
      <w:r>
        <w:rPr>
          <w:rFonts w:asciiTheme="majorHAnsi" w:hAnsiTheme="majorHAnsi"/>
          <w:sz w:val="24"/>
          <w:szCs w:val="24"/>
        </w:rPr>
        <w:t xml:space="preserve">  – Ministry 1</w:t>
      </w:r>
      <w:r w:rsidRPr="00BF415B">
        <w:rPr>
          <w:rFonts w:asciiTheme="majorHAnsi" w:hAnsiTheme="majorHAnsi"/>
          <w:sz w:val="24"/>
          <w:szCs w:val="24"/>
        </w:rPr>
        <w:t xml:space="preserve"> .................</w:t>
      </w:r>
      <w:r>
        <w:rPr>
          <w:rFonts w:asciiTheme="majorHAnsi" w:hAnsiTheme="majorHAnsi"/>
          <w:sz w:val="24"/>
          <w:szCs w:val="24"/>
        </w:rPr>
        <w:t>....................</w:t>
      </w:r>
      <w:r w:rsidR="00B10C37">
        <w:rPr>
          <w:rFonts w:asciiTheme="majorHAnsi" w:hAnsiTheme="majorHAnsi"/>
          <w:sz w:val="24"/>
          <w:szCs w:val="24"/>
        </w:rPr>
        <w:t>.............103</w:t>
      </w:r>
      <w:r>
        <w:rPr>
          <w:rFonts w:asciiTheme="majorHAnsi" w:hAnsiTheme="majorHAnsi"/>
          <w:sz w:val="24"/>
          <w:szCs w:val="24"/>
        </w:rPr>
        <w:t xml:space="preserve">   Appendix Eleven</w:t>
      </w:r>
      <w:r w:rsidRPr="00BF415B">
        <w:rPr>
          <w:rFonts w:asciiTheme="majorHAnsi" w:hAnsiTheme="majorHAnsi"/>
          <w:sz w:val="24"/>
          <w:szCs w:val="24"/>
        </w:rPr>
        <w:t xml:space="preserve">: </w:t>
      </w:r>
      <w:r>
        <w:rPr>
          <w:rFonts w:asciiTheme="majorHAnsi" w:hAnsiTheme="majorHAnsi"/>
          <w:sz w:val="24"/>
          <w:szCs w:val="24"/>
        </w:rPr>
        <w:tab/>
        <w:t>Interview Transcript 6</w:t>
      </w:r>
      <w:r w:rsidRPr="00BF415B">
        <w:rPr>
          <w:rFonts w:asciiTheme="majorHAnsi" w:hAnsiTheme="majorHAnsi"/>
          <w:sz w:val="24"/>
          <w:szCs w:val="24"/>
        </w:rPr>
        <w:t xml:space="preserve"> </w:t>
      </w:r>
      <w:r>
        <w:rPr>
          <w:rFonts w:asciiTheme="majorHAnsi" w:hAnsiTheme="majorHAnsi"/>
          <w:sz w:val="24"/>
          <w:szCs w:val="24"/>
        </w:rPr>
        <w:tab/>
        <w:t xml:space="preserve">   – Ministry 2</w:t>
      </w:r>
      <w:r w:rsidRPr="00BF415B">
        <w:rPr>
          <w:rFonts w:asciiTheme="majorHAnsi" w:hAnsiTheme="majorHAnsi"/>
          <w:sz w:val="24"/>
          <w:szCs w:val="24"/>
        </w:rPr>
        <w:t>...........</w:t>
      </w:r>
      <w:r>
        <w:rPr>
          <w:rFonts w:asciiTheme="majorHAnsi" w:hAnsiTheme="majorHAnsi"/>
          <w:sz w:val="24"/>
          <w:szCs w:val="24"/>
        </w:rPr>
        <w:t>..............................</w:t>
      </w:r>
      <w:r w:rsidR="00B10C37">
        <w:rPr>
          <w:rFonts w:asciiTheme="majorHAnsi" w:hAnsiTheme="majorHAnsi"/>
          <w:sz w:val="24"/>
          <w:szCs w:val="24"/>
        </w:rPr>
        <w:t>.........106</w:t>
      </w:r>
      <w:r w:rsidRPr="00BF415B">
        <w:rPr>
          <w:rFonts w:asciiTheme="majorHAnsi" w:hAnsiTheme="majorHAnsi"/>
          <w:sz w:val="24"/>
          <w:szCs w:val="24"/>
        </w:rPr>
        <w:t xml:space="preserve"> </w:t>
      </w:r>
    </w:p>
    <w:p w:rsidR="005133FD" w:rsidRDefault="005133FD" w:rsidP="00D006AA">
      <w:pPr>
        <w:spacing w:line="360" w:lineRule="auto"/>
        <w:jc w:val="center"/>
        <w:rPr>
          <w:rFonts w:asciiTheme="majorHAnsi" w:hAnsiTheme="majorHAnsi"/>
          <w:b/>
          <w:sz w:val="28"/>
          <w:szCs w:val="28"/>
        </w:rPr>
      </w:pPr>
    </w:p>
    <w:p w:rsidR="005133FD" w:rsidRDefault="005133FD">
      <w:pPr>
        <w:rPr>
          <w:rFonts w:asciiTheme="majorHAnsi" w:hAnsiTheme="majorHAnsi"/>
          <w:b/>
          <w:sz w:val="28"/>
          <w:szCs w:val="28"/>
        </w:rPr>
      </w:pPr>
      <w:r>
        <w:rPr>
          <w:rFonts w:asciiTheme="majorHAnsi" w:hAnsiTheme="majorHAnsi"/>
          <w:b/>
          <w:sz w:val="28"/>
          <w:szCs w:val="28"/>
        </w:rPr>
        <w:br w:type="page"/>
      </w:r>
    </w:p>
    <w:p w:rsidR="00A42746" w:rsidRPr="002B6B98" w:rsidRDefault="00924A7B" w:rsidP="00D006AA">
      <w:pPr>
        <w:spacing w:line="360" w:lineRule="auto"/>
        <w:jc w:val="center"/>
        <w:rPr>
          <w:rFonts w:asciiTheme="majorHAnsi" w:hAnsiTheme="majorHAnsi"/>
          <w:b/>
          <w:sz w:val="28"/>
          <w:szCs w:val="28"/>
        </w:rPr>
      </w:pPr>
      <w:r w:rsidRPr="002B6B98">
        <w:rPr>
          <w:rFonts w:asciiTheme="majorHAnsi" w:hAnsiTheme="majorHAnsi"/>
          <w:b/>
          <w:sz w:val="28"/>
          <w:szCs w:val="28"/>
        </w:rPr>
        <w:lastRenderedPageBreak/>
        <w:t>List of Abbreviations</w:t>
      </w:r>
    </w:p>
    <w:p w:rsidR="002B6B98" w:rsidRPr="002B6B98" w:rsidRDefault="002B6B98" w:rsidP="00D006AA">
      <w:pPr>
        <w:spacing w:line="360" w:lineRule="auto"/>
        <w:jc w:val="center"/>
        <w:rPr>
          <w:rFonts w:asciiTheme="majorHAnsi" w:hAnsiTheme="majorHAnsi"/>
          <w:b/>
          <w:sz w:val="24"/>
          <w:szCs w:val="24"/>
        </w:rPr>
      </w:pPr>
    </w:p>
    <w:p w:rsidR="00A42746" w:rsidRDefault="00924A7B" w:rsidP="009B3EBC">
      <w:pPr>
        <w:spacing w:line="360" w:lineRule="auto"/>
        <w:ind w:firstLine="720"/>
        <w:rPr>
          <w:rFonts w:asciiTheme="majorHAnsi" w:hAnsiTheme="majorHAnsi"/>
          <w:sz w:val="24"/>
          <w:szCs w:val="24"/>
        </w:rPr>
      </w:pPr>
      <w:r w:rsidRPr="000C3AE2">
        <w:rPr>
          <w:rFonts w:asciiTheme="majorHAnsi" w:hAnsiTheme="majorHAnsi"/>
          <w:sz w:val="24"/>
          <w:szCs w:val="24"/>
        </w:rPr>
        <w:t>CEO</w:t>
      </w:r>
      <w:r w:rsidR="00426B33">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sidR="00426B33">
        <w:rPr>
          <w:rFonts w:asciiTheme="majorHAnsi" w:hAnsiTheme="majorHAnsi"/>
          <w:sz w:val="24"/>
          <w:szCs w:val="24"/>
        </w:rPr>
        <w:t xml:space="preserve"> </w:t>
      </w:r>
      <w:r w:rsidR="00426B33" w:rsidRPr="000C3AE2">
        <w:rPr>
          <w:rFonts w:asciiTheme="majorHAnsi" w:hAnsiTheme="majorHAnsi"/>
          <w:sz w:val="24"/>
          <w:szCs w:val="24"/>
        </w:rPr>
        <w:t>Chief Executive Officer</w:t>
      </w:r>
    </w:p>
    <w:p w:rsidR="00A42746" w:rsidRDefault="00426B33" w:rsidP="009B3EBC">
      <w:pPr>
        <w:spacing w:line="360" w:lineRule="auto"/>
        <w:ind w:firstLine="720"/>
        <w:rPr>
          <w:rFonts w:asciiTheme="majorHAnsi" w:hAnsiTheme="majorHAnsi"/>
          <w:sz w:val="24"/>
          <w:szCs w:val="24"/>
        </w:rPr>
      </w:pPr>
      <w:r>
        <w:rPr>
          <w:rFonts w:asciiTheme="majorHAnsi" w:hAnsiTheme="majorHAnsi"/>
          <w:sz w:val="24"/>
          <w:szCs w:val="24"/>
        </w:rPr>
        <w:t>ESC</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English-speaking Caribbean</w:t>
      </w:r>
    </w:p>
    <w:p w:rsidR="00426B33" w:rsidRDefault="00426B33" w:rsidP="009B3EBC">
      <w:pPr>
        <w:spacing w:line="360" w:lineRule="auto"/>
        <w:ind w:firstLine="720"/>
        <w:rPr>
          <w:rFonts w:asciiTheme="majorHAnsi" w:hAnsiTheme="majorHAnsi"/>
          <w:sz w:val="24"/>
          <w:szCs w:val="24"/>
        </w:rPr>
      </w:pPr>
      <w:r w:rsidRPr="000C3AE2">
        <w:rPr>
          <w:rFonts w:asciiTheme="majorHAnsi" w:hAnsiTheme="majorHAnsi"/>
          <w:sz w:val="24"/>
          <w:szCs w:val="24"/>
        </w:rPr>
        <w:t>FOB</w:t>
      </w:r>
      <w:r w:rsidRPr="00426B33">
        <w:rPr>
          <w:rFonts w:asciiTheme="majorHAnsi" w:hAnsiTheme="majorHAnsi"/>
          <w:sz w:val="24"/>
          <w:szCs w:val="24"/>
        </w:rPr>
        <w:t xml:space="preserve"> </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w:t>
      </w:r>
      <w:r w:rsidRPr="000C3AE2">
        <w:rPr>
          <w:rFonts w:asciiTheme="majorHAnsi" w:hAnsiTheme="majorHAnsi"/>
          <w:sz w:val="24"/>
          <w:szCs w:val="24"/>
        </w:rPr>
        <w:t>Family owned business</w:t>
      </w:r>
    </w:p>
    <w:p w:rsidR="00426B33" w:rsidRDefault="00426B33" w:rsidP="009B3EBC">
      <w:pPr>
        <w:spacing w:line="360" w:lineRule="auto"/>
        <w:ind w:firstLine="720"/>
        <w:rPr>
          <w:rFonts w:asciiTheme="majorHAnsi" w:hAnsiTheme="majorHAnsi"/>
          <w:sz w:val="24"/>
          <w:szCs w:val="24"/>
        </w:rPr>
      </w:pPr>
      <w:r>
        <w:rPr>
          <w:rFonts w:asciiTheme="majorHAnsi" w:hAnsiTheme="majorHAnsi"/>
          <w:sz w:val="24"/>
          <w:szCs w:val="24"/>
        </w:rPr>
        <w:t>GM</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General Manager</w:t>
      </w:r>
    </w:p>
    <w:p w:rsidR="00426B33" w:rsidRDefault="00426B33" w:rsidP="009B3EBC">
      <w:pPr>
        <w:spacing w:line="360" w:lineRule="auto"/>
        <w:ind w:firstLine="720"/>
        <w:rPr>
          <w:rFonts w:asciiTheme="majorHAnsi" w:hAnsiTheme="majorHAnsi"/>
          <w:sz w:val="24"/>
          <w:szCs w:val="24"/>
        </w:rPr>
      </w:pPr>
      <w:r>
        <w:rPr>
          <w:rFonts w:asciiTheme="majorHAnsi" w:hAnsiTheme="majorHAnsi"/>
          <w:sz w:val="24"/>
          <w:szCs w:val="24"/>
        </w:rPr>
        <w:t>HR</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Human Resource</w:t>
      </w:r>
    </w:p>
    <w:p w:rsidR="00A42746" w:rsidRDefault="00426B33" w:rsidP="009B3EBC">
      <w:pPr>
        <w:spacing w:line="360" w:lineRule="auto"/>
        <w:ind w:firstLine="720"/>
        <w:rPr>
          <w:rFonts w:asciiTheme="majorHAnsi" w:hAnsiTheme="majorHAnsi"/>
          <w:sz w:val="24"/>
          <w:szCs w:val="24"/>
        </w:rPr>
      </w:pPr>
      <w:r>
        <w:rPr>
          <w:rFonts w:asciiTheme="majorHAnsi" w:hAnsiTheme="majorHAnsi"/>
          <w:sz w:val="24"/>
          <w:szCs w:val="24"/>
        </w:rPr>
        <w:t>KMS</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Knowledge Management System</w:t>
      </w:r>
    </w:p>
    <w:p w:rsidR="00A42746" w:rsidRDefault="00924A7B" w:rsidP="009B3EBC">
      <w:pPr>
        <w:spacing w:line="360" w:lineRule="auto"/>
        <w:ind w:firstLine="720"/>
        <w:rPr>
          <w:rFonts w:asciiTheme="majorHAnsi" w:hAnsiTheme="majorHAnsi"/>
          <w:sz w:val="24"/>
          <w:szCs w:val="24"/>
        </w:rPr>
      </w:pPr>
      <w:r w:rsidRPr="000C3AE2">
        <w:rPr>
          <w:rFonts w:asciiTheme="majorHAnsi" w:hAnsiTheme="majorHAnsi"/>
          <w:sz w:val="24"/>
          <w:szCs w:val="24"/>
        </w:rPr>
        <w:t xml:space="preserve">MNE </w:t>
      </w:r>
      <w:r w:rsidR="00426B33">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 xml:space="preserve">: </w:t>
      </w:r>
      <w:r w:rsidR="00426B33" w:rsidRPr="000C3AE2">
        <w:rPr>
          <w:rFonts w:asciiTheme="majorHAnsi" w:hAnsiTheme="majorHAnsi"/>
          <w:sz w:val="24"/>
          <w:szCs w:val="24"/>
        </w:rPr>
        <w:t>Multi-national enterprise</w:t>
      </w:r>
    </w:p>
    <w:p w:rsidR="00A42746" w:rsidRDefault="00426B33" w:rsidP="009B3EBC">
      <w:pPr>
        <w:spacing w:line="360" w:lineRule="auto"/>
        <w:ind w:firstLine="720"/>
        <w:rPr>
          <w:rFonts w:asciiTheme="majorHAnsi" w:hAnsiTheme="majorHAnsi"/>
          <w:sz w:val="24"/>
          <w:szCs w:val="24"/>
        </w:rPr>
      </w:pPr>
      <w:r>
        <w:rPr>
          <w:rFonts w:asciiTheme="majorHAnsi" w:hAnsiTheme="majorHAnsi"/>
          <w:sz w:val="24"/>
          <w:szCs w:val="24"/>
        </w:rPr>
        <w:t>OECS</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w:t>
      </w:r>
      <w:proofErr w:type="spellStart"/>
      <w:r>
        <w:rPr>
          <w:rFonts w:asciiTheme="majorHAnsi" w:hAnsiTheme="majorHAnsi"/>
          <w:sz w:val="24"/>
          <w:szCs w:val="24"/>
        </w:rPr>
        <w:t>Organisation</w:t>
      </w:r>
      <w:proofErr w:type="spellEnd"/>
      <w:r>
        <w:rPr>
          <w:rFonts w:asciiTheme="majorHAnsi" w:hAnsiTheme="majorHAnsi"/>
          <w:sz w:val="24"/>
          <w:szCs w:val="24"/>
        </w:rPr>
        <w:t xml:space="preserve"> of Eastern Caribbean States</w:t>
      </w:r>
    </w:p>
    <w:p w:rsidR="00426B33" w:rsidRDefault="00426B33" w:rsidP="009B3EBC">
      <w:pPr>
        <w:spacing w:line="360" w:lineRule="auto"/>
        <w:ind w:firstLine="720"/>
        <w:rPr>
          <w:rFonts w:asciiTheme="majorHAnsi" w:hAnsiTheme="majorHAnsi"/>
          <w:sz w:val="24"/>
          <w:szCs w:val="24"/>
        </w:rPr>
      </w:pPr>
      <w:r>
        <w:rPr>
          <w:rFonts w:asciiTheme="majorHAnsi" w:hAnsiTheme="majorHAnsi"/>
          <w:sz w:val="24"/>
          <w:szCs w:val="24"/>
        </w:rPr>
        <w:t>PS</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Permanent Secretary</w:t>
      </w:r>
    </w:p>
    <w:p w:rsidR="00426B33" w:rsidRDefault="00426B33" w:rsidP="009B3EBC">
      <w:pPr>
        <w:spacing w:line="360" w:lineRule="auto"/>
        <w:ind w:firstLine="720"/>
        <w:rPr>
          <w:rFonts w:asciiTheme="majorHAnsi" w:hAnsiTheme="majorHAnsi"/>
          <w:sz w:val="24"/>
          <w:szCs w:val="24"/>
        </w:rPr>
      </w:pPr>
      <w:r>
        <w:rPr>
          <w:rFonts w:asciiTheme="majorHAnsi" w:hAnsiTheme="majorHAnsi"/>
          <w:sz w:val="24"/>
          <w:szCs w:val="24"/>
        </w:rPr>
        <w:t>PSC</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Public Service Commission</w:t>
      </w:r>
    </w:p>
    <w:p w:rsidR="00426B33" w:rsidRDefault="00426B33" w:rsidP="009B3EBC">
      <w:pPr>
        <w:spacing w:line="360" w:lineRule="auto"/>
        <w:ind w:firstLine="720"/>
        <w:rPr>
          <w:rFonts w:asciiTheme="majorHAnsi" w:hAnsiTheme="majorHAnsi"/>
          <w:sz w:val="24"/>
          <w:szCs w:val="24"/>
        </w:rPr>
      </w:pPr>
      <w:r>
        <w:rPr>
          <w:rFonts w:asciiTheme="majorHAnsi" w:hAnsiTheme="majorHAnsi"/>
          <w:sz w:val="24"/>
          <w:szCs w:val="24"/>
        </w:rPr>
        <w:t>SAS</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Senior Assistant Secretary</w:t>
      </w:r>
    </w:p>
    <w:p w:rsidR="00A42746" w:rsidRDefault="00924A7B" w:rsidP="009B3EBC">
      <w:pPr>
        <w:spacing w:line="360" w:lineRule="auto"/>
        <w:ind w:firstLine="720"/>
        <w:rPr>
          <w:rFonts w:asciiTheme="majorHAnsi" w:hAnsiTheme="majorHAnsi"/>
          <w:sz w:val="24"/>
          <w:szCs w:val="24"/>
        </w:rPr>
      </w:pPr>
      <w:r w:rsidRPr="000C3AE2">
        <w:rPr>
          <w:rFonts w:asciiTheme="majorHAnsi" w:hAnsiTheme="majorHAnsi"/>
          <w:sz w:val="24"/>
          <w:szCs w:val="24"/>
        </w:rPr>
        <w:t xml:space="preserve">SME </w:t>
      </w:r>
      <w:r w:rsidR="00426B33">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sidR="00426B33">
        <w:rPr>
          <w:rFonts w:asciiTheme="majorHAnsi" w:hAnsiTheme="majorHAnsi"/>
          <w:sz w:val="24"/>
          <w:szCs w:val="24"/>
        </w:rPr>
        <w:t xml:space="preserve"> </w:t>
      </w:r>
      <w:r w:rsidR="00426B33" w:rsidRPr="000C3AE2">
        <w:rPr>
          <w:rFonts w:asciiTheme="majorHAnsi" w:hAnsiTheme="majorHAnsi"/>
          <w:sz w:val="24"/>
          <w:szCs w:val="24"/>
        </w:rPr>
        <w:t>Small Medium Enterprise</w:t>
      </w:r>
    </w:p>
    <w:p w:rsidR="00426B33" w:rsidRDefault="00426B33" w:rsidP="009B3EBC">
      <w:pPr>
        <w:spacing w:line="360" w:lineRule="auto"/>
        <w:ind w:firstLine="720"/>
        <w:rPr>
          <w:rFonts w:asciiTheme="majorHAnsi" w:hAnsiTheme="majorHAnsi"/>
          <w:sz w:val="24"/>
          <w:szCs w:val="24"/>
        </w:rPr>
      </w:pPr>
      <w:r>
        <w:rPr>
          <w:rFonts w:asciiTheme="majorHAnsi" w:hAnsiTheme="majorHAnsi"/>
          <w:sz w:val="24"/>
          <w:szCs w:val="24"/>
        </w:rPr>
        <w:t>SVG</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Saint Vincent and the Grenadines</w:t>
      </w:r>
    </w:p>
    <w:p w:rsidR="00A42746" w:rsidRDefault="00A42746" w:rsidP="00D006AA">
      <w:pPr>
        <w:spacing w:line="360" w:lineRule="auto"/>
        <w:rPr>
          <w:rFonts w:asciiTheme="majorHAnsi" w:hAnsiTheme="majorHAnsi"/>
          <w:sz w:val="24"/>
          <w:szCs w:val="24"/>
        </w:rPr>
      </w:pPr>
    </w:p>
    <w:p w:rsidR="00D006AA" w:rsidRDefault="00D006AA">
      <w:pPr>
        <w:rPr>
          <w:rFonts w:asciiTheme="majorHAnsi" w:hAnsiTheme="majorHAnsi"/>
          <w:b/>
          <w:sz w:val="28"/>
          <w:szCs w:val="28"/>
        </w:rPr>
      </w:pPr>
      <w:r>
        <w:rPr>
          <w:rFonts w:asciiTheme="majorHAnsi" w:hAnsiTheme="majorHAnsi"/>
          <w:b/>
          <w:sz w:val="28"/>
          <w:szCs w:val="28"/>
        </w:rPr>
        <w:br w:type="page"/>
      </w:r>
    </w:p>
    <w:p w:rsidR="00D22A29" w:rsidRDefault="00D22A29" w:rsidP="00D22A29">
      <w:pPr>
        <w:jc w:val="center"/>
        <w:rPr>
          <w:rFonts w:asciiTheme="majorHAnsi" w:hAnsiTheme="majorHAnsi"/>
          <w:b/>
          <w:sz w:val="28"/>
          <w:szCs w:val="28"/>
        </w:rPr>
      </w:pPr>
      <w:r w:rsidRPr="00415001">
        <w:rPr>
          <w:rFonts w:asciiTheme="majorHAnsi" w:hAnsiTheme="majorHAnsi"/>
          <w:b/>
          <w:sz w:val="28"/>
          <w:szCs w:val="28"/>
        </w:rPr>
        <w:lastRenderedPageBreak/>
        <w:t>Abstract</w:t>
      </w:r>
    </w:p>
    <w:p w:rsidR="00D22A29" w:rsidRDefault="00D22A29" w:rsidP="00D22A29">
      <w:pPr>
        <w:spacing w:line="480" w:lineRule="auto"/>
        <w:jc w:val="both"/>
        <w:rPr>
          <w:rFonts w:asciiTheme="majorHAnsi" w:hAnsiTheme="majorHAnsi"/>
          <w:sz w:val="24"/>
          <w:szCs w:val="24"/>
        </w:rPr>
      </w:pPr>
      <w:r w:rsidRPr="00E669E9">
        <w:rPr>
          <w:rFonts w:asciiTheme="majorHAnsi" w:hAnsiTheme="majorHAnsi"/>
          <w:sz w:val="24"/>
          <w:szCs w:val="24"/>
        </w:rPr>
        <w:t xml:space="preserve">This study examines the Importance of Strategic Succession Planning in the Public Service and Statutory </w:t>
      </w:r>
      <w:proofErr w:type="spellStart"/>
      <w:r w:rsidRPr="00E669E9">
        <w:rPr>
          <w:rFonts w:asciiTheme="majorHAnsi" w:hAnsiTheme="majorHAnsi"/>
          <w:sz w:val="24"/>
          <w:szCs w:val="24"/>
        </w:rPr>
        <w:t>organisations</w:t>
      </w:r>
      <w:proofErr w:type="spellEnd"/>
      <w:r w:rsidRPr="00E669E9">
        <w:rPr>
          <w:rFonts w:asciiTheme="majorHAnsi" w:hAnsiTheme="majorHAnsi"/>
          <w:sz w:val="24"/>
          <w:szCs w:val="24"/>
        </w:rPr>
        <w:t xml:space="preserve"> of St. Vincent and the Grenadines (SVG). A qualitative phenomenological research approach was adopted, and data was gathered through semi-structured interviews. Six (6) interviews were held with senior management employees directly involved in HR within the Public Service and Statutory </w:t>
      </w:r>
      <w:proofErr w:type="spellStart"/>
      <w:r w:rsidRPr="00E669E9">
        <w:rPr>
          <w:rFonts w:asciiTheme="majorHAnsi" w:hAnsiTheme="majorHAnsi"/>
          <w:sz w:val="24"/>
          <w:szCs w:val="24"/>
        </w:rPr>
        <w:t>organisations</w:t>
      </w:r>
      <w:proofErr w:type="spellEnd"/>
      <w:r w:rsidRPr="00E669E9">
        <w:rPr>
          <w:rFonts w:asciiTheme="majorHAnsi" w:hAnsiTheme="majorHAnsi"/>
          <w:sz w:val="24"/>
          <w:szCs w:val="24"/>
        </w:rPr>
        <w:t xml:space="preserve"> of St. Vincent and the Grenadines. The study reviewed academic literature and adopted a thematic </w:t>
      </w:r>
      <w:r>
        <w:rPr>
          <w:rFonts w:asciiTheme="majorHAnsi" w:hAnsiTheme="majorHAnsi"/>
          <w:sz w:val="24"/>
          <w:szCs w:val="24"/>
        </w:rPr>
        <w:t>analysis of the interviews to (a</w:t>
      </w:r>
      <w:r w:rsidRPr="00E669E9">
        <w:rPr>
          <w:rFonts w:asciiTheme="majorHAnsi" w:hAnsiTheme="majorHAnsi"/>
          <w:sz w:val="24"/>
          <w:szCs w:val="24"/>
        </w:rPr>
        <w:t xml:space="preserve">) identify evidence concerning the importance of succession planning within </w:t>
      </w:r>
      <w:proofErr w:type="spellStart"/>
      <w:r w:rsidRPr="00E669E9">
        <w:rPr>
          <w:rFonts w:asciiTheme="majorHAnsi" w:hAnsiTheme="majorHAnsi"/>
          <w:sz w:val="24"/>
          <w:szCs w:val="24"/>
        </w:rPr>
        <w:t>organisations</w:t>
      </w:r>
      <w:proofErr w:type="spellEnd"/>
      <w:r w:rsidRPr="00E669E9">
        <w:rPr>
          <w:rFonts w:asciiTheme="majorHAnsi" w:hAnsiTheme="majorHAnsi"/>
          <w:sz w:val="24"/>
          <w:szCs w:val="24"/>
        </w:rPr>
        <w:t>, (b) examine the benefits derived from succession planning implementation, (c) investig</w:t>
      </w:r>
      <w:r>
        <w:rPr>
          <w:rFonts w:asciiTheme="majorHAnsi" w:hAnsiTheme="majorHAnsi"/>
          <w:sz w:val="24"/>
          <w:szCs w:val="24"/>
        </w:rPr>
        <w:t xml:space="preserve">ate the challenges and barriers </w:t>
      </w:r>
      <w:r w:rsidRPr="00E669E9">
        <w:rPr>
          <w:rFonts w:asciiTheme="majorHAnsi" w:hAnsiTheme="majorHAnsi"/>
          <w:sz w:val="24"/>
          <w:szCs w:val="24"/>
        </w:rPr>
        <w:t>faced</w:t>
      </w:r>
      <w:r>
        <w:rPr>
          <w:rFonts w:asciiTheme="majorHAnsi" w:hAnsiTheme="majorHAnsi"/>
          <w:sz w:val="24"/>
          <w:szCs w:val="24"/>
        </w:rPr>
        <w:t>,</w:t>
      </w:r>
      <w:r w:rsidRPr="00E669E9">
        <w:rPr>
          <w:rFonts w:asciiTheme="majorHAnsi" w:hAnsiTheme="majorHAnsi"/>
          <w:sz w:val="24"/>
          <w:szCs w:val="24"/>
        </w:rPr>
        <w:t xml:space="preserve"> and </w:t>
      </w:r>
      <w:r>
        <w:rPr>
          <w:rFonts w:asciiTheme="majorHAnsi" w:hAnsiTheme="majorHAnsi"/>
          <w:sz w:val="24"/>
          <w:szCs w:val="24"/>
        </w:rPr>
        <w:t xml:space="preserve"> (d) highlight </w:t>
      </w:r>
      <w:r w:rsidRPr="00E669E9">
        <w:rPr>
          <w:rFonts w:asciiTheme="majorHAnsi" w:hAnsiTheme="majorHAnsi"/>
          <w:sz w:val="24"/>
          <w:szCs w:val="24"/>
        </w:rPr>
        <w:t xml:space="preserve">best practices on how to improve succession planning within </w:t>
      </w:r>
      <w:proofErr w:type="spellStart"/>
      <w:r w:rsidRPr="00E669E9">
        <w:rPr>
          <w:rFonts w:asciiTheme="majorHAnsi" w:hAnsiTheme="majorHAnsi"/>
          <w:sz w:val="24"/>
          <w:szCs w:val="24"/>
        </w:rPr>
        <w:t>organisations</w:t>
      </w:r>
      <w:proofErr w:type="spellEnd"/>
      <w:r w:rsidRPr="00E669E9">
        <w:rPr>
          <w:rFonts w:asciiTheme="majorHAnsi" w:hAnsiTheme="majorHAnsi"/>
          <w:sz w:val="24"/>
          <w:szCs w:val="24"/>
        </w:rPr>
        <w:t>.</w:t>
      </w:r>
      <w:r>
        <w:rPr>
          <w:rFonts w:asciiTheme="majorHAnsi" w:hAnsiTheme="majorHAnsi"/>
          <w:sz w:val="24"/>
          <w:szCs w:val="24"/>
        </w:rPr>
        <w:t xml:space="preserve"> </w:t>
      </w:r>
      <w:r w:rsidRPr="00E669E9">
        <w:rPr>
          <w:rFonts w:asciiTheme="majorHAnsi" w:hAnsiTheme="majorHAnsi"/>
          <w:sz w:val="24"/>
          <w:szCs w:val="24"/>
        </w:rPr>
        <w:t xml:space="preserve">The findings of the study found there was a divide on the importance and implementation of succession planning by </w:t>
      </w:r>
      <w:proofErr w:type="spellStart"/>
      <w:r w:rsidRPr="00E669E9">
        <w:rPr>
          <w:rFonts w:asciiTheme="majorHAnsi" w:hAnsiTheme="majorHAnsi"/>
          <w:sz w:val="24"/>
          <w:szCs w:val="24"/>
        </w:rPr>
        <w:t>organisations</w:t>
      </w:r>
      <w:proofErr w:type="spellEnd"/>
      <w:r w:rsidRPr="00E669E9">
        <w:rPr>
          <w:rFonts w:asciiTheme="majorHAnsi" w:hAnsiTheme="majorHAnsi"/>
          <w:sz w:val="24"/>
          <w:szCs w:val="24"/>
        </w:rPr>
        <w:t xml:space="preserve"> within SVG’s Public Sector; 67% of the participants stated that their </w:t>
      </w:r>
      <w:proofErr w:type="spellStart"/>
      <w:r w:rsidRPr="00E669E9">
        <w:rPr>
          <w:rFonts w:asciiTheme="majorHAnsi" w:hAnsiTheme="majorHAnsi"/>
          <w:sz w:val="24"/>
          <w:szCs w:val="24"/>
        </w:rPr>
        <w:t>organisations</w:t>
      </w:r>
      <w:proofErr w:type="spellEnd"/>
      <w:r w:rsidRPr="00E669E9">
        <w:rPr>
          <w:rFonts w:asciiTheme="majorHAnsi" w:hAnsiTheme="majorHAnsi"/>
          <w:sz w:val="24"/>
          <w:szCs w:val="24"/>
        </w:rPr>
        <w:t xml:space="preserve"> engage in succession planning and 33% do not engage in any formal succession planning. This result is consistent with evidence from existing literature (</w:t>
      </w:r>
      <w:proofErr w:type="spellStart"/>
      <w:r w:rsidRPr="00E669E9">
        <w:rPr>
          <w:rFonts w:asciiTheme="majorHAnsi" w:hAnsiTheme="majorHAnsi"/>
          <w:sz w:val="24"/>
          <w:szCs w:val="24"/>
        </w:rPr>
        <w:t>Lowan</w:t>
      </w:r>
      <w:proofErr w:type="spellEnd"/>
      <w:r w:rsidRPr="00E669E9">
        <w:rPr>
          <w:rFonts w:asciiTheme="majorHAnsi" w:hAnsiTheme="majorHAnsi"/>
          <w:sz w:val="24"/>
          <w:szCs w:val="24"/>
        </w:rPr>
        <w:t xml:space="preserve"> and </w:t>
      </w:r>
      <w:proofErr w:type="spellStart"/>
      <w:r w:rsidRPr="00E669E9">
        <w:rPr>
          <w:rFonts w:asciiTheme="majorHAnsi" w:hAnsiTheme="majorHAnsi"/>
          <w:sz w:val="24"/>
          <w:szCs w:val="24"/>
        </w:rPr>
        <w:t>Chisoro</w:t>
      </w:r>
      <w:proofErr w:type="spellEnd"/>
      <w:r w:rsidRPr="00E669E9">
        <w:rPr>
          <w:rFonts w:asciiTheme="majorHAnsi" w:hAnsiTheme="majorHAnsi"/>
          <w:sz w:val="24"/>
          <w:szCs w:val="24"/>
        </w:rPr>
        <w:t xml:space="preserve">, 2016) which suggests that public sector </w:t>
      </w:r>
      <w:proofErr w:type="spellStart"/>
      <w:r w:rsidRPr="00E669E9">
        <w:rPr>
          <w:rFonts w:asciiTheme="majorHAnsi" w:hAnsiTheme="majorHAnsi"/>
          <w:sz w:val="24"/>
          <w:szCs w:val="24"/>
        </w:rPr>
        <w:t>organisations</w:t>
      </w:r>
      <w:proofErr w:type="spellEnd"/>
      <w:r w:rsidRPr="00E669E9">
        <w:rPr>
          <w:rFonts w:asciiTheme="majorHAnsi" w:hAnsiTheme="majorHAnsi"/>
          <w:sz w:val="24"/>
          <w:szCs w:val="24"/>
        </w:rPr>
        <w:t xml:space="preserve"> don’t have proper succession planning. The findings highlighted a difference between the perceived value of succession planning and its actual practice within the public sector of SVG. Differences in succession planning practices were identified between the public service and statutory </w:t>
      </w:r>
      <w:proofErr w:type="spellStart"/>
      <w:r w:rsidRPr="00E669E9">
        <w:rPr>
          <w:rFonts w:asciiTheme="majorHAnsi" w:hAnsiTheme="majorHAnsi"/>
          <w:sz w:val="24"/>
          <w:szCs w:val="24"/>
        </w:rPr>
        <w:t>organisations</w:t>
      </w:r>
      <w:proofErr w:type="spellEnd"/>
      <w:r w:rsidRPr="00E669E9">
        <w:rPr>
          <w:rFonts w:asciiTheme="majorHAnsi" w:hAnsiTheme="majorHAnsi"/>
          <w:sz w:val="24"/>
          <w:szCs w:val="24"/>
        </w:rPr>
        <w:t>. Based on the findings, the study recommends various strategies to improve current succession planning practices and assist in future studies related to succession planning in the Public Sector of SVG.</w:t>
      </w:r>
      <w:r>
        <w:rPr>
          <w:rFonts w:asciiTheme="majorHAnsi" w:hAnsiTheme="majorHAnsi"/>
          <w:sz w:val="24"/>
          <w:szCs w:val="24"/>
        </w:rPr>
        <w:t xml:space="preserve"> </w:t>
      </w:r>
    </w:p>
    <w:p w:rsidR="00CB3BAC" w:rsidRDefault="00D22A29" w:rsidP="00D22A29">
      <w:pPr>
        <w:spacing w:line="480" w:lineRule="auto"/>
        <w:jc w:val="both"/>
        <w:rPr>
          <w:rFonts w:asciiTheme="majorHAnsi" w:hAnsiTheme="majorHAnsi"/>
          <w:sz w:val="24"/>
          <w:szCs w:val="24"/>
        </w:rPr>
      </w:pPr>
      <w:r w:rsidRPr="00CB0D17">
        <w:rPr>
          <w:rFonts w:asciiTheme="majorHAnsi" w:hAnsiTheme="majorHAnsi"/>
          <w:b/>
          <w:i/>
          <w:sz w:val="24"/>
          <w:szCs w:val="24"/>
        </w:rPr>
        <w:t>Key words:</w:t>
      </w:r>
      <w:r>
        <w:rPr>
          <w:rFonts w:asciiTheme="majorHAnsi" w:hAnsiTheme="majorHAnsi"/>
          <w:sz w:val="24"/>
          <w:szCs w:val="24"/>
        </w:rPr>
        <w:t xml:space="preserve"> Succession planning, importance, benefits, challenges, barriers</w:t>
      </w:r>
    </w:p>
    <w:p w:rsidR="00CB3BAC" w:rsidRDefault="004049E6" w:rsidP="00CB3BAC">
      <w:pPr>
        <w:jc w:val="center"/>
        <w:rPr>
          <w:rFonts w:asciiTheme="majorHAnsi" w:hAnsiTheme="majorHAnsi"/>
          <w:b/>
          <w:sz w:val="28"/>
          <w:szCs w:val="28"/>
        </w:rPr>
      </w:pPr>
      <w:r>
        <w:rPr>
          <w:rFonts w:asciiTheme="majorHAnsi" w:hAnsiTheme="majorHAnsi"/>
          <w:b/>
          <w:sz w:val="28"/>
          <w:szCs w:val="28"/>
        </w:rPr>
        <w:lastRenderedPageBreak/>
        <w:t>Chapter 1</w:t>
      </w:r>
      <w:r w:rsidR="00CB3BAC" w:rsidRPr="0099677D">
        <w:rPr>
          <w:rFonts w:asciiTheme="majorHAnsi" w:hAnsiTheme="majorHAnsi"/>
          <w:b/>
          <w:sz w:val="28"/>
          <w:szCs w:val="28"/>
        </w:rPr>
        <w:t>: Introduction and Background</w:t>
      </w:r>
    </w:p>
    <w:p w:rsidR="00CB3BAC" w:rsidRDefault="00CB3BAC" w:rsidP="00CB3BAC">
      <w:pPr>
        <w:jc w:val="center"/>
        <w:rPr>
          <w:rFonts w:asciiTheme="majorHAnsi" w:hAnsiTheme="majorHAnsi"/>
          <w:b/>
          <w:sz w:val="28"/>
          <w:szCs w:val="28"/>
        </w:rPr>
      </w:pPr>
    </w:p>
    <w:p w:rsidR="00CB3BAC" w:rsidRPr="00006268" w:rsidRDefault="00CB3BAC" w:rsidP="00CB3BAC">
      <w:pPr>
        <w:pStyle w:val="ListParagraph"/>
        <w:numPr>
          <w:ilvl w:val="0"/>
          <w:numId w:val="8"/>
        </w:numPr>
        <w:spacing w:after="0" w:line="480" w:lineRule="auto"/>
        <w:jc w:val="both"/>
        <w:rPr>
          <w:rFonts w:asciiTheme="majorHAnsi" w:eastAsia="Times New Roman" w:hAnsiTheme="majorHAnsi" w:cs="Times New Roman"/>
          <w:b/>
          <w:bCs/>
          <w:color w:val="0E101A"/>
          <w:sz w:val="24"/>
          <w:szCs w:val="24"/>
        </w:rPr>
      </w:pPr>
      <w:r w:rsidRPr="00006268">
        <w:rPr>
          <w:rFonts w:asciiTheme="majorHAnsi" w:eastAsia="Times New Roman" w:hAnsiTheme="majorHAnsi" w:cs="Times New Roman"/>
          <w:b/>
          <w:bCs/>
          <w:color w:val="0E101A"/>
          <w:sz w:val="24"/>
          <w:szCs w:val="24"/>
        </w:rPr>
        <w:t>Introduction</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Today’s dynamic business environment contends with unpredicted changes and leadership transitions that require relevant and adaptable strategies to accommodate unanticipated circumstances and cover these changes. Succession planning is therefore considered a fundamental strategic support for organizations to navigate these changes, ensuring business sustainability and success. According to McDonnell et al., (2010) Irish study of international MNEs, international succession planning is a mutual strategy embarked upon by MNEs. The study found that 67% of US-owned and 62% of European MNEs carry out strategic succession planning. Based on existing literature, although succession planning has various challenges and barriers, the effective implementation of best practices of strategic succession planning is significant and has multifaceted benefits when practiced by proactive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(Nicholson and </w:t>
      </w:r>
      <w:proofErr w:type="spellStart"/>
      <w:r w:rsidRPr="00006268">
        <w:rPr>
          <w:rFonts w:asciiTheme="majorHAnsi" w:eastAsia="Times New Roman" w:hAnsiTheme="majorHAnsi" w:cs="Times New Roman"/>
          <w:color w:val="0E101A"/>
          <w:sz w:val="24"/>
          <w:szCs w:val="24"/>
        </w:rPr>
        <w:t>Rao</w:t>
      </w:r>
      <w:proofErr w:type="spellEnd"/>
      <w:r w:rsidRPr="00006268">
        <w:rPr>
          <w:rFonts w:asciiTheme="majorHAnsi" w:eastAsia="Times New Roman" w:hAnsiTheme="majorHAnsi" w:cs="Times New Roman"/>
          <w:color w:val="0E101A"/>
          <w:sz w:val="24"/>
          <w:szCs w:val="24"/>
        </w:rPr>
        <w:t>-Graham, 2016; Barnett and Davis, 2008).</w:t>
      </w:r>
    </w:p>
    <w:p w:rsidR="00CB3BAC"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proofErr w:type="spellStart"/>
      <w:r w:rsidRPr="00006268">
        <w:rPr>
          <w:rFonts w:asciiTheme="majorHAnsi" w:eastAsia="Times New Roman" w:hAnsiTheme="majorHAnsi" w:cs="Times New Roman"/>
          <w:color w:val="0E101A"/>
          <w:sz w:val="24"/>
          <w:szCs w:val="24"/>
        </w:rPr>
        <w:t>Oganisational</w:t>
      </w:r>
      <w:proofErr w:type="spellEnd"/>
      <w:r w:rsidRPr="00006268">
        <w:rPr>
          <w:rFonts w:asciiTheme="majorHAnsi" w:eastAsia="Times New Roman" w:hAnsiTheme="majorHAnsi" w:cs="Times New Roman"/>
          <w:color w:val="0E101A"/>
          <w:sz w:val="24"/>
          <w:szCs w:val="24"/>
        </w:rPr>
        <w:t xml:space="preserve"> continuity and smooth transitions are essential for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to compete and remain viable as they change. Studies conducted by </w:t>
      </w:r>
      <w:proofErr w:type="spellStart"/>
      <w:r w:rsidRPr="00006268">
        <w:rPr>
          <w:rFonts w:asciiTheme="majorHAnsi" w:eastAsia="Times New Roman" w:hAnsiTheme="majorHAnsi" w:cs="Times New Roman"/>
          <w:color w:val="0E101A"/>
          <w:sz w:val="24"/>
          <w:szCs w:val="24"/>
        </w:rPr>
        <w:t>Rothwell</w:t>
      </w:r>
      <w:proofErr w:type="spellEnd"/>
      <w:r w:rsidRPr="00006268">
        <w:rPr>
          <w:rFonts w:asciiTheme="majorHAnsi" w:eastAsia="Times New Roman" w:hAnsiTheme="majorHAnsi" w:cs="Times New Roman"/>
          <w:color w:val="0E101A"/>
          <w:sz w:val="24"/>
          <w:szCs w:val="24"/>
        </w:rPr>
        <w:t xml:space="preserve"> (2015) and Durst and Wilhelm (2012) highlight the importance of succession planning in alleviating </w:t>
      </w:r>
      <w:proofErr w:type="spellStart"/>
      <w:r w:rsidRPr="00006268">
        <w:rPr>
          <w:rFonts w:asciiTheme="majorHAnsi" w:eastAsia="Times New Roman" w:hAnsiTheme="majorHAnsi" w:cs="Times New Roman"/>
          <w:color w:val="0E101A"/>
          <w:sz w:val="24"/>
          <w:szCs w:val="24"/>
        </w:rPr>
        <w:t>organisation</w:t>
      </w:r>
      <w:proofErr w:type="spellEnd"/>
      <w:r w:rsidRPr="00006268">
        <w:rPr>
          <w:rFonts w:asciiTheme="majorHAnsi" w:eastAsia="Times New Roman" w:hAnsiTheme="majorHAnsi" w:cs="Times New Roman"/>
          <w:color w:val="0E101A"/>
          <w:sz w:val="24"/>
          <w:szCs w:val="24"/>
        </w:rPr>
        <w:t xml:space="preserve"> disruption and ensuring knowledge transfer during periods of transitions. A practical approach to strategic succession planning reduces operational interruptions and promotes stability, preserving the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path. Further, organizations must strategize to create relationships and linkages between talent management and the overarching business strategy, ensuring competitiveness and longevity.</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lastRenderedPageBreak/>
        <w:t xml:space="preserve">Developing talent and encouraging employee engagement is essential to effective succession planning. </w:t>
      </w:r>
      <w:proofErr w:type="spellStart"/>
      <w:r w:rsidRPr="00006268">
        <w:rPr>
          <w:rFonts w:asciiTheme="majorHAnsi" w:eastAsia="Times New Roman" w:hAnsiTheme="majorHAnsi" w:cs="Times New Roman"/>
          <w:color w:val="0E101A"/>
          <w:sz w:val="24"/>
          <w:szCs w:val="24"/>
        </w:rPr>
        <w:t>Deshwal</w:t>
      </w:r>
      <w:proofErr w:type="spellEnd"/>
      <w:r w:rsidRPr="00006268">
        <w:rPr>
          <w:rFonts w:asciiTheme="majorHAnsi" w:eastAsia="Times New Roman" w:hAnsiTheme="majorHAnsi" w:cs="Times New Roman"/>
          <w:color w:val="0E101A"/>
          <w:sz w:val="24"/>
          <w:szCs w:val="24"/>
        </w:rPr>
        <w:t xml:space="preserve"> (2015) posits that the dynamics of the business environment require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to depend on their most important assets - people. So,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must strategize to develop and retain talent and motivate employees, resulting in increased profitability and competitive advantage. Additionally, offering internal employees development opportunities and channels to leadership promotes employee engagement, motivation, and allegiance, building a pool of well-resourced future managers.</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An effective succession planning approach generates financial benefits. Literature by </w:t>
      </w:r>
      <w:proofErr w:type="spellStart"/>
      <w:r w:rsidRPr="00006268">
        <w:rPr>
          <w:rFonts w:asciiTheme="majorHAnsi" w:eastAsia="Times New Roman" w:hAnsiTheme="majorHAnsi" w:cs="Times New Roman"/>
          <w:color w:val="0E101A"/>
          <w:sz w:val="24"/>
          <w:szCs w:val="24"/>
        </w:rPr>
        <w:t>Pynes</w:t>
      </w:r>
      <w:proofErr w:type="spellEnd"/>
      <w:r w:rsidRPr="00006268">
        <w:rPr>
          <w:rFonts w:asciiTheme="majorHAnsi" w:eastAsia="Times New Roman" w:hAnsiTheme="majorHAnsi" w:cs="Times New Roman"/>
          <w:color w:val="0E101A"/>
          <w:sz w:val="24"/>
          <w:szCs w:val="24"/>
        </w:rPr>
        <w:t xml:space="preserve"> (2004) emphasizes the cost-effectiveness of succession planning. Practicing succession planning provides specific staffing projections for budgetary purposes and ensures that recruitment resources are efficient. Forecasting and planning allow management to address issues relating to retirement, internal vs. external hires, training, and staff development, reducing financial wastage and mismanagement of funds. By concentrating on internal talent,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can escape the high cost associated with external or wrong hires, supporting stability and lessening onboarding problems.</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Knowledge retention and innovation are critical to effective succession planning, guaranteeing business competitiveness, success, and permanence. </w:t>
      </w:r>
      <w:proofErr w:type="spellStart"/>
      <w:r w:rsidRPr="00006268">
        <w:rPr>
          <w:rFonts w:asciiTheme="majorHAnsi" w:eastAsia="Times New Roman" w:hAnsiTheme="majorHAnsi" w:cs="Times New Roman"/>
          <w:color w:val="0E101A"/>
          <w:sz w:val="24"/>
          <w:szCs w:val="24"/>
        </w:rPr>
        <w:t>Weisblat's</w:t>
      </w:r>
      <w:proofErr w:type="spellEnd"/>
      <w:r w:rsidRPr="00006268">
        <w:rPr>
          <w:rFonts w:asciiTheme="majorHAnsi" w:eastAsia="Times New Roman" w:hAnsiTheme="majorHAnsi" w:cs="Times New Roman"/>
          <w:color w:val="0E101A"/>
          <w:sz w:val="24"/>
          <w:szCs w:val="24"/>
        </w:rPr>
        <w:t xml:space="preserve"> (2018) research underlines the crucial part succession planning plays in maintaining resources, valuable institutional knowledge, and expertise as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deal with shifts in leadership, power, and improvement strategies. Implementing mentorship activities and programs and knowledge sharing initiatives; develops the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human resources, </w:t>
      </w:r>
      <w:r w:rsidRPr="00006268">
        <w:rPr>
          <w:rFonts w:asciiTheme="majorHAnsi" w:eastAsia="Times New Roman" w:hAnsiTheme="majorHAnsi" w:cs="Times New Roman"/>
          <w:color w:val="0E101A"/>
          <w:sz w:val="24"/>
          <w:szCs w:val="24"/>
        </w:rPr>
        <w:lastRenderedPageBreak/>
        <w:t xml:space="preserve">fosters linkages between generations, preserving the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innovations, and ensures continuity of best practices.</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Notwithstanding the importance of succession planning and its benefits, challenges, and barriers hinder</w:t>
      </w:r>
      <w:r>
        <w:rPr>
          <w:rFonts w:asciiTheme="majorHAnsi" w:eastAsia="Times New Roman" w:hAnsiTheme="majorHAnsi" w:cs="Times New Roman"/>
          <w:color w:val="0E101A"/>
          <w:sz w:val="24"/>
          <w:szCs w:val="24"/>
        </w:rPr>
        <w:t xml:space="preserve"> its adaptation. </w:t>
      </w:r>
      <w:proofErr w:type="spellStart"/>
      <w:r>
        <w:rPr>
          <w:rFonts w:asciiTheme="majorHAnsi" w:eastAsia="Times New Roman" w:hAnsiTheme="majorHAnsi" w:cs="Times New Roman"/>
          <w:color w:val="0E101A"/>
          <w:sz w:val="24"/>
          <w:szCs w:val="24"/>
        </w:rPr>
        <w:t>Rothwell</w:t>
      </w:r>
      <w:proofErr w:type="spellEnd"/>
      <w:r>
        <w:rPr>
          <w:rFonts w:asciiTheme="majorHAnsi" w:eastAsia="Times New Roman" w:hAnsiTheme="majorHAnsi" w:cs="Times New Roman"/>
          <w:color w:val="0E101A"/>
          <w:sz w:val="24"/>
          <w:szCs w:val="24"/>
        </w:rPr>
        <w:t>, 2015</w:t>
      </w:r>
      <w:r w:rsidRPr="00006268">
        <w:rPr>
          <w:rFonts w:asciiTheme="majorHAnsi" w:eastAsia="Times New Roman" w:hAnsiTheme="majorHAnsi" w:cs="Times New Roman"/>
          <w:color w:val="0E101A"/>
          <w:sz w:val="24"/>
          <w:szCs w:val="24"/>
        </w:rPr>
        <w:t xml:space="preserve"> and </w:t>
      </w:r>
      <w:proofErr w:type="spellStart"/>
      <w:r w:rsidRPr="00006268">
        <w:rPr>
          <w:rFonts w:asciiTheme="majorHAnsi" w:eastAsia="Times New Roman" w:hAnsiTheme="majorHAnsi" w:cs="Times New Roman"/>
          <w:color w:val="0E101A"/>
          <w:sz w:val="24"/>
          <w:szCs w:val="24"/>
        </w:rPr>
        <w:t>Pynes</w:t>
      </w:r>
      <w:proofErr w:type="spellEnd"/>
      <w:r w:rsidRPr="00006268">
        <w:rPr>
          <w:rFonts w:asciiTheme="majorHAnsi" w:eastAsia="Times New Roman" w:hAnsiTheme="majorHAnsi" w:cs="Times New Roman"/>
          <w:color w:val="0E101A"/>
          <w:sz w:val="24"/>
          <w:szCs w:val="24"/>
        </w:rPr>
        <w:t xml:space="preserve">, 2004, opines that resistance to change, lack of resources, difficulty in talent identification, political undermining, and lack of managerial and administrative support are some hurdles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must conquer for succession planning to be effective. By focusing on best practices, using clear communication, and adopting a systematic approach to succession planning, succession plans must undergo consistent reviews and updates to ensure the plan remains relevant and flexible.</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Effective implementation of strategic succession planning within the Public Service and Statutory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of St. Vincent and the Grenadines (SVG) is important and necessary. It can assist in addressing unforeseen challenges with HRM practices that management may not have predicted, resulting in talent development, cost savings, knowledge retention and innovation, and business continuity. Often, in the management of the public sector of SVG, there are many barriers to the practical implementation of strategic succession planning. Challenges of lack of financial, human, and other resources, political biases, little managerial support, and lack of appropriate talent and competencies, among others, impede the successful implementation of strategic succession planning. </w:t>
      </w:r>
      <w:proofErr w:type="spellStart"/>
      <w:r w:rsidRPr="00006268">
        <w:rPr>
          <w:rFonts w:asciiTheme="majorHAnsi" w:eastAsia="Times New Roman" w:hAnsiTheme="majorHAnsi" w:cs="Times New Roman"/>
          <w:color w:val="0E101A"/>
          <w:sz w:val="24"/>
          <w:szCs w:val="24"/>
        </w:rPr>
        <w:t>Deshwal</w:t>
      </w:r>
      <w:proofErr w:type="spellEnd"/>
      <w:r w:rsidRPr="00006268">
        <w:rPr>
          <w:rFonts w:asciiTheme="majorHAnsi" w:eastAsia="Times New Roman" w:hAnsiTheme="majorHAnsi" w:cs="Times New Roman"/>
          <w:color w:val="0E101A"/>
          <w:sz w:val="24"/>
          <w:szCs w:val="24"/>
        </w:rPr>
        <w:t xml:space="preserve"> (2015) identified two categories of factors that inhibit succession planning - (a) challenges with the process – inability to build an appropriate talent pool, lack of interest </w:t>
      </w:r>
      <w:r w:rsidRPr="00006268">
        <w:rPr>
          <w:rFonts w:asciiTheme="majorHAnsi" w:eastAsia="Times New Roman" w:hAnsiTheme="majorHAnsi" w:cs="Times New Roman"/>
          <w:color w:val="0E101A"/>
          <w:sz w:val="24"/>
          <w:szCs w:val="24"/>
        </w:rPr>
        <w:lastRenderedPageBreak/>
        <w:t xml:space="preserve">by management, (b) challenges with technology, such as lack of assessment, succession planning tools, and career development tools. These challenges led to the failure of succession planning. </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Pr="00A37E9E"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Consequently, as the workforce within the public sector of SVG competes with changes of; retirements, deaths, promotions, or other forms of departure from the </w:t>
      </w:r>
      <w:proofErr w:type="spellStart"/>
      <w:r w:rsidRPr="00006268">
        <w:rPr>
          <w:rFonts w:asciiTheme="majorHAnsi" w:eastAsia="Times New Roman" w:hAnsiTheme="majorHAnsi" w:cs="Times New Roman"/>
          <w:color w:val="0E101A"/>
          <w:sz w:val="24"/>
          <w:szCs w:val="24"/>
        </w:rPr>
        <w:t>organisa</w:t>
      </w:r>
      <w:r>
        <w:rPr>
          <w:rFonts w:asciiTheme="majorHAnsi" w:eastAsia="Times New Roman" w:hAnsiTheme="majorHAnsi" w:cs="Times New Roman"/>
          <w:color w:val="0E101A"/>
          <w:sz w:val="24"/>
          <w:szCs w:val="24"/>
        </w:rPr>
        <w:t>tion</w:t>
      </w:r>
      <w:proofErr w:type="spellEnd"/>
      <w:r>
        <w:rPr>
          <w:rFonts w:asciiTheme="majorHAnsi" w:eastAsia="Times New Roman" w:hAnsiTheme="majorHAnsi" w:cs="Times New Roman"/>
          <w:color w:val="0E101A"/>
          <w:sz w:val="24"/>
          <w:szCs w:val="24"/>
        </w:rPr>
        <w:t xml:space="preserve"> and competition for</w:t>
      </w:r>
      <w:r w:rsidRPr="00FC7AD0">
        <w:rPr>
          <w:rFonts w:asciiTheme="majorHAnsi" w:eastAsia="Times New Roman" w:hAnsiTheme="majorHAnsi" w:cs="Times New Roman"/>
          <w:sz w:val="24"/>
          <w:szCs w:val="24"/>
        </w:rPr>
        <w:t xml:space="preserve"> particular</w:t>
      </w:r>
      <w:r w:rsidRPr="00006268">
        <w:rPr>
          <w:rFonts w:asciiTheme="majorHAnsi" w:eastAsia="Times New Roman" w:hAnsiTheme="majorHAnsi" w:cs="Times New Roman"/>
          <w:sz w:val="24"/>
          <w:szCs w:val="24"/>
        </w:rPr>
        <w:t xml:space="preserve"> </w:t>
      </w:r>
      <w:r w:rsidRPr="00006268">
        <w:rPr>
          <w:rFonts w:asciiTheme="majorHAnsi" w:eastAsia="Times New Roman" w:hAnsiTheme="majorHAnsi" w:cs="Times New Roman"/>
          <w:color w:val="0E101A"/>
          <w:sz w:val="24"/>
          <w:szCs w:val="24"/>
        </w:rPr>
        <w:t xml:space="preserve">talents, and competencies, the necessity to implement strategic succession planning is significant to the success of the public sector of SVG. </w:t>
      </w:r>
      <w:r w:rsidRPr="00D4423E">
        <w:rPr>
          <w:rFonts w:asciiTheme="majorHAnsi" w:hAnsiTheme="majorHAnsi"/>
          <w:sz w:val="24"/>
          <w:szCs w:val="24"/>
        </w:rPr>
        <w:t>According to</w:t>
      </w:r>
      <w:r w:rsidRPr="00D4423E">
        <w:t xml:space="preserve"> </w:t>
      </w:r>
      <w:proofErr w:type="spellStart"/>
      <w:r w:rsidRPr="00D4423E">
        <w:rPr>
          <w:rFonts w:asciiTheme="majorHAnsi" w:hAnsiTheme="majorHAnsi" w:cs="Segoe UI"/>
          <w:sz w:val="24"/>
          <w:szCs w:val="24"/>
        </w:rPr>
        <w:t>Akinyele</w:t>
      </w:r>
      <w:proofErr w:type="spellEnd"/>
      <w:r w:rsidRPr="00D4423E">
        <w:rPr>
          <w:rFonts w:asciiTheme="majorHAnsi" w:hAnsiTheme="majorHAnsi" w:cs="Segoe UI"/>
          <w:sz w:val="24"/>
          <w:szCs w:val="24"/>
        </w:rPr>
        <w:t xml:space="preserve"> et al., (2015) </w:t>
      </w:r>
      <w:r w:rsidRPr="00D4423E">
        <w:rPr>
          <w:rFonts w:asciiTheme="majorHAnsi" w:hAnsiTheme="majorHAnsi"/>
          <w:sz w:val="24"/>
          <w:szCs w:val="24"/>
        </w:rPr>
        <w:t xml:space="preserve">succession planning is viewed as a leadership pipeline that increases </w:t>
      </w:r>
      <w:r w:rsidRPr="00A37E9E">
        <w:rPr>
          <w:rFonts w:asciiTheme="majorHAnsi" w:hAnsiTheme="majorHAnsi"/>
          <w:sz w:val="24"/>
          <w:szCs w:val="24"/>
        </w:rPr>
        <w:t>leadership effectiveness over time.</w:t>
      </w:r>
      <w:r w:rsidRPr="002260C6">
        <w:rPr>
          <w:rFonts w:asciiTheme="majorHAnsi" w:eastAsia="Times New Roman" w:hAnsiTheme="majorHAnsi" w:cs="Times New Roman"/>
          <w:color w:val="FF0000"/>
          <w:sz w:val="24"/>
          <w:szCs w:val="24"/>
        </w:rPr>
        <w:t xml:space="preserve"> </w:t>
      </w:r>
      <w:r w:rsidRPr="00006268">
        <w:rPr>
          <w:rFonts w:asciiTheme="majorHAnsi" w:eastAsia="Times New Roman" w:hAnsiTheme="majorHAnsi" w:cs="Times New Roman"/>
          <w:color w:val="0E101A"/>
          <w:sz w:val="24"/>
          <w:szCs w:val="24"/>
        </w:rPr>
        <w:t>As such, strategic succession planning provides management with the prospects to make proper and realistic decisions about its talent, maintaining its success and relevance. This research investigated the importance of strategic succession planning within the Public Sector of SVG. This is to examine how important is a strategic succession plan to the Public Sector of SVG, and how succession planning can be improved upon in the Public Sector of SVG.</w:t>
      </w:r>
      <w:r>
        <w:rPr>
          <w:rFonts w:asciiTheme="majorHAnsi" w:eastAsia="Times New Roman" w:hAnsiTheme="majorHAnsi" w:cs="Times New Roman"/>
          <w:color w:val="0E101A"/>
          <w:sz w:val="24"/>
          <w:szCs w:val="24"/>
        </w:rPr>
        <w:t xml:space="preserve"> </w:t>
      </w:r>
    </w:p>
    <w:p w:rsidR="00CB3BAC" w:rsidRDefault="00CB3BAC" w:rsidP="00CB3BAC">
      <w:pPr>
        <w:spacing w:after="0" w:line="480" w:lineRule="auto"/>
        <w:jc w:val="both"/>
        <w:rPr>
          <w:rFonts w:asciiTheme="majorHAnsi" w:eastAsia="Times New Roman" w:hAnsiTheme="majorHAnsi" w:cs="Times New Roman"/>
          <w:b/>
          <w:bCs/>
          <w:color w:val="0E101A"/>
          <w:sz w:val="24"/>
          <w:szCs w:val="24"/>
        </w:rPr>
      </w:pPr>
      <w:r w:rsidRPr="00006268">
        <w:rPr>
          <w:rFonts w:asciiTheme="majorHAnsi" w:eastAsia="Times New Roman" w:hAnsiTheme="majorHAnsi" w:cs="Times New Roman"/>
          <w:b/>
          <w:bCs/>
          <w:color w:val="0E101A"/>
          <w:sz w:val="24"/>
          <w:szCs w:val="24"/>
        </w:rPr>
        <w:t xml:space="preserve">1.1 </w:t>
      </w:r>
      <w:r>
        <w:rPr>
          <w:rFonts w:asciiTheme="majorHAnsi" w:eastAsia="Times New Roman" w:hAnsiTheme="majorHAnsi" w:cs="Times New Roman"/>
          <w:b/>
          <w:bCs/>
          <w:color w:val="0E101A"/>
          <w:sz w:val="24"/>
          <w:szCs w:val="24"/>
        </w:rPr>
        <w:t xml:space="preserve">Background </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According to Guidance (2011), the term Public Sector is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of government and all publicly controlled or publicly funded agencies, enterprises, and other entities that deliver public programs, goods, and services. Furthermore, the public sector includes three (3) types of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w:t>
      </w:r>
      <w:r>
        <w:rPr>
          <w:rFonts w:asciiTheme="majorHAnsi" w:eastAsia="Times New Roman" w:hAnsiTheme="majorHAnsi" w:cs="Times New Roman"/>
          <w:color w:val="0E101A"/>
          <w:sz w:val="24"/>
          <w:szCs w:val="24"/>
        </w:rPr>
        <w:t>–</w:t>
      </w:r>
      <w:r w:rsidRPr="00006268">
        <w:rPr>
          <w:rFonts w:asciiTheme="majorHAnsi" w:eastAsia="Times New Roman" w:hAnsiTheme="majorHAnsi" w:cs="Times New Roman"/>
          <w:color w:val="0E101A"/>
          <w:sz w:val="24"/>
          <w:szCs w:val="24"/>
        </w:rPr>
        <w:t xml:space="preserve"> </w:t>
      </w:r>
      <w:r>
        <w:rPr>
          <w:rFonts w:asciiTheme="majorHAnsi" w:eastAsia="Times New Roman" w:hAnsiTheme="majorHAnsi" w:cs="Times New Roman"/>
          <w:color w:val="0E101A"/>
          <w:sz w:val="24"/>
          <w:szCs w:val="24"/>
        </w:rPr>
        <w:t>(</w:t>
      </w:r>
      <w:r w:rsidRPr="00006268">
        <w:rPr>
          <w:rFonts w:asciiTheme="majorHAnsi" w:eastAsia="Times New Roman" w:hAnsiTheme="majorHAnsi" w:cs="Times New Roman"/>
          <w:color w:val="0E101A"/>
          <w:sz w:val="24"/>
          <w:szCs w:val="24"/>
        </w:rPr>
        <w:t xml:space="preserve">a) core government – which includes departments and ministries (b) agencies – independent bodies headed by a board or commission that deliver public programs, goods, and services and </w:t>
      </w:r>
      <w:r>
        <w:rPr>
          <w:rFonts w:asciiTheme="majorHAnsi" w:eastAsia="Times New Roman" w:hAnsiTheme="majorHAnsi" w:cs="Times New Roman"/>
          <w:color w:val="0E101A"/>
          <w:sz w:val="24"/>
          <w:szCs w:val="24"/>
        </w:rPr>
        <w:t>(</w:t>
      </w:r>
      <w:r w:rsidRPr="00006268">
        <w:rPr>
          <w:rFonts w:asciiTheme="majorHAnsi" w:eastAsia="Times New Roman" w:hAnsiTheme="majorHAnsi" w:cs="Times New Roman"/>
          <w:color w:val="0E101A"/>
          <w:sz w:val="24"/>
          <w:szCs w:val="24"/>
        </w:rPr>
        <w:t xml:space="preserve">c) public enterprises which operates independently to provide public programs, goods, and services, and have their source of </w:t>
      </w:r>
      <w:r w:rsidRPr="00006268">
        <w:rPr>
          <w:rFonts w:asciiTheme="majorHAnsi" w:eastAsia="Times New Roman" w:hAnsiTheme="majorHAnsi" w:cs="Times New Roman"/>
          <w:color w:val="0E101A"/>
          <w:sz w:val="24"/>
          <w:szCs w:val="24"/>
        </w:rPr>
        <w:lastRenderedPageBreak/>
        <w:t>revenues additional to public funding (Guida</w:t>
      </w:r>
      <w:r>
        <w:rPr>
          <w:rFonts w:asciiTheme="majorHAnsi" w:eastAsia="Times New Roman" w:hAnsiTheme="majorHAnsi" w:cs="Times New Roman"/>
          <w:color w:val="0E101A"/>
          <w:sz w:val="24"/>
          <w:szCs w:val="24"/>
        </w:rPr>
        <w:t>nce, 2011). On this basis, the Public S</w:t>
      </w:r>
      <w:r w:rsidRPr="00006268">
        <w:rPr>
          <w:rFonts w:asciiTheme="majorHAnsi" w:eastAsia="Times New Roman" w:hAnsiTheme="majorHAnsi" w:cs="Times New Roman"/>
          <w:color w:val="0E101A"/>
          <w:sz w:val="24"/>
          <w:szCs w:val="24"/>
        </w:rPr>
        <w:t xml:space="preserve">ervice can be classified under agency, while statutory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can be </w:t>
      </w:r>
      <w:proofErr w:type="spellStart"/>
      <w:r w:rsidRPr="00006268">
        <w:rPr>
          <w:rFonts w:asciiTheme="majorHAnsi" w:eastAsia="Times New Roman" w:hAnsiTheme="majorHAnsi" w:cs="Times New Roman"/>
          <w:color w:val="0E101A"/>
          <w:sz w:val="24"/>
          <w:szCs w:val="24"/>
        </w:rPr>
        <w:t>categorised</w:t>
      </w:r>
      <w:proofErr w:type="spellEnd"/>
      <w:r w:rsidRPr="00006268">
        <w:rPr>
          <w:rFonts w:asciiTheme="majorHAnsi" w:eastAsia="Times New Roman" w:hAnsiTheme="majorHAnsi" w:cs="Times New Roman"/>
          <w:color w:val="0E101A"/>
          <w:sz w:val="24"/>
          <w:szCs w:val="24"/>
        </w:rPr>
        <w:t xml:space="preserve"> under public enterprises.</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Within the context of the public sector of St. Vincent and the Grenadines, the public service is the branch of government headed by the Public Service Commission (PSC), whose members are appointed based on the St. Vincent and the Grenadines Constitution Order 1979. The PSC is guided by the SVG's Constitution and is mandated to represent the interest of the public officers of SVG. Meanwhile, statutory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within SVG are those independent arms of government directed by Cabinet-appointed boards. Statutory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are managed and operate based on the Laws of SVG. They function autonomously and provide the citizens with public programs, goods, and services. </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The area of interest supporting the research involves examining the matter of succession planning in public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of SVG, specifically investigating - </w:t>
      </w:r>
      <w:r w:rsidRPr="00006268">
        <w:rPr>
          <w:rFonts w:asciiTheme="majorHAnsi" w:eastAsia="Times New Roman" w:hAnsiTheme="majorHAnsi" w:cs="Times New Roman"/>
          <w:i/>
          <w:color w:val="0E101A"/>
          <w:sz w:val="24"/>
          <w:szCs w:val="24"/>
        </w:rPr>
        <w:t>The import</w:t>
      </w:r>
      <w:r>
        <w:rPr>
          <w:rFonts w:asciiTheme="majorHAnsi" w:eastAsia="Times New Roman" w:hAnsiTheme="majorHAnsi" w:cs="Times New Roman"/>
          <w:i/>
          <w:color w:val="0E101A"/>
          <w:sz w:val="24"/>
          <w:szCs w:val="24"/>
        </w:rPr>
        <w:t>ance of succession planning within the Public Service and S</w:t>
      </w:r>
      <w:r w:rsidRPr="00006268">
        <w:rPr>
          <w:rFonts w:asciiTheme="majorHAnsi" w:eastAsia="Times New Roman" w:hAnsiTheme="majorHAnsi" w:cs="Times New Roman"/>
          <w:i/>
          <w:color w:val="0E101A"/>
          <w:sz w:val="24"/>
          <w:szCs w:val="24"/>
        </w:rPr>
        <w:t xml:space="preserve">tatutory </w:t>
      </w:r>
      <w:proofErr w:type="spellStart"/>
      <w:r w:rsidRPr="00006268">
        <w:rPr>
          <w:rFonts w:asciiTheme="majorHAnsi" w:eastAsia="Times New Roman" w:hAnsiTheme="majorHAnsi" w:cs="Times New Roman"/>
          <w:i/>
          <w:color w:val="0E101A"/>
          <w:sz w:val="24"/>
          <w:szCs w:val="24"/>
        </w:rPr>
        <w:t>organisations</w:t>
      </w:r>
      <w:proofErr w:type="spellEnd"/>
      <w:r w:rsidRPr="00006268">
        <w:rPr>
          <w:rFonts w:asciiTheme="majorHAnsi" w:eastAsia="Times New Roman" w:hAnsiTheme="majorHAnsi" w:cs="Times New Roman"/>
          <w:i/>
          <w:color w:val="0E101A"/>
          <w:sz w:val="24"/>
          <w:szCs w:val="24"/>
        </w:rPr>
        <w:t xml:space="preserve"> of SVG</w:t>
      </w:r>
      <w:r w:rsidRPr="00006268">
        <w:rPr>
          <w:rFonts w:asciiTheme="majorHAnsi" w:eastAsia="Times New Roman" w:hAnsiTheme="majorHAnsi" w:cs="Times New Roman"/>
          <w:color w:val="0E101A"/>
          <w:sz w:val="24"/>
          <w:szCs w:val="24"/>
        </w:rPr>
        <w:t>. Succession planning is identifying future potential leaders to fill key positions (</w:t>
      </w:r>
      <w:proofErr w:type="spellStart"/>
      <w:r w:rsidRPr="00006268">
        <w:rPr>
          <w:rFonts w:asciiTheme="majorHAnsi" w:eastAsia="Times New Roman" w:hAnsiTheme="majorHAnsi" w:cs="Times New Roman"/>
          <w:color w:val="0E101A"/>
          <w:sz w:val="24"/>
          <w:szCs w:val="24"/>
        </w:rPr>
        <w:t>Deshwal</w:t>
      </w:r>
      <w:proofErr w:type="spellEnd"/>
      <w:r w:rsidRPr="00006268">
        <w:rPr>
          <w:rFonts w:asciiTheme="majorHAnsi" w:eastAsia="Times New Roman" w:hAnsiTheme="majorHAnsi" w:cs="Times New Roman"/>
          <w:color w:val="0E101A"/>
          <w:sz w:val="24"/>
          <w:szCs w:val="24"/>
        </w:rPr>
        <w:t xml:space="preserve">, 2015) and efforts designed to prepare people for promotion within an </w:t>
      </w:r>
      <w:proofErr w:type="spellStart"/>
      <w:r w:rsidRPr="00006268">
        <w:rPr>
          <w:rFonts w:asciiTheme="majorHAnsi" w:eastAsia="Times New Roman" w:hAnsiTheme="majorHAnsi" w:cs="Times New Roman"/>
          <w:color w:val="0E101A"/>
          <w:sz w:val="24"/>
          <w:szCs w:val="24"/>
        </w:rPr>
        <w:t>organisation</w:t>
      </w:r>
      <w:proofErr w:type="spellEnd"/>
      <w:r w:rsidRPr="00006268">
        <w:rPr>
          <w:rFonts w:asciiTheme="majorHAnsi" w:eastAsia="Times New Roman" w:hAnsiTheme="majorHAnsi" w:cs="Times New Roman"/>
          <w:color w:val="0E101A"/>
          <w:sz w:val="24"/>
          <w:szCs w:val="24"/>
        </w:rPr>
        <w:t xml:space="preserve"> by </w:t>
      </w:r>
      <w:proofErr w:type="spellStart"/>
      <w:r w:rsidRPr="00006268">
        <w:rPr>
          <w:rFonts w:asciiTheme="majorHAnsi" w:eastAsia="Times New Roman" w:hAnsiTheme="majorHAnsi" w:cs="Times New Roman"/>
          <w:color w:val="0E101A"/>
          <w:sz w:val="24"/>
          <w:szCs w:val="24"/>
        </w:rPr>
        <w:t>emphasising</w:t>
      </w:r>
      <w:proofErr w:type="spellEnd"/>
      <w:r w:rsidRPr="00006268">
        <w:rPr>
          <w:rFonts w:asciiTheme="majorHAnsi" w:eastAsia="Times New Roman" w:hAnsiTheme="majorHAnsi" w:cs="Times New Roman"/>
          <w:color w:val="0E101A"/>
          <w:sz w:val="24"/>
          <w:szCs w:val="24"/>
        </w:rPr>
        <w:t xml:space="preserve"> internal talent development (</w:t>
      </w:r>
      <w:proofErr w:type="spellStart"/>
      <w:r w:rsidRPr="00006268">
        <w:rPr>
          <w:rFonts w:asciiTheme="majorHAnsi" w:eastAsia="Times New Roman" w:hAnsiTheme="majorHAnsi" w:cs="Times New Roman"/>
          <w:color w:val="0E101A"/>
          <w:sz w:val="24"/>
          <w:szCs w:val="24"/>
        </w:rPr>
        <w:t>Rothwell</w:t>
      </w:r>
      <w:proofErr w:type="spellEnd"/>
      <w:r w:rsidRPr="00006268">
        <w:rPr>
          <w:rFonts w:asciiTheme="majorHAnsi" w:eastAsia="Times New Roman" w:hAnsiTheme="majorHAnsi" w:cs="Times New Roman"/>
          <w:color w:val="0E101A"/>
          <w:sz w:val="24"/>
          <w:szCs w:val="24"/>
        </w:rPr>
        <w:t>, 2010). Succession planning is therefore a critical element of any business strategy, and when employed appropriately, the potential benefits outweigh the challenges.</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lastRenderedPageBreak/>
        <w:t>The effectiveness of succession planning implementation within the public sector of SVG is determined by the managerial capacity of HR, the implementing agencies, and the appropriate supportive structure. Understanding the importance of succession planning is therefore crucial for its success. Succession planning is essential to ensure the seamless functioning of the public sector of SVG, alleviating disruptions and preserving institutional knowledge, encouraging efficiency and innovation, improving public trust and service delivery, and supporting accountability.</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By employing robust and contextual succession plans, SVGs public sector can surmount challenges related to changes in staff and institutional knowledge loss, ensuring a skilled and committed labor force for the future. Consequently, this contributes to better governance and efficient service delivery, benefiting its people.</w:t>
      </w:r>
    </w:p>
    <w:p w:rsidR="00CB3BAC" w:rsidRDefault="00CB3BAC" w:rsidP="00CB3BAC">
      <w:pPr>
        <w:spacing w:after="0" w:line="480" w:lineRule="auto"/>
        <w:jc w:val="both"/>
        <w:rPr>
          <w:rFonts w:asciiTheme="majorHAnsi" w:eastAsia="Times New Roman" w:hAnsiTheme="majorHAnsi" w:cs="Times New Roman"/>
          <w:b/>
          <w:bCs/>
          <w:color w:val="0E101A"/>
          <w:sz w:val="24"/>
          <w:szCs w:val="24"/>
        </w:rPr>
      </w:pPr>
      <w:r w:rsidRPr="00006268">
        <w:rPr>
          <w:rFonts w:asciiTheme="majorHAnsi" w:eastAsia="Times New Roman" w:hAnsiTheme="majorHAnsi" w:cs="Times New Roman"/>
          <w:b/>
          <w:bCs/>
          <w:color w:val="0E101A"/>
          <w:sz w:val="24"/>
          <w:szCs w:val="24"/>
        </w:rPr>
        <w:t>1.2 Rationale</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Within recent times the importance of succession planning within the Public Sector of SVG has come under scrutiny. </w:t>
      </w:r>
      <w:r w:rsidRPr="00F75CC5">
        <w:rPr>
          <w:rFonts w:asciiTheme="majorHAnsi" w:eastAsia="Times New Roman" w:hAnsiTheme="majorHAnsi" w:cs="Times New Roman"/>
          <w:sz w:val="24"/>
          <w:szCs w:val="24"/>
        </w:rPr>
        <w:t>According to Jennings (2022), succession planning is essential to any business, regardless of the times</w:t>
      </w:r>
      <w:r w:rsidRPr="00006268">
        <w:rPr>
          <w:rFonts w:asciiTheme="majorHAnsi" w:eastAsia="Times New Roman" w:hAnsiTheme="majorHAnsi" w:cs="Times New Roman"/>
          <w:color w:val="0E101A"/>
          <w:sz w:val="24"/>
          <w:szCs w:val="24"/>
        </w:rPr>
        <w:t xml:space="preserve">. However, due to the current succession planning practices, the Public Sector has been and continues to be plagued by many challenges. For example, brain drain, retirement extensions, political biases regarding appointments and promotions, depleted talent retention, and lack of ability to recruit new talent, especially among specialized skill sets and personnel.  This has brought on the urgent need to understand how different factors can influence succession planning within the Public Sector and how it can be improved. </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lastRenderedPageBreak/>
        <w:t xml:space="preserve">In addition to the importance academia has placed on succession planning in the corporate world, the student researcher is very interested in the topic and keen to learn more about the issue given their interest in HRM and assess how differently succession planning is managed in the public service vs. statutory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of SVG. The researcher hopes their investigation will enhance their knowledge and development and can address the gaps in available literature from the perspective of the Public Sector of SVG.</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The research will adopt a qualitative phenomenological paradigm drawing upon interviews with various senior public servants and senior managers from the public service and statutory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of SVG. The study will be guided by theoretical ideas and concepts related to succession planning and leadership styles theories. These frameworks constitute the foundation of the subject and will provide the structure for </w:t>
      </w:r>
      <w:proofErr w:type="spellStart"/>
      <w:r w:rsidRPr="00006268">
        <w:rPr>
          <w:rFonts w:asciiTheme="majorHAnsi" w:eastAsia="Times New Roman" w:hAnsiTheme="majorHAnsi" w:cs="Times New Roman"/>
          <w:color w:val="0E101A"/>
          <w:sz w:val="24"/>
          <w:szCs w:val="24"/>
        </w:rPr>
        <w:t>analysing</w:t>
      </w:r>
      <w:proofErr w:type="spellEnd"/>
      <w:r w:rsidRPr="00006268">
        <w:rPr>
          <w:rFonts w:asciiTheme="majorHAnsi" w:eastAsia="Times New Roman" w:hAnsiTheme="majorHAnsi" w:cs="Times New Roman"/>
          <w:color w:val="0E101A"/>
          <w:sz w:val="24"/>
          <w:szCs w:val="24"/>
        </w:rPr>
        <w:t xml:space="preserve"> and interpreting the gathered data. The research will also offer a review of existing literature, highlighting the following themes: the importance of succession planning, the benefits of succession planning, challenges and barriers associated with strategic succession planning, and how to improve succession planning within the </w:t>
      </w:r>
      <w:proofErr w:type="spellStart"/>
      <w:r w:rsidRPr="00006268">
        <w:rPr>
          <w:rFonts w:asciiTheme="majorHAnsi" w:eastAsia="Times New Roman" w:hAnsiTheme="majorHAnsi" w:cs="Times New Roman"/>
          <w:color w:val="0E101A"/>
          <w:sz w:val="24"/>
          <w:szCs w:val="24"/>
        </w:rPr>
        <w:t>organisation</w:t>
      </w:r>
      <w:proofErr w:type="spellEnd"/>
      <w:r w:rsidRPr="00006268">
        <w:rPr>
          <w:rFonts w:asciiTheme="majorHAnsi" w:eastAsia="Times New Roman" w:hAnsiTheme="majorHAnsi" w:cs="Times New Roman"/>
          <w:color w:val="0E101A"/>
          <w:sz w:val="24"/>
          <w:szCs w:val="24"/>
        </w:rPr>
        <w:t>.</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Understanding these themes can assist the Public Sector in revealing new issues and challenges that managers may not have foreseen and propose practical insights into ascertaining factors that drive succession planning as well as identifying its barriers and challenges within the Public Service of SVG, ultimately resulting in more refined strategies and processes to improve succession planning within the Public Sector of SVG.</w:t>
      </w:r>
    </w:p>
    <w:p w:rsidR="00CB3BAC"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b/>
          <w:bCs/>
          <w:color w:val="0E101A"/>
          <w:sz w:val="24"/>
          <w:szCs w:val="24"/>
        </w:rPr>
      </w:pPr>
      <w:r w:rsidRPr="00006268">
        <w:rPr>
          <w:rFonts w:asciiTheme="majorHAnsi" w:eastAsia="Times New Roman" w:hAnsiTheme="majorHAnsi" w:cs="Times New Roman"/>
          <w:b/>
          <w:bCs/>
          <w:color w:val="0E101A"/>
          <w:sz w:val="24"/>
          <w:szCs w:val="24"/>
        </w:rPr>
        <w:lastRenderedPageBreak/>
        <w:t>1.3 Significance of the Study</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The findings from the literature review </w:t>
      </w:r>
      <w:proofErr w:type="spellStart"/>
      <w:r w:rsidRPr="00006268">
        <w:rPr>
          <w:rFonts w:asciiTheme="majorHAnsi" w:eastAsia="Times New Roman" w:hAnsiTheme="majorHAnsi" w:cs="Times New Roman"/>
          <w:color w:val="0E101A"/>
          <w:sz w:val="24"/>
          <w:szCs w:val="24"/>
        </w:rPr>
        <w:t>emphasise</w:t>
      </w:r>
      <w:proofErr w:type="spellEnd"/>
      <w:r w:rsidRPr="00006268">
        <w:rPr>
          <w:rFonts w:asciiTheme="majorHAnsi" w:eastAsia="Times New Roman" w:hAnsiTheme="majorHAnsi" w:cs="Times New Roman"/>
          <w:color w:val="0E101A"/>
          <w:sz w:val="24"/>
          <w:szCs w:val="24"/>
        </w:rPr>
        <w:t xml:space="preserve"> a lack of existing literature on succession planning within the Public Sector of St. Vincent and the Grenad</w:t>
      </w:r>
      <w:r>
        <w:rPr>
          <w:rFonts w:asciiTheme="majorHAnsi" w:eastAsia="Times New Roman" w:hAnsiTheme="majorHAnsi" w:cs="Times New Roman"/>
          <w:color w:val="0E101A"/>
          <w:sz w:val="24"/>
          <w:szCs w:val="24"/>
        </w:rPr>
        <w:t xml:space="preserve">ines (SVG). This researcher </w:t>
      </w:r>
      <w:r w:rsidRPr="00006268">
        <w:rPr>
          <w:rFonts w:asciiTheme="majorHAnsi" w:eastAsia="Times New Roman" w:hAnsiTheme="majorHAnsi" w:cs="Times New Roman"/>
          <w:color w:val="0E101A"/>
          <w:sz w:val="24"/>
          <w:szCs w:val="24"/>
        </w:rPr>
        <w:t>therefore explore</w:t>
      </w:r>
      <w:r>
        <w:rPr>
          <w:rFonts w:asciiTheme="majorHAnsi" w:eastAsia="Times New Roman" w:hAnsiTheme="majorHAnsi" w:cs="Times New Roman"/>
          <w:color w:val="0E101A"/>
          <w:sz w:val="24"/>
          <w:szCs w:val="24"/>
        </w:rPr>
        <w:t>d</w:t>
      </w:r>
      <w:r w:rsidRPr="00006268">
        <w:rPr>
          <w:rFonts w:asciiTheme="majorHAnsi" w:eastAsia="Times New Roman" w:hAnsiTheme="majorHAnsi" w:cs="Times New Roman"/>
          <w:color w:val="0E101A"/>
          <w:sz w:val="24"/>
          <w:szCs w:val="24"/>
        </w:rPr>
        <w:t xml:space="preserve"> regional and international studies to understand and conceptualize the study. However, from a regional perspective, little academic research on succession planning was identified. Only three (3) Caribbean studies by (</w:t>
      </w:r>
      <w:proofErr w:type="spellStart"/>
      <w:r w:rsidRPr="00006268">
        <w:rPr>
          <w:rFonts w:asciiTheme="majorHAnsi" w:eastAsia="Times New Roman" w:hAnsiTheme="majorHAnsi" w:cs="Times New Roman"/>
          <w:color w:val="0E101A"/>
          <w:sz w:val="24"/>
          <w:szCs w:val="24"/>
        </w:rPr>
        <w:t>Ocho</w:t>
      </w:r>
      <w:proofErr w:type="spellEnd"/>
      <w:r w:rsidRPr="00006268">
        <w:rPr>
          <w:rFonts w:asciiTheme="majorHAnsi" w:eastAsia="Times New Roman" w:hAnsiTheme="majorHAnsi" w:cs="Times New Roman"/>
          <w:color w:val="0E101A"/>
          <w:sz w:val="24"/>
          <w:szCs w:val="24"/>
        </w:rPr>
        <w:t xml:space="preserve"> et al., 2020; Nicholson </w:t>
      </w:r>
      <w:proofErr w:type="spellStart"/>
      <w:r w:rsidRPr="00006268">
        <w:rPr>
          <w:rFonts w:asciiTheme="majorHAnsi" w:eastAsia="Times New Roman" w:hAnsiTheme="majorHAnsi" w:cs="Times New Roman"/>
          <w:color w:val="0E101A"/>
          <w:sz w:val="24"/>
          <w:szCs w:val="24"/>
        </w:rPr>
        <w:t>Rao</w:t>
      </w:r>
      <w:proofErr w:type="spellEnd"/>
      <w:r>
        <w:rPr>
          <w:rFonts w:asciiTheme="majorHAnsi" w:eastAsia="Times New Roman" w:hAnsiTheme="majorHAnsi" w:cs="Times New Roman"/>
          <w:color w:val="0E101A"/>
          <w:sz w:val="24"/>
          <w:szCs w:val="24"/>
        </w:rPr>
        <w:t xml:space="preserve">-Graham, 2016; and </w:t>
      </w:r>
      <w:proofErr w:type="spellStart"/>
      <w:r>
        <w:rPr>
          <w:rFonts w:asciiTheme="majorHAnsi" w:eastAsia="Times New Roman" w:hAnsiTheme="majorHAnsi" w:cs="Times New Roman"/>
          <w:color w:val="0E101A"/>
          <w:sz w:val="24"/>
          <w:szCs w:val="24"/>
        </w:rPr>
        <w:t>Beckles</w:t>
      </w:r>
      <w:proofErr w:type="spellEnd"/>
      <w:r>
        <w:rPr>
          <w:rFonts w:asciiTheme="majorHAnsi" w:eastAsia="Times New Roman" w:hAnsiTheme="majorHAnsi" w:cs="Times New Roman"/>
          <w:color w:val="0E101A"/>
          <w:sz w:val="24"/>
          <w:szCs w:val="24"/>
        </w:rPr>
        <w:t>, 2012</w:t>
      </w:r>
      <w:r w:rsidRPr="00006268">
        <w:rPr>
          <w:rFonts w:asciiTheme="majorHAnsi" w:eastAsia="Times New Roman" w:hAnsiTheme="majorHAnsi" w:cs="Times New Roman"/>
          <w:color w:val="0E101A"/>
          <w:sz w:val="24"/>
          <w:szCs w:val="24"/>
        </w:rPr>
        <w:t xml:space="preserve">) were recognized, while the international studies identified focused on SMEs and MNEs. Most of the qualitative studies identified were limited in scope since they concentrated on private entities, and not many studies were found on public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This dissertation then aims to undertake a qualitative study of the public sector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of SVG to deduce the importance succession planning has for them. As such, the findings will be shared with the management of the Public Sector in SVG and will assist them with the knowledge of the importance of proper implementation of succession planning within their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The study findings will be valuable to other researchers and add to existing knowledge of the importance of succession planning within the Public Sector. The findings will also assist academic scholars in guiding further research and can be used as a reference.</w:t>
      </w:r>
    </w:p>
    <w:p w:rsidR="00CB3BAC" w:rsidRDefault="00CB3BAC" w:rsidP="00CB3BAC">
      <w:pPr>
        <w:spacing w:after="0" w:line="480" w:lineRule="auto"/>
        <w:jc w:val="both"/>
        <w:rPr>
          <w:rFonts w:asciiTheme="majorHAnsi" w:eastAsia="Times New Roman" w:hAnsiTheme="majorHAnsi" w:cs="Times New Roman"/>
          <w:b/>
          <w:bCs/>
          <w:color w:val="0E101A"/>
          <w:sz w:val="24"/>
          <w:szCs w:val="24"/>
        </w:rPr>
      </w:pPr>
      <w:r w:rsidRPr="00006268">
        <w:rPr>
          <w:rFonts w:asciiTheme="majorHAnsi" w:eastAsia="Times New Roman" w:hAnsiTheme="majorHAnsi" w:cs="Times New Roman"/>
          <w:b/>
          <w:bCs/>
          <w:color w:val="0E101A"/>
          <w:sz w:val="24"/>
          <w:szCs w:val="24"/>
        </w:rPr>
        <w:t>1.4 Research Question</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The primary research question this dissertation hopes to answer is: </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How important is Strategic Succession Planning to the Public Service and Statutory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of St. Vincent and the Grenadines?</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b/>
          <w:bCs/>
          <w:color w:val="0E101A"/>
          <w:sz w:val="24"/>
          <w:szCs w:val="24"/>
        </w:rPr>
      </w:pPr>
      <w:r w:rsidRPr="00006268">
        <w:rPr>
          <w:rFonts w:asciiTheme="majorHAnsi" w:eastAsia="Times New Roman" w:hAnsiTheme="majorHAnsi" w:cs="Times New Roman"/>
          <w:b/>
          <w:bCs/>
          <w:color w:val="0E101A"/>
          <w:sz w:val="24"/>
          <w:szCs w:val="24"/>
        </w:rPr>
        <w:lastRenderedPageBreak/>
        <w:t>1.5 Aims and Objectives</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The following aims and objectives guided this study:</w:t>
      </w:r>
    </w:p>
    <w:p w:rsidR="00CB3BAC" w:rsidRDefault="00CB3BAC" w:rsidP="00CB3BAC">
      <w:pPr>
        <w:numPr>
          <w:ilvl w:val="0"/>
          <w:numId w:val="3"/>
        </w:num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To assess whether succession planning is perceived as important by the Public Service and statutory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within SVG and how they exhibit this.</w:t>
      </w:r>
    </w:p>
    <w:p w:rsidR="00CB3BAC" w:rsidRDefault="00CB3BAC" w:rsidP="00CB3BAC">
      <w:pPr>
        <w:numPr>
          <w:ilvl w:val="0"/>
          <w:numId w:val="4"/>
        </w:num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To identify how the Public Service and statutory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of SVG engage in succession planning.</w:t>
      </w:r>
    </w:p>
    <w:p w:rsidR="00CB3BAC" w:rsidRDefault="00CB3BAC" w:rsidP="00CB3BAC">
      <w:pPr>
        <w:numPr>
          <w:ilvl w:val="0"/>
          <w:numId w:val="5"/>
        </w:num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To explore the need for and the benefits that can be derived from succession planning by the Public Service and statutory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of SVG.</w:t>
      </w:r>
    </w:p>
    <w:p w:rsidR="00CB3BAC" w:rsidRDefault="00CB3BAC" w:rsidP="00CB3BAC">
      <w:pPr>
        <w:numPr>
          <w:ilvl w:val="0"/>
          <w:numId w:val="6"/>
        </w:num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To examine the challenges and barriers posed by succession planning for the Public Service and statutory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of SVG.</w:t>
      </w:r>
    </w:p>
    <w:p w:rsidR="00CB3BAC" w:rsidRDefault="00CB3BAC" w:rsidP="00CB3BAC">
      <w:pPr>
        <w:numPr>
          <w:ilvl w:val="0"/>
          <w:numId w:val="7"/>
        </w:num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To explore the relationship between succession planning, talent management, and business strategy.</w:t>
      </w:r>
    </w:p>
    <w:p w:rsidR="00CB3BAC" w:rsidRDefault="00CB3BAC" w:rsidP="00CB3BAC">
      <w:pPr>
        <w:spacing w:after="0" w:line="480" w:lineRule="auto"/>
        <w:jc w:val="both"/>
        <w:rPr>
          <w:rFonts w:asciiTheme="majorHAnsi" w:eastAsia="Times New Roman" w:hAnsiTheme="majorHAnsi" w:cs="Times New Roman"/>
          <w:b/>
          <w:bCs/>
          <w:color w:val="0E101A"/>
          <w:sz w:val="24"/>
          <w:szCs w:val="24"/>
        </w:rPr>
      </w:pPr>
      <w:r w:rsidRPr="00006268">
        <w:rPr>
          <w:rFonts w:asciiTheme="majorHAnsi" w:eastAsia="Times New Roman" w:hAnsiTheme="majorHAnsi" w:cs="Times New Roman"/>
          <w:b/>
          <w:bCs/>
          <w:color w:val="0E101A"/>
          <w:sz w:val="24"/>
          <w:szCs w:val="24"/>
        </w:rPr>
        <w:t>1.6 Design of the Study</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This section will deliver an overview of the dissertation and outline its structure. </w:t>
      </w:r>
    </w:p>
    <w:p w:rsidR="00CB3BAC" w:rsidRDefault="00CB3BAC" w:rsidP="00CB3BAC">
      <w:pPr>
        <w:spacing w:after="0" w:line="480" w:lineRule="auto"/>
        <w:jc w:val="both"/>
        <w:rPr>
          <w:rFonts w:asciiTheme="majorHAnsi" w:eastAsia="Times New Roman" w:hAnsiTheme="majorHAnsi" w:cs="Times New Roman"/>
          <w:i/>
          <w:iCs/>
          <w:color w:val="0E101A"/>
          <w:sz w:val="24"/>
          <w:szCs w:val="24"/>
        </w:rPr>
      </w:pPr>
      <w:r w:rsidRPr="00006268">
        <w:rPr>
          <w:rFonts w:asciiTheme="majorHAnsi" w:eastAsia="Times New Roman" w:hAnsiTheme="majorHAnsi" w:cs="Times New Roman"/>
          <w:i/>
          <w:iCs/>
          <w:color w:val="0E101A"/>
          <w:sz w:val="24"/>
          <w:szCs w:val="24"/>
        </w:rPr>
        <w:t>Chapter One: Introduction and Background</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This introductory chapter will provide an introduction and background to the research topic. It will also provide a rationale for its implementation and highlight the gap in the literature that the study seeks to address. This chapter will outline the main research question, aims, and objectives that this researcher attempts to addre</w:t>
      </w:r>
      <w:r>
        <w:rPr>
          <w:rFonts w:asciiTheme="majorHAnsi" w:eastAsia="Times New Roman" w:hAnsiTheme="majorHAnsi" w:cs="Times New Roman"/>
          <w:color w:val="0E101A"/>
          <w:sz w:val="24"/>
          <w:szCs w:val="24"/>
        </w:rPr>
        <w:t xml:space="preserve">ss and provide a design of the study of the </w:t>
      </w:r>
      <w:r w:rsidRPr="00006268">
        <w:rPr>
          <w:rFonts w:asciiTheme="majorHAnsi" w:eastAsia="Times New Roman" w:hAnsiTheme="majorHAnsi" w:cs="Times New Roman"/>
          <w:color w:val="0E101A"/>
          <w:sz w:val="24"/>
          <w:szCs w:val="24"/>
        </w:rPr>
        <w:t>chapters of this dissertation.</w:t>
      </w:r>
    </w:p>
    <w:p w:rsidR="00CB3BAC" w:rsidRDefault="00CB3BAC" w:rsidP="00CB3BAC">
      <w:pPr>
        <w:spacing w:after="0" w:line="480" w:lineRule="auto"/>
        <w:jc w:val="both"/>
        <w:rPr>
          <w:rFonts w:asciiTheme="majorHAnsi" w:eastAsia="Times New Roman" w:hAnsiTheme="majorHAnsi" w:cs="Times New Roman"/>
          <w:i/>
          <w:iCs/>
          <w:color w:val="0E101A"/>
          <w:sz w:val="24"/>
          <w:szCs w:val="24"/>
        </w:rPr>
      </w:pPr>
      <w:r w:rsidRPr="00006268">
        <w:rPr>
          <w:rFonts w:asciiTheme="majorHAnsi" w:eastAsia="Times New Roman" w:hAnsiTheme="majorHAnsi" w:cs="Times New Roman"/>
          <w:i/>
          <w:iCs/>
          <w:color w:val="0E101A"/>
          <w:sz w:val="24"/>
          <w:szCs w:val="24"/>
        </w:rPr>
        <w:t xml:space="preserve">Chapter Two: Literature Review </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This chapter will provide a critical investigation of literature relevant to strategic succession planning. It will provide a theoretical framework that examines the </w:t>
      </w:r>
      <w:r w:rsidRPr="00006268">
        <w:rPr>
          <w:rFonts w:asciiTheme="majorHAnsi" w:eastAsia="Times New Roman" w:hAnsiTheme="majorHAnsi" w:cs="Times New Roman"/>
          <w:color w:val="0E101A"/>
          <w:sz w:val="24"/>
          <w:szCs w:val="24"/>
        </w:rPr>
        <w:lastRenderedPageBreak/>
        <w:t>transformational leadership and succession planning theories employed to support this study. This chapter will also discuss key themes, including the importance, benefits, challenges, and barriers of succession planning and how to improve succession planning, to provide context for the study.</w:t>
      </w:r>
    </w:p>
    <w:p w:rsidR="00CB3BAC" w:rsidRDefault="00CB3BAC" w:rsidP="00CB3BAC">
      <w:pPr>
        <w:spacing w:after="0" w:line="480" w:lineRule="auto"/>
        <w:jc w:val="both"/>
        <w:rPr>
          <w:rFonts w:asciiTheme="majorHAnsi" w:eastAsia="Times New Roman" w:hAnsiTheme="majorHAnsi" w:cs="Times New Roman"/>
          <w:i/>
          <w:iCs/>
          <w:color w:val="0E101A"/>
          <w:sz w:val="24"/>
          <w:szCs w:val="24"/>
        </w:rPr>
      </w:pPr>
      <w:r w:rsidRPr="00006268">
        <w:rPr>
          <w:rFonts w:asciiTheme="majorHAnsi" w:eastAsia="Times New Roman" w:hAnsiTheme="majorHAnsi" w:cs="Times New Roman"/>
          <w:i/>
          <w:iCs/>
          <w:color w:val="0E101A"/>
          <w:sz w:val="24"/>
          <w:szCs w:val="24"/>
        </w:rPr>
        <w:t xml:space="preserve">Chapter Three: Methodology </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This chapter will outline the research methodology the researcher aims to use to conduct this study. It will examine the qualitative phenomenological research paradigm and explain why it was the chosen approach for this research. This chapter will emphasize the philosophical approach and explain why it was employed. This chapter will give the reader an understanding of why interviews were the chosen data collection method. Finally, this chapter will also provide details of the data analysis employed, followed by a discussion of the limitations and ethical considerations when conducting this study.</w:t>
      </w:r>
    </w:p>
    <w:p w:rsidR="00CB3BAC" w:rsidRDefault="00CB3BAC" w:rsidP="00CB3BAC">
      <w:pPr>
        <w:spacing w:after="0" w:line="480" w:lineRule="auto"/>
        <w:jc w:val="both"/>
        <w:rPr>
          <w:rFonts w:asciiTheme="majorHAnsi" w:eastAsia="Times New Roman" w:hAnsiTheme="majorHAnsi" w:cs="Times New Roman"/>
          <w:i/>
          <w:iCs/>
          <w:color w:val="0E101A"/>
          <w:sz w:val="24"/>
          <w:szCs w:val="24"/>
        </w:rPr>
      </w:pPr>
      <w:r w:rsidRPr="00006268">
        <w:rPr>
          <w:rFonts w:asciiTheme="majorHAnsi" w:eastAsia="Times New Roman" w:hAnsiTheme="majorHAnsi" w:cs="Times New Roman"/>
          <w:i/>
          <w:iCs/>
          <w:color w:val="0E101A"/>
          <w:sz w:val="24"/>
          <w:szCs w:val="24"/>
        </w:rPr>
        <w:t>Chapter Four: Data Analysis</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i/>
          <w:iCs/>
          <w:color w:val="0E101A"/>
          <w:sz w:val="24"/>
          <w:szCs w:val="24"/>
        </w:rPr>
        <w:t xml:space="preserve"> </w:t>
      </w:r>
      <w:r w:rsidRPr="00006268">
        <w:rPr>
          <w:rFonts w:asciiTheme="majorHAnsi" w:eastAsia="Times New Roman" w:hAnsiTheme="majorHAnsi" w:cs="Times New Roman"/>
          <w:color w:val="0E101A"/>
          <w:sz w:val="24"/>
          <w:szCs w:val="24"/>
        </w:rPr>
        <w:t xml:space="preserve">This chapter will </w:t>
      </w:r>
      <w:proofErr w:type="spellStart"/>
      <w:r w:rsidRPr="00006268">
        <w:rPr>
          <w:rFonts w:asciiTheme="majorHAnsi" w:eastAsia="Times New Roman" w:hAnsiTheme="majorHAnsi" w:cs="Times New Roman"/>
          <w:color w:val="0E101A"/>
          <w:sz w:val="24"/>
          <w:szCs w:val="24"/>
        </w:rPr>
        <w:t>analyse</w:t>
      </w:r>
      <w:proofErr w:type="spellEnd"/>
      <w:r w:rsidRPr="00006268">
        <w:rPr>
          <w:rFonts w:asciiTheme="majorHAnsi" w:eastAsia="Times New Roman" w:hAnsiTheme="majorHAnsi" w:cs="Times New Roman"/>
          <w:color w:val="0E101A"/>
          <w:sz w:val="24"/>
          <w:szCs w:val="24"/>
        </w:rPr>
        <w:t xml:space="preserve"> the data collected from the primary research to classify the main themes emerging from the data. The analysis of the primary research will make allusions to the secondary research found in the literature review.</w:t>
      </w:r>
    </w:p>
    <w:p w:rsidR="00CB3BAC" w:rsidRDefault="00CB3BAC" w:rsidP="00CB3BAC">
      <w:pPr>
        <w:spacing w:after="0" w:line="480" w:lineRule="auto"/>
        <w:jc w:val="both"/>
        <w:rPr>
          <w:rFonts w:asciiTheme="majorHAnsi" w:eastAsia="Times New Roman" w:hAnsiTheme="majorHAnsi" w:cs="Times New Roman"/>
          <w:i/>
          <w:iCs/>
          <w:color w:val="0E101A"/>
          <w:sz w:val="24"/>
          <w:szCs w:val="24"/>
        </w:rPr>
      </w:pPr>
      <w:r w:rsidRPr="00006268">
        <w:rPr>
          <w:rFonts w:asciiTheme="majorHAnsi" w:eastAsia="Times New Roman" w:hAnsiTheme="majorHAnsi" w:cs="Times New Roman"/>
          <w:i/>
          <w:iCs/>
          <w:color w:val="0E101A"/>
          <w:sz w:val="24"/>
          <w:szCs w:val="24"/>
        </w:rPr>
        <w:t>Chapter Five: Discussion, Conclusion, and Recommendation</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The final chapter of the dissertation will discuss the findings of the research and refer to extant literature.  This chapter will present a conclusion from the information provided in the subsequent chapters of this study. It will provide appropriate recommendations based on the findings from both primary and secondary research. Lastly, this chapter will contribute suggestions for future research. </w:t>
      </w:r>
    </w:p>
    <w:p w:rsidR="00CB3BAC"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b/>
          <w:bCs/>
          <w:color w:val="0E101A"/>
          <w:sz w:val="24"/>
          <w:szCs w:val="24"/>
        </w:rPr>
      </w:pPr>
      <w:r w:rsidRPr="00006268">
        <w:rPr>
          <w:rFonts w:asciiTheme="majorHAnsi" w:eastAsia="Times New Roman" w:hAnsiTheme="majorHAnsi" w:cs="Times New Roman"/>
          <w:b/>
          <w:bCs/>
          <w:color w:val="0E101A"/>
          <w:sz w:val="24"/>
          <w:szCs w:val="24"/>
        </w:rPr>
        <w:lastRenderedPageBreak/>
        <w:t xml:space="preserve">1.7. Chapter Summary and Conclusion </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This chapter established the basis for the exploratory research on the importance of strategic </w:t>
      </w:r>
      <w:r>
        <w:rPr>
          <w:rFonts w:asciiTheme="majorHAnsi" w:eastAsia="Times New Roman" w:hAnsiTheme="majorHAnsi" w:cs="Times New Roman"/>
          <w:color w:val="0E101A"/>
          <w:sz w:val="24"/>
          <w:szCs w:val="24"/>
        </w:rPr>
        <w:t>succession planning within the Public S</w:t>
      </w:r>
      <w:r w:rsidRPr="00006268">
        <w:rPr>
          <w:rFonts w:asciiTheme="majorHAnsi" w:eastAsia="Times New Roman" w:hAnsiTheme="majorHAnsi" w:cs="Times New Roman"/>
          <w:color w:val="0E101A"/>
          <w:sz w:val="24"/>
          <w:szCs w:val="24"/>
        </w:rPr>
        <w:t xml:space="preserve">ervice and statutory </w:t>
      </w:r>
      <w:proofErr w:type="spellStart"/>
      <w:r w:rsidRPr="00006268">
        <w:rPr>
          <w:rFonts w:asciiTheme="majorHAnsi" w:eastAsia="Times New Roman" w:hAnsiTheme="majorHAnsi" w:cs="Times New Roman"/>
          <w:color w:val="0E101A"/>
          <w:sz w:val="24"/>
          <w:szCs w:val="24"/>
        </w:rPr>
        <w:t>organisations</w:t>
      </w:r>
      <w:proofErr w:type="spellEnd"/>
      <w:r w:rsidRPr="00006268">
        <w:rPr>
          <w:rFonts w:asciiTheme="majorHAnsi" w:eastAsia="Times New Roman" w:hAnsiTheme="majorHAnsi" w:cs="Times New Roman"/>
          <w:color w:val="0E101A"/>
          <w:sz w:val="24"/>
          <w:szCs w:val="24"/>
        </w:rPr>
        <w:t xml:space="preserve"> of SVG. The chapter provided a detailed introduction and context to the topic under investigation. It was noted that there are benefits from implementing succession planning, including organizational continuity and smooth transitions, talent development and employee engagement, financial benefits, and knowledge retention and innovation. Conversely, there are challenges and barriers associated with succession planning, including resistance to change, lack of resources, political undermining, and lack of talent identification (</w:t>
      </w:r>
      <w:proofErr w:type="spellStart"/>
      <w:r w:rsidRPr="00006268">
        <w:rPr>
          <w:rFonts w:asciiTheme="majorHAnsi" w:eastAsia="Times New Roman" w:hAnsiTheme="majorHAnsi" w:cs="Times New Roman"/>
          <w:color w:val="0E101A"/>
          <w:sz w:val="24"/>
          <w:szCs w:val="24"/>
        </w:rPr>
        <w:t>Lowan</w:t>
      </w:r>
      <w:proofErr w:type="spellEnd"/>
      <w:r w:rsidRPr="00006268">
        <w:rPr>
          <w:rFonts w:asciiTheme="majorHAnsi" w:eastAsia="Times New Roman" w:hAnsiTheme="majorHAnsi" w:cs="Times New Roman"/>
          <w:color w:val="0E101A"/>
          <w:sz w:val="24"/>
          <w:szCs w:val="24"/>
        </w:rPr>
        <w:t xml:space="preserve"> and </w:t>
      </w:r>
      <w:proofErr w:type="spellStart"/>
      <w:r w:rsidRPr="00006268">
        <w:rPr>
          <w:rFonts w:asciiTheme="majorHAnsi" w:eastAsia="Times New Roman" w:hAnsiTheme="majorHAnsi" w:cs="Times New Roman"/>
          <w:color w:val="0E101A"/>
          <w:sz w:val="24"/>
          <w:szCs w:val="24"/>
        </w:rPr>
        <w:t>Chisoro</w:t>
      </w:r>
      <w:proofErr w:type="spellEnd"/>
      <w:r w:rsidRPr="00006268">
        <w:rPr>
          <w:rFonts w:asciiTheme="majorHAnsi" w:eastAsia="Times New Roman" w:hAnsiTheme="majorHAnsi" w:cs="Times New Roman"/>
          <w:color w:val="0E101A"/>
          <w:sz w:val="24"/>
          <w:szCs w:val="24"/>
        </w:rPr>
        <w:t xml:space="preserve">, 2016; </w:t>
      </w:r>
      <w:proofErr w:type="spellStart"/>
      <w:r w:rsidRPr="00006268">
        <w:rPr>
          <w:rFonts w:asciiTheme="majorHAnsi" w:eastAsia="Times New Roman" w:hAnsiTheme="majorHAnsi" w:cs="Times New Roman"/>
          <w:color w:val="0E101A"/>
          <w:sz w:val="24"/>
          <w:szCs w:val="24"/>
        </w:rPr>
        <w:t>Rothwell</w:t>
      </w:r>
      <w:proofErr w:type="spellEnd"/>
      <w:r w:rsidRPr="00006268">
        <w:rPr>
          <w:rFonts w:asciiTheme="majorHAnsi" w:eastAsia="Times New Roman" w:hAnsiTheme="majorHAnsi" w:cs="Times New Roman"/>
          <w:color w:val="0E101A"/>
          <w:sz w:val="24"/>
          <w:szCs w:val="24"/>
        </w:rPr>
        <w:t xml:space="preserve">, 2015; </w:t>
      </w:r>
      <w:proofErr w:type="spellStart"/>
      <w:r w:rsidRPr="00006268">
        <w:rPr>
          <w:rFonts w:asciiTheme="majorHAnsi" w:eastAsia="Times New Roman" w:hAnsiTheme="majorHAnsi" w:cs="Times New Roman"/>
          <w:color w:val="0E101A"/>
          <w:sz w:val="24"/>
          <w:szCs w:val="24"/>
        </w:rPr>
        <w:t>Pynes</w:t>
      </w:r>
      <w:proofErr w:type="spellEnd"/>
      <w:r w:rsidRPr="00006268">
        <w:rPr>
          <w:rFonts w:asciiTheme="majorHAnsi" w:eastAsia="Times New Roman" w:hAnsiTheme="majorHAnsi" w:cs="Times New Roman"/>
          <w:color w:val="0E101A"/>
          <w:sz w:val="24"/>
          <w:szCs w:val="24"/>
        </w:rPr>
        <w:t xml:space="preserve">, 2004). A background of the topic was presented, which contextualized succession planning relative to the public sector of SVG. </w:t>
      </w:r>
    </w:p>
    <w:p w:rsidR="005E2ADC" w:rsidRDefault="005E2ADC" w:rsidP="00CB3BAC">
      <w:pPr>
        <w:spacing w:after="0" w:line="480" w:lineRule="auto"/>
        <w:jc w:val="both"/>
        <w:rPr>
          <w:rFonts w:asciiTheme="majorHAnsi" w:eastAsia="Times New Roman" w:hAnsiTheme="majorHAnsi" w:cs="Times New Roman"/>
          <w:color w:val="0E101A"/>
          <w:sz w:val="24"/>
          <w:szCs w:val="24"/>
        </w:rPr>
      </w:pP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The research question, aims, and objectives were presented, guiding the research in addressing the issue. The rationale and design of the study were highlighted, emphasizing the significance of the research and providing an overview of the chapters of the dissertation. The ensuing chapter will provide a literature review to bring additional context to the topic under investigation.  </w:t>
      </w:r>
    </w:p>
    <w:p w:rsidR="00B73A48" w:rsidRDefault="00B73A48">
      <w:pPr>
        <w:rPr>
          <w:rFonts w:asciiTheme="majorHAnsi" w:hAnsiTheme="majorHAnsi"/>
          <w:sz w:val="24"/>
          <w:szCs w:val="24"/>
        </w:rPr>
      </w:pPr>
      <w:r>
        <w:rPr>
          <w:rFonts w:asciiTheme="majorHAnsi" w:hAnsiTheme="majorHAnsi"/>
          <w:sz w:val="24"/>
          <w:szCs w:val="24"/>
        </w:rPr>
        <w:br w:type="page"/>
      </w:r>
    </w:p>
    <w:p w:rsidR="00B73A48" w:rsidRPr="00CF7300" w:rsidRDefault="00B73A48" w:rsidP="00B73A48">
      <w:pPr>
        <w:jc w:val="center"/>
        <w:rPr>
          <w:rFonts w:asciiTheme="majorHAnsi" w:hAnsiTheme="majorHAnsi"/>
          <w:b/>
          <w:sz w:val="28"/>
          <w:szCs w:val="28"/>
        </w:rPr>
      </w:pPr>
      <w:r w:rsidRPr="00CF7300">
        <w:rPr>
          <w:rFonts w:asciiTheme="majorHAnsi" w:hAnsiTheme="majorHAnsi"/>
          <w:b/>
          <w:sz w:val="28"/>
          <w:szCs w:val="28"/>
        </w:rPr>
        <w:lastRenderedPageBreak/>
        <w:t>Chapter 2: Literature Review</w:t>
      </w:r>
    </w:p>
    <w:p w:rsidR="00B73A48" w:rsidRDefault="00B73A48" w:rsidP="00B73A48">
      <w:pPr>
        <w:rPr>
          <w:rFonts w:asciiTheme="majorHAnsi" w:hAnsiTheme="majorHAnsi"/>
          <w:b/>
          <w:sz w:val="24"/>
          <w:szCs w:val="24"/>
        </w:rPr>
      </w:pPr>
    </w:p>
    <w:p w:rsidR="00B73A48" w:rsidRPr="00CF7300" w:rsidRDefault="00B73A48" w:rsidP="00B73A48">
      <w:pPr>
        <w:rPr>
          <w:rFonts w:asciiTheme="majorHAnsi" w:hAnsiTheme="majorHAnsi"/>
          <w:b/>
          <w:sz w:val="24"/>
          <w:szCs w:val="24"/>
        </w:rPr>
      </w:pPr>
      <w:r>
        <w:rPr>
          <w:rFonts w:asciiTheme="majorHAnsi" w:hAnsiTheme="majorHAnsi"/>
          <w:b/>
          <w:sz w:val="24"/>
          <w:szCs w:val="24"/>
        </w:rPr>
        <w:t>2.0 Introduction</w:t>
      </w:r>
    </w:p>
    <w:p w:rsidR="00B73A48" w:rsidRDefault="00B73A48" w:rsidP="00B73A48">
      <w:pPr>
        <w:spacing w:line="480" w:lineRule="auto"/>
        <w:jc w:val="both"/>
        <w:rPr>
          <w:rFonts w:asciiTheme="majorHAnsi" w:hAnsiTheme="majorHAnsi"/>
          <w:sz w:val="24"/>
          <w:szCs w:val="24"/>
        </w:rPr>
      </w:pPr>
      <w:r>
        <w:rPr>
          <w:rFonts w:asciiTheme="majorHAnsi" w:hAnsiTheme="majorHAnsi"/>
          <w:sz w:val="24"/>
          <w:szCs w:val="24"/>
        </w:rPr>
        <w:t xml:space="preserve">This chapter aims to provide an analytical overview of relevant literature on succession planning in an effort to contextualize the issue. This dissertation sets out to investigate the importance of strategic succession planning within the public sector of St. Vincent and the Grenadines (SVG). However, with limited data available in SVG, a wider regional and international investigation is required to help explain and communicate fundamental views relating to succession planning.  The literature review begins with a review on the social, political, economic, and cultural make-up of the St. Vincent and the Grenadines’ society. </w:t>
      </w:r>
      <w:r w:rsidRPr="007A4A9D">
        <w:rPr>
          <w:rFonts w:asciiTheme="majorHAnsi" w:hAnsiTheme="majorHAnsi"/>
          <w:sz w:val="24"/>
          <w:szCs w:val="24"/>
        </w:rPr>
        <w:t xml:space="preserve">This will allow contextualization of the research. </w:t>
      </w:r>
      <w:r>
        <w:rPr>
          <w:rFonts w:asciiTheme="majorHAnsi" w:hAnsiTheme="majorHAnsi"/>
          <w:sz w:val="24"/>
          <w:szCs w:val="24"/>
        </w:rPr>
        <w:t xml:space="preserve">Subsequently, a theoretical framework from the perspective of the following theories is presented; Theory of Transformational Leadership, and Theory of Succession Planning, which establishes the foundation of the matter under examination.  Then, it offers a review of existing literature on the themes of; the importance of succession planning, the benefits of succession planning, challenges and barriers related to succession planning, how to improve succession planning in organizations; followed by a conclusion and summary. Outcomes from the literature reviewed emphasized that although academic research on succession planning was done, there were limited qualitative research available; as evident by </w:t>
      </w:r>
      <w:proofErr w:type="spellStart"/>
      <w:r w:rsidRPr="003B2382">
        <w:rPr>
          <w:rFonts w:asciiTheme="majorHAnsi" w:hAnsiTheme="majorHAnsi"/>
          <w:sz w:val="24"/>
          <w:szCs w:val="24"/>
        </w:rPr>
        <w:t>Wadeson</w:t>
      </w:r>
      <w:proofErr w:type="spellEnd"/>
      <w:r w:rsidRPr="003B2382">
        <w:rPr>
          <w:rFonts w:asciiTheme="majorHAnsi" w:hAnsiTheme="majorHAnsi"/>
          <w:sz w:val="24"/>
          <w:szCs w:val="24"/>
        </w:rPr>
        <w:t xml:space="preserve"> and </w:t>
      </w:r>
      <w:proofErr w:type="spellStart"/>
      <w:r w:rsidRPr="003B2382">
        <w:rPr>
          <w:rFonts w:asciiTheme="majorHAnsi" w:hAnsiTheme="majorHAnsi"/>
          <w:sz w:val="24"/>
          <w:szCs w:val="24"/>
        </w:rPr>
        <w:t>Ciccotosto</w:t>
      </w:r>
      <w:proofErr w:type="spellEnd"/>
      <w:r w:rsidRPr="003B2382">
        <w:rPr>
          <w:rFonts w:asciiTheme="majorHAnsi" w:hAnsiTheme="majorHAnsi"/>
          <w:sz w:val="24"/>
          <w:szCs w:val="24"/>
        </w:rPr>
        <w:t xml:space="preserve"> (2013); </w:t>
      </w:r>
      <w:proofErr w:type="spellStart"/>
      <w:r w:rsidRPr="003B2382">
        <w:rPr>
          <w:rFonts w:asciiTheme="majorHAnsi" w:hAnsiTheme="majorHAnsi"/>
          <w:sz w:val="24"/>
          <w:szCs w:val="24"/>
        </w:rPr>
        <w:t>Lowan</w:t>
      </w:r>
      <w:proofErr w:type="spellEnd"/>
      <w:r w:rsidRPr="003B2382">
        <w:rPr>
          <w:rFonts w:asciiTheme="majorHAnsi" w:hAnsiTheme="majorHAnsi"/>
          <w:sz w:val="24"/>
          <w:szCs w:val="24"/>
        </w:rPr>
        <w:t xml:space="preserve"> and </w:t>
      </w:r>
      <w:proofErr w:type="spellStart"/>
      <w:r w:rsidRPr="003B2382">
        <w:rPr>
          <w:rFonts w:asciiTheme="majorHAnsi" w:hAnsiTheme="majorHAnsi"/>
          <w:sz w:val="24"/>
          <w:szCs w:val="24"/>
        </w:rPr>
        <w:t>Chisoro</w:t>
      </w:r>
      <w:proofErr w:type="spellEnd"/>
      <w:r w:rsidRPr="003B2382">
        <w:rPr>
          <w:rFonts w:asciiTheme="majorHAnsi" w:hAnsiTheme="majorHAnsi"/>
          <w:sz w:val="24"/>
          <w:szCs w:val="24"/>
        </w:rPr>
        <w:t xml:space="preserve"> (2016) </w:t>
      </w:r>
      <w:r>
        <w:rPr>
          <w:rFonts w:asciiTheme="majorHAnsi" w:hAnsiTheme="majorHAnsi"/>
          <w:sz w:val="24"/>
          <w:szCs w:val="24"/>
        </w:rPr>
        <w:t xml:space="preserve">whose studies focused primarily on one specific company. </w:t>
      </w:r>
      <w:r w:rsidRPr="006F57BF">
        <w:rPr>
          <w:rFonts w:asciiTheme="majorHAnsi" w:hAnsiTheme="majorHAnsi"/>
          <w:sz w:val="24"/>
          <w:szCs w:val="24"/>
        </w:rPr>
        <w:t xml:space="preserve">Most studies conducted are international in nature and concentrated on small family </w:t>
      </w:r>
      <w:r>
        <w:rPr>
          <w:rFonts w:asciiTheme="majorHAnsi" w:hAnsiTheme="majorHAnsi"/>
          <w:sz w:val="24"/>
          <w:szCs w:val="24"/>
        </w:rPr>
        <w:t>own/</w:t>
      </w:r>
      <w:r w:rsidRPr="006F57BF">
        <w:rPr>
          <w:rFonts w:asciiTheme="majorHAnsi" w:hAnsiTheme="majorHAnsi"/>
          <w:sz w:val="24"/>
          <w:szCs w:val="24"/>
        </w:rPr>
        <w:t>run businesses</w:t>
      </w:r>
      <w:r>
        <w:rPr>
          <w:rFonts w:asciiTheme="majorHAnsi" w:hAnsiTheme="majorHAnsi"/>
          <w:sz w:val="24"/>
          <w:szCs w:val="24"/>
        </w:rPr>
        <w:t xml:space="preserve"> (FOBs), small and medium enterprises (SMEs) and</w:t>
      </w:r>
      <w:r w:rsidRPr="006F57BF">
        <w:rPr>
          <w:rFonts w:asciiTheme="majorHAnsi" w:hAnsiTheme="majorHAnsi"/>
          <w:sz w:val="24"/>
          <w:szCs w:val="24"/>
        </w:rPr>
        <w:t>, mult</w:t>
      </w:r>
      <w:r>
        <w:rPr>
          <w:rFonts w:asciiTheme="majorHAnsi" w:hAnsiTheme="majorHAnsi"/>
          <w:sz w:val="24"/>
          <w:szCs w:val="24"/>
        </w:rPr>
        <w:t xml:space="preserve">inational enterprises (MNEs) </w:t>
      </w:r>
      <w:r w:rsidRPr="006F57BF">
        <w:rPr>
          <w:rFonts w:asciiTheme="majorHAnsi" w:hAnsiTheme="majorHAnsi"/>
          <w:sz w:val="24"/>
          <w:szCs w:val="24"/>
        </w:rPr>
        <w:t xml:space="preserve">while inadequate emphasis is placed on the Public Sector </w:t>
      </w:r>
      <w:r w:rsidRPr="006F57BF">
        <w:rPr>
          <w:rFonts w:asciiTheme="majorHAnsi" w:hAnsiTheme="majorHAnsi"/>
          <w:sz w:val="24"/>
          <w:szCs w:val="24"/>
        </w:rPr>
        <w:lastRenderedPageBreak/>
        <w:t xml:space="preserve">and statutory </w:t>
      </w:r>
      <w:proofErr w:type="spellStart"/>
      <w:r w:rsidRPr="006F57BF">
        <w:rPr>
          <w:rFonts w:asciiTheme="majorHAnsi" w:hAnsiTheme="majorHAnsi"/>
          <w:sz w:val="24"/>
          <w:szCs w:val="24"/>
        </w:rPr>
        <w:t>organisations</w:t>
      </w:r>
      <w:proofErr w:type="spellEnd"/>
      <w:r w:rsidRPr="006F57BF">
        <w:rPr>
          <w:rFonts w:asciiTheme="majorHAnsi" w:hAnsiTheme="majorHAnsi"/>
          <w:sz w:val="24"/>
          <w:szCs w:val="24"/>
        </w:rPr>
        <w:t xml:space="preserve">. Moreover, </w:t>
      </w:r>
      <w:r>
        <w:rPr>
          <w:rFonts w:asciiTheme="majorHAnsi" w:hAnsiTheme="majorHAnsi"/>
          <w:sz w:val="24"/>
          <w:szCs w:val="24"/>
        </w:rPr>
        <w:t xml:space="preserve">very little academic research on succession planning has been undertaken in Small-Island Developing States, more so in SVG and the wider Caribbean. Only three Caribbean studies by </w:t>
      </w:r>
      <w:proofErr w:type="spellStart"/>
      <w:r>
        <w:rPr>
          <w:rFonts w:asciiTheme="majorHAnsi" w:hAnsiTheme="majorHAnsi"/>
          <w:sz w:val="24"/>
          <w:szCs w:val="24"/>
        </w:rPr>
        <w:t>Ocho</w:t>
      </w:r>
      <w:proofErr w:type="spellEnd"/>
      <w:r>
        <w:rPr>
          <w:rFonts w:asciiTheme="majorHAnsi" w:hAnsiTheme="majorHAnsi"/>
          <w:sz w:val="24"/>
          <w:szCs w:val="24"/>
        </w:rPr>
        <w:t xml:space="preserve"> et al., (2020); Nicholson and </w:t>
      </w:r>
      <w:proofErr w:type="spellStart"/>
      <w:r>
        <w:rPr>
          <w:rFonts w:asciiTheme="majorHAnsi" w:hAnsiTheme="majorHAnsi"/>
          <w:sz w:val="24"/>
          <w:szCs w:val="24"/>
        </w:rPr>
        <w:t>Rao</w:t>
      </w:r>
      <w:proofErr w:type="spellEnd"/>
      <w:r>
        <w:rPr>
          <w:rFonts w:asciiTheme="majorHAnsi" w:hAnsiTheme="majorHAnsi"/>
          <w:sz w:val="24"/>
          <w:szCs w:val="24"/>
        </w:rPr>
        <w:t xml:space="preserve">-Graham (2016); </w:t>
      </w:r>
      <w:proofErr w:type="spellStart"/>
      <w:r>
        <w:rPr>
          <w:rFonts w:asciiTheme="majorHAnsi" w:hAnsiTheme="majorHAnsi"/>
          <w:sz w:val="24"/>
          <w:szCs w:val="24"/>
        </w:rPr>
        <w:t>Beckles</w:t>
      </w:r>
      <w:proofErr w:type="spellEnd"/>
      <w:r>
        <w:rPr>
          <w:rFonts w:asciiTheme="majorHAnsi" w:hAnsiTheme="majorHAnsi"/>
          <w:sz w:val="24"/>
          <w:szCs w:val="24"/>
        </w:rPr>
        <w:t xml:space="preserve"> (2012) on succession planning were identified. Consequently, there exists a gap in literature relative to both qualitative and quantitative research on succession planning in the public and statutory sectors in SVG. </w:t>
      </w:r>
    </w:p>
    <w:p w:rsidR="00B73A48" w:rsidRPr="002F79A0" w:rsidRDefault="00B73A48" w:rsidP="00B73A48">
      <w:pPr>
        <w:spacing w:line="480" w:lineRule="auto"/>
        <w:jc w:val="both"/>
        <w:rPr>
          <w:rFonts w:asciiTheme="majorHAnsi" w:hAnsiTheme="majorHAnsi"/>
          <w:b/>
          <w:sz w:val="24"/>
          <w:szCs w:val="24"/>
        </w:rPr>
      </w:pPr>
      <w:r w:rsidRPr="002F79A0">
        <w:rPr>
          <w:rFonts w:asciiTheme="majorHAnsi" w:hAnsiTheme="majorHAnsi"/>
          <w:b/>
          <w:sz w:val="24"/>
          <w:szCs w:val="24"/>
        </w:rPr>
        <w:t>2.1 The Vincentian Context</w:t>
      </w:r>
    </w:p>
    <w:p w:rsidR="00B73A48" w:rsidRPr="00C14896" w:rsidRDefault="00B73A48" w:rsidP="00B73A48">
      <w:pPr>
        <w:spacing w:line="480" w:lineRule="auto"/>
        <w:jc w:val="both"/>
        <w:rPr>
          <w:rFonts w:asciiTheme="majorHAnsi" w:hAnsiTheme="majorHAnsi"/>
          <w:sz w:val="24"/>
          <w:szCs w:val="24"/>
        </w:rPr>
      </w:pPr>
      <w:r w:rsidRPr="00C14896">
        <w:rPr>
          <w:rFonts w:asciiTheme="majorHAnsi" w:hAnsiTheme="majorHAnsi"/>
          <w:sz w:val="24"/>
          <w:szCs w:val="24"/>
        </w:rPr>
        <w:t>St. Vincent and the Grenadines (SVG) is a Small Island Developing Stat</w:t>
      </w:r>
      <w:r>
        <w:rPr>
          <w:rFonts w:asciiTheme="majorHAnsi" w:hAnsiTheme="majorHAnsi"/>
          <w:sz w:val="24"/>
          <w:szCs w:val="24"/>
        </w:rPr>
        <w:t>e comprising of 32 Islands and C</w:t>
      </w:r>
      <w:r w:rsidRPr="00C14896">
        <w:rPr>
          <w:rFonts w:asciiTheme="majorHAnsi" w:hAnsiTheme="majorHAnsi"/>
          <w:sz w:val="24"/>
          <w:szCs w:val="24"/>
        </w:rPr>
        <w:t xml:space="preserve">ays located in the Eastern Caribbean, with an approximate population of </w:t>
      </w:r>
      <w:r w:rsidRPr="009A2EB4">
        <w:rPr>
          <w:rFonts w:asciiTheme="majorHAnsi" w:hAnsiTheme="majorHAnsi"/>
          <w:sz w:val="24"/>
          <w:szCs w:val="24"/>
        </w:rPr>
        <w:t xml:space="preserve">110,872 </w:t>
      </w:r>
      <w:r w:rsidRPr="00C14896">
        <w:rPr>
          <w:rFonts w:asciiTheme="majorHAnsi" w:hAnsiTheme="majorHAnsi"/>
          <w:sz w:val="24"/>
          <w:szCs w:val="24"/>
        </w:rPr>
        <w:t>citizens</w:t>
      </w:r>
      <w:r>
        <w:rPr>
          <w:rFonts w:asciiTheme="majorHAnsi" w:hAnsiTheme="majorHAnsi"/>
          <w:sz w:val="24"/>
          <w:szCs w:val="24"/>
        </w:rPr>
        <w:t>.</w:t>
      </w:r>
      <w:r w:rsidRPr="00C14896">
        <w:rPr>
          <w:rFonts w:asciiTheme="majorHAnsi" w:hAnsiTheme="majorHAnsi"/>
          <w:sz w:val="24"/>
          <w:szCs w:val="24"/>
        </w:rPr>
        <w:t xml:space="preserve"> The country is 150</w:t>
      </w:r>
      <w:r>
        <w:rPr>
          <w:rFonts w:asciiTheme="majorHAnsi" w:hAnsiTheme="majorHAnsi"/>
          <w:sz w:val="24"/>
          <w:szCs w:val="24"/>
        </w:rPr>
        <w:t>.3</w:t>
      </w:r>
      <w:r w:rsidRPr="00C14896">
        <w:rPr>
          <w:rFonts w:asciiTheme="majorHAnsi" w:hAnsiTheme="majorHAnsi"/>
          <w:sz w:val="24"/>
          <w:szCs w:val="24"/>
        </w:rPr>
        <w:t xml:space="preserve"> square miles in area</w:t>
      </w:r>
      <w:r>
        <w:rPr>
          <w:rFonts w:asciiTheme="majorHAnsi" w:hAnsiTheme="majorHAnsi"/>
          <w:sz w:val="24"/>
          <w:szCs w:val="24"/>
        </w:rPr>
        <w:t xml:space="preserve"> </w:t>
      </w:r>
      <w:r w:rsidRPr="00C14896">
        <w:rPr>
          <w:rFonts w:asciiTheme="majorHAnsi" w:hAnsiTheme="majorHAnsi"/>
          <w:sz w:val="24"/>
          <w:szCs w:val="24"/>
        </w:rPr>
        <w:t>(</w:t>
      </w:r>
      <w:r w:rsidRPr="00FB7EFF">
        <w:rPr>
          <w:rFonts w:asciiTheme="majorHAnsi" w:hAnsiTheme="majorHAnsi"/>
          <w:sz w:val="24"/>
          <w:szCs w:val="24"/>
        </w:rPr>
        <w:t xml:space="preserve">Statistical Office SVG, </w:t>
      </w:r>
      <w:r w:rsidRPr="00C14896">
        <w:rPr>
          <w:rFonts w:asciiTheme="majorHAnsi" w:hAnsiTheme="majorHAnsi"/>
          <w:sz w:val="24"/>
          <w:szCs w:val="24"/>
        </w:rPr>
        <w:t>2024). The country’s main economy is Agric</w:t>
      </w:r>
      <w:r>
        <w:rPr>
          <w:rFonts w:asciiTheme="majorHAnsi" w:hAnsiTheme="majorHAnsi"/>
          <w:sz w:val="24"/>
          <w:szCs w:val="24"/>
        </w:rPr>
        <w:t>ulture. According to Statistical Office SVG, (2024) in 2021 this sector contributed 6.2</w:t>
      </w:r>
      <w:r w:rsidRPr="00C14896">
        <w:rPr>
          <w:rFonts w:asciiTheme="majorHAnsi" w:hAnsiTheme="majorHAnsi"/>
          <w:sz w:val="24"/>
          <w:szCs w:val="24"/>
        </w:rPr>
        <w:t xml:space="preserve">% </w:t>
      </w:r>
      <w:r>
        <w:rPr>
          <w:rFonts w:asciiTheme="majorHAnsi" w:hAnsiTheme="majorHAnsi"/>
          <w:sz w:val="24"/>
          <w:szCs w:val="24"/>
        </w:rPr>
        <w:t xml:space="preserve">to the country’s GDP. Other notable economic sectors are; </w:t>
      </w:r>
      <w:r w:rsidRPr="00C14896">
        <w:rPr>
          <w:rFonts w:asciiTheme="majorHAnsi" w:hAnsiTheme="majorHAnsi"/>
          <w:sz w:val="24"/>
          <w:szCs w:val="24"/>
        </w:rPr>
        <w:t>Trade</w:t>
      </w:r>
      <w:r>
        <w:rPr>
          <w:rFonts w:asciiTheme="majorHAnsi" w:hAnsiTheme="majorHAnsi"/>
          <w:sz w:val="24"/>
          <w:szCs w:val="24"/>
        </w:rPr>
        <w:t xml:space="preserve">, Construction and Productive Industries. </w:t>
      </w:r>
      <w:r w:rsidRPr="00C14896">
        <w:rPr>
          <w:rFonts w:asciiTheme="majorHAnsi" w:hAnsiTheme="majorHAnsi"/>
          <w:sz w:val="24"/>
          <w:szCs w:val="24"/>
        </w:rPr>
        <w:t>Historically, SVG was a British colony; however in 1979 the country gained its independence from the British. The country still bears reflections of colonial rule since it is governed under a Constitutional Monarchy system. Add</w:t>
      </w:r>
      <w:r>
        <w:rPr>
          <w:rFonts w:asciiTheme="majorHAnsi" w:hAnsiTheme="majorHAnsi"/>
          <w:sz w:val="24"/>
          <w:szCs w:val="24"/>
        </w:rPr>
        <w:t>itionally, the country adopts a Parliamentary D</w:t>
      </w:r>
      <w:r w:rsidRPr="00C14896">
        <w:rPr>
          <w:rFonts w:asciiTheme="majorHAnsi" w:hAnsiTheme="majorHAnsi"/>
          <w:sz w:val="24"/>
          <w:szCs w:val="24"/>
        </w:rPr>
        <w:t xml:space="preserve">emocratic system of governance. SVG is a member of the </w:t>
      </w:r>
      <w:proofErr w:type="spellStart"/>
      <w:r w:rsidRPr="00C14896">
        <w:rPr>
          <w:rFonts w:asciiTheme="majorHAnsi" w:hAnsiTheme="majorHAnsi"/>
          <w:sz w:val="24"/>
          <w:szCs w:val="24"/>
        </w:rPr>
        <w:t>Organisation</w:t>
      </w:r>
      <w:proofErr w:type="spellEnd"/>
      <w:r w:rsidRPr="00C14896">
        <w:rPr>
          <w:rFonts w:asciiTheme="majorHAnsi" w:hAnsiTheme="majorHAnsi"/>
          <w:sz w:val="24"/>
          <w:szCs w:val="24"/>
        </w:rPr>
        <w:t xml:space="preserve"> of t</w:t>
      </w:r>
      <w:r>
        <w:rPr>
          <w:rFonts w:asciiTheme="majorHAnsi" w:hAnsiTheme="majorHAnsi"/>
          <w:sz w:val="24"/>
          <w:szCs w:val="24"/>
        </w:rPr>
        <w:t>he Eastern Caribbean States (OEC</w:t>
      </w:r>
      <w:r w:rsidRPr="00C14896">
        <w:rPr>
          <w:rFonts w:asciiTheme="majorHAnsi" w:hAnsiTheme="majorHAnsi"/>
          <w:sz w:val="24"/>
          <w:szCs w:val="24"/>
        </w:rPr>
        <w:t>S), CARICOM and Commonwealth of Nations (Fraser et al., 2024). In addition</w:t>
      </w:r>
      <w:r>
        <w:rPr>
          <w:rFonts w:asciiTheme="majorHAnsi" w:hAnsiTheme="majorHAnsi"/>
          <w:sz w:val="24"/>
          <w:szCs w:val="24"/>
        </w:rPr>
        <w:t xml:space="preserve">, as </w:t>
      </w:r>
      <w:r w:rsidRPr="00C14896">
        <w:rPr>
          <w:rFonts w:asciiTheme="majorHAnsi" w:hAnsiTheme="majorHAnsi"/>
          <w:sz w:val="24"/>
          <w:szCs w:val="24"/>
        </w:rPr>
        <w:t>part of the Government’s parliamentary democracy c</w:t>
      </w:r>
      <w:r>
        <w:rPr>
          <w:rFonts w:asciiTheme="majorHAnsi" w:hAnsiTheme="majorHAnsi"/>
          <w:sz w:val="24"/>
          <w:szCs w:val="24"/>
        </w:rPr>
        <w:t>omponent the country has thirty (30) s</w:t>
      </w:r>
      <w:r w:rsidRPr="00C14896">
        <w:rPr>
          <w:rFonts w:asciiTheme="majorHAnsi" w:hAnsiTheme="majorHAnsi"/>
          <w:sz w:val="24"/>
          <w:szCs w:val="24"/>
        </w:rPr>
        <w:t xml:space="preserve">tatutory </w:t>
      </w:r>
      <w:proofErr w:type="spellStart"/>
      <w:r w:rsidRPr="00C14896">
        <w:rPr>
          <w:rFonts w:asciiTheme="majorHAnsi" w:hAnsiTheme="majorHAnsi"/>
          <w:sz w:val="24"/>
          <w:szCs w:val="24"/>
        </w:rPr>
        <w:t>organisations</w:t>
      </w:r>
      <w:proofErr w:type="spellEnd"/>
      <w:r w:rsidRPr="00C14896">
        <w:rPr>
          <w:rFonts w:asciiTheme="majorHAnsi" w:hAnsiTheme="majorHAnsi"/>
          <w:sz w:val="24"/>
          <w:szCs w:val="24"/>
        </w:rPr>
        <w:t xml:space="preserve"> </w:t>
      </w:r>
      <w:r>
        <w:rPr>
          <w:rFonts w:asciiTheme="majorHAnsi" w:hAnsiTheme="majorHAnsi"/>
          <w:sz w:val="24"/>
          <w:szCs w:val="24"/>
        </w:rPr>
        <w:t xml:space="preserve">(Ministry of Finance SVG, 2024) </w:t>
      </w:r>
      <w:r w:rsidRPr="00C14896">
        <w:rPr>
          <w:rFonts w:asciiTheme="majorHAnsi" w:hAnsiTheme="majorHAnsi"/>
          <w:sz w:val="24"/>
          <w:szCs w:val="24"/>
        </w:rPr>
        <w:t>established to formally deliver a pubic</w:t>
      </w:r>
      <w:r>
        <w:rPr>
          <w:rFonts w:asciiTheme="majorHAnsi" w:hAnsiTheme="majorHAnsi"/>
          <w:sz w:val="24"/>
          <w:szCs w:val="24"/>
        </w:rPr>
        <w:t xml:space="preserve"> or government service (Dalton and</w:t>
      </w:r>
      <w:r w:rsidRPr="00C14896">
        <w:rPr>
          <w:rFonts w:asciiTheme="majorHAnsi" w:hAnsiTheme="majorHAnsi"/>
          <w:sz w:val="24"/>
          <w:szCs w:val="24"/>
        </w:rPr>
        <w:t xml:space="preserve"> Gill, 2022). These statutory </w:t>
      </w:r>
      <w:proofErr w:type="spellStart"/>
      <w:r w:rsidRPr="00C14896">
        <w:rPr>
          <w:rFonts w:asciiTheme="majorHAnsi" w:hAnsiTheme="majorHAnsi"/>
          <w:sz w:val="24"/>
          <w:szCs w:val="24"/>
        </w:rPr>
        <w:t>organisations</w:t>
      </w:r>
      <w:proofErr w:type="spellEnd"/>
      <w:r w:rsidRPr="00C14896">
        <w:rPr>
          <w:rFonts w:asciiTheme="majorHAnsi" w:hAnsiTheme="majorHAnsi"/>
          <w:sz w:val="24"/>
          <w:szCs w:val="24"/>
        </w:rPr>
        <w:t xml:space="preserve"> are managed </w:t>
      </w:r>
      <w:r w:rsidRPr="00C14896">
        <w:rPr>
          <w:rFonts w:asciiTheme="majorHAnsi" w:hAnsiTheme="majorHAnsi"/>
          <w:sz w:val="24"/>
          <w:szCs w:val="24"/>
        </w:rPr>
        <w:lastRenderedPageBreak/>
        <w:t>independently from Central Government by a board and CEO. Some are publicly funded from user fees and charges and do not recei</w:t>
      </w:r>
      <w:r>
        <w:rPr>
          <w:rFonts w:asciiTheme="majorHAnsi" w:hAnsiTheme="majorHAnsi"/>
          <w:sz w:val="24"/>
          <w:szCs w:val="24"/>
        </w:rPr>
        <w:t>ve direct public money (Dalton and</w:t>
      </w:r>
      <w:r w:rsidRPr="00C14896">
        <w:rPr>
          <w:rFonts w:asciiTheme="majorHAnsi" w:hAnsiTheme="majorHAnsi"/>
          <w:sz w:val="24"/>
          <w:szCs w:val="24"/>
        </w:rPr>
        <w:t xml:space="preserve"> Gill, 2022). </w:t>
      </w:r>
    </w:p>
    <w:p w:rsidR="00B73A48" w:rsidRPr="00C14896" w:rsidRDefault="00B73A48" w:rsidP="00B73A48">
      <w:pPr>
        <w:spacing w:line="480" w:lineRule="auto"/>
        <w:jc w:val="both"/>
        <w:rPr>
          <w:rFonts w:asciiTheme="majorHAnsi" w:hAnsiTheme="majorHAnsi"/>
          <w:sz w:val="24"/>
          <w:szCs w:val="24"/>
        </w:rPr>
      </w:pPr>
      <w:r w:rsidRPr="00C14896">
        <w:rPr>
          <w:rFonts w:asciiTheme="majorHAnsi" w:hAnsiTheme="majorHAnsi"/>
          <w:sz w:val="24"/>
          <w:szCs w:val="24"/>
        </w:rPr>
        <w:t>The social indicators of St. Vincent and the Grenadines have been improving over the years. The country’s literacy rate st</w:t>
      </w:r>
      <w:r>
        <w:rPr>
          <w:rFonts w:asciiTheme="majorHAnsi" w:hAnsiTheme="majorHAnsi"/>
          <w:sz w:val="24"/>
          <w:szCs w:val="24"/>
        </w:rPr>
        <w:t xml:space="preserve">ands at 96% (The World Bank, 2024) </w:t>
      </w:r>
      <w:r w:rsidRPr="00C14896">
        <w:rPr>
          <w:rFonts w:asciiTheme="majorHAnsi" w:hAnsiTheme="majorHAnsi"/>
          <w:sz w:val="24"/>
          <w:szCs w:val="24"/>
        </w:rPr>
        <w:t>and its HDI is 0.772 in 2022</w:t>
      </w:r>
      <w:r>
        <w:rPr>
          <w:rFonts w:asciiTheme="majorHAnsi" w:hAnsiTheme="majorHAnsi"/>
          <w:sz w:val="24"/>
          <w:szCs w:val="24"/>
        </w:rPr>
        <w:t xml:space="preserve"> (UNDP</w:t>
      </w:r>
      <w:r w:rsidRPr="00C14896">
        <w:rPr>
          <w:rFonts w:asciiTheme="majorHAnsi" w:hAnsiTheme="majorHAnsi"/>
          <w:sz w:val="24"/>
          <w:szCs w:val="24"/>
        </w:rPr>
        <w:t>, 2024). The majority of the country’s population (68.55%) is between the ages of 15-64 years old while, only 12.4% is 65 years and older, which is the period of retirement. The African descent is the prevalent (71.2%) ethnic group in the population, with ethnic minority groups making up for 28.8% of the population. The majority of the population (54.3%) is concentrated in the urban areas, while 45.7% in the rural areas. The life expectancy in the country is 76.9 years (CIA, 2024).</w:t>
      </w:r>
      <w:r>
        <w:rPr>
          <w:rFonts w:asciiTheme="majorHAnsi" w:hAnsiTheme="majorHAnsi"/>
          <w:sz w:val="24"/>
          <w:szCs w:val="24"/>
        </w:rPr>
        <w:t xml:space="preserve"> </w:t>
      </w:r>
      <w:r w:rsidRPr="00C14896">
        <w:rPr>
          <w:rFonts w:asciiTheme="majorHAnsi" w:hAnsiTheme="majorHAnsi"/>
          <w:sz w:val="24"/>
          <w:szCs w:val="24"/>
        </w:rPr>
        <w:t>Comparing St. V</w:t>
      </w:r>
      <w:r>
        <w:rPr>
          <w:rFonts w:asciiTheme="majorHAnsi" w:hAnsiTheme="majorHAnsi"/>
          <w:sz w:val="24"/>
          <w:szCs w:val="24"/>
        </w:rPr>
        <w:t>incent and the Grenadines to</w:t>
      </w:r>
      <w:r w:rsidRPr="00C14896">
        <w:rPr>
          <w:rFonts w:asciiTheme="majorHAnsi" w:hAnsiTheme="majorHAnsi"/>
          <w:sz w:val="24"/>
          <w:szCs w:val="24"/>
        </w:rPr>
        <w:t xml:space="preserve"> its regional </w:t>
      </w:r>
      <w:proofErr w:type="spellStart"/>
      <w:r w:rsidRPr="00C14896">
        <w:rPr>
          <w:rFonts w:asciiTheme="majorHAnsi" w:hAnsiTheme="majorHAnsi"/>
          <w:sz w:val="24"/>
          <w:szCs w:val="24"/>
        </w:rPr>
        <w:t>neighbours</w:t>
      </w:r>
      <w:proofErr w:type="spellEnd"/>
      <w:r w:rsidRPr="00C14896">
        <w:rPr>
          <w:rFonts w:asciiTheme="majorHAnsi" w:hAnsiTheme="majorHAnsi"/>
          <w:sz w:val="24"/>
          <w:szCs w:val="24"/>
        </w:rPr>
        <w:t>, some of these elements surpass those of SVG. The HDI for example in Trinidad and Tobago is 0.814 while Barbados is 0.809 (</w:t>
      </w:r>
      <w:r>
        <w:rPr>
          <w:rFonts w:asciiTheme="majorHAnsi" w:hAnsiTheme="majorHAnsi"/>
          <w:sz w:val="24"/>
          <w:szCs w:val="24"/>
        </w:rPr>
        <w:t>UNDP</w:t>
      </w:r>
      <w:r w:rsidRPr="00C14896">
        <w:rPr>
          <w:rFonts w:asciiTheme="majorHAnsi" w:hAnsiTheme="majorHAnsi"/>
          <w:sz w:val="24"/>
          <w:szCs w:val="24"/>
        </w:rPr>
        <w:t>, 2024) and their literacy rates are 99% and 99.6% respectively</w:t>
      </w:r>
      <w:r>
        <w:rPr>
          <w:rFonts w:asciiTheme="majorHAnsi" w:hAnsiTheme="majorHAnsi"/>
          <w:sz w:val="24"/>
          <w:szCs w:val="24"/>
        </w:rPr>
        <w:t xml:space="preserve"> (CIA, </w:t>
      </w:r>
      <w:r w:rsidRPr="00C14896">
        <w:rPr>
          <w:rFonts w:asciiTheme="majorHAnsi" w:hAnsiTheme="majorHAnsi"/>
          <w:sz w:val="24"/>
          <w:szCs w:val="24"/>
        </w:rPr>
        <w:t xml:space="preserve">2024). The mentioned social indicators will certainly impact how succession planning is conducted within both the public sector and statutory </w:t>
      </w:r>
      <w:proofErr w:type="spellStart"/>
      <w:r w:rsidRPr="00C14896">
        <w:rPr>
          <w:rFonts w:asciiTheme="majorHAnsi" w:hAnsiTheme="majorHAnsi"/>
          <w:sz w:val="24"/>
          <w:szCs w:val="24"/>
        </w:rPr>
        <w:t>organisations</w:t>
      </w:r>
      <w:proofErr w:type="spellEnd"/>
      <w:r w:rsidRPr="00C14896">
        <w:rPr>
          <w:rFonts w:asciiTheme="majorHAnsi" w:hAnsiTheme="majorHAnsi"/>
          <w:sz w:val="24"/>
          <w:szCs w:val="24"/>
        </w:rPr>
        <w:t>. However, the contending issue is</w:t>
      </w:r>
      <w:r>
        <w:rPr>
          <w:rFonts w:asciiTheme="majorHAnsi" w:hAnsiTheme="majorHAnsi"/>
          <w:sz w:val="24"/>
          <w:szCs w:val="24"/>
        </w:rPr>
        <w:t>,</w:t>
      </w:r>
      <w:r w:rsidRPr="00C14896">
        <w:rPr>
          <w:rFonts w:asciiTheme="majorHAnsi" w:hAnsiTheme="majorHAnsi"/>
          <w:sz w:val="24"/>
          <w:szCs w:val="24"/>
        </w:rPr>
        <w:t xml:space="preserve"> if those in authority will consider these indicators during </w:t>
      </w:r>
      <w:r>
        <w:rPr>
          <w:rFonts w:asciiTheme="majorHAnsi" w:hAnsiTheme="majorHAnsi"/>
          <w:sz w:val="24"/>
          <w:szCs w:val="24"/>
        </w:rPr>
        <w:t xml:space="preserve">their </w:t>
      </w:r>
      <w:r w:rsidRPr="00C14896">
        <w:rPr>
          <w:rFonts w:asciiTheme="majorHAnsi" w:hAnsiTheme="majorHAnsi"/>
          <w:sz w:val="24"/>
          <w:szCs w:val="24"/>
        </w:rPr>
        <w:t xml:space="preserve">succession planning process. </w:t>
      </w:r>
      <w:r>
        <w:rPr>
          <w:rFonts w:asciiTheme="majorHAnsi" w:hAnsiTheme="majorHAnsi"/>
          <w:sz w:val="24"/>
          <w:szCs w:val="24"/>
        </w:rPr>
        <w:t xml:space="preserve">Furthermore, within the context of </w:t>
      </w:r>
      <w:proofErr w:type="spellStart"/>
      <w:r>
        <w:rPr>
          <w:rFonts w:asciiTheme="majorHAnsi" w:hAnsiTheme="majorHAnsi"/>
          <w:sz w:val="24"/>
          <w:szCs w:val="24"/>
        </w:rPr>
        <w:t>organisations</w:t>
      </w:r>
      <w:proofErr w:type="spellEnd"/>
      <w:r>
        <w:rPr>
          <w:rFonts w:asciiTheme="majorHAnsi" w:hAnsiTheme="majorHAnsi"/>
          <w:sz w:val="24"/>
          <w:szCs w:val="24"/>
        </w:rPr>
        <w:t xml:space="preserve"> that are managed by CEOs, Harrell (2016) posits that although CEO turnover is increasing, only 54% of boards are preparing a specific successor while 39% has no practical internal candidate. Conversely, addressing the issue of the importance of succession planning with the public service, </w:t>
      </w:r>
      <w:proofErr w:type="spellStart"/>
      <w:r>
        <w:rPr>
          <w:rFonts w:asciiTheme="majorHAnsi" w:hAnsiTheme="majorHAnsi"/>
          <w:sz w:val="24"/>
          <w:szCs w:val="24"/>
        </w:rPr>
        <w:t>Lowan</w:t>
      </w:r>
      <w:proofErr w:type="spellEnd"/>
      <w:r>
        <w:rPr>
          <w:rFonts w:asciiTheme="majorHAnsi" w:hAnsiTheme="majorHAnsi"/>
          <w:sz w:val="24"/>
          <w:szCs w:val="24"/>
        </w:rPr>
        <w:t xml:space="preserve"> and </w:t>
      </w:r>
      <w:proofErr w:type="spellStart"/>
      <w:r>
        <w:rPr>
          <w:rFonts w:asciiTheme="majorHAnsi" w:hAnsiTheme="majorHAnsi"/>
          <w:sz w:val="24"/>
          <w:szCs w:val="24"/>
        </w:rPr>
        <w:t>Chisoro</w:t>
      </w:r>
      <w:proofErr w:type="spellEnd"/>
      <w:r>
        <w:rPr>
          <w:rFonts w:asciiTheme="majorHAnsi" w:hAnsiTheme="majorHAnsi"/>
          <w:sz w:val="24"/>
          <w:szCs w:val="24"/>
        </w:rPr>
        <w:t xml:space="preserve"> (2016) asserts  when governments change, the new administration brings new polices and strategies to diffuse the previous system hence succession planning is overlooked. This indicates that “there are no proper succession plans in government </w:t>
      </w:r>
      <w:r>
        <w:rPr>
          <w:rFonts w:asciiTheme="majorHAnsi" w:hAnsiTheme="majorHAnsi"/>
          <w:sz w:val="24"/>
          <w:szCs w:val="24"/>
        </w:rPr>
        <w:lastRenderedPageBreak/>
        <w:t xml:space="preserve">departments” </w:t>
      </w:r>
      <w:proofErr w:type="spellStart"/>
      <w:r>
        <w:rPr>
          <w:rFonts w:asciiTheme="majorHAnsi" w:hAnsiTheme="majorHAnsi"/>
          <w:sz w:val="24"/>
          <w:szCs w:val="24"/>
        </w:rPr>
        <w:t>Lowan</w:t>
      </w:r>
      <w:proofErr w:type="spellEnd"/>
      <w:r>
        <w:rPr>
          <w:rFonts w:asciiTheme="majorHAnsi" w:hAnsiTheme="majorHAnsi"/>
          <w:sz w:val="24"/>
          <w:szCs w:val="24"/>
        </w:rPr>
        <w:t xml:space="preserve"> and </w:t>
      </w:r>
      <w:proofErr w:type="spellStart"/>
      <w:r>
        <w:rPr>
          <w:rFonts w:asciiTheme="majorHAnsi" w:hAnsiTheme="majorHAnsi"/>
          <w:sz w:val="24"/>
          <w:szCs w:val="24"/>
        </w:rPr>
        <w:t>Chisoro</w:t>
      </w:r>
      <w:proofErr w:type="spellEnd"/>
      <w:r>
        <w:rPr>
          <w:rFonts w:asciiTheme="majorHAnsi" w:hAnsiTheme="majorHAnsi"/>
          <w:sz w:val="24"/>
          <w:szCs w:val="24"/>
        </w:rPr>
        <w:t xml:space="preserve"> (2016). Within the context of St. Vincent and the Grenadines, </w:t>
      </w:r>
      <w:proofErr w:type="spellStart"/>
      <w:r>
        <w:rPr>
          <w:rFonts w:asciiTheme="majorHAnsi" w:hAnsiTheme="majorHAnsi"/>
          <w:sz w:val="24"/>
          <w:szCs w:val="24"/>
        </w:rPr>
        <w:t>Lowan</w:t>
      </w:r>
      <w:proofErr w:type="spellEnd"/>
      <w:r>
        <w:rPr>
          <w:rFonts w:asciiTheme="majorHAnsi" w:hAnsiTheme="majorHAnsi"/>
          <w:sz w:val="24"/>
          <w:szCs w:val="24"/>
        </w:rPr>
        <w:t xml:space="preserve"> and </w:t>
      </w:r>
      <w:proofErr w:type="spellStart"/>
      <w:r>
        <w:rPr>
          <w:rFonts w:asciiTheme="majorHAnsi" w:hAnsiTheme="majorHAnsi"/>
          <w:sz w:val="24"/>
          <w:szCs w:val="24"/>
        </w:rPr>
        <w:t>Chisoro</w:t>
      </w:r>
      <w:proofErr w:type="spellEnd"/>
      <w:r>
        <w:rPr>
          <w:rFonts w:asciiTheme="majorHAnsi" w:hAnsiTheme="majorHAnsi"/>
          <w:sz w:val="24"/>
          <w:szCs w:val="24"/>
        </w:rPr>
        <w:t xml:space="preserve"> (2016) statement is of significance since research was futile in locating any existing literature on succession planning within the public service.</w:t>
      </w:r>
    </w:p>
    <w:p w:rsidR="00B73A48" w:rsidRPr="00CB1E1E" w:rsidRDefault="00B73A48" w:rsidP="00B73A48">
      <w:pPr>
        <w:spacing w:line="480" w:lineRule="auto"/>
        <w:rPr>
          <w:rFonts w:asciiTheme="majorHAnsi" w:hAnsiTheme="majorHAnsi"/>
          <w:b/>
          <w:sz w:val="24"/>
          <w:szCs w:val="24"/>
        </w:rPr>
      </w:pPr>
      <w:r>
        <w:rPr>
          <w:rFonts w:asciiTheme="majorHAnsi" w:hAnsiTheme="majorHAnsi"/>
          <w:b/>
          <w:sz w:val="24"/>
          <w:szCs w:val="24"/>
        </w:rPr>
        <w:t xml:space="preserve">2.2 </w:t>
      </w:r>
      <w:r w:rsidRPr="00CB1E1E">
        <w:rPr>
          <w:rFonts w:asciiTheme="majorHAnsi" w:hAnsiTheme="majorHAnsi"/>
          <w:b/>
          <w:sz w:val="24"/>
          <w:szCs w:val="24"/>
        </w:rPr>
        <w:t>Theoretical Framework</w:t>
      </w:r>
    </w:p>
    <w:p w:rsidR="00B73A48" w:rsidRDefault="00B73A48" w:rsidP="00B73A48">
      <w:pPr>
        <w:spacing w:line="480" w:lineRule="auto"/>
        <w:jc w:val="both"/>
        <w:rPr>
          <w:rFonts w:asciiTheme="majorHAnsi" w:hAnsiTheme="majorHAnsi"/>
          <w:sz w:val="24"/>
          <w:szCs w:val="24"/>
        </w:rPr>
      </w:pPr>
      <w:r>
        <w:rPr>
          <w:rFonts w:asciiTheme="majorHAnsi" w:hAnsiTheme="majorHAnsi"/>
          <w:sz w:val="24"/>
          <w:szCs w:val="24"/>
        </w:rPr>
        <w:t xml:space="preserve">A Theoretical Framework is a systematically developed and intertwined set of concepts and foundations coined from one or more theories with the sole intent of supporting a study </w:t>
      </w:r>
      <w:proofErr w:type="spellStart"/>
      <w:r>
        <w:rPr>
          <w:rFonts w:asciiTheme="majorHAnsi" w:hAnsiTheme="majorHAnsi"/>
          <w:sz w:val="24"/>
          <w:szCs w:val="24"/>
        </w:rPr>
        <w:t>Salawu</w:t>
      </w:r>
      <w:proofErr w:type="spellEnd"/>
      <w:r>
        <w:rPr>
          <w:rFonts w:asciiTheme="majorHAnsi" w:hAnsiTheme="majorHAnsi"/>
          <w:sz w:val="24"/>
          <w:szCs w:val="24"/>
        </w:rPr>
        <w:t xml:space="preserve"> et al., (2023). The theoretical framework in this study consists of two (2) theories that are pertinent to the subject at hand.  These theories are; the Theory of Transformational Leadership, and Theory of Succession Planning.</w:t>
      </w:r>
    </w:p>
    <w:p w:rsidR="00B73A48" w:rsidRDefault="00B73A48" w:rsidP="00B73A48">
      <w:pPr>
        <w:spacing w:line="480" w:lineRule="auto"/>
        <w:rPr>
          <w:rFonts w:asciiTheme="majorHAnsi" w:hAnsiTheme="majorHAnsi"/>
          <w:b/>
          <w:sz w:val="24"/>
          <w:szCs w:val="24"/>
        </w:rPr>
      </w:pPr>
      <w:r w:rsidRPr="00CB1E1E">
        <w:rPr>
          <w:rFonts w:asciiTheme="majorHAnsi" w:hAnsiTheme="majorHAnsi"/>
          <w:b/>
          <w:sz w:val="24"/>
          <w:szCs w:val="24"/>
        </w:rPr>
        <w:t>Transformational Leadership Theory</w:t>
      </w:r>
    </w:p>
    <w:p w:rsidR="00B73A48" w:rsidRDefault="00B73A48" w:rsidP="00B73A48">
      <w:pPr>
        <w:spacing w:line="480" w:lineRule="auto"/>
        <w:jc w:val="both"/>
        <w:rPr>
          <w:rFonts w:asciiTheme="majorHAnsi" w:hAnsiTheme="majorHAnsi"/>
          <w:sz w:val="24"/>
          <w:szCs w:val="24"/>
        </w:rPr>
      </w:pPr>
      <w:r>
        <w:rPr>
          <w:rFonts w:asciiTheme="majorHAnsi" w:hAnsiTheme="majorHAnsi"/>
          <w:sz w:val="24"/>
          <w:szCs w:val="24"/>
        </w:rPr>
        <w:t xml:space="preserve">Transformational Leadership Theory “suggests that leadership is a process of transforming individuals and </w:t>
      </w:r>
      <w:proofErr w:type="spellStart"/>
      <w:r>
        <w:rPr>
          <w:rFonts w:asciiTheme="majorHAnsi" w:hAnsiTheme="majorHAnsi"/>
          <w:sz w:val="24"/>
          <w:szCs w:val="24"/>
        </w:rPr>
        <w:t>organisations</w:t>
      </w:r>
      <w:proofErr w:type="spellEnd"/>
      <w:r>
        <w:rPr>
          <w:rFonts w:asciiTheme="majorHAnsi" w:hAnsiTheme="majorHAnsi"/>
          <w:sz w:val="24"/>
          <w:szCs w:val="24"/>
        </w:rPr>
        <w:t xml:space="preserve"> to achieve shared goals” (</w:t>
      </w:r>
      <w:proofErr w:type="spellStart"/>
      <w:r>
        <w:rPr>
          <w:rFonts w:asciiTheme="majorHAnsi" w:hAnsiTheme="majorHAnsi"/>
          <w:sz w:val="24"/>
          <w:szCs w:val="24"/>
        </w:rPr>
        <w:t>Meron</w:t>
      </w:r>
      <w:proofErr w:type="spellEnd"/>
      <w:r>
        <w:rPr>
          <w:rFonts w:asciiTheme="majorHAnsi" w:hAnsiTheme="majorHAnsi"/>
          <w:sz w:val="24"/>
          <w:szCs w:val="24"/>
        </w:rPr>
        <w:t xml:space="preserve">, 2023).  According to Bass and </w:t>
      </w:r>
      <w:proofErr w:type="spellStart"/>
      <w:r>
        <w:rPr>
          <w:rFonts w:asciiTheme="majorHAnsi" w:hAnsiTheme="majorHAnsi"/>
          <w:sz w:val="24"/>
          <w:szCs w:val="24"/>
        </w:rPr>
        <w:t>Riggio</w:t>
      </w:r>
      <w:proofErr w:type="spellEnd"/>
      <w:r>
        <w:rPr>
          <w:rFonts w:asciiTheme="majorHAnsi" w:hAnsiTheme="majorHAnsi"/>
          <w:sz w:val="24"/>
          <w:szCs w:val="24"/>
        </w:rPr>
        <w:t xml:space="preserve"> (2005) transformational leaders are those who inspire and encourage supporters to both achieve astonishing results and advance their leadership capacity. Given that research has shown that there is a correlation between leadership and an </w:t>
      </w:r>
      <w:proofErr w:type="spellStart"/>
      <w:r>
        <w:rPr>
          <w:rFonts w:asciiTheme="majorHAnsi" w:hAnsiTheme="majorHAnsi"/>
          <w:sz w:val="24"/>
          <w:szCs w:val="24"/>
        </w:rPr>
        <w:t>organisation’s</w:t>
      </w:r>
      <w:proofErr w:type="spellEnd"/>
      <w:r>
        <w:rPr>
          <w:rFonts w:asciiTheme="majorHAnsi" w:hAnsiTheme="majorHAnsi"/>
          <w:sz w:val="24"/>
          <w:szCs w:val="24"/>
        </w:rPr>
        <w:t xml:space="preserve"> success, it is of significance to assess the relationship between both. Based on this viewpoint </w:t>
      </w:r>
      <w:proofErr w:type="spellStart"/>
      <w:r w:rsidRPr="00115F10">
        <w:rPr>
          <w:rFonts w:asciiTheme="majorHAnsi" w:hAnsiTheme="majorHAnsi"/>
          <w:sz w:val="24"/>
          <w:szCs w:val="24"/>
        </w:rPr>
        <w:t>Armugam</w:t>
      </w:r>
      <w:proofErr w:type="spellEnd"/>
      <w:r w:rsidRPr="00115F10">
        <w:rPr>
          <w:rFonts w:asciiTheme="majorHAnsi" w:hAnsiTheme="majorHAnsi"/>
          <w:sz w:val="24"/>
          <w:szCs w:val="24"/>
        </w:rPr>
        <w:t xml:space="preserve"> </w:t>
      </w:r>
      <w:r>
        <w:rPr>
          <w:rFonts w:asciiTheme="majorHAnsi" w:hAnsiTheme="majorHAnsi"/>
          <w:sz w:val="24"/>
          <w:szCs w:val="24"/>
        </w:rPr>
        <w:t xml:space="preserve">et al., (2019), postulates that the </w:t>
      </w:r>
      <w:proofErr w:type="spellStart"/>
      <w:r>
        <w:rPr>
          <w:rFonts w:asciiTheme="majorHAnsi" w:hAnsiTheme="majorHAnsi"/>
          <w:sz w:val="24"/>
          <w:szCs w:val="24"/>
        </w:rPr>
        <w:t>organisation’s</w:t>
      </w:r>
      <w:proofErr w:type="spellEnd"/>
      <w:r>
        <w:rPr>
          <w:rFonts w:asciiTheme="majorHAnsi" w:hAnsiTheme="majorHAnsi"/>
          <w:sz w:val="24"/>
          <w:szCs w:val="24"/>
        </w:rPr>
        <w:t xml:space="preserve"> success depends on leadership performance.  </w:t>
      </w:r>
      <w:proofErr w:type="spellStart"/>
      <w:r>
        <w:rPr>
          <w:rFonts w:asciiTheme="majorHAnsi" w:hAnsiTheme="majorHAnsi"/>
          <w:sz w:val="24"/>
          <w:szCs w:val="24"/>
        </w:rPr>
        <w:t>Attiah</w:t>
      </w:r>
      <w:proofErr w:type="spellEnd"/>
      <w:r>
        <w:rPr>
          <w:rFonts w:asciiTheme="majorHAnsi" w:hAnsiTheme="majorHAnsi"/>
          <w:sz w:val="24"/>
          <w:szCs w:val="24"/>
        </w:rPr>
        <w:t xml:space="preserve"> (2015) posits when leaders plans strategically, there is strong indication that they are strategically managing the human resources…..simply put succession planning is an essential part of the process. Moreover,</w:t>
      </w:r>
      <w:r w:rsidRPr="00160CA0">
        <w:rPr>
          <w:rFonts w:asciiTheme="majorHAnsi" w:hAnsiTheme="majorHAnsi"/>
          <w:color w:val="4BACC6" w:themeColor="accent5"/>
          <w:sz w:val="24"/>
          <w:szCs w:val="24"/>
        </w:rPr>
        <w:t xml:space="preserve"> </w:t>
      </w:r>
      <w:proofErr w:type="spellStart"/>
      <w:r w:rsidRPr="00115F10">
        <w:rPr>
          <w:rFonts w:asciiTheme="majorHAnsi" w:hAnsiTheme="majorHAnsi"/>
          <w:sz w:val="24"/>
          <w:szCs w:val="24"/>
        </w:rPr>
        <w:t>Armugam</w:t>
      </w:r>
      <w:proofErr w:type="spellEnd"/>
      <w:r w:rsidRPr="00160CA0">
        <w:rPr>
          <w:rFonts w:asciiTheme="majorHAnsi" w:hAnsiTheme="majorHAnsi"/>
          <w:color w:val="4BACC6" w:themeColor="accent5"/>
          <w:sz w:val="24"/>
          <w:szCs w:val="24"/>
        </w:rPr>
        <w:t xml:space="preserve"> </w:t>
      </w:r>
      <w:r>
        <w:rPr>
          <w:rFonts w:asciiTheme="majorHAnsi" w:hAnsiTheme="majorHAnsi"/>
          <w:sz w:val="24"/>
          <w:szCs w:val="24"/>
        </w:rPr>
        <w:t>et al., (2019) suggests that in order for succession planning to be successful it should be connected to other components such as transformational leadership style.</w:t>
      </w:r>
    </w:p>
    <w:p w:rsidR="00B73A48" w:rsidRPr="00B31AFC" w:rsidRDefault="00B73A48" w:rsidP="00B73A48">
      <w:pPr>
        <w:spacing w:line="480" w:lineRule="auto"/>
        <w:jc w:val="both"/>
        <w:rPr>
          <w:rFonts w:asciiTheme="majorHAnsi" w:hAnsiTheme="majorHAnsi"/>
          <w:sz w:val="24"/>
          <w:szCs w:val="24"/>
        </w:rPr>
      </w:pPr>
      <w:r w:rsidRPr="00B31AFC">
        <w:rPr>
          <w:rFonts w:asciiTheme="majorHAnsi" w:hAnsiTheme="majorHAnsi"/>
          <w:sz w:val="24"/>
          <w:szCs w:val="24"/>
        </w:rPr>
        <w:lastRenderedPageBreak/>
        <w:t xml:space="preserve">As extant research suggests, in any organization including the public sector and statutory organizations, strong leadership and sound management of human capital plays a significant role in succession planning and help determine an </w:t>
      </w:r>
      <w:proofErr w:type="spellStart"/>
      <w:r w:rsidRPr="00B31AFC">
        <w:rPr>
          <w:rFonts w:asciiTheme="majorHAnsi" w:hAnsiTheme="majorHAnsi"/>
          <w:sz w:val="24"/>
          <w:szCs w:val="24"/>
        </w:rPr>
        <w:t>organisation’s</w:t>
      </w:r>
      <w:proofErr w:type="spellEnd"/>
      <w:r w:rsidRPr="00B31AFC">
        <w:rPr>
          <w:rFonts w:asciiTheme="majorHAnsi" w:hAnsiTheme="majorHAnsi"/>
          <w:sz w:val="24"/>
          <w:szCs w:val="24"/>
        </w:rPr>
        <w:t xml:space="preserve"> </w:t>
      </w:r>
      <w:r>
        <w:rPr>
          <w:rFonts w:asciiTheme="majorHAnsi" w:hAnsiTheme="majorHAnsi"/>
          <w:sz w:val="24"/>
          <w:szCs w:val="24"/>
        </w:rPr>
        <w:t xml:space="preserve">overall </w:t>
      </w:r>
      <w:r w:rsidRPr="00B31AFC">
        <w:rPr>
          <w:rFonts w:asciiTheme="majorHAnsi" w:hAnsiTheme="majorHAnsi"/>
          <w:sz w:val="24"/>
          <w:szCs w:val="24"/>
        </w:rPr>
        <w:t>success. In this view, Ahmad et al., (2020) claims that</w:t>
      </w:r>
    </w:p>
    <w:p w:rsidR="00B73A48" w:rsidRDefault="00B73A48" w:rsidP="00B73A48">
      <w:pPr>
        <w:spacing w:line="480" w:lineRule="auto"/>
        <w:ind w:left="720"/>
        <w:jc w:val="both"/>
        <w:rPr>
          <w:rFonts w:asciiTheme="majorHAnsi" w:hAnsiTheme="majorHAnsi"/>
          <w:sz w:val="24"/>
          <w:szCs w:val="24"/>
        </w:rPr>
      </w:pPr>
      <w:r>
        <w:rPr>
          <w:rFonts w:asciiTheme="majorHAnsi" w:hAnsiTheme="majorHAnsi"/>
          <w:sz w:val="24"/>
          <w:szCs w:val="24"/>
        </w:rPr>
        <w:t xml:space="preserve">Leaders in public sector should apply individualized consideration of transformational leadership in the organization by discovering employees’ strengths and abilities while monitoring employees; consequently, promoting a better environment for open discussion resulting in higher level of achievement in succession planning. </w:t>
      </w:r>
    </w:p>
    <w:p w:rsidR="00B73A48" w:rsidRDefault="00B73A48" w:rsidP="00B73A48">
      <w:pPr>
        <w:spacing w:line="480" w:lineRule="auto"/>
        <w:jc w:val="both"/>
        <w:rPr>
          <w:rFonts w:asciiTheme="majorHAnsi" w:hAnsiTheme="majorHAnsi"/>
          <w:b/>
          <w:sz w:val="24"/>
          <w:szCs w:val="24"/>
        </w:rPr>
      </w:pPr>
      <w:r w:rsidRPr="00ED78EF">
        <w:rPr>
          <w:rFonts w:asciiTheme="majorHAnsi" w:hAnsiTheme="majorHAnsi"/>
          <w:b/>
          <w:sz w:val="24"/>
          <w:szCs w:val="24"/>
        </w:rPr>
        <w:t>Succession Planning Theory</w:t>
      </w:r>
    </w:p>
    <w:p w:rsidR="00B73A48" w:rsidRDefault="00B73A48" w:rsidP="00B73A48">
      <w:pPr>
        <w:spacing w:line="480" w:lineRule="auto"/>
        <w:jc w:val="both"/>
        <w:rPr>
          <w:rFonts w:asciiTheme="majorHAnsi" w:hAnsiTheme="majorHAnsi"/>
          <w:sz w:val="24"/>
          <w:szCs w:val="24"/>
        </w:rPr>
      </w:pPr>
      <w:proofErr w:type="spellStart"/>
      <w:r>
        <w:rPr>
          <w:rFonts w:asciiTheme="majorHAnsi" w:hAnsiTheme="majorHAnsi"/>
          <w:sz w:val="24"/>
          <w:szCs w:val="24"/>
        </w:rPr>
        <w:t>Meron</w:t>
      </w:r>
      <w:proofErr w:type="spellEnd"/>
      <w:r>
        <w:rPr>
          <w:rFonts w:asciiTheme="majorHAnsi" w:hAnsiTheme="majorHAnsi"/>
          <w:sz w:val="24"/>
          <w:szCs w:val="24"/>
        </w:rPr>
        <w:t xml:space="preserve"> (2023) states, “Succession Planning Theory suggests that succession planning is a process of identifying, developing and preparing individuals to fill key leadership roles within an </w:t>
      </w:r>
      <w:proofErr w:type="spellStart"/>
      <w:r>
        <w:rPr>
          <w:rFonts w:asciiTheme="majorHAnsi" w:hAnsiTheme="majorHAnsi"/>
          <w:sz w:val="24"/>
          <w:szCs w:val="24"/>
        </w:rPr>
        <w:t>organisation</w:t>
      </w:r>
      <w:proofErr w:type="spellEnd"/>
      <w:r>
        <w:rPr>
          <w:rFonts w:asciiTheme="majorHAnsi" w:hAnsiTheme="majorHAnsi"/>
          <w:sz w:val="24"/>
          <w:szCs w:val="24"/>
        </w:rPr>
        <w:t xml:space="preserve">”. Since human capital plays a pivotal role in contributing to an </w:t>
      </w:r>
      <w:proofErr w:type="spellStart"/>
      <w:r>
        <w:rPr>
          <w:rFonts w:asciiTheme="majorHAnsi" w:hAnsiTheme="majorHAnsi"/>
          <w:sz w:val="24"/>
          <w:szCs w:val="24"/>
        </w:rPr>
        <w:t>organisation’s</w:t>
      </w:r>
      <w:proofErr w:type="spellEnd"/>
      <w:r>
        <w:rPr>
          <w:rFonts w:asciiTheme="majorHAnsi" w:hAnsiTheme="majorHAnsi"/>
          <w:sz w:val="24"/>
          <w:szCs w:val="24"/>
        </w:rPr>
        <w:t xml:space="preserve"> performance it is important to evaluate succession planning and performance based on the available human resources. Hence, the National Institute of Health (2021) describes succession planning as the process of </w:t>
      </w:r>
      <w:proofErr w:type="spellStart"/>
      <w:r>
        <w:rPr>
          <w:rFonts w:asciiTheme="majorHAnsi" w:hAnsiTheme="majorHAnsi"/>
          <w:sz w:val="24"/>
          <w:szCs w:val="24"/>
        </w:rPr>
        <w:t>recognising</w:t>
      </w:r>
      <w:proofErr w:type="spellEnd"/>
      <w:r>
        <w:rPr>
          <w:rFonts w:asciiTheme="majorHAnsi" w:hAnsiTheme="majorHAnsi"/>
          <w:sz w:val="24"/>
          <w:szCs w:val="24"/>
        </w:rPr>
        <w:t xml:space="preserve"> critical positions, building a talent pool, and </w:t>
      </w:r>
      <w:proofErr w:type="spellStart"/>
      <w:r>
        <w:rPr>
          <w:rFonts w:asciiTheme="majorHAnsi" w:hAnsiTheme="majorHAnsi"/>
          <w:sz w:val="24"/>
          <w:szCs w:val="24"/>
        </w:rPr>
        <w:t>organising</w:t>
      </w:r>
      <w:proofErr w:type="spellEnd"/>
      <w:r>
        <w:rPr>
          <w:rFonts w:asciiTheme="majorHAnsi" w:hAnsiTheme="majorHAnsi"/>
          <w:sz w:val="24"/>
          <w:szCs w:val="24"/>
        </w:rPr>
        <w:t xml:space="preserve"> employees to fill vacancies as employees retire or advance. </w:t>
      </w:r>
    </w:p>
    <w:p w:rsidR="00B73A48" w:rsidRDefault="00B73A48" w:rsidP="00B73A48">
      <w:pPr>
        <w:spacing w:line="480" w:lineRule="auto"/>
        <w:jc w:val="both"/>
        <w:rPr>
          <w:rFonts w:asciiTheme="majorHAnsi" w:hAnsiTheme="majorHAnsi"/>
          <w:sz w:val="24"/>
          <w:szCs w:val="24"/>
        </w:rPr>
      </w:pPr>
      <w:r>
        <w:rPr>
          <w:rFonts w:asciiTheme="majorHAnsi" w:hAnsiTheme="majorHAnsi"/>
          <w:sz w:val="24"/>
          <w:szCs w:val="24"/>
        </w:rPr>
        <w:t xml:space="preserve">Furthermore, research has shown that although succession planning contributes positively to continuity, and sustainability of an organization, Harrell (2016) asserts that most organizations are ill-prepared to replace personnel who have moved on. In this perspective, to mitigate the problem of unpreparedness relating to effective strategic </w:t>
      </w:r>
      <w:r>
        <w:rPr>
          <w:rFonts w:asciiTheme="majorHAnsi" w:hAnsiTheme="majorHAnsi"/>
          <w:sz w:val="24"/>
          <w:szCs w:val="24"/>
        </w:rPr>
        <w:lastRenderedPageBreak/>
        <w:t xml:space="preserve">succession planning, </w:t>
      </w:r>
      <w:proofErr w:type="spellStart"/>
      <w:r>
        <w:rPr>
          <w:rFonts w:asciiTheme="majorHAnsi" w:hAnsiTheme="majorHAnsi"/>
          <w:sz w:val="24"/>
          <w:szCs w:val="24"/>
        </w:rPr>
        <w:t>Siambi</w:t>
      </w:r>
      <w:proofErr w:type="spellEnd"/>
      <w:r>
        <w:rPr>
          <w:rFonts w:asciiTheme="majorHAnsi" w:hAnsiTheme="majorHAnsi"/>
          <w:sz w:val="24"/>
          <w:szCs w:val="24"/>
        </w:rPr>
        <w:t xml:space="preserve"> (2022) refers to management expert Henri </w:t>
      </w:r>
      <w:proofErr w:type="spellStart"/>
      <w:r>
        <w:rPr>
          <w:rFonts w:asciiTheme="majorHAnsi" w:hAnsiTheme="majorHAnsi"/>
          <w:sz w:val="24"/>
          <w:szCs w:val="24"/>
        </w:rPr>
        <w:t>Fayol</w:t>
      </w:r>
      <w:proofErr w:type="spellEnd"/>
      <w:r>
        <w:rPr>
          <w:rFonts w:asciiTheme="majorHAnsi" w:hAnsiTheme="majorHAnsi"/>
          <w:sz w:val="24"/>
          <w:szCs w:val="24"/>
        </w:rPr>
        <w:t xml:space="preserve"> who suggested that organizations should implement the training and development of successors to crucial leadership roles, in order to lessen the negative results of employing unqualified staff.</w:t>
      </w:r>
    </w:p>
    <w:p w:rsidR="00B73A48" w:rsidRDefault="00B73A48" w:rsidP="00B73A48">
      <w:pPr>
        <w:spacing w:line="480" w:lineRule="auto"/>
        <w:jc w:val="both"/>
        <w:rPr>
          <w:rFonts w:asciiTheme="majorHAnsi" w:hAnsiTheme="majorHAnsi"/>
          <w:sz w:val="24"/>
          <w:szCs w:val="24"/>
        </w:rPr>
      </w:pPr>
      <w:r>
        <w:rPr>
          <w:rFonts w:asciiTheme="majorHAnsi" w:hAnsiTheme="majorHAnsi"/>
          <w:sz w:val="24"/>
          <w:szCs w:val="24"/>
        </w:rPr>
        <w:t xml:space="preserve">Notwithstanding, research has been conducted on succession planning in both the public and private sectors, literature on this subject relevant to the public sector is scant </w:t>
      </w:r>
      <w:r w:rsidRPr="00E54ACE">
        <w:rPr>
          <w:rFonts w:asciiTheme="majorHAnsi" w:hAnsiTheme="majorHAnsi"/>
          <w:sz w:val="24"/>
          <w:szCs w:val="24"/>
        </w:rPr>
        <w:t xml:space="preserve">(Pita </w:t>
      </w:r>
      <w:r>
        <w:rPr>
          <w:rFonts w:asciiTheme="majorHAnsi" w:hAnsiTheme="majorHAnsi"/>
          <w:sz w:val="24"/>
          <w:szCs w:val="24"/>
        </w:rPr>
        <w:t xml:space="preserve"> e</w:t>
      </w:r>
      <w:r w:rsidRPr="00E54ACE">
        <w:rPr>
          <w:rFonts w:asciiTheme="majorHAnsi" w:hAnsiTheme="majorHAnsi"/>
          <w:sz w:val="24"/>
          <w:szCs w:val="24"/>
        </w:rPr>
        <w:t xml:space="preserve">t al., 2016; </w:t>
      </w:r>
      <w:r w:rsidRPr="00115F10">
        <w:rPr>
          <w:rFonts w:asciiTheme="majorHAnsi" w:hAnsiTheme="majorHAnsi"/>
          <w:sz w:val="24"/>
          <w:szCs w:val="24"/>
        </w:rPr>
        <w:t>Wilkerson, 2007).</w:t>
      </w:r>
      <w:r w:rsidRPr="00115F10">
        <w:rPr>
          <w:rFonts w:asciiTheme="majorHAnsi" w:hAnsiTheme="majorHAnsi"/>
          <w:b/>
          <w:sz w:val="24"/>
          <w:szCs w:val="24"/>
        </w:rPr>
        <w:t xml:space="preserve"> </w:t>
      </w:r>
      <w:r>
        <w:rPr>
          <w:rFonts w:asciiTheme="majorHAnsi" w:hAnsiTheme="majorHAnsi"/>
          <w:sz w:val="24"/>
          <w:szCs w:val="24"/>
        </w:rPr>
        <w:t xml:space="preserve">Considering this perspective, </w:t>
      </w:r>
      <w:r w:rsidRPr="00115F10">
        <w:rPr>
          <w:rFonts w:asciiTheme="majorHAnsi" w:hAnsiTheme="majorHAnsi"/>
          <w:sz w:val="24"/>
          <w:szCs w:val="24"/>
        </w:rPr>
        <w:t xml:space="preserve">Wilkerson (2007) </w:t>
      </w:r>
      <w:r>
        <w:rPr>
          <w:rFonts w:asciiTheme="majorHAnsi" w:hAnsiTheme="majorHAnsi"/>
          <w:sz w:val="24"/>
          <w:szCs w:val="24"/>
        </w:rPr>
        <w:t>states that literature of this sector is limited because its leaders presume that they solely possess leadership capabilities of the organization, in addition to having extended tenures.</w:t>
      </w:r>
    </w:p>
    <w:p w:rsidR="00B73A48" w:rsidRDefault="00B73A48" w:rsidP="00B73A48">
      <w:pPr>
        <w:spacing w:line="480" w:lineRule="auto"/>
        <w:jc w:val="both"/>
        <w:rPr>
          <w:rFonts w:asciiTheme="majorHAnsi" w:hAnsiTheme="majorHAnsi"/>
          <w:sz w:val="24"/>
          <w:szCs w:val="24"/>
        </w:rPr>
      </w:pPr>
      <w:r>
        <w:rPr>
          <w:rFonts w:asciiTheme="majorHAnsi" w:hAnsiTheme="majorHAnsi"/>
          <w:sz w:val="24"/>
          <w:szCs w:val="24"/>
        </w:rPr>
        <w:t xml:space="preserve">Succession planning is pivotal to the advancement and viability of all </w:t>
      </w:r>
      <w:proofErr w:type="spellStart"/>
      <w:r>
        <w:rPr>
          <w:rFonts w:asciiTheme="majorHAnsi" w:hAnsiTheme="majorHAnsi"/>
          <w:sz w:val="24"/>
          <w:szCs w:val="24"/>
        </w:rPr>
        <w:t>organisations</w:t>
      </w:r>
      <w:proofErr w:type="spellEnd"/>
      <w:r>
        <w:rPr>
          <w:rFonts w:asciiTheme="majorHAnsi" w:hAnsiTheme="majorHAnsi"/>
          <w:sz w:val="24"/>
          <w:szCs w:val="24"/>
        </w:rPr>
        <w:t xml:space="preserve"> including the public sector and statutory organizations, however only limited </w:t>
      </w:r>
      <w:proofErr w:type="spellStart"/>
      <w:r>
        <w:rPr>
          <w:rFonts w:asciiTheme="majorHAnsi" w:hAnsiTheme="majorHAnsi"/>
          <w:sz w:val="24"/>
          <w:szCs w:val="24"/>
        </w:rPr>
        <w:t>organisations</w:t>
      </w:r>
      <w:proofErr w:type="spellEnd"/>
      <w:r>
        <w:rPr>
          <w:rFonts w:asciiTheme="majorHAnsi" w:hAnsiTheme="majorHAnsi"/>
          <w:sz w:val="24"/>
          <w:szCs w:val="24"/>
        </w:rPr>
        <w:t xml:space="preserve"> have tried to implement the idea and practice (Al </w:t>
      </w:r>
      <w:proofErr w:type="spellStart"/>
      <w:r>
        <w:rPr>
          <w:rFonts w:asciiTheme="majorHAnsi" w:hAnsiTheme="majorHAnsi"/>
          <w:sz w:val="24"/>
          <w:szCs w:val="24"/>
        </w:rPr>
        <w:t>Suwaidi</w:t>
      </w:r>
      <w:proofErr w:type="spellEnd"/>
      <w:r>
        <w:rPr>
          <w:rFonts w:asciiTheme="majorHAnsi" w:hAnsiTheme="majorHAnsi"/>
          <w:sz w:val="24"/>
          <w:szCs w:val="24"/>
        </w:rPr>
        <w:t xml:space="preserve"> et al., 2020). Furthermore, succession planning is a strategy that all </w:t>
      </w:r>
      <w:proofErr w:type="spellStart"/>
      <w:r>
        <w:rPr>
          <w:rFonts w:asciiTheme="majorHAnsi" w:hAnsiTheme="majorHAnsi"/>
          <w:sz w:val="24"/>
          <w:szCs w:val="24"/>
        </w:rPr>
        <w:t>organisations</w:t>
      </w:r>
      <w:proofErr w:type="spellEnd"/>
      <w:r>
        <w:rPr>
          <w:rFonts w:asciiTheme="majorHAnsi" w:hAnsiTheme="majorHAnsi"/>
          <w:sz w:val="24"/>
          <w:szCs w:val="24"/>
        </w:rPr>
        <w:t xml:space="preserve">, including the public sector and statutory </w:t>
      </w:r>
      <w:proofErr w:type="spellStart"/>
      <w:r>
        <w:rPr>
          <w:rFonts w:asciiTheme="majorHAnsi" w:hAnsiTheme="majorHAnsi"/>
          <w:sz w:val="24"/>
          <w:szCs w:val="24"/>
        </w:rPr>
        <w:t>organisations</w:t>
      </w:r>
      <w:proofErr w:type="spellEnd"/>
      <w:r>
        <w:rPr>
          <w:rFonts w:asciiTheme="majorHAnsi" w:hAnsiTheme="majorHAnsi"/>
          <w:sz w:val="24"/>
          <w:szCs w:val="24"/>
        </w:rPr>
        <w:t xml:space="preserve"> should be ready to adapt and utilize. </w:t>
      </w:r>
      <w:proofErr w:type="spellStart"/>
      <w:r>
        <w:rPr>
          <w:rFonts w:asciiTheme="majorHAnsi" w:hAnsiTheme="majorHAnsi"/>
          <w:sz w:val="24"/>
          <w:szCs w:val="24"/>
        </w:rPr>
        <w:t>Attiah</w:t>
      </w:r>
      <w:proofErr w:type="spellEnd"/>
      <w:r>
        <w:rPr>
          <w:rFonts w:asciiTheme="majorHAnsi" w:hAnsiTheme="majorHAnsi"/>
          <w:sz w:val="24"/>
          <w:szCs w:val="24"/>
        </w:rPr>
        <w:t xml:space="preserve"> (2015) and </w:t>
      </w:r>
      <w:proofErr w:type="spellStart"/>
      <w:r>
        <w:rPr>
          <w:rFonts w:asciiTheme="majorHAnsi" w:hAnsiTheme="majorHAnsi"/>
          <w:sz w:val="24"/>
          <w:szCs w:val="24"/>
        </w:rPr>
        <w:t>Ugoani</w:t>
      </w:r>
      <w:proofErr w:type="spellEnd"/>
      <w:r>
        <w:rPr>
          <w:rFonts w:asciiTheme="majorHAnsi" w:hAnsiTheme="majorHAnsi"/>
          <w:sz w:val="24"/>
          <w:szCs w:val="24"/>
        </w:rPr>
        <w:t xml:space="preserve"> (2020) claimed proper succession planning policies will not only ensure leadership continuity but will provide a plan of action for staff employment and development.</w:t>
      </w:r>
    </w:p>
    <w:p w:rsidR="00B73A48" w:rsidRDefault="00B73A48" w:rsidP="00B73A48">
      <w:pPr>
        <w:spacing w:line="480" w:lineRule="auto"/>
        <w:jc w:val="both"/>
        <w:rPr>
          <w:rFonts w:asciiTheme="majorHAnsi" w:hAnsiTheme="majorHAnsi"/>
          <w:sz w:val="24"/>
          <w:szCs w:val="24"/>
        </w:rPr>
      </w:pPr>
      <w:r>
        <w:rPr>
          <w:rFonts w:asciiTheme="majorHAnsi" w:hAnsiTheme="majorHAnsi"/>
          <w:sz w:val="24"/>
          <w:szCs w:val="24"/>
        </w:rPr>
        <w:t xml:space="preserve">Conversely, in order for strategic succession planning to be successful in any </w:t>
      </w:r>
      <w:proofErr w:type="spellStart"/>
      <w:r>
        <w:rPr>
          <w:rFonts w:asciiTheme="majorHAnsi" w:hAnsiTheme="majorHAnsi"/>
          <w:sz w:val="24"/>
          <w:szCs w:val="24"/>
        </w:rPr>
        <w:t>organisation</w:t>
      </w:r>
      <w:proofErr w:type="spellEnd"/>
      <w:r>
        <w:rPr>
          <w:rFonts w:asciiTheme="majorHAnsi" w:hAnsiTheme="majorHAnsi"/>
          <w:sz w:val="24"/>
          <w:szCs w:val="24"/>
        </w:rPr>
        <w:t xml:space="preserve"> including the public sector and statutory </w:t>
      </w:r>
      <w:proofErr w:type="spellStart"/>
      <w:r>
        <w:rPr>
          <w:rFonts w:asciiTheme="majorHAnsi" w:hAnsiTheme="majorHAnsi"/>
          <w:sz w:val="24"/>
          <w:szCs w:val="24"/>
        </w:rPr>
        <w:t>organisations</w:t>
      </w:r>
      <w:proofErr w:type="spellEnd"/>
      <w:r>
        <w:rPr>
          <w:rFonts w:asciiTheme="majorHAnsi" w:hAnsiTheme="majorHAnsi"/>
          <w:sz w:val="24"/>
          <w:szCs w:val="24"/>
        </w:rPr>
        <w:t xml:space="preserve"> there are barriers that must be addressed.  Pita et al., (2016) asserts these barriers includes but not limited to; budgetary constraints, busy and work overloaded managers, and where succession planning is not regarded as priority.</w:t>
      </w:r>
    </w:p>
    <w:p w:rsidR="00B73A48" w:rsidRDefault="00B73A48" w:rsidP="00B73A48">
      <w:pPr>
        <w:spacing w:line="480" w:lineRule="auto"/>
        <w:jc w:val="both"/>
        <w:rPr>
          <w:rFonts w:asciiTheme="majorHAnsi" w:hAnsiTheme="majorHAnsi"/>
          <w:sz w:val="24"/>
          <w:szCs w:val="24"/>
        </w:rPr>
      </w:pPr>
    </w:p>
    <w:p w:rsidR="00B73A48" w:rsidRPr="00E25FCB" w:rsidRDefault="00B73A48" w:rsidP="00B73A48">
      <w:pPr>
        <w:spacing w:line="480" w:lineRule="auto"/>
        <w:rPr>
          <w:rFonts w:asciiTheme="majorHAnsi" w:hAnsiTheme="majorHAnsi"/>
          <w:b/>
          <w:sz w:val="24"/>
          <w:szCs w:val="24"/>
        </w:rPr>
      </w:pPr>
      <w:r>
        <w:rPr>
          <w:rFonts w:asciiTheme="majorHAnsi" w:hAnsiTheme="majorHAnsi"/>
          <w:b/>
          <w:sz w:val="24"/>
          <w:szCs w:val="24"/>
        </w:rPr>
        <w:lastRenderedPageBreak/>
        <w:t xml:space="preserve">2.3 </w:t>
      </w:r>
      <w:r w:rsidRPr="00E25FCB">
        <w:rPr>
          <w:rFonts w:asciiTheme="majorHAnsi" w:hAnsiTheme="majorHAnsi"/>
          <w:b/>
          <w:sz w:val="24"/>
          <w:szCs w:val="24"/>
        </w:rPr>
        <w:t xml:space="preserve">Importance of </w:t>
      </w:r>
      <w:r>
        <w:rPr>
          <w:rFonts w:asciiTheme="majorHAnsi" w:hAnsiTheme="majorHAnsi"/>
          <w:b/>
          <w:sz w:val="24"/>
          <w:szCs w:val="24"/>
        </w:rPr>
        <w:t>S</w:t>
      </w:r>
      <w:r w:rsidRPr="00E25FCB">
        <w:rPr>
          <w:rFonts w:asciiTheme="majorHAnsi" w:hAnsiTheme="majorHAnsi"/>
          <w:b/>
          <w:sz w:val="24"/>
          <w:szCs w:val="24"/>
        </w:rPr>
        <w:t>ucc</w:t>
      </w:r>
      <w:r>
        <w:rPr>
          <w:rFonts w:asciiTheme="majorHAnsi" w:hAnsiTheme="majorHAnsi"/>
          <w:b/>
          <w:sz w:val="24"/>
          <w:szCs w:val="24"/>
        </w:rPr>
        <w:t xml:space="preserve">ession Planning </w:t>
      </w:r>
      <w:r w:rsidRPr="00E25FCB">
        <w:rPr>
          <w:rFonts w:asciiTheme="majorHAnsi" w:hAnsiTheme="majorHAnsi"/>
          <w:b/>
          <w:sz w:val="24"/>
          <w:szCs w:val="24"/>
        </w:rPr>
        <w:t xml:space="preserve"> </w:t>
      </w:r>
    </w:p>
    <w:p w:rsidR="00B73A48" w:rsidRPr="00E25FCB" w:rsidRDefault="00B73A48" w:rsidP="00B73A48">
      <w:pPr>
        <w:spacing w:line="480" w:lineRule="auto"/>
        <w:jc w:val="both"/>
        <w:rPr>
          <w:rFonts w:asciiTheme="majorHAnsi" w:hAnsiTheme="majorHAnsi"/>
          <w:sz w:val="24"/>
          <w:szCs w:val="24"/>
        </w:rPr>
      </w:pPr>
      <w:r w:rsidRPr="00E25FCB">
        <w:rPr>
          <w:rFonts w:asciiTheme="majorHAnsi" w:hAnsiTheme="majorHAnsi"/>
          <w:sz w:val="24"/>
          <w:szCs w:val="24"/>
        </w:rPr>
        <w:t xml:space="preserve">The exiting of an </w:t>
      </w:r>
      <w:proofErr w:type="spellStart"/>
      <w:r w:rsidRPr="00E25FCB">
        <w:rPr>
          <w:rFonts w:asciiTheme="majorHAnsi" w:hAnsiTheme="majorHAnsi"/>
          <w:sz w:val="24"/>
          <w:szCs w:val="24"/>
        </w:rPr>
        <w:t>organisation’s</w:t>
      </w:r>
      <w:proofErr w:type="spellEnd"/>
      <w:r w:rsidRPr="00E25FCB">
        <w:rPr>
          <w:rFonts w:asciiTheme="majorHAnsi" w:hAnsiTheme="majorHAnsi"/>
          <w:sz w:val="24"/>
          <w:szCs w:val="24"/>
        </w:rPr>
        <w:t xml:space="preserve"> chief executive officer (CEO) through any form of departure is inevitable, and </w:t>
      </w:r>
      <w:proofErr w:type="spellStart"/>
      <w:r w:rsidRPr="00E25FCB">
        <w:rPr>
          <w:rFonts w:asciiTheme="majorHAnsi" w:hAnsiTheme="majorHAnsi"/>
          <w:sz w:val="24"/>
          <w:szCs w:val="24"/>
        </w:rPr>
        <w:t>organisations</w:t>
      </w:r>
      <w:proofErr w:type="spellEnd"/>
      <w:r w:rsidRPr="00E25FCB">
        <w:rPr>
          <w:rFonts w:asciiTheme="majorHAnsi" w:hAnsiTheme="majorHAnsi"/>
          <w:sz w:val="24"/>
          <w:szCs w:val="24"/>
        </w:rPr>
        <w:t xml:space="preserve"> must strategically prepare for such event. From a </w:t>
      </w:r>
      <w:r>
        <w:rPr>
          <w:rFonts w:asciiTheme="majorHAnsi" w:hAnsiTheme="majorHAnsi"/>
          <w:sz w:val="24"/>
          <w:szCs w:val="24"/>
        </w:rPr>
        <w:t xml:space="preserve">Caribbean region and </w:t>
      </w:r>
      <w:r w:rsidRPr="00E25FCB">
        <w:rPr>
          <w:rFonts w:asciiTheme="majorHAnsi" w:hAnsiTheme="majorHAnsi"/>
          <w:sz w:val="24"/>
          <w:szCs w:val="24"/>
        </w:rPr>
        <w:t xml:space="preserve">global perspective, and based on conferred </w:t>
      </w:r>
      <w:r>
        <w:rPr>
          <w:rFonts w:asciiTheme="majorHAnsi" w:hAnsiTheme="majorHAnsi"/>
          <w:sz w:val="24"/>
          <w:szCs w:val="24"/>
        </w:rPr>
        <w:t xml:space="preserve">figures from </w:t>
      </w:r>
      <w:proofErr w:type="spellStart"/>
      <w:r>
        <w:rPr>
          <w:rFonts w:asciiTheme="majorHAnsi" w:hAnsiTheme="majorHAnsi"/>
          <w:sz w:val="24"/>
          <w:szCs w:val="24"/>
        </w:rPr>
        <w:t>Ocho</w:t>
      </w:r>
      <w:proofErr w:type="spellEnd"/>
      <w:r>
        <w:rPr>
          <w:rFonts w:asciiTheme="majorHAnsi" w:hAnsiTheme="majorHAnsi"/>
          <w:sz w:val="24"/>
          <w:szCs w:val="24"/>
        </w:rPr>
        <w:t xml:space="preserve"> et al., (2020); Harrell (2016); Nicholson and </w:t>
      </w:r>
      <w:proofErr w:type="spellStart"/>
      <w:r>
        <w:rPr>
          <w:rFonts w:asciiTheme="majorHAnsi" w:hAnsiTheme="majorHAnsi"/>
          <w:sz w:val="24"/>
          <w:szCs w:val="24"/>
        </w:rPr>
        <w:t>Rao</w:t>
      </w:r>
      <w:proofErr w:type="spellEnd"/>
      <w:r>
        <w:rPr>
          <w:rFonts w:asciiTheme="majorHAnsi" w:hAnsiTheme="majorHAnsi"/>
          <w:sz w:val="24"/>
          <w:szCs w:val="24"/>
        </w:rPr>
        <w:t>-Graham (2016); PWC</w:t>
      </w:r>
      <w:r w:rsidRPr="00E25FCB">
        <w:rPr>
          <w:rFonts w:asciiTheme="majorHAnsi" w:hAnsiTheme="majorHAnsi"/>
          <w:sz w:val="24"/>
          <w:szCs w:val="24"/>
        </w:rPr>
        <w:t xml:space="preserve"> (2016)</w:t>
      </w:r>
      <w:r>
        <w:rPr>
          <w:rFonts w:asciiTheme="majorHAnsi" w:hAnsiTheme="majorHAnsi"/>
          <w:sz w:val="24"/>
          <w:szCs w:val="24"/>
        </w:rPr>
        <w:t xml:space="preserve">; </w:t>
      </w:r>
      <w:proofErr w:type="spellStart"/>
      <w:r>
        <w:rPr>
          <w:rFonts w:asciiTheme="majorHAnsi" w:hAnsiTheme="majorHAnsi"/>
          <w:sz w:val="24"/>
          <w:szCs w:val="24"/>
        </w:rPr>
        <w:t>Beckles</w:t>
      </w:r>
      <w:proofErr w:type="spellEnd"/>
      <w:r>
        <w:rPr>
          <w:rFonts w:asciiTheme="majorHAnsi" w:hAnsiTheme="majorHAnsi"/>
          <w:sz w:val="24"/>
          <w:szCs w:val="24"/>
        </w:rPr>
        <w:t xml:space="preserve"> (2012), </w:t>
      </w:r>
      <w:r w:rsidRPr="00E25FCB">
        <w:rPr>
          <w:rFonts w:asciiTheme="majorHAnsi" w:hAnsiTheme="majorHAnsi"/>
          <w:sz w:val="24"/>
          <w:szCs w:val="24"/>
        </w:rPr>
        <w:t xml:space="preserve">and McDonnell et al., (2010), succession planning is critical to all types of organization, thus it is being adopted and implemented by practical </w:t>
      </w:r>
      <w:proofErr w:type="spellStart"/>
      <w:r w:rsidRPr="00E25FCB">
        <w:rPr>
          <w:rFonts w:asciiTheme="majorHAnsi" w:hAnsiTheme="majorHAnsi"/>
          <w:sz w:val="24"/>
          <w:szCs w:val="24"/>
        </w:rPr>
        <w:t>organisations</w:t>
      </w:r>
      <w:proofErr w:type="spellEnd"/>
      <w:r w:rsidRPr="00E25FCB">
        <w:rPr>
          <w:rFonts w:asciiTheme="majorHAnsi" w:hAnsiTheme="majorHAnsi"/>
          <w:sz w:val="24"/>
          <w:szCs w:val="24"/>
        </w:rPr>
        <w:t xml:space="preserve">. </w:t>
      </w:r>
    </w:p>
    <w:p w:rsidR="00B73A48" w:rsidRPr="00E25FCB" w:rsidRDefault="00B73A48" w:rsidP="00B73A48">
      <w:pPr>
        <w:spacing w:line="480" w:lineRule="auto"/>
        <w:jc w:val="both"/>
        <w:rPr>
          <w:rFonts w:asciiTheme="majorHAnsi" w:hAnsiTheme="majorHAnsi"/>
          <w:sz w:val="24"/>
          <w:szCs w:val="24"/>
        </w:rPr>
      </w:pPr>
      <w:r w:rsidRPr="00E25FCB">
        <w:rPr>
          <w:rFonts w:asciiTheme="majorHAnsi" w:hAnsiTheme="majorHAnsi"/>
          <w:sz w:val="24"/>
          <w:szCs w:val="24"/>
        </w:rPr>
        <w:t xml:space="preserve">Various </w:t>
      </w:r>
      <w:r>
        <w:rPr>
          <w:rFonts w:asciiTheme="majorHAnsi" w:hAnsiTheme="majorHAnsi"/>
          <w:sz w:val="24"/>
          <w:szCs w:val="24"/>
        </w:rPr>
        <w:t xml:space="preserve">regional and </w:t>
      </w:r>
      <w:r w:rsidRPr="00E25FCB">
        <w:rPr>
          <w:rFonts w:asciiTheme="majorHAnsi" w:hAnsiTheme="majorHAnsi"/>
          <w:sz w:val="24"/>
          <w:szCs w:val="24"/>
        </w:rPr>
        <w:t xml:space="preserve">international case studies were researched to investigate the importance of succession planning by </w:t>
      </w:r>
      <w:proofErr w:type="spellStart"/>
      <w:r w:rsidRPr="00E25FCB">
        <w:rPr>
          <w:rFonts w:asciiTheme="majorHAnsi" w:hAnsiTheme="majorHAnsi"/>
          <w:sz w:val="24"/>
          <w:szCs w:val="24"/>
        </w:rPr>
        <w:t>organisations</w:t>
      </w:r>
      <w:proofErr w:type="spellEnd"/>
      <w:r w:rsidRPr="00E25FCB">
        <w:rPr>
          <w:rFonts w:asciiTheme="majorHAnsi" w:hAnsiTheme="majorHAnsi"/>
          <w:sz w:val="24"/>
          <w:szCs w:val="24"/>
        </w:rPr>
        <w:t xml:space="preserve">. </w:t>
      </w:r>
      <w:r>
        <w:rPr>
          <w:rFonts w:asciiTheme="majorHAnsi" w:hAnsiTheme="majorHAnsi"/>
          <w:sz w:val="24"/>
          <w:szCs w:val="24"/>
        </w:rPr>
        <w:t xml:space="preserve">Drawing on findings from a qualitative study of Small FOBs in 3 major English-speaking Caribbean (ESC) Islands, Nicholson and </w:t>
      </w:r>
      <w:proofErr w:type="spellStart"/>
      <w:r>
        <w:rPr>
          <w:rFonts w:asciiTheme="majorHAnsi" w:hAnsiTheme="majorHAnsi"/>
          <w:sz w:val="24"/>
          <w:szCs w:val="24"/>
        </w:rPr>
        <w:t>Rao</w:t>
      </w:r>
      <w:proofErr w:type="spellEnd"/>
      <w:r>
        <w:rPr>
          <w:rFonts w:asciiTheme="majorHAnsi" w:hAnsiTheme="majorHAnsi"/>
          <w:sz w:val="24"/>
          <w:szCs w:val="24"/>
        </w:rPr>
        <w:t xml:space="preserve">-Graham (2016) claims that 42% respondents identified a successor, and 40% has a written succession plan in place. </w:t>
      </w:r>
      <w:proofErr w:type="spellStart"/>
      <w:r w:rsidRPr="00E25FCB">
        <w:rPr>
          <w:rFonts w:asciiTheme="majorHAnsi" w:hAnsiTheme="majorHAnsi"/>
          <w:sz w:val="24"/>
          <w:szCs w:val="24"/>
        </w:rPr>
        <w:t>Motwani</w:t>
      </w:r>
      <w:proofErr w:type="spellEnd"/>
      <w:r w:rsidRPr="00E25FCB">
        <w:rPr>
          <w:rFonts w:asciiTheme="majorHAnsi" w:hAnsiTheme="majorHAnsi"/>
          <w:sz w:val="24"/>
          <w:szCs w:val="24"/>
        </w:rPr>
        <w:t xml:space="preserve"> et al., (2007) conducted a study on 368 family-owned SMEs regarding the significance of succession planning within firms. Resulting from the study 47.0% responded that succession planning was identified as the single most important topic requiring the attention of the firm’s leadership, in comparison to other areas of business strategies such as business investment (22.8%) and organization plan (23.9%). 85% of the respondents stated that explicit efforts should be made to train and mentor potential successors and 74.8% indicated that a formal plan should exists relating to the issue of succession(</w:t>
      </w:r>
      <w:proofErr w:type="spellStart"/>
      <w:r w:rsidRPr="00E25FCB">
        <w:rPr>
          <w:rFonts w:asciiTheme="majorHAnsi" w:hAnsiTheme="majorHAnsi"/>
          <w:sz w:val="24"/>
          <w:szCs w:val="24"/>
        </w:rPr>
        <w:t>Motwani</w:t>
      </w:r>
      <w:proofErr w:type="spellEnd"/>
      <w:r w:rsidRPr="00E25FCB">
        <w:rPr>
          <w:rFonts w:asciiTheme="majorHAnsi" w:hAnsiTheme="majorHAnsi"/>
          <w:sz w:val="24"/>
          <w:szCs w:val="24"/>
        </w:rPr>
        <w:t xml:space="preserve"> et al,. 2007). </w:t>
      </w:r>
      <w:r>
        <w:rPr>
          <w:rFonts w:asciiTheme="majorHAnsi" w:hAnsiTheme="majorHAnsi"/>
          <w:sz w:val="24"/>
          <w:szCs w:val="24"/>
        </w:rPr>
        <w:t xml:space="preserve">Although, these studies presents a comprehensive methodology section which augments the validity and reliability of the findings, there is a limitation since the studies focused primarily on family run businesses and SMEs, thus limiting </w:t>
      </w:r>
      <w:proofErr w:type="spellStart"/>
      <w:r>
        <w:rPr>
          <w:rFonts w:asciiTheme="majorHAnsi" w:hAnsiTheme="majorHAnsi"/>
          <w:sz w:val="24"/>
          <w:szCs w:val="24"/>
        </w:rPr>
        <w:t>generalisability</w:t>
      </w:r>
      <w:proofErr w:type="spellEnd"/>
      <w:r>
        <w:rPr>
          <w:rFonts w:asciiTheme="majorHAnsi" w:hAnsiTheme="majorHAnsi"/>
          <w:sz w:val="24"/>
          <w:szCs w:val="24"/>
        </w:rPr>
        <w:t xml:space="preserve"> across a broader population. </w:t>
      </w:r>
      <w:r w:rsidRPr="00E25FCB">
        <w:rPr>
          <w:rFonts w:asciiTheme="majorHAnsi" w:hAnsiTheme="majorHAnsi"/>
          <w:sz w:val="24"/>
          <w:szCs w:val="24"/>
        </w:rPr>
        <w:t xml:space="preserve">An Indian study of </w:t>
      </w:r>
      <w:r w:rsidRPr="00E25FCB">
        <w:rPr>
          <w:rFonts w:asciiTheme="majorHAnsi" w:hAnsiTheme="majorHAnsi"/>
          <w:sz w:val="24"/>
          <w:szCs w:val="24"/>
        </w:rPr>
        <w:lastRenderedPageBreak/>
        <w:t>micro, small and medium-family owned</w:t>
      </w:r>
      <w:r>
        <w:rPr>
          <w:rFonts w:asciiTheme="majorHAnsi" w:hAnsiTheme="majorHAnsi"/>
          <w:sz w:val="24"/>
          <w:szCs w:val="24"/>
        </w:rPr>
        <w:t xml:space="preserve"> businesses (MSM-FOBs) by Jain and</w:t>
      </w:r>
      <w:r w:rsidRPr="00E25FCB">
        <w:rPr>
          <w:rFonts w:asciiTheme="majorHAnsi" w:hAnsiTheme="majorHAnsi"/>
          <w:sz w:val="24"/>
          <w:szCs w:val="24"/>
        </w:rPr>
        <w:t xml:space="preserve"> Jain (2014) found that the importance of business succession planning is the main element of the level of succession planning in any MSM-FOBs. </w:t>
      </w:r>
    </w:p>
    <w:p w:rsidR="00B73A48" w:rsidRPr="00E25FCB" w:rsidRDefault="00B73A48" w:rsidP="00B73A48">
      <w:pPr>
        <w:spacing w:line="480" w:lineRule="auto"/>
        <w:jc w:val="both"/>
        <w:rPr>
          <w:rFonts w:asciiTheme="majorHAnsi" w:hAnsiTheme="majorHAnsi"/>
          <w:sz w:val="24"/>
          <w:szCs w:val="24"/>
        </w:rPr>
      </w:pPr>
      <w:r w:rsidRPr="00E25FCB">
        <w:rPr>
          <w:rFonts w:asciiTheme="majorHAnsi" w:hAnsiTheme="majorHAnsi"/>
          <w:sz w:val="24"/>
          <w:szCs w:val="24"/>
        </w:rPr>
        <w:t>Findings from a research study conducted on two Welsh small businesses in Wales emphasized the significance of succession planning especially by the owner-managers, who wanted their businesses to not only succeed but to continue (</w:t>
      </w:r>
      <w:proofErr w:type="spellStart"/>
      <w:r w:rsidRPr="00E25FCB">
        <w:rPr>
          <w:rFonts w:asciiTheme="majorHAnsi" w:hAnsiTheme="majorHAnsi"/>
          <w:sz w:val="24"/>
          <w:szCs w:val="24"/>
        </w:rPr>
        <w:t>Sambrook</w:t>
      </w:r>
      <w:proofErr w:type="spellEnd"/>
      <w:r w:rsidRPr="00E25FCB">
        <w:rPr>
          <w:rFonts w:asciiTheme="majorHAnsi" w:hAnsiTheme="majorHAnsi"/>
          <w:sz w:val="24"/>
          <w:szCs w:val="24"/>
        </w:rPr>
        <w:t xml:space="preserve">, 2005). </w:t>
      </w:r>
      <w:r>
        <w:rPr>
          <w:rFonts w:asciiTheme="majorHAnsi" w:hAnsiTheme="majorHAnsi"/>
          <w:sz w:val="24"/>
          <w:szCs w:val="24"/>
        </w:rPr>
        <w:t xml:space="preserve">However, there is a drawback to this study because of the small sample size used, the findings limits it </w:t>
      </w:r>
      <w:proofErr w:type="spellStart"/>
      <w:r>
        <w:rPr>
          <w:rFonts w:asciiTheme="majorHAnsi" w:hAnsiTheme="majorHAnsi"/>
          <w:sz w:val="24"/>
          <w:szCs w:val="24"/>
        </w:rPr>
        <w:t>generalisability</w:t>
      </w:r>
      <w:proofErr w:type="spellEnd"/>
      <w:r>
        <w:rPr>
          <w:rFonts w:asciiTheme="majorHAnsi" w:hAnsiTheme="majorHAnsi"/>
          <w:sz w:val="24"/>
          <w:szCs w:val="24"/>
        </w:rPr>
        <w:t xml:space="preserve"> across a wider population of business owners. </w:t>
      </w:r>
      <w:proofErr w:type="spellStart"/>
      <w:r w:rsidRPr="00E25FCB">
        <w:rPr>
          <w:rFonts w:asciiTheme="majorHAnsi" w:hAnsiTheme="majorHAnsi"/>
          <w:sz w:val="24"/>
          <w:szCs w:val="24"/>
        </w:rPr>
        <w:t>Flatt</w:t>
      </w:r>
      <w:proofErr w:type="spellEnd"/>
      <w:r w:rsidRPr="00E25FCB">
        <w:rPr>
          <w:rFonts w:asciiTheme="majorHAnsi" w:hAnsiTheme="majorHAnsi"/>
          <w:sz w:val="24"/>
          <w:szCs w:val="24"/>
        </w:rPr>
        <w:t xml:space="preserve"> et al., (2013) in their research study found that when </w:t>
      </w:r>
      <w:proofErr w:type="spellStart"/>
      <w:r w:rsidRPr="00E25FCB">
        <w:rPr>
          <w:rFonts w:asciiTheme="majorHAnsi" w:hAnsiTheme="majorHAnsi"/>
          <w:sz w:val="24"/>
          <w:szCs w:val="24"/>
        </w:rPr>
        <w:t>organisations</w:t>
      </w:r>
      <w:proofErr w:type="spellEnd"/>
      <w:r w:rsidRPr="00E25FCB">
        <w:rPr>
          <w:rFonts w:asciiTheme="majorHAnsi" w:hAnsiTheme="majorHAnsi"/>
          <w:sz w:val="24"/>
          <w:szCs w:val="24"/>
        </w:rPr>
        <w:t xml:space="preserve"> engage in CEO Succession plans to handle CEO turnover, there are positive results for the </w:t>
      </w:r>
      <w:proofErr w:type="spellStart"/>
      <w:r w:rsidRPr="00E25FCB">
        <w:rPr>
          <w:rFonts w:asciiTheme="majorHAnsi" w:hAnsiTheme="majorHAnsi"/>
          <w:sz w:val="24"/>
          <w:szCs w:val="24"/>
        </w:rPr>
        <w:t>organisations</w:t>
      </w:r>
      <w:proofErr w:type="spellEnd"/>
      <w:r w:rsidRPr="00E25FCB">
        <w:rPr>
          <w:rFonts w:asciiTheme="majorHAnsi" w:hAnsiTheme="majorHAnsi"/>
          <w:sz w:val="24"/>
          <w:szCs w:val="24"/>
        </w:rPr>
        <w:t xml:space="preserve">. In this view, </w:t>
      </w:r>
      <w:proofErr w:type="spellStart"/>
      <w:r w:rsidRPr="00E25FCB">
        <w:rPr>
          <w:rFonts w:asciiTheme="majorHAnsi" w:hAnsiTheme="majorHAnsi"/>
          <w:sz w:val="24"/>
          <w:szCs w:val="24"/>
        </w:rPr>
        <w:t>Flatt</w:t>
      </w:r>
      <w:proofErr w:type="spellEnd"/>
      <w:r w:rsidRPr="00E25FCB">
        <w:rPr>
          <w:rFonts w:asciiTheme="majorHAnsi" w:hAnsiTheme="majorHAnsi"/>
          <w:sz w:val="24"/>
          <w:szCs w:val="24"/>
        </w:rPr>
        <w:t xml:space="preserve"> et al., (2013) referred to a Booz Allen’s review of CEO turnover for the period 2000 – 2009, which was centered on 241 companies evaluated by 2007-2008 Fortune ratings, and featured global successions that were filled by company insiders, which saw Japan with a 96% rate while North America saw 80%, Europe 73% and the rest of Asia 72% (</w:t>
      </w:r>
      <w:proofErr w:type="spellStart"/>
      <w:r w:rsidRPr="00E25FCB">
        <w:rPr>
          <w:rFonts w:asciiTheme="majorHAnsi" w:hAnsiTheme="majorHAnsi"/>
          <w:sz w:val="24"/>
          <w:szCs w:val="24"/>
        </w:rPr>
        <w:t>Flatt</w:t>
      </w:r>
      <w:proofErr w:type="spellEnd"/>
      <w:r w:rsidRPr="00E25FCB">
        <w:rPr>
          <w:rFonts w:asciiTheme="majorHAnsi" w:hAnsiTheme="majorHAnsi"/>
          <w:sz w:val="24"/>
          <w:szCs w:val="24"/>
        </w:rPr>
        <w:t xml:space="preserve"> et al., 2013). </w:t>
      </w:r>
    </w:p>
    <w:p w:rsidR="00B73A48" w:rsidRDefault="00B73A48" w:rsidP="00B73A48">
      <w:pPr>
        <w:spacing w:line="480" w:lineRule="auto"/>
        <w:jc w:val="both"/>
        <w:rPr>
          <w:rFonts w:asciiTheme="majorHAnsi" w:hAnsiTheme="majorHAnsi"/>
          <w:sz w:val="24"/>
          <w:szCs w:val="24"/>
        </w:rPr>
      </w:pPr>
      <w:r w:rsidRPr="00E25FCB">
        <w:rPr>
          <w:rFonts w:asciiTheme="majorHAnsi" w:hAnsiTheme="majorHAnsi"/>
          <w:sz w:val="24"/>
          <w:szCs w:val="24"/>
        </w:rPr>
        <w:t xml:space="preserve">In Johannesburg, South Africa a qualitative study was carried out on </w:t>
      </w:r>
      <w:proofErr w:type="spellStart"/>
      <w:r w:rsidRPr="00E25FCB">
        <w:rPr>
          <w:rFonts w:asciiTheme="majorHAnsi" w:hAnsiTheme="majorHAnsi"/>
          <w:sz w:val="24"/>
          <w:szCs w:val="24"/>
        </w:rPr>
        <w:t>Kwalita</w:t>
      </w:r>
      <w:proofErr w:type="spellEnd"/>
      <w:r w:rsidRPr="00E25FCB">
        <w:rPr>
          <w:rFonts w:asciiTheme="majorHAnsi" w:hAnsiTheme="majorHAnsi"/>
          <w:sz w:val="24"/>
          <w:szCs w:val="24"/>
        </w:rPr>
        <w:t xml:space="preserve"> Business Consultant (KBC) to investigate its succession planning practices and the impact succession planning has on the survival </w:t>
      </w:r>
      <w:r>
        <w:rPr>
          <w:rFonts w:asciiTheme="majorHAnsi" w:hAnsiTheme="majorHAnsi"/>
          <w:sz w:val="24"/>
          <w:szCs w:val="24"/>
        </w:rPr>
        <w:t>of the business (</w:t>
      </w:r>
      <w:proofErr w:type="spellStart"/>
      <w:r>
        <w:rPr>
          <w:rFonts w:asciiTheme="majorHAnsi" w:hAnsiTheme="majorHAnsi"/>
          <w:sz w:val="24"/>
          <w:szCs w:val="24"/>
        </w:rPr>
        <w:t>Lowan</w:t>
      </w:r>
      <w:proofErr w:type="spellEnd"/>
      <w:r>
        <w:rPr>
          <w:rFonts w:asciiTheme="majorHAnsi" w:hAnsiTheme="majorHAnsi"/>
          <w:sz w:val="24"/>
          <w:szCs w:val="24"/>
        </w:rPr>
        <w:t xml:space="preserve"> and</w:t>
      </w:r>
      <w:r w:rsidRPr="00E25FCB">
        <w:rPr>
          <w:rFonts w:asciiTheme="majorHAnsi" w:hAnsiTheme="majorHAnsi"/>
          <w:sz w:val="24"/>
          <w:szCs w:val="24"/>
        </w:rPr>
        <w:t xml:space="preserve"> </w:t>
      </w:r>
      <w:proofErr w:type="spellStart"/>
      <w:r w:rsidRPr="00E25FCB">
        <w:rPr>
          <w:rFonts w:asciiTheme="majorHAnsi" w:hAnsiTheme="majorHAnsi"/>
          <w:sz w:val="24"/>
          <w:szCs w:val="24"/>
        </w:rPr>
        <w:t>Chisoro</w:t>
      </w:r>
      <w:proofErr w:type="spellEnd"/>
      <w:r w:rsidRPr="00E25FCB">
        <w:rPr>
          <w:rFonts w:asciiTheme="majorHAnsi" w:hAnsiTheme="majorHAnsi"/>
          <w:sz w:val="24"/>
          <w:szCs w:val="24"/>
        </w:rPr>
        <w:t>, 2016). The findings revealed that the interviewees believed that succession pla</w:t>
      </w:r>
      <w:r>
        <w:rPr>
          <w:rFonts w:asciiTheme="majorHAnsi" w:hAnsiTheme="majorHAnsi"/>
          <w:sz w:val="24"/>
          <w:szCs w:val="24"/>
        </w:rPr>
        <w:t>nning was paramount to the firm</w:t>
      </w:r>
      <w:r w:rsidRPr="00E25FCB">
        <w:rPr>
          <w:rFonts w:asciiTheme="majorHAnsi" w:hAnsiTheme="majorHAnsi"/>
          <w:sz w:val="24"/>
          <w:szCs w:val="24"/>
        </w:rPr>
        <w:t>, unfortunately succession planning was non-existent at KBC therefore no strategic planning was being execu</w:t>
      </w:r>
      <w:r>
        <w:rPr>
          <w:rFonts w:asciiTheme="majorHAnsi" w:hAnsiTheme="majorHAnsi"/>
          <w:sz w:val="24"/>
          <w:szCs w:val="24"/>
        </w:rPr>
        <w:t>ted (</w:t>
      </w:r>
      <w:proofErr w:type="spellStart"/>
      <w:r>
        <w:rPr>
          <w:rFonts w:asciiTheme="majorHAnsi" w:hAnsiTheme="majorHAnsi"/>
          <w:sz w:val="24"/>
          <w:szCs w:val="24"/>
        </w:rPr>
        <w:t>Lowan</w:t>
      </w:r>
      <w:proofErr w:type="spellEnd"/>
      <w:r>
        <w:rPr>
          <w:rFonts w:asciiTheme="majorHAnsi" w:hAnsiTheme="majorHAnsi"/>
          <w:sz w:val="24"/>
          <w:szCs w:val="24"/>
        </w:rPr>
        <w:t xml:space="preserve"> and</w:t>
      </w:r>
      <w:r w:rsidRPr="00E25FCB">
        <w:rPr>
          <w:rFonts w:asciiTheme="majorHAnsi" w:hAnsiTheme="majorHAnsi"/>
          <w:sz w:val="24"/>
          <w:szCs w:val="24"/>
        </w:rPr>
        <w:t xml:space="preserve"> </w:t>
      </w:r>
      <w:proofErr w:type="spellStart"/>
      <w:r w:rsidRPr="00E25FCB">
        <w:rPr>
          <w:rFonts w:asciiTheme="majorHAnsi" w:hAnsiTheme="majorHAnsi"/>
          <w:sz w:val="24"/>
          <w:szCs w:val="24"/>
        </w:rPr>
        <w:t>Chisoro</w:t>
      </w:r>
      <w:proofErr w:type="spellEnd"/>
      <w:r w:rsidRPr="00E25FCB">
        <w:rPr>
          <w:rFonts w:asciiTheme="majorHAnsi" w:hAnsiTheme="majorHAnsi"/>
          <w:sz w:val="24"/>
          <w:szCs w:val="24"/>
        </w:rPr>
        <w:t>, 2016).</w:t>
      </w:r>
      <w:r>
        <w:rPr>
          <w:rFonts w:asciiTheme="majorHAnsi" w:hAnsiTheme="majorHAnsi"/>
          <w:sz w:val="24"/>
          <w:szCs w:val="24"/>
        </w:rPr>
        <w:t xml:space="preserve"> The limitation of this study however, is that the findings cannot be </w:t>
      </w:r>
      <w:proofErr w:type="spellStart"/>
      <w:r>
        <w:rPr>
          <w:rFonts w:asciiTheme="majorHAnsi" w:hAnsiTheme="majorHAnsi"/>
          <w:sz w:val="24"/>
          <w:szCs w:val="24"/>
        </w:rPr>
        <w:t>generalise</w:t>
      </w:r>
      <w:proofErr w:type="spellEnd"/>
      <w:r>
        <w:rPr>
          <w:rFonts w:asciiTheme="majorHAnsi" w:hAnsiTheme="majorHAnsi"/>
          <w:sz w:val="24"/>
          <w:szCs w:val="24"/>
        </w:rPr>
        <w:t xml:space="preserve"> across a broad population since its focus was a single company. </w:t>
      </w:r>
    </w:p>
    <w:p w:rsidR="00B73A48" w:rsidRPr="00E25FCB" w:rsidRDefault="00B73A48" w:rsidP="00B73A48">
      <w:pPr>
        <w:spacing w:line="480" w:lineRule="auto"/>
        <w:jc w:val="both"/>
        <w:rPr>
          <w:rFonts w:asciiTheme="majorHAnsi" w:hAnsiTheme="majorHAnsi"/>
          <w:sz w:val="24"/>
          <w:szCs w:val="24"/>
        </w:rPr>
      </w:pPr>
      <w:r w:rsidRPr="00E25FCB">
        <w:rPr>
          <w:rFonts w:asciiTheme="majorHAnsi" w:hAnsiTheme="majorHAnsi"/>
          <w:sz w:val="24"/>
          <w:szCs w:val="24"/>
        </w:rPr>
        <w:lastRenderedPageBreak/>
        <w:t>Results from an Irish study on MNEs by McDonnell et al., (2010) found that global succession planning is a common approach undertaken by MNEs; with US owned MNEs at 67%, and 62% by the rest of Europe MNEs. However, the study established that German and Irish owned MNEs were the least likely to undertake succession planning. With regard to sectors utilizing succession planning; traditional manufacturing MNEs saw the highest level of 68% while high-tech manufacturing saw the lowest level at 51% (McDonnell et al., 2010).</w:t>
      </w:r>
    </w:p>
    <w:p w:rsidR="00B73A48" w:rsidRPr="00805EF0" w:rsidRDefault="00B73A48" w:rsidP="00B73A48">
      <w:pPr>
        <w:spacing w:line="480" w:lineRule="auto"/>
        <w:jc w:val="both"/>
        <w:rPr>
          <w:rFonts w:asciiTheme="majorHAnsi" w:hAnsiTheme="majorHAnsi"/>
          <w:sz w:val="24"/>
          <w:szCs w:val="24"/>
        </w:rPr>
      </w:pPr>
      <w:r w:rsidRPr="00E25FCB">
        <w:rPr>
          <w:rFonts w:asciiTheme="majorHAnsi" w:hAnsiTheme="majorHAnsi"/>
          <w:sz w:val="24"/>
          <w:szCs w:val="24"/>
        </w:rPr>
        <w:t>Based on existing literature, there seems to be a divorce between the importance which corporate boards and administration appreciates succession planning versus the practical implementation of the practice. In this regard, Galbraith et al., (2012) conducted a quantitative research on 34 US academic libraries to examine their views on the importance of succession planning practices. Outcomes from the study show that there exists a gap between perceived significance of principles of succession planning and the actual execution of succession planning principles. Although 88% has somewhat established plans only 41% indicated actual utilization of their succession plan.</w:t>
      </w:r>
      <w:r w:rsidRPr="00E25FCB">
        <w:rPr>
          <w:rFonts w:asciiTheme="majorHAnsi" w:hAnsiTheme="majorHAnsi"/>
          <w:color w:val="8064A2" w:themeColor="accent4"/>
          <w:sz w:val="24"/>
          <w:szCs w:val="24"/>
        </w:rPr>
        <w:t xml:space="preserve"> </w:t>
      </w:r>
      <w:r w:rsidRPr="00805EF0">
        <w:rPr>
          <w:rFonts w:asciiTheme="majorHAnsi" w:hAnsiTheme="majorHAnsi"/>
          <w:sz w:val="24"/>
          <w:szCs w:val="24"/>
        </w:rPr>
        <w:t xml:space="preserve">This study’s strength lies in its detailed methodological segment which augments the transferability of its design. </w:t>
      </w:r>
    </w:p>
    <w:p w:rsidR="00B73A48" w:rsidRPr="001E395D" w:rsidRDefault="00B73A48" w:rsidP="00B73A48">
      <w:pPr>
        <w:spacing w:line="480" w:lineRule="auto"/>
        <w:jc w:val="both"/>
        <w:rPr>
          <w:rFonts w:asciiTheme="majorHAnsi" w:hAnsiTheme="majorHAnsi"/>
          <w:sz w:val="24"/>
          <w:szCs w:val="24"/>
        </w:rPr>
      </w:pPr>
      <w:r>
        <w:rPr>
          <w:rFonts w:asciiTheme="majorHAnsi" w:hAnsiTheme="majorHAnsi"/>
          <w:sz w:val="24"/>
          <w:szCs w:val="24"/>
        </w:rPr>
        <w:t xml:space="preserve">Conversely, </w:t>
      </w:r>
      <w:proofErr w:type="spellStart"/>
      <w:r>
        <w:rPr>
          <w:rFonts w:asciiTheme="majorHAnsi" w:hAnsiTheme="majorHAnsi"/>
          <w:sz w:val="24"/>
          <w:szCs w:val="24"/>
        </w:rPr>
        <w:t>Hooijberg</w:t>
      </w:r>
      <w:proofErr w:type="spellEnd"/>
      <w:r>
        <w:rPr>
          <w:rFonts w:asciiTheme="majorHAnsi" w:hAnsiTheme="majorHAnsi"/>
          <w:sz w:val="24"/>
          <w:szCs w:val="24"/>
        </w:rPr>
        <w:t xml:space="preserve"> and</w:t>
      </w:r>
      <w:r w:rsidRPr="00E25FCB">
        <w:rPr>
          <w:rFonts w:asciiTheme="majorHAnsi" w:hAnsiTheme="majorHAnsi"/>
          <w:sz w:val="24"/>
          <w:szCs w:val="24"/>
        </w:rPr>
        <w:t xml:space="preserve"> Lane (2016) claim</w:t>
      </w:r>
      <w:r>
        <w:rPr>
          <w:rFonts w:asciiTheme="majorHAnsi" w:hAnsiTheme="majorHAnsi"/>
          <w:sz w:val="24"/>
          <w:szCs w:val="24"/>
        </w:rPr>
        <w:t>ed</w:t>
      </w:r>
      <w:r w:rsidRPr="00E25FCB">
        <w:rPr>
          <w:rFonts w:asciiTheme="majorHAnsi" w:hAnsiTheme="majorHAnsi"/>
          <w:sz w:val="24"/>
          <w:szCs w:val="24"/>
        </w:rPr>
        <w:t xml:space="preserve"> that although strategic CEO Succession plan is important for an </w:t>
      </w:r>
      <w:proofErr w:type="spellStart"/>
      <w:r w:rsidRPr="00E25FCB">
        <w:rPr>
          <w:rFonts w:asciiTheme="majorHAnsi" w:hAnsiTheme="majorHAnsi"/>
          <w:sz w:val="24"/>
          <w:szCs w:val="24"/>
        </w:rPr>
        <w:t>organisation</w:t>
      </w:r>
      <w:proofErr w:type="spellEnd"/>
      <w:r w:rsidRPr="00E25FCB">
        <w:rPr>
          <w:rFonts w:asciiTheme="majorHAnsi" w:hAnsiTheme="majorHAnsi"/>
          <w:sz w:val="24"/>
          <w:szCs w:val="24"/>
        </w:rPr>
        <w:t xml:space="preserve">; many boards fail to plan for it. In this regard, </w:t>
      </w:r>
      <w:proofErr w:type="spellStart"/>
      <w:r>
        <w:rPr>
          <w:rFonts w:asciiTheme="majorHAnsi" w:hAnsiTheme="majorHAnsi"/>
          <w:sz w:val="24"/>
          <w:szCs w:val="24"/>
        </w:rPr>
        <w:t>Hooijberg</w:t>
      </w:r>
      <w:proofErr w:type="spellEnd"/>
      <w:r>
        <w:rPr>
          <w:rFonts w:asciiTheme="majorHAnsi" w:hAnsiTheme="majorHAnsi"/>
          <w:sz w:val="24"/>
          <w:szCs w:val="24"/>
        </w:rPr>
        <w:t xml:space="preserve"> and</w:t>
      </w:r>
      <w:r w:rsidRPr="00E25FCB">
        <w:rPr>
          <w:rFonts w:asciiTheme="majorHAnsi" w:hAnsiTheme="majorHAnsi"/>
          <w:sz w:val="24"/>
          <w:szCs w:val="24"/>
        </w:rPr>
        <w:t xml:space="preserve"> Lane (2016) analyzed data from a study of 124 global (primarily non-US based) organizations which included respondents from public and private companies and non-governmental </w:t>
      </w:r>
      <w:proofErr w:type="spellStart"/>
      <w:r w:rsidRPr="00E25FCB">
        <w:rPr>
          <w:rFonts w:asciiTheme="majorHAnsi" w:hAnsiTheme="majorHAnsi"/>
          <w:sz w:val="24"/>
          <w:szCs w:val="24"/>
        </w:rPr>
        <w:t>organisations</w:t>
      </w:r>
      <w:proofErr w:type="spellEnd"/>
      <w:r w:rsidRPr="00E25FCB">
        <w:rPr>
          <w:rFonts w:asciiTheme="majorHAnsi" w:hAnsiTheme="majorHAnsi"/>
          <w:sz w:val="24"/>
          <w:szCs w:val="24"/>
        </w:rPr>
        <w:t xml:space="preserve">. The study was done to understand how boards view CEO </w:t>
      </w:r>
      <w:r>
        <w:rPr>
          <w:rFonts w:asciiTheme="majorHAnsi" w:hAnsiTheme="majorHAnsi"/>
          <w:sz w:val="24"/>
          <w:szCs w:val="24"/>
        </w:rPr>
        <w:lastRenderedPageBreak/>
        <w:t>s</w:t>
      </w:r>
      <w:r w:rsidRPr="00E25FCB">
        <w:rPr>
          <w:rFonts w:asciiTheme="majorHAnsi" w:hAnsiTheme="majorHAnsi"/>
          <w:sz w:val="24"/>
          <w:szCs w:val="24"/>
        </w:rPr>
        <w:t xml:space="preserve">uccession practices. The study disclosed that 43% agreed that their boards integrated succession plans in their long term strategy while only 5% has well-defined succession plans. On the issue of emergency succession plan; 58% responded that their board is devoid of an emergency succession plan while only 10% has a strong plan but 51% felt that they should have a plan in place. Regarding the matter of long-term succession plan; 54% stated that they do not have while only 15% claims that a strong plan exists however, 45% felt that they should have a plan. </w:t>
      </w:r>
      <w:r>
        <w:rPr>
          <w:rFonts w:asciiTheme="majorHAnsi" w:hAnsiTheme="majorHAnsi"/>
          <w:sz w:val="24"/>
          <w:szCs w:val="24"/>
        </w:rPr>
        <w:t xml:space="preserve">However, the study’s usefulness is limited in scope since it concentrated only on CEO Succession and ignored other important roles within the </w:t>
      </w:r>
      <w:proofErr w:type="spellStart"/>
      <w:r>
        <w:rPr>
          <w:rFonts w:asciiTheme="majorHAnsi" w:hAnsiTheme="majorHAnsi"/>
          <w:sz w:val="24"/>
          <w:szCs w:val="24"/>
        </w:rPr>
        <w:t>organisation</w:t>
      </w:r>
      <w:proofErr w:type="spellEnd"/>
      <w:r>
        <w:rPr>
          <w:rFonts w:asciiTheme="majorHAnsi" w:hAnsiTheme="majorHAnsi"/>
          <w:sz w:val="24"/>
          <w:szCs w:val="24"/>
        </w:rPr>
        <w:t>.</w:t>
      </w:r>
    </w:p>
    <w:p w:rsidR="00B73A48" w:rsidRPr="000D75A6" w:rsidRDefault="00B73A48" w:rsidP="00B73A48">
      <w:pPr>
        <w:spacing w:line="480" w:lineRule="auto"/>
        <w:jc w:val="both"/>
        <w:rPr>
          <w:rFonts w:asciiTheme="majorHAnsi" w:hAnsiTheme="majorHAnsi" w:cs="Times New Roman"/>
          <w:b/>
          <w:sz w:val="24"/>
          <w:szCs w:val="24"/>
        </w:rPr>
      </w:pPr>
      <w:r>
        <w:rPr>
          <w:rFonts w:asciiTheme="majorHAnsi" w:hAnsiTheme="majorHAnsi" w:cs="Times New Roman"/>
          <w:b/>
          <w:sz w:val="24"/>
          <w:szCs w:val="24"/>
        </w:rPr>
        <w:t>2.4. Benefits of Succession P</w:t>
      </w:r>
      <w:r w:rsidRPr="000D75A6">
        <w:rPr>
          <w:rFonts w:asciiTheme="majorHAnsi" w:hAnsiTheme="majorHAnsi" w:cs="Times New Roman"/>
          <w:b/>
          <w:sz w:val="24"/>
          <w:szCs w:val="24"/>
        </w:rPr>
        <w:t xml:space="preserve">lanning </w:t>
      </w:r>
    </w:p>
    <w:p w:rsidR="00B73A48" w:rsidRPr="000D75A6" w:rsidRDefault="00B73A48" w:rsidP="00B73A48">
      <w:pPr>
        <w:spacing w:line="480" w:lineRule="auto"/>
        <w:jc w:val="both"/>
        <w:rPr>
          <w:rFonts w:asciiTheme="majorHAnsi" w:hAnsiTheme="majorHAnsi" w:cs="Times New Roman"/>
          <w:sz w:val="24"/>
          <w:szCs w:val="24"/>
        </w:rPr>
      </w:pPr>
      <w:proofErr w:type="spellStart"/>
      <w:r w:rsidRPr="000D75A6">
        <w:rPr>
          <w:rFonts w:asciiTheme="majorHAnsi" w:hAnsiTheme="majorHAnsi" w:cs="Times New Roman"/>
          <w:sz w:val="24"/>
          <w:szCs w:val="24"/>
        </w:rPr>
        <w:t>Organisations</w:t>
      </w:r>
      <w:proofErr w:type="spellEnd"/>
      <w:r w:rsidRPr="000D75A6">
        <w:rPr>
          <w:rFonts w:asciiTheme="majorHAnsi" w:hAnsiTheme="majorHAnsi" w:cs="Times New Roman"/>
          <w:sz w:val="24"/>
          <w:szCs w:val="24"/>
        </w:rPr>
        <w:t xml:space="preserve"> will achieve major benefits from utilizing sound succession and talent management practices including; leadership continuity, reduction </w:t>
      </w:r>
      <w:r>
        <w:rPr>
          <w:rFonts w:asciiTheme="majorHAnsi" w:hAnsiTheme="majorHAnsi" w:cs="Times New Roman"/>
          <w:sz w:val="24"/>
          <w:szCs w:val="24"/>
        </w:rPr>
        <w:t xml:space="preserve">in </w:t>
      </w:r>
      <w:r w:rsidRPr="000D75A6">
        <w:rPr>
          <w:rFonts w:asciiTheme="majorHAnsi" w:hAnsiTheme="majorHAnsi" w:cs="Times New Roman"/>
          <w:sz w:val="24"/>
          <w:szCs w:val="24"/>
        </w:rPr>
        <w:t>employee turnover, retention of important personnel and improved business and financial results (Barnet</w:t>
      </w:r>
      <w:r>
        <w:rPr>
          <w:rFonts w:asciiTheme="majorHAnsi" w:hAnsiTheme="majorHAnsi" w:cs="Times New Roman"/>
          <w:sz w:val="24"/>
          <w:szCs w:val="24"/>
        </w:rPr>
        <w:t>t and</w:t>
      </w:r>
      <w:r w:rsidRPr="000D75A6">
        <w:rPr>
          <w:rFonts w:asciiTheme="majorHAnsi" w:hAnsiTheme="majorHAnsi" w:cs="Times New Roman"/>
          <w:sz w:val="24"/>
          <w:szCs w:val="24"/>
        </w:rPr>
        <w:t xml:space="preserve"> Dav</w:t>
      </w:r>
      <w:r>
        <w:rPr>
          <w:rFonts w:asciiTheme="majorHAnsi" w:hAnsiTheme="majorHAnsi" w:cs="Times New Roman"/>
          <w:sz w:val="24"/>
          <w:szCs w:val="24"/>
        </w:rPr>
        <w:t>is, 2008). Results from Garman and</w:t>
      </w:r>
      <w:r w:rsidRPr="000D75A6">
        <w:rPr>
          <w:rFonts w:asciiTheme="majorHAnsi" w:hAnsiTheme="majorHAnsi" w:cs="Times New Roman"/>
          <w:sz w:val="24"/>
          <w:szCs w:val="24"/>
        </w:rPr>
        <w:t xml:space="preserve"> </w:t>
      </w:r>
      <w:proofErr w:type="spellStart"/>
      <w:r w:rsidRPr="000D75A6">
        <w:rPr>
          <w:rFonts w:asciiTheme="majorHAnsi" w:hAnsiTheme="majorHAnsi" w:cs="Times New Roman"/>
          <w:sz w:val="24"/>
          <w:szCs w:val="24"/>
        </w:rPr>
        <w:t>Glawe</w:t>
      </w:r>
      <w:proofErr w:type="spellEnd"/>
      <w:r w:rsidRPr="000D75A6">
        <w:rPr>
          <w:rFonts w:asciiTheme="majorHAnsi" w:hAnsiTheme="majorHAnsi" w:cs="Times New Roman"/>
          <w:sz w:val="24"/>
          <w:szCs w:val="24"/>
        </w:rPr>
        <w:t xml:space="preserve"> (2004) study claims that; of the 56 US Companies </w:t>
      </w:r>
      <w:proofErr w:type="spellStart"/>
      <w:r w:rsidRPr="000D75A6">
        <w:rPr>
          <w:rFonts w:asciiTheme="majorHAnsi" w:hAnsiTheme="majorHAnsi" w:cs="Times New Roman"/>
          <w:sz w:val="24"/>
          <w:szCs w:val="24"/>
        </w:rPr>
        <w:t>analysed</w:t>
      </w:r>
      <w:proofErr w:type="spellEnd"/>
      <w:r w:rsidRPr="000D75A6">
        <w:rPr>
          <w:rFonts w:asciiTheme="majorHAnsi" w:hAnsiTheme="majorHAnsi" w:cs="Times New Roman"/>
          <w:sz w:val="24"/>
          <w:szCs w:val="24"/>
        </w:rPr>
        <w:t>, those with ‘top quintile talent management practices has a 22% higher return to shareholders than their industries means’ while findings from 604 family-owned Canadian companies showed that succession planning impr</w:t>
      </w:r>
      <w:r>
        <w:rPr>
          <w:rFonts w:asciiTheme="majorHAnsi" w:hAnsiTheme="majorHAnsi" w:cs="Times New Roman"/>
          <w:sz w:val="24"/>
          <w:szCs w:val="24"/>
        </w:rPr>
        <w:t>oves satisfaction with outcomes (Garman and</w:t>
      </w:r>
      <w:r w:rsidRPr="000D75A6">
        <w:rPr>
          <w:rFonts w:asciiTheme="majorHAnsi" w:hAnsiTheme="majorHAnsi" w:cs="Times New Roman"/>
          <w:sz w:val="24"/>
          <w:szCs w:val="24"/>
        </w:rPr>
        <w:t xml:space="preserve"> </w:t>
      </w:r>
      <w:proofErr w:type="spellStart"/>
      <w:r w:rsidRPr="000D75A6">
        <w:rPr>
          <w:rFonts w:asciiTheme="majorHAnsi" w:hAnsiTheme="majorHAnsi" w:cs="Times New Roman"/>
          <w:sz w:val="24"/>
          <w:szCs w:val="24"/>
        </w:rPr>
        <w:t>Glawe</w:t>
      </w:r>
      <w:proofErr w:type="spellEnd"/>
      <w:r w:rsidRPr="000D75A6">
        <w:rPr>
          <w:rFonts w:asciiTheme="majorHAnsi" w:hAnsiTheme="majorHAnsi" w:cs="Times New Roman"/>
          <w:sz w:val="24"/>
          <w:szCs w:val="24"/>
        </w:rPr>
        <w:t xml:space="preserve">, 2004). Drawing on the 2007 and 2008 Fortune ratings of 241 companies </w:t>
      </w:r>
      <w:proofErr w:type="spellStart"/>
      <w:r w:rsidRPr="000D75A6">
        <w:rPr>
          <w:rFonts w:asciiTheme="majorHAnsi" w:hAnsiTheme="majorHAnsi" w:cs="Times New Roman"/>
          <w:sz w:val="24"/>
          <w:szCs w:val="24"/>
        </w:rPr>
        <w:t>Flatt</w:t>
      </w:r>
      <w:proofErr w:type="spellEnd"/>
      <w:r w:rsidRPr="000D75A6">
        <w:rPr>
          <w:rFonts w:asciiTheme="majorHAnsi" w:hAnsiTheme="majorHAnsi" w:cs="Times New Roman"/>
          <w:sz w:val="24"/>
          <w:szCs w:val="24"/>
        </w:rPr>
        <w:t xml:space="preserve"> et al</w:t>
      </w:r>
      <w:r>
        <w:rPr>
          <w:rFonts w:asciiTheme="majorHAnsi" w:hAnsiTheme="majorHAnsi" w:cs="Times New Roman"/>
          <w:sz w:val="24"/>
          <w:szCs w:val="24"/>
        </w:rPr>
        <w:t>.,</w:t>
      </w:r>
      <w:r w:rsidRPr="000D75A6">
        <w:rPr>
          <w:rFonts w:asciiTheme="majorHAnsi" w:hAnsiTheme="majorHAnsi" w:cs="Times New Roman"/>
          <w:sz w:val="24"/>
          <w:szCs w:val="24"/>
        </w:rPr>
        <w:t xml:space="preserve"> (2013) established that on average CEO successions improved company reputation. Furthermore, utilizing a well-considered senior management development and associated succession plans will mitigate the risks associated with new leadership appointments (</w:t>
      </w:r>
      <w:proofErr w:type="spellStart"/>
      <w:r w:rsidRPr="000D75A6">
        <w:rPr>
          <w:rFonts w:asciiTheme="majorHAnsi" w:hAnsiTheme="majorHAnsi" w:cs="Times New Roman"/>
          <w:sz w:val="24"/>
          <w:szCs w:val="24"/>
        </w:rPr>
        <w:t>Flatt</w:t>
      </w:r>
      <w:proofErr w:type="spellEnd"/>
      <w:r w:rsidRPr="000D75A6">
        <w:rPr>
          <w:rFonts w:asciiTheme="majorHAnsi" w:hAnsiTheme="majorHAnsi" w:cs="Times New Roman"/>
          <w:sz w:val="24"/>
          <w:szCs w:val="24"/>
        </w:rPr>
        <w:t xml:space="preserve"> et al., 2013).</w:t>
      </w:r>
    </w:p>
    <w:p w:rsidR="00B73A48" w:rsidRDefault="00B73A48" w:rsidP="00B73A48">
      <w:pPr>
        <w:spacing w:line="480" w:lineRule="auto"/>
        <w:jc w:val="both"/>
        <w:rPr>
          <w:rFonts w:asciiTheme="majorHAnsi" w:hAnsiTheme="majorHAnsi" w:cs="Times New Roman"/>
          <w:sz w:val="24"/>
          <w:szCs w:val="24"/>
        </w:rPr>
      </w:pPr>
      <w:r w:rsidRPr="000D75A6">
        <w:rPr>
          <w:rFonts w:asciiTheme="majorHAnsi" w:hAnsiTheme="majorHAnsi" w:cs="Times New Roman"/>
          <w:sz w:val="24"/>
          <w:szCs w:val="24"/>
        </w:rPr>
        <w:lastRenderedPageBreak/>
        <w:t xml:space="preserve">In their research </w:t>
      </w:r>
      <w:proofErr w:type="spellStart"/>
      <w:r>
        <w:rPr>
          <w:rFonts w:asciiTheme="majorHAnsi" w:hAnsiTheme="majorHAnsi" w:cs="Times New Roman"/>
          <w:sz w:val="24"/>
          <w:szCs w:val="24"/>
        </w:rPr>
        <w:t>Ocho</w:t>
      </w:r>
      <w:proofErr w:type="spellEnd"/>
      <w:r>
        <w:rPr>
          <w:rFonts w:asciiTheme="majorHAnsi" w:hAnsiTheme="majorHAnsi" w:cs="Times New Roman"/>
          <w:sz w:val="24"/>
          <w:szCs w:val="24"/>
        </w:rPr>
        <w:t xml:space="preserve"> et al., (2020); </w:t>
      </w:r>
      <w:proofErr w:type="spellStart"/>
      <w:r>
        <w:rPr>
          <w:rFonts w:asciiTheme="majorHAnsi" w:hAnsiTheme="majorHAnsi" w:cs="Times New Roman"/>
          <w:sz w:val="24"/>
          <w:szCs w:val="24"/>
        </w:rPr>
        <w:t>Lowan</w:t>
      </w:r>
      <w:proofErr w:type="spellEnd"/>
      <w:r>
        <w:rPr>
          <w:rFonts w:asciiTheme="majorHAnsi" w:hAnsiTheme="majorHAnsi" w:cs="Times New Roman"/>
          <w:sz w:val="24"/>
          <w:szCs w:val="24"/>
        </w:rPr>
        <w:t xml:space="preserve"> and</w:t>
      </w:r>
      <w:r w:rsidRPr="000D75A6">
        <w:rPr>
          <w:rFonts w:asciiTheme="majorHAnsi" w:hAnsiTheme="majorHAnsi" w:cs="Times New Roman"/>
          <w:sz w:val="24"/>
          <w:szCs w:val="24"/>
        </w:rPr>
        <w:t xml:space="preserve"> </w:t>
      </w:r>
      <w:proofErr w:type="spellStart"/>
      <w:r w:rsidRPr="000D75A6">
        <w:rPr>
          <w:rFonts w:asciiTheme="majorHAnsi" w:hAnsiTheme="majorHAnsi" w:cs="Times New Roman"/>
          <w:sz w:val="24"/>
          <w:szCs w:val="24"/>
        </w:rPr>
        <w:t>Chisoro</w:t>
      </w:r>
      <w:proofErr w:type="spellEnd"/>
      <w:r w:rsidRPr="000D75A6">
        <w:rPr>
          <w:rFonts w:asciiTheme="majorHAnsi" w:hAnsiTheme="majorHAnsi" w:cs="Times New Roman"/>
          <w:sz w:val="24"/>
          <w:szCs w:val="24"/>
        </w:rPr>
        <w:t xml:space="preserve"> (2016)</w:t>
      </w:r>
      <w:r>
        <w:rPr>
          <w:rFonts w:asciiTheme="majorHAnsi" w:hAnsiTheme="majorHAnsi" w:cs="Times New Roman"/>
          <w:sz w:val="24"/>
          <w:szCs w:val="24"/>
        </w:rPr>
        <w:t xml:space="preserve">; </w:t>
      </w:r>
      <w:proofErr w:type="spellStart"/>
      <w:r>
        <w:rPr>
          <w:rFonts w:asciiTheme="majorHAnsi" w:hAnsiTheme="majorHAnsi" w:cs="Times New Roman"/>
          <w:sz w:val="24"/>
          <w:szCs w:val="24"/>
        </w:rPr>
        <w:t>Beckles</w:t>
      </w:r>
      <w:proofErr w:type="spellEnd"/>
      <w:r>
        <w:rPr>
          <w:rFonts w:asciiTheme="majorHAnsi" w:hAnsiTheme="majorHAnsi" w:cs="Times New Roman"/>
          <w:sz w:val="24"/>
          <w:szCs w:val="24"/>
        </w:rPr>
        <w:t xml:space="preserve"> (2012)</w:t>
      </w:r>
      <w:r w:rsidRPr="000D75A6">
        <w:rPr>
          <w:rFonts w:asciiTheme="majorHAnsi" w:hAnsiTheme="majorHAnsi" w:cs="Times New Roman"/>
          <w:sz w:val="24"/>
          <w:szCs w:val="24"/>
        </w:rPr>
        <w:t xml:space="preserve"> highlighted various benefits of succession planning including; </w:t>
      </w:r>
      <w:proofErr w:type="spellStart"/>
      <w:r w:rsidRPr="000D75A6">
        <w:rPr>
          <w:rFonts w:asciiTheme="majorHAnsi" w:hAnsiTheme="majorHAnsi" w:cs="Times New Roman"/>
          <w:sz w:val="24"/>
          <w:szCs w:val="24"/>
        </w:rPr>
        <w:t>organisation</w:t>
      </w:r>
      <w:proofErr w:type="spellEnd"/>
      <w:r w:rsidRPr="000D75A6">
        <w:rPr>
          <w:rFonts w:asciiTheme="majorHAnsi" w:hAnsiTheme="majorHAnsi" w:cs="Times New Roman"/>
          <w:sz w:val="24"/>
          <w:szCs w:val="24"/>
        </w:rPr>
        <w:t xml:space="preserve"> continuity and survival, increase talent pool, smooth transition of power, knowledge sharing and retention, and improve employee development and mora</w:t>
      </w:r>
      <w:r>
        <w:rPr>
          <w:rFonts w:asciiTheme="majorHAnsi" w:hAnsiTheme="majorHAnsi" w:cs="Times New Roman"/>
          <w:sz w:val="24"/>
          <w:szCs w:val="24"/>
        </w:rPr>
        <w:t xml:space="preserve">le. Similarly, </w:t>
      </w:r>
      <w:proofErr w:type="spellStart"/>
      <w:r>
        <w:rPr>
          <w:rFonts w:asciiTheme="majorHAnsi" w:hAnsiTheme="majorHAnsi" w:cs="Times New Roman"/>
          <w:sz w:val="24"/>
          <w:szCs w:val="24"/>
        </w:rPr>
        <w:t>Wadeson</w:t>
      </w:r>
      <w:proofErr w:type="spellEnd"/>
      <w:r>
        <w:rPr>
          <w:rFonts w:asciiTheme="majorHAnsi" w:hAnsiTheme="majorHAnsi" w:cs="Times New Roman"/>
          <w:sz w:val="24"/>
          <w:szCs w:val="24"/>
        </w:rPr>
        <w:t xml:space="preserve"> and</w:t>
      </w:r>
      <w:r w:rsidRPr="000D75A6">
        <w:rPr>
          <w:rFonts w:asciiTheme="majorHAnsi" w:hAnsiTheme="majorHAnsi" w:cs="Times New Roman"/>
          <w:sz w:val="24"/>
          <w:szCs w:val="24"/>
        </w:rPr>
        <w:t xml:space="preserve"> </w:t>
      </w:r>
      <w:proofErr w:type="spellStart"/>
      <w:r w:rsidRPr="000D75A6">
        <w:rPr>
          <w:rFonts w:asciiTheme="majorHAnsi" w:hAnsiTheme="majorHAnsi" w:cs="Times New Roman"/>
          <w:sz w:val="24"/>
          <w:szCs w:val="24"/>
        </w:rPr>
        <w:t>Ciccotosto</w:t>
      </w:r>
      <w:proofErr w:type="spellEnd"/>
      <w:r w:rsidRPr="000D75A6">
        <w:rPr>
          <w:rFonts w:asciiTheme="majorHAnsi" w:hAnsiTheme="majorHAnsi" w:cs="Times New Roman"/>
          <w:sz w:val="24"/>
          <w:szCs w:val="24"/>
        </w:rPr>
        <w:t xml:space="preserve"> (2013) qualitative research indicated several benefits from the adoption of succession planning such as; employee retention, talent development, reduces recruitment shortages and contributes to long-term growth. Equally, the absence of a strategic succession plan by any </w:t>
      </w:r>
      <w:proofErr w:type="spellStart"/>
      <w:r w:rsidRPr="000D75A6">
        <w:rPr>
          <w:rFonts w:asciiTheme="majorHAnsi" w:hAnsiTheme="majorHAnsi" w:cs="Times New Roman"/>
          <w:sz w:val="24"/>
          <w:szCs w:val="24"/>
        </w:rPr>
        <w:t>organisati</w:t>
      </w:r>
      <w:r>
        <w:rPr>
          <w:rFonts w:asciiTheme="majorHAnsi" w:hAnsiTheme="majorHAnsi" w:cs="Times New Roman"/>
          <w:sz w:val="24"/>
          <w:szCs w:val="24"/>
        </w:rPr>
        <w:t>on</w:t>
      </w:r>
      <w:proofErr w:type="spellEnd"/>
      <w:r>
        <w:rPr>
          <w:rFonts w:asciiTheme="majorHAnsi" w:hAnsiTheme="majorHAnsi" w:cs="Times New Roman"/>
          <w:sz w:val="24"/>
          <w:szCs w:val="24"/>
        </w:rPr>
        <w:t xml:space="preserve"> has disadvantages including loss of knowledge transfer which is critical for business survival and continuity (Nicholson and </w:t>
      </w:r>
      <w:proofErr w:type="spellStart"/>
      <w:r>
        <w:rPr>
          <w:rFonts w:asciiTheme="majorHAnsi" w:hAnsiTheme="majorHAnsi" w:cs="Times New Roman"/>
          <w:sz w:val="24"/>
          <w:szCs w:val="24"/>
        </w:rPr>
        <w:t>Rao</w:t>
      </w:r>
      <w:proofErr w:type="spellEnd"/>
      <w:r>
        <w:rPr>
          <w:rFonts w:asciiTheme="majorHAnsi" w:hAnsiTheme="majorHAnsi" w:cs="Times New Roman"/>
          <w:sz w:val="24"/>
          <w:szCs w:val="24"/>
        </w:rPr>
        <w:t xml:space="preserve">-Graham, 2016). Furthermore, other disadvantages as suggested by </w:t>
      </w:r>
      <w:proofErr w:type="spellStart"/>
      <w:r>
        <w:rPr>
          <w:rFonts w:asciiTheme="majorHAnsi" w:hAnsiTheme="majorHAnsi" w:cs="Times New Roman"/>
          <w:sz w:val="24"/>
          <w:szCs w:val="24"/>
        </w:rPr>
        <w:t>Wadeson</w:t>
      </w:r>
      <w:proofErr w:type="spellEnd"/>
      <w:r>
        <w:rPr>
          <w:rFonts w:asciiTheme="majorHAnsi" w:hAnsiTheme="majorHAnsi" w:cs="Times New Roman"/>
          <w:sz w:val="24"/>
          <w:szCs w:val="24"/>
        </w:rPr>
        <w:t xml:space="preserve"> and </w:t>
      </w:r>
      <w:proofErr w:type="spellStart"/>
      <w:r>
        <w:rPr>
          <w:rFonts w:asciiTheme="majorHAnsi" w:hAnsiTheme="majorHAnsi" w:cs="Times New Roman"/>
          <w:sz w:val="24"/>
          <w:szCs w:val="24"/>
        </w:rPr>
        <w:t>Ciccotosto</w:t>
      </w:r>
      <w:proofErr w:type="spellEnd"/>
      <w:r>
        <w:rPr>
          <w:rFonts w:asciiTheme="majorHAnsi" w:hAnsiTheme="majorHAnsi" w:cs="Times New Roman"/>
          <w:sz w:val="24"/>
          <w:szCs w:val="24"/>
        </w:rPr>
        <w:t xml:space="preserve">, 2013 are; loss of </w:t>
      </w:r>
      <w:r w:rsidRPr="000D75A6">
        <w:rPr>
          <w:rFonts w:asciiTheme="majorHAnsi" w:hAnsiTheme="majorHAnsi" w:cs="Times New Roman"/>
          <w:sz w:val="24"/>
          <w:szCs w:val="24"/>
        </w:rPr>
        <w:t>business knowledge</w:t>
      </w:r>
      <w:r>
        <w:rPr>
          <w:rFonts w:asciiTheme="majorHAnsi" w:hAnsiTheme="majorHAnsi" w:cs="Times New Roman"/>
          <w:sz w:val="24"/>
          <w:szCs w:val="24"/>
        </w:rPr>
        <w:t xml:space="preserve"> </w:t>
      </w:r>
      <w:r w:rsidRPr="000D75A6">
        <w:rPr>
          <w:rFonts w:asciiTheme="majorHAnsi" w:hAnsiTheme="majorHAnsi" w:cs="Times New Roman"/>
          <w:sz w:val="24"/>
          <w:szCs w:val="24"/>
        </w:rPr>
        <w:t>and continuity</w:t>
      </w:r>
      <w:r>
        <w:rPr>
          <w:rFonts w:asciiTheme="majorHAnsi" w:hAnsiTheme="majorHAnsi" w:cs="Times New Roman"/>
          <w:sz w:val="24"/>
          <w:szCs w:val="24"/>
        </w:rPr>
        <w:t>,</w:t>
      </w:r>
      <w:r w:rsidRPr="000D75A6">
        <w:rPr>
          <w:rFonts w:asciiTheme="majorHAnsi" w:hAnsiTheme="majorHAnsi" w:cs="Times New Roman"/>
          <w:sz w:val="24"/>
          <w:szCs w:val="24"/>
        </w:rPr>
        <w:t xml:space="preserve"> loss of exper</w:t>
      </w:r>
      <w:r>
        <w:rPr>
          <w:rFonts w:asciiTheme="majorHAnsi" w:hAnsiTheme="majorHAnsi" w:cs="Times New Roman"/>
          <w:sz w:val="24"/>
          <w:szCs w:val="24"/>
        </w:rPr>
        <w:t xml:space="preserve">tise, </w:t>
      </w:r>
      <w:r w:rsidRPr="000D75A6">
        <w:rPr>
          <w:rFonts w:asciiTheme="majorHAnsi" w:hAnsiTheme="majorHAnsi" w:cs="Times New Roman"/>
          <w:sz w:val="24"/>
          <w:szCs w:val="24"/>
        </w:rPr>
        <w:t>damaged client rel</w:t>
      </w:r>
      <w:r>
        <w:rPr>
          <w:rFonts w:asciiTheme="majorHAnsi" w:hAnsiTheme="majorHAnsi" w:cs="Times New Roman"/>
          <w:sz w:val="24"/>
          <w:szCs w:val="24"/>
        </w:rPr>
        <w:t>ationships and the time spent</w:t>
      </w:r>
      <w:r w:rsidRPr="000D75A6">
        <w:rPr>
          <w:rFonts w:asciiTheme="majorHAnsi" w:hAnsiTheme="majorHAnsi" w:cs="Times New Roman"/>
          <w:sz w:val="24"/>
          <w:szCs w:val="24"/>
        </w:rPr>
        <w:t xml:space="preserve"> recruiting and training new employees</w:t>
      </w:r>
      <w:r>
        <w:rPr>
          <w:rFonts w:asciiTheme="majorHAnsi" w:hAnsiTheme="majorHAnsi" w:cs="Times New Roman"/>
          <w:sz w:val="24"/>
          <w:szCs w:val="24"/>
        </w:rPr>
        <w:t>.</w:t>
      </w:r>
      <w:r w:rsidRPr="000D75A6">
        <w:rPr>
          <w:rFonts w:asciiTheme="majorHAnsi" w:hAnsiTheme="majorHAnsi" w:cs="Times New Roman"/>
          <w:sz w:val="24"/>
          <w:szCs w:val="24"/>
        </w:rPr>
        <w:t xml:space="preserve"> </w:t>
      </w:r>
      <w:r>
        <w:rPr>
          <w:rFonts w:asciiTheme="majorHAnsi" w:hAnsiTheme="majorHAnsi" w:cs="Times New Roman"/>
          <w:sz w:val="24"/>
          <w:szCs w:val="24"/>
        </w:rPr>
        <w:t xml:space="preserve">The plus of </w:t>
      </w:r>
      <w:proofErr w:type="spellStart"/>
      <w:r>
        <w:rPr>
          <w:rFonts w:asciiTheme="majorHAnsi" w:hAnsiTheme="majorHAnsi" w:cs="Times New Roman"/>
          <w:sz w:val="24"/>
          <w:szCs w:val="24"/>
        </w:rPr>
        <w:t>Wadeson</w:t>
      </w:r>
      <w:proofErr w:type="spellEnd"/>
      <w:r>
        <w:rPr>
          <w:rFonts w:asciiTheme="majorHAnsi" w:hAnsiTheme="majorHAnsi" w:cs="Times New Roman"/>
          <w:sz w:val="24"/>
          <w:szCs w:val="24"/>
        </w:rPr>
        <w:t xml:space="preserve"> and </w:t>
      </w:r>
      <w:proofErr w:type="spellStart"/>
      <w:r>
        <w:rPr>
          <w:rFonts w:asciiTheme="majorHAnsi" w:hAnsiTheme="majorHAnsi" w:cs="Times New Roman"/>
          <w:sz w:val="24"/>
          <w:szCs w:val="24"/>
        </w:rPr>
        <w:t>Ciccotosto’s</w:t>
      </w:r>
      <w:proofErr w:type="spellEnd"/>
      <w:r>
        <w:rPr>
          <w:rFonts w:asciiTheme="majorHAnsi" w:hAnsiTheme="majorHAnsi" w:cs="Times New Roman"/>
          <w:sz w:val="24"/>
          <w:szCs w:val="24"/>
        </w:rPr>
        <w:t xml:space="preserve"> (2013) study is that it utilized semi-structured interviews across ten accounting companies providing more in-depth views on succession planning, but the drawback is it cannot be generalized across the population because the study only focused on accounting firms.</w:t>
      </w:r>
    </w:p>
    <w:p w:rsidR="00B73A48" w:rsidRPr="00807633" w:rsidRDefault="00B73A48" w:rsidP="00B73A48">
      <w:pPr>
        <w:spacing w:line="480" w:lineRule="auto"/>
        <w:jc w:val="both"/>
        <w:rPr>
          <w:rFonts w:asciiTheme="majorHAnsi" w:hAnsiTheme="majorHAnsi" w:cs="Times New Roman"/>
          <w:sz w:val="24"/>
          <w:szCs w:val="24"/>
        </w:rPr>
      </w:pPr>
      <w:r w:rsidRPr="000D75A6">
        <w:rPr>
          <w:rFonts w:asciiTheme="majorHAnsi" w:hAnsiTheme="majorHAnsi" w:cs="Times New Roman"/>
          <w:sz w:val="24"/>
          <w:szCs w:val="24"/>
        </w:rPr>
        <w:t xml:space="preserve">Developing and implementing a well-crafted succession plan is a critical factor of recruitment and employment by any </w:t>
      </w:r>
      <w:proofErr w:type="spellStart"/>
      <w:r w:rsidRPr="000D75A6">
        <w:rPr>
          <w:rFonts w:asciiTheme="majorHAnsi" w:hAnsiTheme="majorHAnsi" w:cs="Times New Roman"/>
          <w:sz w:val="24"/>
          <w:szCs w:val="24"/>
        </w:rPr>
        <w:t>organisation</w:t>
      </w:r>
      <w:proofErr w:type="spellEnd"/>
      <w:r w:rsidRPr="000D75A6">
        <w:rPr>
          <w:rFonts w:asciiTheme="majorHAnsi" w:hAnsiTheme="majorHAnsi" w:cs="Times New Roman"/>
          <w:sz w:val="24"/>
          <w:szCs w:val="24"/>
        </w:rPr>
        <w:t xml:space="preserve"> (Hall-Ellis, 2015). Some benefits to be obtained are; smooth leadership transition, avoiding mistakes from wrong hire, ensuring available talent for key successor selection (Hall-Ellis, 2015). When </w:t>
      </w:r>
      <w:proofErr w:type="spellStart"/>
      <w:r w:rsidRPr="000D75A6">
        <w:rPr>
          <w:rFonts w:asciiTheme="majorHAnsi" w:hAnsiTheme="majorHAnsi" w:cs="Times New Roman"/>
          <w:sz w:val="24"/>
          <w:szCs w:val="24"/>
        </w:rPr>
        <w:t>organisations</w:t>
      </w:r>
      <w:proofErr w:type="spellEnd"/>
      <w:r w:rsidRPr="000D75A6">
        <w:rPr>
          <w:rFonts w:asciiTheme="majorHAnsi" w:hAnsiTheme="majorHAnsi" w:cs="Times New Roman"/>
          <w:sz w:val="24"/>
          <w:szCs w:val="24"/>
        </w:rPr>
        <w:t xml:space="preserve"> strategically plans for leadership succession there are major impacts on their commercial success (Pollitt, 2005). Consistent with this view, results from Pollitt’s (2005) study of 115 international </w:t>
      </w:r>
      <w:proofErr w:type="spellStart"/>
      <w:r w:rsidRPr="000D75A6">
        <w:rPr>
          <w:rFonts w:asciiTheme="majorHAnsi" w:hAnsiTheme="majorHAnsi" w:cs="Times New Roman"/>
          <w:sz w:val="24"/>
          <w:szCs w:val="24"/>
        </w:rPr>
        <w:t>organisations</w:t>
      </w:r>
      <w:proofErr w:type="spellEnd"/>
      <w:r w:rsidRPr="000D75A6">
        <w:rPr>
          <w:rFonts w:asciiTheme="majorHAnsi" w:hAnsiTheme="majorHAnsi" w:cs="Times New Roman"/>
          <w:sz w:val="24"/>
          <w:szCs w:val="24"/>
        </w:rPr>
        <w:t xml:space="preserve"> claims that 46% of the respondents ‘report an annual t</w:t>
      </w:r>
      <w:r>
        <w:rPr>
          <w:rFonts w:asciiTheme="majorHAnsi" w:hAnsiTheme="majorHAnsi" w:cs="Times New Roman"/>
          <w:sz w:val="24"/>
          <w:szCs w:val="24"/>
        </w:rPr>
        <w:t xml:space="preserve">urnover </w:t>
      </w:r>
      <w:r>
        <w:rPr>
          <w:rFonts w:asciiTheme="majorHAnsi" w:hAnsiTheme="majorHAnsi" w:cs="Times New Roman"/>
          <w:sz w:val="24"/>
          <w:szCs w:val="24"/>
        </w:rPr>
        <w:lastRenderedPageBreak/>
        <w:t xml:space="preserve">in excess of $1 billion </w:t>
      </w:r>
      <w:r w:rsidRPr="000D75A6">
        <w:rPr>
          <w:rFonts w:asciiTheme="majorHAnsi" w:hAnsiTheme="majorHAnsi" w:cs="Times New Roman"/>
          <w:sz w:val="24"/>
          <w:szCs w:val="24"/>
        </w:rPr>
        <w:t>from 19 industries’ (Pollitt, 2005). Overall evidence from this literature asserts that by implementing succes</w:t>
      </w:r>
      <w:r>
        <w:rPr>
          <w:rFonts w:asciiTheme="majorHAnsi" w:hAnsiTheme="majorHAnsi" w:cs="Times New Roman"/>
          <w:sz w:val="24"/>
          <w:szCs w:val="24"/>
        </w:rPr>
        <w:t xml:space="preserve">sion planning strategies </w:t>
      </w:r>
      <w:proofErr w:type="spellStart"/>
      <w:r>
        <w:rPr>
          <w:rFonts w:asciiTheme="majorHAnsi" w:hAnsiTheme="majorHAnsi" w:cs="Times New Roman"/>
          <w:sz w:val="24"/>
          <w:szCs w:val="24"/>
        </w:rPr>
        <w:t>organis</w:t>
      </w:r>
      <w:r w:rsidRPr="000D75A6">
        <w:rPr>
          <w:rFonts w:asciiTheme="majorHAnsi" w:hAnsiTheme="majorHAnsi" w:cs="Times New Roman"/>
          <w:sz w:val="24"/>
          <w:szCs w:val="24"/>
        </w:rPr>
        <w:t>ations</w:t>
      </w:r>
      <w:proofErr w:type="spellEnd"/>
      <w:r w:rsidRPr="000D75A6">
        <w:rPr>
          <w:rFonts w:asciiTheme="majorHAnsi" w:hAnsiTheme="majorHAnsi" w:cs="Times New Roman"/>
          <w:sz w:val="24"/>
          <w:szCs w:val="24"/>
        </w:rPr>
        <w:t xml:space="preserve"> will achieve commercial growth, financial success, talent development and retention of outstanding employees (Pollitt, 2005). </w:t>
      </w:r>
      <w:r>
        <w:rPr>
          <w:rFonts w:asciiTheme="majorHAnsi" w:hAnsiTheme="majorHAnsi" w:cs="Times New Roman"/>
          <w:sz w:val="24"/>
          <w:szCs w:val="24"/>
        </w:rPr>
        <w:t>However, a</w:t>
      </w:r>
      <w:r w:rsidRPr="00807633">
        <w:rPr>
          <w:rFonts w:asciiTheme="majorHAnsi" w:hAnsiTheme="majorHAnsi" w:cs="Times New Roman"/>
          <w:sz w:val="24"/>
          <w:szCs w:val="24"/>
        </w:rPr>
        <w:t xml:space="preserve"> downside</w:t>
      </w:r>
      <w:r>
        <w:rPr>
          <w:rFonts w:asciiTheme="majorHAnsi" w:hAnsiTheme="majorHAnsi" w:cs="Times New Roman"/>
          <w:sz w:val="24"/>
          <w:szCs w:val="24"/>
        </w:rPr>
        <w:t xml:space="preserve"> of this</w:t>
      </w:r>
      <w:r w:rsidRPr="00807633">
        <w:rPr>
          <w:rFonts w:asciiTheme="majorHAnsi" w:hAnsiTheme="majorHAnsi" w:cs="Times New Roman"/>
          <w:sz w:val="24"/>
          <w:szCs w:val="24"/>
        </w:rPr>
        <w:t xml:space="preserve"> study is the low numbers involved in an international survey which restricts the </w:t>
      </w:r>
      <w:proofErr w:type="spellStart"/>
      <w:r w:rsidRPr="00807633">
        <w:rPr>
          <w:rFonts w:asciiTheme="majorHAnsi" w:hAnsiTheme="majorHAnsi" w:cs="Times New Roman"/>
          <w:sz w:val="24"/>
          <w:szCs w:val="24"/>
        </w:rPr>
        <w:t>generalisability</w:t>
      </w:r>
      <w:proofErr w:type="spellEnd"/>
      <w:r w:rsidRPr="00807633">
        <w:rPr>
          <w:rFonts w:asciiTheme="majorHAnsi" w:hAnsiTheme="majorHAnsi" w:cs="Times New Roman"/>
          <w:sz w:val="24"/>
          <w:szCs w:val="24"/>
        </w:rPr>
        <w:t xml:space="preserve"> of the findings. </w:t>
      </w:r>
    </w:p>
    <w:p w:rsidR="00B73A48" w:rsidRPr="003F71CD" w:rsidRDefault="00B73A48" w:rsidP="00B73A48">
      <w:pPr>
        <w:spacing w:line="480" w:lineRule="auto"/>
        <w:rPr>
          <w:rFonts w:asciiTheme="majorHAnsi" w:hAnsiTheme="majorHAnsi" w:cs="Times New Roman"/>
          <w:b/>
          <w:sz w:val="24"/>
          <w:szCs w:val="24"/>
        </w:rPr>
      </w:pPr>
      <w:r>
        <w:rPr>
          <w:rFonts w:asciiTheme="majorHAnsi" w:hAnsiTheme="majorHAnsi" w:cs="Times New Roman"/>
          <w:b/>
          <w:sz w:val="24"/>
          <w:szCs w:val="24"/>
        </w:rPr>
        <w:t>2.5. Challenges and B</w:t>
      </w:r>
      <w:r w:rsidRPr="003F71CD">
        <w:rPr>
          <w:rFonts w:asciiTheme="majorHAnsi" w:hAnsiTheme="majorHAnsi" w:cs="Times New Roman"/>
          <w:b/>
          <w:sz w:val="24"/>
          <w:szCs w:val="24"/>
        </w:rPr>
        <w:t>arriers related</w:t>
      </w:r>
      <w:r>
        <w:rPr>
          <w:rFonts w:asciiTheme="majorHAnsi" w:hAnsiTheme="majorHAnsi" w:cs="Times New Roman"/>
          <w:b/>
          <w:sz w:val="24"/>
          <w:szCs w:val="24"/>
        </w:rPr>
        <w:t xml:space="preserve"> to Succession P</w:t>
      </w:r>
      <w:r w:rsidRPr="003F71CD">
        <w:rPr>
          <w:rFonts w:asciiTheme="majorHAnsi" w:hAnsiTheme="majorHAnsi" w:cs="Times New Roman"/>
          <w:b/>
          <w:sz w:val="24"/>
          <w:szCs w:val="24"/>
        </w:rPr>
        <w:t xml:space="preserve">lanning </w:t>
      </w:r>
    </w:p>
    <w:p w:rsidR="00B73A48" w:rsidRPr="004270C2" w:rsidRDefault="00B73A48" w:rsidP="00B73A48">
      <w:pPr>
        <w:spacing w:line="480" w:lineRule="auto"/>
        <w:jc w:val="both"/>
        <w:rPr>
          <w:rFonts w:asciiTheme="majorHAnsi" w:hAnsiTheme="majorHAnsi" w:cs="Times New Roman"/>
          <w:sz w:val="24"/>
          <w:szCs w:val="24"/>
        </w:rPr>
      </w:pPr>
      <w:r w:rsidRPr="004270C2">
        <w:rPr>
          <w:rFonts w:asciiTheme="majorHAnsi" w:hAnsiTheme="majorHAnsi" w:cs="Times New Roman"/>
          <w:sz w:val="24"/>
          <w:szCs w:val="24"/>
        </w:rPr>
        <w:t xml:space="preserve">Extant literature identified several challenges and barriers which are associated with strategic succession planning. A research study of nonprofit </w:t>
      </w:r>
      <w:proofErr w:type="spellStart"/>
      <w:r w:rsidRPr="004270C2">
        <w:rPr>
          <w:rFonts w:asciiTheme="majorHAnsi" w:hAnsiTheme="majorHAnsi" w:cs="Times New Roman"/>
          <w:sz w:val="24"/>
          <w:szCs w:val="24"/>
        </w:rPr>
        <w:t>organisations</w:t>
      </w:r>
      <w:proofErr w:type="spellEnd"/>
      <w:r w:rsidRPr="004270C2">
        <w:rPr>
          <w:rFonts w:asciiTheme="majorHAnsi" w:hAnsiTheme="majorHAnsi" w:cs="Times New Roman"/>
          <w:sz w:val="24"/>
          <w:szCs w:val="24"/>
        </w:rPr>
        <w:t xml:space="preserve"> succession pl</w:t>
      </w:r>
      <w:r>
        <w:rPr>
          <w:rFonts w:asciiTheme="majorHAnsi" w:hAnsiTheme="majorHAnsi" w:cs="Times New Roman"/>
          <w:sz w:val="24"/>
          <w:szCs w:val="24"/>
        </w:rPr>
        <w:t xml:space="preserve">anning barriers by </w:t>
      </w:r>
      <w:proofErr w:type="spellStart"/>
      <w:r>
        <w:rPr>
          <w:rFonts w:asciiTheme="majorHAnsi" w:hAnsiTheme="majorHAnsi" w:cs="Times New Roman"/>
          <w:sz w:val="24"/>
          <w:szCs w:val="24"/>
        </w:rPr>
        <w:t>Mckee</w:t>
      </w:r>
      <w:proofErr w:type="spellEnd"/>
      <w:r>
        <w:rPr>
          <w:rFonts w:asciiTheme="majorHAnsi" w:hAnsiTheme="majorHAnsi" w:cs="Times New Roman"/>
          <w:sz w:val="24"/>
          <w:szCs w:val="24"/>
        </w:rPr>
        <w:t xml:space="preserve"> and</w:t>
      </w:r>
      <w:r w:rsidRPr="004270C2">
        <w:rPr>
          <w:rFonts w:asciiTheme="majorHAnsi" w:hAnsiTheme="majorHAnsi" w:cs="Times New Roman"/>
          <w:sz w:val="24"/>
          <w:szCs w:val="24"/>
        </w:rPr>
        <w:t xml:space="preserve"> </w:t>
      </w:r>
      <w:proofErr w:type="spellStart"/>
      <w:r w:rsidRPr="004270C2">
        <w:rPr>
          <w:rFonts w:asciiTheme="majorHAnsi" w:hAnsiTheme="majorHAnsi" w:cs="Times New Roman"/>
          <w:sz w:val="24"/>
          <w:szCs w:val="24"/>
        </w:rPr>
        <w:t>Froelich</w:t>
      </w:r>
      <w:proofErr w:type="spellEnd"/>
      <w:r w:rsidRPr="004270C2">
        <w:rPr>
          <w:rFonts w:asciiTheme="majorHAnsi" w:hAnsiTheme="majorHAnsi" w:cs="Times New Roman"/>
          <w:sz w:val="24"/>
          <w:szCs w:val="24"/>
        </w:rPr>
        <w:t xml:space="preserve"> (2016) states the determination for continuity of current activities, supposed difficulty to replace skill sets of enduring CEOs, and the need to maintain stability of present operations pose barriers that suppress succession planning. </w:t>
      </w:r>
      <w:r w:rsidRPr="001C1D36">
        <w:rPr>
          <w:rFonts w:asciiTheme="majorHAnsi" w:hAnsiTheme="majorHAnsi" w:cs="Times New Roman"/>
          <w:sz w:val="24"/>
          <w:szCs w:val="24"/>
        </w:rPr>
        <w:t xml:space="preserve">Considering this view, </w:t>
      </w:r>
      <w:proofErr w:type="spellStart"/>
      <w:r w:rsidRPr="001C1D36">
        <w:rPr>
          <w:rFonts w:asciiTheme="majorHAnsi" w:hAnsiTheme="majorHAnsi" w:cs="Times New Roman"/>
          <w:sz w:val="24"/>
          <w:szCs w:val="24"/>
        </w:rPr>
        <w:t>Ocho</w:t>
      </w:r>
      <w:proofErr w:type="spellEnd"/>
      <w:r w:rsidRPr="001C1D36">
        <w:rPr>
          <w:rFonts w:asciiTheme="majorHAnsi" w:hAnsiTheme="majorHAnsi" w:cs="Times New Roman"/>
          <w:sz w:val="24"/>
          <w:szCs w:val="24"/>
        </w:rPr>
        <w:t xml:space="preserve"> et al., (2020) in their study of Caribbean nurses leadership transitions process posit</w:t>
      </w:r>
      <w:r>
        <w:rPr>
          <w:rFonts w:asciiTheme="majorHAnsi" w:hAnsiTheme="majorHAnsi" w:cs="Times New Roman"/>
          <w:sz w:val="24"/>
          <w:szCs w:val="24"/>
        </w:rPr>
        <w:t>s</w:t>
      </w:r>
      <w:r w:rsidRPr="001C1D36">
        <w:rPr>
          <w:rFonts w:asciiTheme="majorHAnsi" w:hAnsiTheme="majorHAnsi" w:cs="Times New Roman"/>
          <w:sz w:val="24"/>
          <w:szCs w:val="24"/>
        </w:rPr>
        <w:t xml:space="preserve"> that lack of strategic succession plan disrupts the </w:t>
      </w:r>
      <w:proofErr w:type="spellStart"/>
      <w:r w:rsidRPr="001C1D36">
        <w:rPr>
          <w:rFonts w:asciiTheme="majorHAnsi" w:hAnsiTheme="majorHAnsi" w:cs="Times New Roman"/>
          <w:sz w:val="24"/>
          <w:szCs w:val="24"/>
        </w:rPr>
        <w:t>organisations</w:t>
      </w:r>
      <w:proofErr w:type="spellEnd"/>
      <w:r w:rsidRPr="001C1D36">
        <w:rPr>
          <w:rFonts w:asciiTheme="majorHAnsi" w:hAnsiTheme="majorHAnsi" w:cs="Times New Roman"/>
          <w:sz w:val="24"/>
          <w:szCs w:val="24"/>
        </w:rPr>
        <w:t xml:space="preserve"> momentum and direction</w:t>
      </w:r>
      <w:r>
        <w:rPr>
          <w:rFonts w:asciiTheme="majorHAnsi" w:hAnsiTheme="majorHAnsi" w:cs="Times New Roman"/>
          <w:sz w:val="24"/>
          <w:szCs w:val="24"/>
        </w:rPr>
        <w:t xml:space="preserve">. </w:t>
      </w:r>
      <w:r w:rsidRPr="004270C2">
        <w:rPr>
          <w:rFonts w:asciiTheme="majorHAnsi" w:hAnsiTheme="majorHAnsi" w:cs="Times New Roman"/>
          <w:sz w:val="24"/>
          <w:szCs w:val="24"/>
        </w:rPr>
        <w:t xml:space="preserve">Succession plans are complex, time-consuming, lack focus on future capabilities, and have inadequate integration of talent and succession planning efforts (Church, 2014). Further, succession plans are deemed to have little alignment with a company’s comprehensive business strategy (Brooks, 2014). </w:t>
      </w:r>
      <w:r>
        <w:rPr>
          <w:rFonts w:asciiTheme="majorHAnsi" w:hAnsiTheme="majorHAnsi" w:cs="Times New Roman"/>
          <w:sz w:val="24"/>
          <w:szCs w:val="24"/>
        </w:rPr>
        <w:t xml:space="preserve"> Results from Galbraith et al., (2012) study of succession planning in academic libraries indicated that there are indeed hindrances to succession planning - 56% respondents claimed “other initiatives take precedence”, 47% stated “succession planning is not part of the library’s strategic goals or plans”, and 22% said that “the executive team put little emphasis on succession planning”.</w:t>
      </w:r>
    </w:p>
    <w:p w:rsidR="00B73A48" w:rsidRDefault="00B73A48" w:rsidP="00B73A48">
      <w:pPr>
        <w:spacing w:line="480" w:lineRule="auto"/>
        <w:jc w:val="both"/>
        <w:rPr>
          <w:rFonts w:asciiTheme="majorHAnsi" w:hAnsiTheme="majorHAnsi" w:cs="Times New Roman"/>
          <w:sz w:val="24"/>
          <w:szCs w:val="24"/>
        </w:rPr>
      </w:pPr>
      <w:r>
        <w:rPr>
          <w:rFonts w:asciiTheme="majorHAnsi" w:hAnsiTheme="majorHAnsi" w:cs="Times New Roman"/>
          <w:sz w:val="24"/>
          <w:szCs w:val="24"/>
        </w:rPr>
        <w:lastRenderedPageBreak/>
        <w:t xml:space="preserve">Nicholson and </w:t>
      </w:r>
      <w:proofErr w:type="spellStart"/>
      <w:r>
        <w:rPr>
          <w:rFonts w:asciiTheme="majorHAnsi" w:hAnsiTheme="majorHAnsi" w:cs="Times New Roman"/>
          <w:sz w:val="24"/>
          <w:szCs w:val="24"/>
        </w:rPr>
        <w:t>Rao</w:t>
      </w:r>
      <w:proofErr w:type="spellEnd"/>
      <w:r>
        <w:rPr>
          <w:rFonts w:asciiTheme="majorHAnsi" w:hAnsiTheme="majorHAnsi" w:cs="Times New Roman"/>
          <w:sz w:val="24"/>
          <w:szCs w:val="24"/>
        </w:rPr>
        <w:t xml:space="preserve">-Graham (2016) in their study of FOBs in the </w:t>
      </w:r>
      <w:r w:rsidRPr="006054C1">
        <w:rPr>
          <w:rFonts w:asciiTheme="majorHAnsi" w:hAnsiTheme="majorHAnsi" w:cs="Times New Roman"/>
          <w:sz w:val="24"/>
          <w:szCs w:val="24"/>
        </w:rPr>
        <w:t xml:space="preserve">ESC </w:t>
      </w:r>
      <w:r>
        <w:rPr>
          <w:rFonts w:asciiTheme="majorHAnsi" w:hAnsiTheme="majorHAnsi" w:cs="Times New Roman"/>
          <w:sz w:val="24"/>
          <w:szCs w:val="24"/>
        </w:rPr>
        <w:t xml:space="preserve">asserts that the FOBs under review adopted a “moment in time” approach which diminished business knowledge transfer since no formal structure of succession planning is present.  Likewise, </w:t>
      </w:r>
      <w:proofErr w:type="spellStart"/>
      <w:r w:rsidRPr="004270C2">
        <w:rPr>
          <w:rFonts w:asciiTheme="majorHAnsi" w:hAnsiTheme="majorHAnsi" w:cs="Times New Roman"/>
          <w:sz w:val="24"/>
          <w:szCs w:val="24"/>
        </w:rPr>
        <w:t>Sambrook</w:t>
      </w:r>
      <w:proofErr w:type="spellEnd"/>
      <w:r w:rsidRPr="004270C2">
        <w:rPr>
          <w:rFonts w:asciiTheme="majorHAnsi" w:hAnsiTheme="majorHAnsi" w:cs="Times New Roman"/>
          <w:sz w:val="24"/>
          <w:szCs w:val="24"/>
        </w:rPr>
        <w:t xml:space="preserve"> (2005) in her Welsh study of small businesses established</w:t>
      </w:r>
      <w:r>
        <w:rPr>
          <w:rFonts w:asciiTheme="majorHAnsi" w:hAnsiTheme="majorHAnsi" w:cs="Times New Roman"/>
          <w:sz w:val="24"/>
          <w:szCs w:val="24"/>
        </w:rPr>
        <w:t xml:space="preserve"> that</w:t>
      </w:r>
      <w:r w:rsidRPr="004270C2">
        <w:rPr>
          <w:rFonts w:asciiTheme="majorHAnsi" w:hAnsiTheme="majorHAnsi" w:cs="Times New Roman"/>
          <w:sz w:val="24"/>
          <w:szCs w:val="24"/>
        </w:rPr>
        <w:t xml:space="preserve"> both family and non-family businesses engage in succession planning differently. To fill key roles Family firms can hire from the family </w:t>
      </w:r>
      <w:proofErr w:type="spellStart"/>
      <w:r w:rsidRPr="004270C2">
        <w:rPr>
          <w:rFonts w:asciiTheme="majorHAnsi" w:hAnsiTheme="majorHAnsi" w:cs="Times New Roman"/>
          <w:sz w:val="24"/>
          <w:szCs w:val="24"/>
        </w:rPr>
        <w:t>labour</w:t>
      </w:r>
      <w:proofErr w:type="spellEnd"/>
      <w:r w:rsidRPr="004270C2">
        <w:rPr>
          <w:rFonts w:asciiTheme="majorHAnsi" w:hAnsiTheme="majorHAnsi" w:cs="Times New Roman"/>
          <w:sz w:val="24"/>
          <w:szCs w:val="24"/>
        </w:rPr>
        <w:t xml:space="preserve"> market, but for non-family firms, with no family </w:t>
      </w:r>
      <w:proofErr w:type="spellStart"/>
      <w:r w:rsidRPr="004270C2">
        <w:rPr>
          <w:rFonts w:asciiTheme="majorHAnsi" w:hAnsiTheme="majorHAnsi" w:cs="Times New Roman"/>
          <w:sz w:val="24"/>
          <w:szCs w:val="24"/>
        </w:rPr>
        <w:t>labour</w:t>
      </w:r>
      <w:proofErr w:type="spellEnd"/>
      <w:r w:rsidRPr="004270C2">
        <w:rPr>
          <w:rFonts w:asciiTheme="majorHAnsi" w:hAnsiTheme="majorHAnsi" w:cs="Times New Roman"/>
          <w:sz w:val="24"/>
          <w:szCs w:val="24"/>
        </w:rPr>
        <w:t xml:space="preserve"> market to hire from, the task of finding and developing heirs becomes critical at the senior level.</w:t>
      </w:r>
      <w:r>
        <w:rPr>
          <w:rFonts w:asciiTheme="majorHAnsi" w:hAnsiTheme="majorHAnsi" w:cs="Times New Roman"/>
          <w:sz w:val="24"/>
          <w:szCs w:val="24"/>
        </w:rPr>
        <w:t xml:space="preserve"> </w:t>
      </w:r>
    </w:p>
    <w:p w:rsidR="00B73A48" w:rsidRPr="004270C2" w:rsidRDefault="00B73A48" w:rsidP="00B73A48">
      <w:pPr>
        <w:spacing w:line="480" w:lineRule="auto"/>
        <w:jc w:val="both"/>
        <w:rPr>
          <w:rFonts w:asciiTheme="majorHAnsi" w:hAnsiTheme="majorHAnsi" w:cs="Times New Roman"/>
          <w:sz w:val="24"/>
          <w:szCs w:val="24"/>
        </w:rPr>
      </w:pPr>
      <w:r>
        <w:rPr>
          <w:rFonts w:asciiTheme="majorHAnsi" w:hAnsiTheme="majorHAnsi" w:cs="Times New Roman"/>
          <w:sz w:val="24"/>
          <w:szCs w:val="24"/>
        </w:rPr>
        <w:t xml:space="preserve">According to </w:t>
      </w:r>
      <w:proofErr w:type="spellStart"/>
      <w:r>
        <w:rPr>
          <w:rFonts w:asciiTheme="majorHAnsi" w:hAnsiTheme="majorHAnsi" w:cs="Times New Roman"/>
          <w:sz w:val="24"/>
          <w:szCs w:val="24"/>
        </w:rPr>
        <w:t>Lowan</w:t>
      </w:r>
      <w:proofErr w:type="spellEnd"/>
      <w:r>
        <w:rPr>
          <w:rFonts w:asciiTheme="majorHAnsi" w:hAnsiTheme="majorHAnsi" w:cs="Times New Roman"/>
          <w:sz w:val="24"/>
          <w:szCs w:val="24"/>
        </w:rPr>
        <w:t xml:space="preserve"> and</w:t>
      </w:r>
      <w:r w:rsidRPr="004270C2">
        <w:rPr>
          <w:rFonts w:asciiTheme="majorHAnsi" w:hAnsiTheme="majorHAnsi" w:cs="Times New Roman"/>
          <w:sz w:val="24"/>
          <w:szCs w:val="24"/>
        </w:rPr>
        <w:t xml:space="preserve"> </w:t>
      </w:r>
      <w:proofErr w:type="spellStart"/>
      <w:r w:rsidRPr="004270C2">
        <w:rPr>
          <w:rFonts w:asciiTheme="majorHAnsi" w:hAnsiTheme="majorHAnsi" w:cs="Times New Roman"/>
          <w:sz w:val="24"/>
          <w:szCs w:val="24"/>
        </w:rPr>
        <w:t>Chisoro</w:t>
      </w:r>
      <w:proofErr w:type="spellEnd"/>
      <w:r w:rsidRPr="004270C2">
        <w:rPr>
          <w:rFonts w:asciiTheme="majorHAnsi" w:hAnsiTheme="majorHAnsi" w:cs="Times New Roman"/>
          <w:sz w:val="24"/>
          <w:szCs w:val="24"/>
        </w:rPr>
        <w:t xml:space="preserve"> (2016) there are several challenges of succession planning such as; loss of external funding due to the departure of a specifically appointed executive, lack of support including financial from top management, utilizing corporate politics during the hiring and promotion process and the premature departure of the identified successor; resulting in restarting the candidate recruitment process. Additionally, in SMEs and public agencies, supporting specific leadership roles can be weighty and expensive at the top, while in larger </w:t>
      </w:r>
      <w:proofErr w:type="spellStart"/>
      <w:r w:rsidRPr="004270C2">
        <w:rPr>
          <w:rFonts w:asciiTheme="majorHAnsi" w:hAnsiTheme="majorHAnsi" w:cs="Times New Roman"/>
          <w:sz w:val="24"/>
          <w:szCs w:val="24"/>
        </w:rPr>
        <w:t>organisations</w:t>
      </w:r>
      <w:proofErr w:type="spellEnd"/>
      <w:r w:rsidRPr="004270C2">
        <w:rPr>
          <w:rFonts w:asciiTheme="majorHAnsi" w:hAnsiTheme="majorHAnsi" w:cs="Times New Roman"/>
          <w:sz w:val="24"/>
          <w:szCs w:val="24"/>
        </w:rPr>
        <w:t xml:space="preserve"> this issue is avoided because of negative cons</w:t>
      </w:r>
      <w:r>
        <w:rPr>
          <w:rFonts w:asciiTheme="majorHAnsi" w:hAnsiTheme="majorHAnsi" w:cs="Times New Roman"/>
          <w:sz w:val="24"/>
          <w:szCs w:val="24"/>
        </w:rPr>
        <w:t>equences with authority (</w:t>
      </w:r>
      <w:proofErr w:type="spellStart"/>
      <w:r>
        <w:rPr>
          <w:rFonts w:asciiTheme="majorHAnsi" w:hAnsiTheme="majorHAnsi" w:cs="Times New Roman"/>
          <w:sz w:val="24"/>
          <w:szCs w:val="24"/>
        </w:rPr>
        <w:t>Lowan</w:t>
      </w:r>
      <w:proofErr w:type="spellEnd"/>
      <w:r>
        <w:rPr>
          <w:rFonts w:asciiTheme="majorHAnsi" w:hAnsiTheme="majorHAnsi" w:cs="Times New Roman"/>
          <w:sz w:val="24"/>
          <w:szCs w:val="24"/>
        </w:rPr>
        <w:t xml:space="preserve"> and</w:t>
      </w:r>
      <w:r w:rsidRPr="004270C2">
        <w:rPr>
          <w:rFonts w:asciiTheme="majorHAnsi" w:hAnsiTheme="majorHAnsi" w:cs="Times New Roman"/>
          <w:sz w:val="24"/>
          <w:szCs w:val="24"/>
        </w:rPr>
        <w:t xml:space="preserve"> </w:t>
      </w:r>
      <w:proofErr w:type="spellStart"/>
      <w:r w:rsidRPr="004270C2">
        <w:rPr>
          <w:rFonts w:asciiTheme="majorHAnsi" w:hAnsiTheme="majorHAnsi" w:cs="Times New Roman"/>
          <w:sz w:val="24"/>
          <w:szCs w:val="24"/>
        </w:rPr>
        <w:t>Chisoro</w:t>
      </w:r>
      <w:proofErr w:type="spellEnd"/>
      <w:r w:rsidRPr="004270C2">
        <w:rPr>
          <w:rFonts w:asciiTheme="majorHAnsi" w:hAnsiTheme="majorHAnsi" w:cs="Times New Roman"/>
          <w:sz w:val="24"/>
          <w:szCs w:val="24"/>
        </w:rPr>
        <w:t xml:space="preserve">, 2016). Other notable challenges of succession planning are; low visibility of the value and benefits of succession planning by top management, constant </w:t>
      </w:r>
      <w:proofErr w:type="spellStart"/>
      <w:r w:rsidRPr="004270C2">
        <w:rPr>
          <w:rFonts w:asciiTheme="majorHAnsi" w:hAnsiTheme="majorHAnsi" w:cs="Times New Roman"/>
          <w:sz w:val="24"/>
          <w:szCs w:val="24"/>
        </w:rPr>
        <w:t>organi</w:t>
      </w:r>
      <w:r>
        <w:rPr>
          <w:rFonts w:asciiTheme="majorHAnsi" w:hAnsiTheme="majorHAnsi" w:cs="Times New Roman"/>
          <w:sz w:val="24"/>
          <w:szCs w:val="24"/>
        </w:rPr>
        <w:t>s</w:t>
      </w:r>
      <w:r w:rsidRPr="004270C2">
        <w:rPr>
          <w:rFonts w:asciiTheme="majorHAnsi" w:hAnsiTheme="majorHAnsi" w:cs="Times New Roman"/>
          <w:sz w:val="24"/>
          <w:szCs w:val="24"/>
        </w:rPr>
        <w:t>ational</w:t>
      </w:r>
      <w:proofErr w:type="spellEnd"/>
      <w:r w:rsidRPr="004270C2">
        <w:rPr>
          <w:rFonts w:asciiTheme="majorHAnsi" w:hAnsiTheme="majorHAnsi" w:cs="Times New Roman"/>
          <w:sz w:val="24"/>
          <w:szCs w:val="24"/>
        </w:rPr>
        <w:t xml:space="preserve"> changes which questions the value of traditional replacement process, and quick-fix attitudes which sacrifice effectiveness for convenience resulting in issues with employee morale, staff turno</w:t>
      </w:r>
      <w:r>
        <w:rPr>
          <w:rFonts w:asciiTheme="majorHAnsi" w:hAnsiTheme="majorHAnsi" w:cs="Times New Roman"/>
          <w:sz w:val="24"/>
          <w:szCs w:val="24"/>
        </w:rPr>
        <w:t>ver and even bankruptcy (</w:t>
      </w:r>
      <w:proofErr w:type="spellStart"/>
      <w:r>
        <w:rPr>
          <w:rFonts w:asciiTheme="majorHAnsi" w:hAnsiTheme="majorHAnsi" w:cs="Times New Roman"/>
          <w:sz w:val="24"/>
          <w:szCs w:val="24"/>
        </w:rPr>
        <w:t>Lowan</w:t>
      </w:r>
      <w:proofErr w:type="spellEnd"/>
      <w:r>
        <w:rPr>
          <w:rFonts w:asciiTheme="majorHAnsi" w:hAnsiTheme="majorHAnsi" w:cs="Times New Roman"/>
          <w:sz w:val="24"/>
          <w:szCs w:val="24"/>
        </w:rPr>
        <w:t xml:space="preserve"> and</w:t>
      </w:r>
      <w:r w:rsidRPr="004270C2">
        <w:rPr>
          <w:rFonts w:asciiTheme="majorHAnsi" w:hAnsiTheme="majorHAnsi" w:cs="Times New Roman"/>
          <w:sz w:val="24"/>
          <w:szCs w:val="24"/>
        </w:rPr>
        <w:t xml:space="preserve"> </w:t>
      </w:r>
      <w:proofErr w:type="spellStart"/>
      <w:r w:rsidRPr="004270C2">
        <w:rPr>
          <w:rFonts w:asciiTheme="majorHAnsi" w:hAnsiTheme="majorHAnsi" w:cs="Times New Roman"/>
          <w:sz w:val="24"/>
          <w:szCs w:val="24"/>
        </w:rPr>
        <w:t>Chisoro</w:t>
      </w:r>
      <w:proofErr w:type="spellEnd"/>
      <w:r w:rsidRPr="004270C2">
        <w:rPr>
          <w:rFonts w:asciiTheme="majorHAnsi" w:hAnsiTheme="majorHAnsi" w:cs="Times New Roman"/>
          <w:sz w:val="24"/>
          <w:szCs w:val="24"/>
        </w:rPr>
        <w:t xml:space="preserve">, 2016). Notwithstanding, this study was </w:t>
      </w:r>
      <w:r w:rsidRPr="00446EA6">
        <w:rPr>
          <w:rFonts w:asciiTheme="majorHAnsi" w:hAnsiTheme="majorHAnsi" w:cs="Times New Roman"/>
          <w:sz w:val="24"/>
          <w:szCs w:val="24"/>
        </w:rPr>
        <w:t>qualitative</w:t>
      </w:r>
      <w:r>
        <w:rPr>
          <w:rFonts w:asciiTheme="majorHAnsi" w:hAnsiTheme="majorHAnsi" w:cs="Times New Roman"/>
          <w:sz w:val="24"/>
          <w:szCs w:val="24"/>
        </w:rPr>
        <w:t xml:space="preserve"> in nature and</w:t>
      </w:r>
      <w:r w:rsidRPr="004270C2">
        <w:rPr>
          <w:rFonts w:asciiTheme="majorHAnsi" w:hAnsiTheme="majorHAnsi" w:cs="Times New Roman"/>
          <w:sz w:val="24"/>
          <w:szCs w:val="24"/>
        </w:rPr>
        <w:t xml:space="preserve"> presents limitations since its focus was based upon a small number of staff in one company therefore, the findings cannot be generalized to the wider population. </w:t>
      </w:r>
    </w:p>
    <w:p w:rsidR="00B73A48" w:rsidRDefault="00B73A48" w:rsidP="00B73A48">
      <w:pPr>
        <w:spacing w:line="480" w:lineRule="auto"/>
        <w:jc w:val="both"/>
        <w:rPr>
          <w:rFonts w:asciiTheme="majorHAnsi" w:hAnsiTheme="majorHAnsi" w:cs="Times New Roman"/>
          <w:sz w:val="24"/>
          <w:szCs w:val="24"/>
        </w:rPr>
      </w:pPr>
      <w:proofErr w:type="spellStart"/>
      <w:r>
        <w:rPr>
          <w:rFonts w:asciiTheme="majorHAnsi" w:hAnsiTheme="majorHAnsi" w:cs="Times New Roman"/>
          <w:sz w:val="24"/>
          <w:szCs w:val="24"/>
        </w:rPr>
        <w:lastRenderedPageBreak/>
        <w:t>Hooijberg</w:t>
      </w:r>
      <w:proofErr w:type="spellEnd"/>
      <w:r>
        <w:rPr>
          <w:rFonts w:asciiTheme="majorHAnsi" w:hAnsiTheme="majorHAnsi" w:cs="Times New Roman"/>
          <w:sz w:val="24"/>
          <w:szCs w:val="24"/>
        </w:rPr>
        <w:t xml:space="preserve"> and</w:t>
      </w:r>
      <w:r w:rsidRPr="004270C2">
        <w:rPr>
          <w:rFonts w:asciiTheme="majorHAnsi" w:hAnsiTheme="majorHAnsi" w:cs="Times New Roman"/>
          <w:sz w:val="24"/>
          <w:szCs w:val="24"/>
        </w:rPr>
        <w:t xml:space="preserve"> Lane (2016) in their </w:t>
      </w:r>
      <w:r w:rsidRPr="00446EA6">
        <w:rPr>
          <w:rFonts w:asciiTheme="majorHAnsi" w:hAnsiTheme="majorHAnsi" w:cs="Times New Roman"/>
          <w:sz w:val="24"/>
          <w:szCs w:val="24"/>
        </w:rPr>
        <w:t xml:space="preserve">qualitative </w:t>
      </w:r>
      <w:r w:rsidRPr="004270C2">
        <w:rPr>
          <w:rFonts w:asciiTheme="majorHAnsi" w:hAnsiTheme="majorHAnsi" w:cs="Times New Roman"/>
          <w:sz w:val="24"/>
          <w:szCs w:val="24"/>
        </w:rPr>
        <w:t>research about boards and CEO succession planning identified three reasons why CEO succes</w:t>
      </w:r>
      <w:r>
        <w:rPr>
          <w:rFonts w:asciiTheme="majorHAnsi" w:hAnsiTheme="majorHAnsi" w:cs="Times New Roman"/>
          <w:sz w:val="24"/>
          <w:szCs w:val="24"/>
        </w:rPr>
        <w:t xml:space="preserve">sion planning fails. </w:t>
      </w:r>
      <w:proofErr w:type="spellStart"/>
      <w:r>
        <w:rPr>
          <w:rFonts w:asciiTheme="majorHAnsi" w:hAnsiTheme="majorHAnsi" w:cs="Times New Roman"/>
          <w:sz w:val="24"/>
          <w:szCs w:val="24"/>
        </w:rPr>
        <w:t>Hooijberg</w:t>
      </w:r>
      <w:proofErr w:type="spellEnd"/>
      <w:r>
        <w:rPr>
          <w:rFonts w:asciiTheme="majorHAnsi" w:hAnsiTheme="majorHAnsi" w:cs="Times New Roman"/>
          <w:sz w:val="24"/>
          <w:szCs w:val="24"/>
        </w:rPr>
        <w:t xml:space="preserve"> and</w:t>
      </w:r>
      <w:r w:rsidRPr="004270C2">
        <w:rPr>
          <w:rFonts w:asciiTheme="majorHAnsi" w:hAnsiTheme="majorHAnsi" w:cs="Times New Roman"/>
          <w:sz w:val="24"/>
          <w:szCs w:val="24"/>
        </w:rPr>
        <w:t xml:space="preserve"> Lane (2016) states that the hiring criteria for future CEO do not align with the </w:t>
      </w:r>
      <w:proofErr w:type="spellStart"/>
      <w:r w:rsidRPr="004270C2">
        <w:rPr>
          <w:rFonts w:asciiTheme="majorHAnsi" w:hAnsiTheme="majorHAnsi" w:cs="Times New Roman"/>
          <w:sz w:val="24"/>
          <w:szCs w:val="24"/>
        </w:rPr>
        <w:t>organisations</w:t>
      </w:r>
      <w:proofErr w:type="spellEnd"/>
      <w:r w:rsidRPr="004270C2">
        <w:rPr>
          <w:rFonts w:asciiTheme="majorHAnsi" w:hAnsiTheme="majorHAnsi" w:cs="Times New Roman"/>
          <w:sz w:val="24"/>
          <w:szCs w:val="24"/>
        </w:rPr>
        <w:t xml:space="preserve"> strategic requirements, boards are hesitant to confront current CEO with succession planning matters, and adequate attention is not given to advancing executives at the lower levels. </w:t>
      </w:r>
    </w:p>
    <w:p w:rsidR="00B73A48" w:rsidRPr="00A42652" w:rsidRDefault="00B73A48" w:rsidP="00B73A48">
      <w:pPr>
        <w:spacing w:line="480" w:lineRule="auto"/>
        <w:rPr>
          <w:rFonts w:asciiTheme="majorHAnsi" w:hAnsiTheme="majorHAnsi" w:cs="Times New Roman"/>
          <w:b/>
          <w:sz w:val="24"/>
          <w:szCs w:val="24"/>
        </w:rPr>
      </w:pPr>
      <w:r>
        <w:rPr>
          <w:rFonts w:asciiTheme="majorHAnsi" w:hAnsiTheme="majorHAnsi" w:cs="Times New Roman"/>
          <w:b/>
          <w:sz w:val="24"/>
          <w:szCs w:val="24"/>
        </w:rPr>
        <w:t>2.6. How t</w:t>
      </w:r>
      <w:r w:rsidRPr="00A42652">
        <w:rPr>
          <w:rFonts w:asciiTheme="majorHAnsi" w:hAnsiTheme="majorHAnsi" w:cs="Times New Roman"/>
          <w:b/>
          <w:sz w:val="24"/>
          <w:szCs w:val="24"/>
        </w:rPr>
        <w:t xml:space="preserve">o Improve Succession Planning  </w:t>
      </w:r>
    </w:p>
    <w:p w:rsidR="00B73A48" w:rsidRPr="00A42652" w:rsidRDefault="00B73A48" w:rsidP="00B73A48">
      <w:pPr>
        <w:spacing w:line="480" w:lineRule="auto"/>
        <w:jc w:val="both"/>
        <w:rPr>
          <w:rFonts w:asciiTheme="majorHAnsi" w:hAnsiTheme="majorHAnsi" w:cs="Times New Roman"/>
          <w:sz w:val="24"/>
          <w:szCs w:val="24"/>
        </w:rPr>
      </w:pPr>
      <w:r>
        <w:rPr>
          <w:rFonts w:asciiTheme="majorHAnsi" w:hAnsiTheme="majorHAnsi" w:cs="Times New Roman"/>
          <w:sz w:val="24"/>
          <w:szCs w:val="24"/>
        </w:rPr>
        <w:t>Barnett and</w:t>
      </w:r>
      <w:r w:rsidRPr="00A42652">
        <w:rPr>
          <w:rFonts w:asciiTheme="majorHAnsi" w:hAnsiTheme="majorHAnsi" w:cs="Times New Roman"/>
          <w:sz w:val="24"/>
          <w:szCs w:val="24"/>
        </w:rPr>
        <w:t xml:space="preserve"> Davis (2008) in their succession planning study</w:t>
      </w:r>
      <w:r>
        <w:rPr>
          <w:rFonts w:asciiTheme="majorHAnsi" w:hAnsiTheme="majorHAnsi" w:cs="Times New Roman"/>
          <w:sz w:val="24"/>
          <w:szCs w:val="24"/>
        </w:rPr>
        <w:t xml:space="preserve"> </w:t>
      </w:r>
      <w:r w:rsidRPr="00A42652">
        <w:rPr>
          <w:rFonts w:asciiTheme="majorHAnsi" w:hAnsiTheme="majorHAnsi" w:cs="Times New Roman"/>
          <w:sz w:val="24"/>
          <w:szCs w:val="24"/>
        </w:rPr>
        <w:t xml:space="preserve">described a way to strengthen succession planning using “the succession blueprint process”.  This blueprint model involves 3 steps – step 1- preliminary planning; decision makers explore and endorse the idea, step 2-preparing for succession planning; which includes essential background work to make the process effective, and step 3-the talent review meeting; where employees are evaluated and rated. Drawing upon Step 3; Hall-Ellis (2015) suggested that an </w:t>
      </w:r>
      <w:proofErr w:type="spellStart"/>
      <w:r w:rsidRPr="00A42652">
        <w:rPr>
          <w:rFonts w:asciiTheme="majorHAnsi" w:hAnsiTheme="majorHAnsi" w:cs="Times New Roman"/>
          <w:sz w:val="24"/>
          <w:szCs w:val="24"/>
        </w:rPr>
        <w:t>organisation</w:t>
      </w:r>
      <w:proofErr w:type="spellEnd"/>
      <w:r w:rsidRPr="00A42652">
        <w:rPr>
          <w:rFonts w:asciiTheme="majorHAnsi" w:hAnsiTheme="majorHAnsi" w:cs="Times New Roman"/>
          <w:sz w:val="24"/>
          <w:szCs w:val="24"/>
        </w:rPr>
        <w:t xml:space="preserve"> should incorporate talent review into their annual employee review process to </w:t>
      </w:r>
      <w:proofErr w:type="spellStart"/>
      <w:r w:rsidRPr="00A42652">
        <w:rPr>
          <w:rFonts w:asciiTheme="majorHAnsi" w:hAnsiTheme="majorHAnsi" w:cs="Times New Roman"/>
          <w:sz w:val="24"/>
          <w:szCs w:val="24"/>
        </w:rPr>
        <w:t>emphasise</w:t>
      </w:r>
      <w:proofErr w:type="spellEnd"/>
      <w:r w:rsidRPr="00A42652">
        <w:rPr>
          <w:rFonts w:asciiTheme="majorHAnsi" w:hAnsiTheme="majorHAnsi" w:cs="Times New Roman"/>
          <w:sz w:val="24"/>
          <w:szCs w:val="24"/>
        </w:rPr>
        <w:t xml:space="preserve"> employee recognition, value and importance. </w:t>
      </w:r>
    </w:p>
    <w:p w:rsidR="00B73A48" w:rsidRPr="00A42652" w:rsidRDefault="00B73A48" w:rsidP="00B73A48">
      <w:pPr>
        <w:spacing w:line="480" w:lineRule="auto"/>
        <w:jc w:val="both"/>
        <w:rPr>
          <w:rFonts w:asciiTheme="majorHAnsi" w:hAnsiTheme="majorHAnsi" w:cs="Times New Roman"/>
          <w:sz w:val="24"/>
          <w:szCs w:val="24"/>
        </w:rPr>
      </w:pPr>
      <w:r w:rsidRPr="00A42652">
        <w:rPr>
          <w:rFonts w:asciiTheme="majorHAnsi" w:hAnsiTheme="majorHAnsi" w:cs="Times New Roman"/>
          <w:sz w:val="24"/>
          <w:szCs w:val="24"/>
        </w:rPr>
        <w:t xml:space="preserve">According to Galbraith et al., (2012) improving succession planning can lead to a well-defined, successful strategic succession plan that can help the </w:t>
      </w:r>
      <w:proofErr w:type="spellStart"/>
      <w:r w:rsidRPr="00A42652">
        <w:rPr>
          <w:rFonts w:asciiTheme="majorHAnsi" w:hAnsiTheme="majorHAnsi" w:cs="Times New Roman"/>
          <w:sz w:val="24"/>
          <w:szCs w:val="24"/>
        </w:rPr>
        <w:t>organisation</w:t>
      </w:r>
      <w:proofErr w:type="spellEnd"/>
      <w:r w:rsidRPr="00A42652">
        <w:rPr>
          <w:rFonts w:asciiTheme="majorHAnsi" w:hAnsiTheme="majorHAnsi" w:cs="Times New Roman"/>
          <w:sz w:val="24"/>
          <w:szCs w:val="24"/>
        </w:rPr>
        <w:t xml:space="preserve"> develop its talent pool. This idea however, requires the implementing of significant principles including; integrating succession planning into strategic goals or initiatives, providing on-the-job leadership opportunities, providing job-specific training, and providing formal managerial or leadership training (Gal</w:t>
      </w:r>
      <w:r>
        <w:rPr>
          <w:rFonts w:asciiTheme="majorHAnsi" w:hAnsiTheme="majorHAnsi" w:cs="Times New Roman"/>
          <w:sz w:val="24"/>
          <w:szCs w:val="24"/>
        </w:rPr>
        <w:t>braith et al, 2012; p. 227). Three</w:t>
      </w:r>
      <w:r w:rsidRPr="00A42652">
        <w:rPr>
          <w:rFonts w:asciiTheme="majorHAnsi" w:hAnsiTheme="majorHAnsi" w:cs="Times New Roman"/>
          <w:sz w:val="24"/>
          <w:szCs w:val="24"/>
        </w:rPr>
        <w:t xml:space="preserve"> articles (</w:t>
      </w:r>
      <w:proofErr w:type="spellStart"/>
      <w:r>
        <w:rPr>
          <w:rFonts w:asciiTheme="majorHAnsi" w:hAnsiTheme="majorHAnsi" w:cs="Times New Roman"/>
          <w:sz w:val="24"/>
          <w:szCs w:val="24"/>
        </w:rPr>
        <w:t>Ocho</w:t>
      </w:r>
      <w:proofErr w:type="spellEnd"/>
      <w:r>
        <w:rPr>
          <w:rFonts w:asciiTheme="majorHAnsi" w:hAnsiTheme="majorHAnsi" w:cs="Times New Roman"/>
          <w:sz w:val="24"/>
          <w:szCs w:val="24"/>
        </w:rPr>
        <w:t xml:space="preserve"> et al., 2020; </w:t>
      </w:r>
      <w:proofErr w:type="spellStart"/>
      <w:r w:rsidRPr="00A42652">
        <w:rPr>
          <w:rFonts w:asciiTheme="majorHAnsi" w:hAnsiTheme="majorHAnsi" w:cs="Times New Roman"/>
          <w:sz w:val="24"/>
          <w:szCs w:val="24"/>
        </w:rPr>
        <w:t>LeCounte</w:t>
      </w:r>
      <w:proofErr w:type="spellEnd"/>
      <w:r w:rsidRPr="00A42652">
        <w:rPr>
          <w:rFonts w:asciiTheme="majorHAnsi" w:hAnsiTheme="majorHAnsi" w:cs="Times New Roman"/>
          <w:sz w:val="24"/>
          <w:szCs w:val="24"/>
        </w:rPr>
        <w:t xml:space="preserve"> et al., 2017; </w:t>
      </w:r>
      <w:proofErr w:type="spellStart"/>
      <w:r w:rsidRPr="00A42652">
        <w:rPr>
          <w:rFonts w:asciiTheme="majorHAnsi" w:hAnsiTheme="majorHAnsi" w:cs="Times New Roman"/>
          <w:sz w:val="24"/>
          <w:szCs w:val="24"/>
        </w:rPr>
        <w:t>Giambatista</w:t>
      </w:r>
      <w:proofErr w:type="spellEnd"/>
      <w:r w:rsidRPr="00A42652">
        <w:rPr>
          <w:rFonts w:asciiTheme="majorHAnsi" w:hAnsiTheme="majorHAnsi" w:cs="Times New Roman"/>
          <w:sz w:val="24"/>
          <w:szCs w:val="24"/>
        </w:rPr>
        <w:t xml:space="preserve"> et al., 2005) examined and found that important </w:t>
      </w:r>
      <w:r w:rsidRPr="00A42652">
        <w:rPr>
          <w:rFonts w:asciiTheme="majorHAnsi" w:hAnsiTheme="majorHAnsi" w:cs="Times New Roman"/>
          <w:sz w:val="24"/>
          <w:szCs w:val="24"/>
        </w:rPr>
        <w:lastRenderedPageBreak/>
        <w:t xml:space="preserve">strategic talent management policies and practices are critical to developing </w:t>
      </w:r>
      <w:r>
        <w:rPr>
          <w:rFonts w:asciiTheme="majorHAnsi" w:hAnsiTheme="majorHAnsi" w:cs="Times New Roman"/>
          <w:sz w:val="24"/>
          <w:szCs w:val="24"/>
        </w:rPr>
        <w:t xml:space="preserve">effective </w:t>
      </w:r>
      <w:r w:rsidRPr="00A42652">
        <w:rPr>
          <w:rFonts w:asciiTheme="majorHAnsi" w:hAnsiTheme="majorHAnsi" w:cs="Times New Roman"/>
          <w:sz w:val="24"/>
          <w:szCs w:val="24"/>
        </w:rPr>
        <w:t>leadership</w:t>
      </w:r>
      <w:r>
        <w:rPr>
          <w:rFonts w:asciiTheme="majorHAnsi" w:hAnsiTheme="majorHAnsi" w:cs="Times New Roman"/>
          <w:sz w:val="24"/>
          <w:szCs w:val="24"/>
        </w:rPr>
        <w:t xml:space="preserve"> and</w:t>
      </w:r>
      <w:r w:rsidRPr="00A42652">
        <w:rPr>
          <w:rFonts w:asciiTheme="majorHAnsi" w:hAnsiTheme="majorHAnsi" w:cs="Times New Roman"/>
          <w:sz w:val="24"/>
          <w:szCs w:val="24"/>
        </w:rPr>
        <w:t xml:space="preserve"> talent pool within an </w:t>
      </w:r>
      <w:proofErr w:type="spellStart"/>
      <w:r w:rsidRPr="00A42652">
        <w:rPr>
          <w:rFonts w:asciiTheme="majorHAnsi" w:hAnsiTheme="majorHAnsi" w:cs="Times New Roman"/>
          <w:sz w:val="24"/>
          <w:szCs w:val="24"/>
        </w:rPr>
        <w:t>organisation</w:t>
      </w:r>
      <w:proofErr w:type="spellEnd"/>
      <w:r w:rsidRPr="00A42652">
        <w:rPr>
          <w:rFonts w:asciiTheme="majorHAnsi" w:hAnsiTheme="majorHAnsi" w:cs="Times New Roman"/>
          <w:sz w:val="24"/>
          <w:szCs w:val="24"/>
        </w:rPr>
        <w:t xml:space="preserve">. Jones (2015) recommends that implementing performance management, investing in talent development and retention, improving and replacing old static succession plan models are necessary for effective succession planning which builds an </w:t>
      </w:r>
      <w:proofErr w:type="spellStart"/>
      <w:r w:rsidRPr="00A42652">
        <w:rPr>
          <w:rFonts w:asciiTheme="majorHAnsi" w:hAnsiTheme="majorHAnsi" w:cs="Times New Roman"/>
          <w:sz w:val="24"/>
          <w:szCs w:val="24"/>
        </w:rPr>
        <w:t>organisation’s</w:t>
      </w:r>
      <w:proofErr w:type="spellEnd"/>
      <w:r w:rsidRPr="00A42652">
        <w:rPr>
          <w:rFonts w:asciiTheme="majorHAnsi" w:hAnsiTheme="majorHAnsi" w:cs="Times New Roman"/>
          <w:sz w:val="24"/>
          <w:szCs w:val="24"/>
        </w:rPr>
        <w:t xml:space="preserve"> talent pipeline, opportun</w:t>
      </w:r>
      <w:r>
        <w:rPr>
          <w:rFonts w:asciiTheme="majorHAnsi" w:hAnsiTheme="majorHAnsi" w:cs="Times New Roman"/>
          <w:sz w:val="24"/>
          <w:szCs w:val="24"/>
        </w:rPr>
        <w:t xml:space="preserve">ities and benefits.  </w:t>
      </w:r>
      <w:proofErr w:type="spellStart"/>
      <w:r>
        <w:rPr>
          <w:rFonts w:asciiTheme="majorHAnsi" w:hAnsiTheme="majorHAnsi" w:cs="Times New Roman"/>
          <w:sz w:val="24"/>
          <w:szCs w:val="24"/>
        </w:rPr>
        <w:t>Hooijberg</w:t>
      </w:r>
      <w:proofErr w:type="spellEnd"/>
      <w:r>
        <w:rPr>
          <w:rFonts w:asciiTheme="majorHAnsi" w:hAnsiTheme="majorHAnsi" w:cs="Times New Roman"/>
          <w:sz w:val="24"/>
          <w:szCs w:val="24"/>
        </w:rPr>
        <w:t xml:space="preserve"> and</w:t>
      </w:r>
      <w:r w:rsidRPr="00A42652">
        <w:rPr>
          <w:rFonts w:asciiTheme="majorHAnsi" w:hAnsiTheme="majorHAnsi" w:cs="Times New Roman"/>
          <w:sz w:val="24"/>
          <w:szCs w:val="24"/>
        </w:rPr>
        <w:t xml:space="preserve"> Lane (2016) in their study of CEO Succession outlined 3 steps that can be adopted to improve succession practices within a company. Step 1 – assess the skills and talents of the long-term CEO needed to execute the company’s strategy, 2 - produce an emergency and long-term succession plan to understand internal talent and gauge external candidates, and 3 - build a strong leadership pipeline</w:t>
      </w:r>
      <w:r>
        <w:rPr>
          <w:rFonts w:asciiTheme="majorHAnsi" w:hAnsiTheme="majorHAnsi" w:cs="Times New Roman"/>
          <w:sz w:val="24"/>
          <w:szCs w:val="24"/>
        </w:rPr>
        <w:t xml:space="preserve"> of internal talent (</w:t>
      </w:r>
      <w:proofErr w:type="spellStart"/>
      <w:r>
        <w:rPr>
          <w:rFonts w:asciiTheme="majorHAnsi" w:hAnsiTheme="majorHAnsi" w:cs="Times New Roman"/>
          <w:sz w:val="24"/>
          <w:szCs w:val="24"/>
        </w:rPr>
        <w:t>Hooijberg</w:t>
      </w:r>
      <w:proofErr w:type="spellEnd"/>
      <w:r>
        <w:rPr>
          <w:rFonts w:asciiTheme="majorHAnsi" w:hAnsiTheme="majorHAnsi" w:cs="Times New Roman"/>
          <w:sz w:val="24"/>
          <w:szCs w:val="24"/>
        </w:rPr>
        <w:t xml:space="preserve"> and</w:t>
      </w:r>
      <w:r w:rsidRPr="00A42652">
        <w:rPr>
          <w:rFonts w:asciiTheme="majorHAnsi" w:hAnsiTheme="majorHAnsi" w:cs="Times New Roman"/>
          <w:sz w:val="24"/>
          <w:szCs w:val="24"/>
        </w:rPr>
        <w:t xml:space="preserve"> Lane, 2016).</w:t>
      </w:r>
      <w:r w:rsidRPr="00926976">
        <w:rPr>
          <w:rFonts w:asciiTheme="majorHAnsi" w:hAnsiTheme="majorHAnsi"/>
          <w:sz w:val="24"/>
          <w:szCs w:val="24"/>
        </w:rPr>
        <w:t xml:space="preserve"> </w:t>
      </w:r>
    </w:p>
    <w:p w:rsidR="00B73A48" w:rsidRPr="00A42652" w:rsidRDefault="00B73A48" w:rsidP="00B73A48">
      <w:pPr>
        <w:spacing w:line="480" w:lineRule="auto"/>
        <w:jc w:val="both"/>
        <w:rPr>
          <w:rFonts w:asciiTheme="majorHAnsi" w:hAnsiTheme="majorHAnsi" w:cs="Times New Roman"/>
          <w:sz w:val="24"/>
          <w:szCs w:val="24"/>
        </w:rPr>
      </w:pPr>
      <w:r w:rsidRPr="00A42652">
        <w:rPr>
          <w:rFonts w:asciiTheme="majorHAnsi" w:hAnsiTheme="majorHAnsi" w:cs="Times New Roman"/>
          <w:sz w:val="24"/>
          <w:szCs w:val="24"/>
        </w:rPr>
        <w:t>Additional research suggests ways by which succession planning can be improved within a company to enable the seamless adaptation and development of incoming talent</w:t>
      </w:r>
      <w:r w:rsidRPr="00A42652">
        <w:rPr>
          <w:rFonts w:asciiTheme="majorHAnsi" w:hAnsiTheme="majorHAnsi" w:cs="Times New Roman"/>
          <w:color w:val="7030A0"/>
          <w:sz w:val="24"/>
          <w:szCs w:val="24"/>
        </w:rPr>
        <w:t xml:space="preserve">. </w:t>
      </w:r>
      <w:r>
        <w:rPr>
          <w:rFonts w:asciiTheme="majorHAnsi" w:hAnsiTheme="majorHAnsi" w:cs="Times New Roman"/>
          <w:sz w:val="24"/>
          <w:szCs w:val="24"/>
        </w:rPr>
        <w:t xml:space="preserve">Nicholson and </w:t>
      </w:r>
      <w:proofErr w:type="spellStart"/>
      <w:r>
        <w:rPr>
          <w:rFonts w:asciiTheme="majorHAnsi" w:hAnsiTheme="majorHAnsi" w:cs="Times New Roman"/>
          <w:sz w:val="24"/>
          <w:szCs w:val="24"/>
        </w:rPr>
        <w:t>Rao</w:t>
      </w:r>
      <w:proofErr w:type="spellEnd"/>
      <w:r>
        <w:rPr>
          <w:rFonts w:asciiTheme="majorHAnsi" w:hAnsiTheme="majorHAnsi" w:cs="Times New Roman"/>
          <w:sz w:val="24"/>
          <w:szCs w:val="24"/>
        </w:rPr>
        <w:t xml:space="preserve">-Graham (2016) suggested the FOBs in their study adopt a Knowledge Management System (KMS) to address the issues identified in knowledge transfer of the succession process. </w:t>
      </w:r>
      <w:proofErr w:type="spellStart"/>
      <w:r>
        <w:rPr>
          <w:rFonts w:asciiTheme="majorHAnsi" w:hAnsiTheme="majorHAnsi" w:cs="Times New Roman"/>
          <w:sz w:val="24"/>
          <w:szCs w:val="24"/>
        </w:rPr>
        <w:t>Sambrook</w:t>
      </w:r>
      <w:proofErr w:type="spellEnd"/>
      <w:r>
        <w:rPr>
          <w:rFonts w:asciiTheme="majorHAnsi" w:hAnsiTheme="majorHAnsi" w:cs="Times New Roman"/>
          <w:sz w:val="24"/>
          <w:szCs w:val="24"/>
        </w:rPr>
        <w:t xml:space="preserve"> (2005) recognized</w:t>
      </w:r>
      <w:r w:rsidRPr="00A42652">
        <w:rPr>
          <w:rFonts w:asciiTheme="majorHAnsi" w:hAnsiTheme="majorHAnsi" w:cs="Times New Roman"/>
          <w:sz w:val="24"/>
          <w:szCs w:val="24"/>
        </w:rPr>
        <w:t xml:space="preserve"> the need to hire employees with potential, consider skills and talents of potential successors and identify ways of effectively transferring </w:t>
      </w:r>
      <w:proofErr w:type="spellStart"/>
      <w:r w:rsidRPr="00A42652">
        <w:rPr>
          <w:rFonts w:asciiTheme="majorHAnsi" w:hAnsiTheme="majorHAnsi" w:cs="Times New Roman"/>
          <w:sz w:val="24"/>
          <w:szCs w:val="24"/>
        </w:rPr>
        <w:t>organisational</w:t>
      </w:r>
      <w:proofErr w:type="spellEnd"/>
      <w:r w:rsidRPr="00A42652">
        <w:rPr>
          <w:rFonts w:asciiTheme="majorHAnsi" w:hAnsiTheme="majorHAnsi" w:cs="Times New Roman"/>
          <w:sz w:val="24"/>
          <w:szCs w:val="24"/>
        </w:rPr>
        <w:t xml:space="preserve"> and tacit knowledge from owner-manager to the successor. Pollitt (2005) in his study suggested that companies should identify and develop future leaders by; assigning high potenti</w:t>
      </w:r>
      <w:r>
        <w:rPr>
          <w:rFonts w:asciiTheme="majorHAnsi" w:hAnsiTheme="majorHAnsi" w:cs="Times New Roman"/>
          <w:sz w:val="24"/>
          <w:szCs w:val="24"/>
        </w:rPr>
        <w:t xml:space="preserve">al individuals with new, major </w:t>
      </w:r>
      <w:r w:rsidRPr="00A42652">
        <w:rPr>
          <w:rFonts w:asciiTheme="majorHAnsi" w:hAnsiTheme="majorHAnsi" w:cs="Times New Roman"/>
          <w:sz w:val="24"/>
          <w:szCs w:val="24"/>
        </w:rPr>
        <w:t>roles, encouraging monitoring relationships among senior executives</w:t>
      </w:r>
      <w:r>
        <w:rPr>
          <w:rFonts w:asciiTheme="majorHAnsi" w:hAnsiTheme="majorHAnsi" w:cs="Times New Roman"/>
          <w:sz w:val="24"/>
          <w:szCs w:val="24"/>
        </w:rPr>
        <w:t xml:space="preserve"> and high potential individuals</w:t>
      </w:r>
      <w:r w:rsidRPr="00A42652">
        <w:rPr>
          <w:rFonts w:asciiTheme="majorHAnsi" w:hAnsiTheme="majorHAnsi" w:cs="Times New Roman"/>
          <w:sz w:val="24"/>
          <w:szCs w:val="24"/>
        </w:rPr>
        <w:t>, providing i</w:t>
      </w:r>
      <w:r>
        <w:rPr>
          <w:rFonts w:asciiTheme="majorHAnsi" w:hAnsiTheme="majorHAnsi" w:cs="Times New Roman"/>
          <w:sz w:val="24"/>
          <w:szCs w:val="24"/>
        </w:rPr>
        <w:t xml:space="preserve">nternal coaching relationships </w:t>
      </w:r>
      <w:r w:rsidRPr="00A42652">
        <w:rPr>
          <w:rFonts w:asciiTheme="majorHAnsi" w:hAnsiTheme="majorHAnsi" w:cs="Times New Roman"/>
          <w:sz w:val="24"/>
          <w:szCs w:val="24"/>
        </w:rPr>
        <w:t xml:space="preserve">and external executive training programs to high potential individuals.  Hall-Ellis (2015) posits that to avoid mistakes of wrong hire an </w:t>
      </w:r>
      <w:proofErr w:type="spellStart"/>
      <w:r w:rsidRPr="00A42652">
        <w:rPr>
          <w:rFonts w:asciiTheme="majorHAnsi" w:hAnsiTheme="majorHAnsi" w:cs="Times New Roman"/>
          <w:sz w:val="24"/>
          <w:szCs w:val="24"/>
        </w:rPr>
        <w:t>organisation</w:t>
      </w:r>
      <w:proofErr w:type="spellEnd"/>
      <w:r w:rsidRPr="00A42652">
        <w:rPr>
          <w:rFonts w:asciiTheme="majorHAnsi" w:hAnsiTheme="majorHAnsi" w:cs="Times New Roman"/>
          <w:sz w:val="24"/>
          <w:szCs w:val="24"/>
        </w:rPr>
        <w:t xml:space="preserve"> </w:t>
      </w:r>
      <w:r w:rsidRPr="00A42652">
        <w:rPr>
          <w:rFonts w:asciiTheme="majorHAnsi" w:hAnsiTheme="majorHAnsi" w:cs="Times New Roman"/>
          <w:sz w:val="24"/>
          <w:szCs w:val="24"/>
        </w:rPr>
        <w:lastRenderedPageBreak/>
        <w:t>should; consider designing and executing a strategic succession planning process, and carry out a formal talent study to facilitate and support smooth changeover to new leadership.</w:t>
      </w:r>
    </w:p>
    <w:p w:rsidR="00B73A48" w:rsidRPr="00A42652" w:rsidRDefault="00B73A48" w:rsidP="00B73A48">
      <w:pPr>
        <w:spacing w:line="480" w:lineRule="auto"/>
        <w:jc w:val="both"/>
        <w:rPr>
          <w:rFonts w:asciiTheme="majorHAnsi" w:hAnsiTheme="majorHAnsi" w:cs="Times New Roman"/>
          <w:sz w:val="24"/>
          <w:szCs w:val="24"/>
        </w:rPr>
      </w:pPr>
      <w:r w:rsidRPr="00A42652">
        <w:rPr>
          <w:rFonts w:asciiTheme="majorHAnsi" w:hAnsiTheme="majorHAnsi" w:cs="Times New Roman"/>
          <w:sz w:val="24"/>
          <w:szCs w:val="24"/>
        </w:rPr>
        <w:t xml:space="preserve">McDonnell et al., (2010) in their study of talent management in MNEs stated that in order to attract and retain talent; companies should strategically identify, develop and deploy high performing and high potential employees on an international </w:t>
      </w:r>
      <w:r>
        <w:rPr>
          <w:rFonts w:asciiTheme="majorHAnsi" w:hAnsiTheme="majorHAnsi" w:cs="Times New Roman"/>
          <w:sz w:val="24"/>
          <w:szCs w:val="24"/>
        </w:rPr>
        <w:t xml:space="preserve">scale. Furthermore, </w:t>
      </w:r>
      <w:r w:rsidRPr="00A42652">
        <w:rPr>
          <w:rFonts w:asciiTheme="majorHAnsi" w:hAnsiTheme="majorHAnsi" w:cs="Times New Roman"/>
          <w:sz w:val="24"/>
          <w:szCs w:val="24"/>
        </w:rPr>
        <w:t xml:space="preserve"> companies should; identify those key positions with the most significant competitive advantage, create a talent pipeline of high-potential and high performing individuals to fill these posts, and design a distinguished “human resource architecture” to fill these posts with competent officers (McDonnell et al., 2010). </w:t>
      </w:r>
    </w:p>
    <w:p w:rsidR="00B73A48" w:rsidRPr="00933247" w:rsidRDefault="00B73A48" w:rsidP="00B73A48">
      <w:pPr>
        <w:spacing w:line="480" w:lineRule="auto"/>
        <w:jc w:val="both"/>
        <w:rPr>
          <w:rFonts w:asciiTheme="majorHAnsi" w:hAnsiTheme="majorHAnsi" w:cs="Times New Roman"/>
          <w:b/>
          <w:sz w:val="24"/>
          <w:szCs w:val="24"/>
        </w:rPr>
      </w:pPr>
      <w:r w:rsidRPr="00933247">
        <w:rPr>
          <w:rFonts w:asciiTheme="majorHAnsi" w:hAnsiTheme="majorHAnsi" w:cs="Times New Roman"/>
          <w:b/>
          <w:sz w:val="24"/>
          <w:szCs w:val="24"/>
        </w:rPr>
        <w:t xml:space="preserve">2.7. </w:t>
      </w:r>
      <w:r>
        <w:rPr>
          <w:rFonts w:asciiTheme="majorHAnsi" w:hAnsiTheme="majorHAnsi" w:cs="Times New Roman"/>
          <w:b/>
          <w:sz w:val="24"/>
          <w:szCs w:val="24"/>
        </w:rPr>
        <w:t xml:space="preserve">Chapter Summary and Conclusion </w:t>
      </w:r>
    </w:p>
    <w:p w:rsidR="00B73A48" w:rsidRPr="00933247" w:rsidRDefault="00B73A48" w:rsidP="00B73A48">
      <w:pPr>
        <w:spacing w:line="480" w:lineRule="auto"/>
        <w:jc w:val="both"/>
        <w:rPr>
          <w:rFonts w:asciiTheme="majorHAnsi" w:hAnsiTheme="majorHAnsi" w:cs="Times New Roman"/>
          <w:sz w:val="24"/>
          <w:szCs w:val="24"/>
        </w:rPr>
      </w:pPr>
      <w:r w:rsidRPr="00933247">
        <w:rPr>
          <w:rFonts w:asciiTheme="majorHAnsi" w:hAnsiTheme="majorHAnsi" w:cs="Times New Roman"/>
          <w:sz w:val="24"/>
          <w:szCs w:val="24"/>
        </w:rPr>
        <w:t xml:space="preserve">The research investigated the importance of strategic succession planning within the public sector of St. Vincent and the Grenadines (SVG). As such, the preceding literature review provided various </w:t>
      </w:r>
      <w:r>
        <w:rPr>
          <w:rFonts w:asciiTheme="majorHAnsi" w:hAnsiTheme="majorHAnsi" w:cs="Times New Roman"/>
          <w:sz w:val="24"/>
          <w:szCs w:val="24"/>
        </w:rPr>
        <w:t xml:space="preserve">regional and </w:t>
      </w:r>
      <w:r w:rsidRPr="00933247">
        <w:rPr>
          <w:rFonts w:asciiTheme="majorHAnsi" w:hAnsiTheme="majorHAnsi" w:cs="Times New Roman"/>
          <w:sz w:val="24"/>
          <w:szCs w:val="24"/>
        </w:rPr>
        <w:t xml:space="preserve">international perspectives on the subject matter to understand the issue of the importance of succession planning within </w:t>
      </w:r>
      <w:proofErr w:type="spellStart"/>
      <w:r w:rsidRPr="00933247">
        <w:rPr>
          <w:rFonts w:asciiTheme="majorHAnsi" w:hAnsiTheme="majorHAnsi" w:cs="Times New Roman"/>
          <w:sz w:val="24"/>
          <w:szCs w:val="24"/>
        </w:rPr>
        <w:t>organisations</w:t>
      </w:r>
      <w:proofErr w:type="spellEnd"/>
      <w:r w:rsidRPr="00933247">
        <w:rPr>
          <w:rFonts w:asciiTheme="majorHAnsi" w:hAnsiTheme="majorHAnsi" w:cs="Times New Roman"/>
          <w:sz w:val="24"/>
          <w:szCs w:val="24"/>
        </w:rPr>
        <w:t>. The literature review provided a social, political, economic and cultural review of SVG and incorporated a theoretical framework based on two theories namely; transformational leadership theory and succession planning theory that provided the foundation for the matter investigated. To address the identified themes of the literature review various studies were explored.</w:t>
      </w:r>
    </w:p>
    <w:p w:rsidR="00B73A48" w:rsidRDefault="00B73A48" w:rsidP="00B73A48">
      <w:pPr>
        <w:spacing w:line="480" w:lineRule="auto"/>
        <w:jc w:val="both"/>
        <w:rPr>
          <w:rFonts w:asciiTheme="majorHAnsi" w:hAnsiTheme="majorHAnsi" w:cs="Times New Roman"/>
          <w:sz w:val="24"/>
          <w:szCs w:val="24"/>
        </w:rPr>
      </w:pPr>
      <w:r w:rsidRPr="00C00E50">
        <w:rPr>
          <w:rFonts w:asciiTheme="majorHAnsi" w:hAnsiTheme="majorHAnsi" w:cs="Times New Roman"/>
          <w:sz w:val="24"/>
          <w:szCs w:val="24"/>
        </w:rPr>
        <w:t xml:space="preserve">The studies examined in the literature review were both qualitative and quantitative </w:t>
      </w:r>
      <w:r>
        <w:rPr>
          <w:rFonts w:asciiTheme="majorHAnsi" w:hAnsiTheme="majorHAnsi" w:cs="Times New Roman"/>
          <w:sz w:val="24"/>
          <w:szCs w:val="24"/>
        </w:rPr>
        <w:t xml:space="preserve">by design </w:t>
      </w:r>
      <w:r w:rsidRPr="00C00E50">
        <w:rPr>
          <w:rFonts w:asciiTheme="majorHAnsi" w:hAnsiTheme="majorHAnsi" w:cs="Times New Roman"/>
          <w:sz w:val="24"/>
          <w:szCs w:val="24"/>
        </w:rPr>
        <w:t xml:space="preserve">and concentrated on matters in USA and Europe which lessened the relevancy to the </w:t>
      </w:r>
      <w:r w:rsidRPr="00C00E50">
        <w:rPr>
          <w:rFonts w:asciiTheme="majorHAnsi" w:hAnsiTheme="majorHAnsi" w:cs="Times New Roman"/>
          <w:sz w:val="24"/>
          <w:szCs w:val="24"/>
        </w:rPr>
        <w:lastRenderedPageBreak/>
        <w:t>public sector organization of SVG</w:t>
      </w:r>
      <w:r w:rsidRPr="00933247">
        <w:rPr>
          <w:rFonts w:asciiTheme="majorHAnsi" w:hAnsiTheme="majorHAnsi" w:cs="Times New Roman"/>
          <w:sz w:val="24"/>
          <w:szCs w:val="24"/>
        </w:rPr>
        <w:t xml:space="preserve">. Nevertheless, the studies provided an understanding into </w:t>
      </w:r>
      <w:r>
        <w:rPr>
          <w:rFonts w:asciiTheme="majorHAnsi" w:hAnsiTheme="majorHAnsi" w:cs="Times New Roman"/>
          <w:sz w:val="24"/>
          <w:szCs w:val="24"/>
        </w:rPr>
        <w:t xml:space="preserve">regional and </w:t>
      </w:r>
      <w:r w:rsidRPr="00933247">
        <w:rPr>
          <w:rFonts w:asciiTheme="majorHAnsi" w:hAnsiTheme="majorHAnsi" w:cs="Times New Roman"/>
          <w:sz w:val="24"/>
          <w:szCs w:val="24"/>
        </w:rPr>
        <w:t xml:space="preserve">global practices. </w:t>
      </w:r>
      <w:r>
        <w:rPr>
          <w:rFonts w:asciiTheme="majorHAnsi" w:hAnsiTheme="majorHAnsi" w:cs="Times New Roman"/>
          <w:sz w:val="24"/>
          <w:szCs w:val="24"/>
        </w:rPr>
        <w:t>Three regional researches</w:t>
      </w:r>
      <w:r w:rsidRPr="007C6E30">
        <w:rPr>
          <w:rFonts w:asciiTheme="majorHAnsi" w:hAnsiTheme="majorHAnsi" w:cs="Times New Roman"/>
          <w:sz w:val="24"/>
          <w:szCs w:val="24"/>
        </w:rPr>
        <w:t xml:space="preserve"> (</w:t>
      </w:r>
      <w:proofErr w:type="spellStart"/>
      <w:r w:rsidRPr="007C6E30">
        <w:rPr>
          <w:rFonts w:asciiTheme="majorHAnsi" w:hAnsiTheme="majorHAnsi" w:cs="Times New Roman"/>
          <w:sz w:val="24"/>
          <w:szCs w:val="24"/>
        </w:rPr>
        <w:t>Ocho</w:t>
      </w:r>
      <w:proofErr w:type="spellEnd"/>
      <w:r w:rsidRPr="007C6E30">
        <w:rPr>
          <w:rFonts w:asciiTheme="majorHAnsi" w:hAnsiTheme="majorHAnsi" w:cs="Times New Roman"/>
          <w:sz w:val="24"/>
          <w:szCs w:val="24"/>
        </w:rPr>
        <w:t xml:space="preserve"> et al., 2020; Nicholson</w:t>
      </w:r>
      <w:r>
        <w:rPr>
          <w:rFonts w:asciiTheme="majorHAnsi" w:hAnsiTheme="majorHAnsi" w:cs="Times New Roman"/>
          <w:sz w:val="24"/>
          <w:szCs w:val="24"/>
        </w:rPr>
        <w:t xml:space="preserve"> &amp; </w:t>
      </w:r>
      <w:proofErr w:type="spellStart"/>
      <w:r>
        <w:rPr>
          <w:rFonts w:asciiTheme="majorHAnsi" w:hAnsiTheme="majorHAnsi" w:cs="Times New Roman"/>
          <w:sz w:val="24"/>
          <w:szCs w:val="24"/>
        </w:rPr>
        <w:t>Rao</w:t>
      </w:r>
      <w:proofErr w:type="spellEnd"/>
      <w:r>
        <w:rPr>
          <w:rFonts w:asciiTheme="majorHAnsi" w:hAnsiTheme="majorHAnsi" w:cs="Times New Roman"/>
          <w:sz w:val="24"/>
          <w:szCs w:val="24"/>
        </w:rPr>
        <w:t xml:space="preserve">-Graham 2016; </w:t>
      </w:r>
      <w:proofErr w:type="spellStart"/>
      <w:r>
        <w:rPr>
          <w:rFonts w:asciiTheme="majorHAnsi" w:hAnsiTheme="majorHAnsi" w:cs="Times New Roman"/>
          <w:sz w:val="24"/>
          <w:szCs w:val="24"/>
        </w:rPr>
        <w:t>Beckles</w:t>
      </w:r>
      <w:proofErr w:type="spellEnd"/>
      <w:r>
        <w:rPr>
          <w:rFonts w:asciiTheme="majorHAnsi" w:hAnsiTheme="majorHAnsi" w:cs="Times New Roman"/>
          <w:sz w:val="24"/>
          <w:szCs w:val="24"/>
        </w:rPr>
        <w:t xml:space="preserve"> 2012</w:t>
      </w:r>
      <w:r w:rsidRPr="007C6E30">
        <w:rPr>
          <w:rFonts w:asciiTheme="majorHAnsi" w:hAnsiTheme="majorHAnsi" w:cs="Times New Roman"/>
          <w:sz w:val="24"/>
          <w:szCs w:val="24"/>
        </w:rPr>
        <w:t>) contextualized the Caribbean approach. However, the</w:t>
      </w:r>
      <w:r>
        <w:rPr>
          <w:rFonts w:asciiTheme="majorHAnsi" w:hAnsiTheme="majorHAnsi" w:cs="Times New Roman"/>
          <w:sz w:val="24"/>
          <w:szCs w:val="24"/>
        </w:rPr>
        <w:t>se</w:t>
      </w:r>
      <w:r w:rsidRPr="007C6E30">
        <w:rPr>
          <w:rFonts w:asciiTheme="majorHAnsi" w:hAnsiTheme="majorHAnsi" w:cs="Times New Roman"/>
          <w:sz w:val="24"/>
          <w:szCs w:val="24"/>
        </w:rPr>
        <w:t xml:space="preserve"> studies</w:t>
      </w:r>
      <w:r>
        <w:rPr>
          <w:rFonts w:asciiTheme="majorHAnsi" w:hAnsiTheme="majorHAnsi" w:cs="Times New Roman"/>
          <w:sz w:val="24"/>
          <w:szCs w:val="24"/>
        </w:rPr>
        <w:t xml:space="preserve"> limitation</w:t>
      </w:r>
      <w:r w:rsidRPr="007C6E30">
        <w:rPr>
          <w:rFonts w:asciiTheme="majorHAnsi" w:hAnsiTheme="majorHAnsi" w:cs="Times New Roman"/>
          <w:sz w:val="24"/>
          <w:szCs w:val="24"/>
        </w:rPr>
        <w:t xml:space="preserve"> was that they focused only on some Islands, thus affecting the possibility to </w:t>
      </w:r>
      <w:proofErr w:type="spellStart"/>
      <w:r w:rsidRPr="007C6E30">
        <w:rPr>
          <w:rFonts w:asciiTheme="majorHAnsi" w:hAnsiTheme="majorHAnsi" w:cs="Times New Roman"/>
          <w:sz w:val="24"/>
          <w:szCs w:val="24"/>
        </w:rPr>
        <w:t>generalise</w:t>
      </w:r>
      <w:proofErr w:type="spellEnd"/>
      <w:r w:rsidRPr="007C6E30">
        <w:rPr>
          <w:rFonts w:asciiTheme="majorHAnsi" w:hAnsiTheme="majorHAnsi" w:cs="Times New Roman"/>
          <w:sz w:val="24"/>
          <w:szCs w:val="24"/>
        </w:rPr>
        <w:t xml:space="preserve">. </w:t>
      </w:r>
      <w:r w:rsidRPr="00933247">
        <w:rPr>
          <w:rFonts w:asciiTheme="majorHAnsi" w:hAnsiTheme="majorHAnsi" w:cs="Times New Roman"/>
          <w:sz w:val="24"/>
          <w:szCs w:val="24"/>
        </w:rPr>
        <w:t xml:space="preserve">PWC (2016); McDonnell </w:t>
      </w:r>
      <w:proofErr w:type="gramStart"/>
      <w:r w:rsidRPr="00933247">
        <w:rPr>
          <w:rFonts w:asciiTheme="majorHAnsi" w:hAnsiTheme="majorHAnsi" w:cs="Times New Roman"/>
          <w:sz w:val="24"/>
          <w:szCs w:val="24"/>
        </w:rPr>
        <w:t>et.,</w:t>
      </w:r>
      <w:proofErr w:type="gramEnd"/>
      <w:r w:rsidRPr="00933247">
        <w:rPr>
          <w:rFonts w:asciiTheme="majorHAnsi" w:hAnsiTheme="majorHAnsi" w:cs="Times New Roman"/>
          <w:sz w:val="24"/>
          <w:szCs w:val="24"/>
        </w:rPr>
        <w:t xml:space="preserve"> al (2010) conducted two Irish studies. However, the PWC (2016) study was not peer reviewed neither provided a methodology used to attain their findings, while, McDonnell et al., (2010) study comprehensively examined MNE’s in Ireland. Generally, the review communicated the importance </w:t>
      </w:r>
      <w:proofErr w:type="spellStart"/>
      <w:r w:rsidRPr="00933247">
        <w:rPr>
          <w:rFonts w:asciiTheme="majorHAnsi" w:hAnsiTheme="majorHAnsi" w:cs="Times New Roman"/>
          <w:sz w:val="24"/>
          <w:szCs w:val="24"/>
        </w:rPr>
        <w:t>organisations</w:t>
      </w:r>
      <w:proofErr w:type="spellEnd"/>
      <w:r w:rsidRPr="00933247">
        <w:rPr>
          <w:rFonts w:asciiTheme="majorHAnsi" w:hAnsiTheme="majorHAnsi" w:cs="Times New Roman"/>
          <w:sz w:val="24"/>
          <w:szCs w:val="24"/>
        </w:rPr>
        <w:t xml:space="preserve"> placed on suc</w:t>
      </w:r>
      <w:r>
        <w:rPr>
          <w:rFonts w:asciiTheme="majorHAnsi" w:hAnsiTheme="majorHAnsi" w:cs="Times New Roman"/>
          <w:sz w:val="24"/>
          <w:szCs w:val="24"/>
        </w:rPr>
        <w:t>cession planning within a Caribbean</w:t>
      </w:r>
      <w:r w:rsidRPr="00933247">
        <w:rPr>
          <w:rFonts w:asciiTheme="majorHAnsi" w:hAnsiTheme="majorHAnsi" w:cs="Times New Roman"/>
          <w:sz w:val="24"/>
          <w:szCs w:val="24"/>
        </w:rPr>
        <w:t xml:space="preserve"> and international context (</w:t>
      </w:r>
      <w:proofErr w:type="spellStart"/>
      <w:r w:rsidRPr="007C6E30">
        <w:rPr>
          <w:rFonts w:asciiTheme="majorHAnsi" w:hAnsiTheme="majorHAnsi" w:cs="Times New Roman"/>
          <w:sz w:val="24"/>
          <w:szCs w:val="24"/>
        </w:rPr>
        <w:t>Ocho</w:t>
      </w:r>
      <w:proofErr w:type="spellEnd"/>
      <w:r w:rsidRPr="007C6E30">
        <w:rPr>
          <w:rFonts w:asciiTheme="majorHAnsi" w:hAnsiTheme="majorHAnsi" w:cs="Times New Roman"/>
          <w:sz w:val="24"/>
          <w:szCs w:val="24"/>
        </w:rPr>
        <w:t xml:space="preserve"> et al., 2020; Nicholson</w:t>
      </w:r>
      <w:r>
        <w:rPr>
          <w:rFonts w:asciiTheme="majorHAnsi" w:hAnsiTheme="majorHAnsi" w:cs="Times New Roman"/>
          <w:sz w:val="24"/>
          <w:szCs w:val="24"/>
        </w:rPr>
        <w:t xml:space="preserve"> and</w:t>
      </w:r>
      <w:r w:rsidRPr="007C6E30">
        <w:rPr>
          <w:rFonts w:asciiTheme="majorHAnsi" w:hAnsiTheme="majorHAnsi" w:cs="Times New Roman"/>
          <w:sz w:val="24"/>
          <w:szCs w:val="24"/>
        </w:rPr>
        <w:t xml:space="preserve"> </w:t>
      </w:r>
      <w:proofErr w:type="spellStart"/>
      <w:r w:rsidRPr="007C6E30">
        <w:rPr>
          <w:rFonts w:asciiTheme="majorHAnsi" w:hAnsiTheme="majorHAnsi" w:cs="Times New Roman"/>
          <w:sz w:val="24"/>
          <w:szCs w:val="24"/>
        </w:rPr>
        <w:t>Rao</w:t>
      </w:r>
      <w:proofErr w:type="spellEnd"/>
      <w:r w:rsidRPr="007C6E30">
        <w:rPr>
          <w:rFonts w:asciiTheme="majorHAnsi" w:hAnsiTheme="majorHAnsi" w:cs="Times New Roman"/>
          <w:sz w:val="24"/>
          <w:szCs w:val="24"/>
        </w:rPr>
        <w:t>-Graham</w:t>
      </w:r>
      <w:r>
        <w:rPr>
          <w:rFonts w:asciiTheme="majorHAnsi" w:hAnsiTheme="majorHAnsi" w:cs="Times New Roman"/>
          <w:sz w:val="24"/>
          <w:szCs w:val="24"/>
        </w:rPr>
        <w:t>,</w:t>
      </w:r>
      <w:r w:rsidRPr="007C6E30">
        <w:rPr>
          <w:rFonts w:asciiTheme="majorHAnsi" w:hAnsiTheme="majorHAnsi" w:cs="Times New Roman"/>
          <w:sz w:val="24"/>
          <w:szCs w:val="24"/>
        </w:rPr>
        <w:t xml:space="preserve"> 2016; </w:t>
      </w:r>
      <w:r w:rsidRPr="00933247">
        <w:rPr>
          <w:rFonts w:asciiTheme="majorHAnsi" w:hAnsiTheme="majorHAnsi" w:cs="Times New Roman"/>
          <w:sz w:val="24"/>
          <w:szCs w:val="24"/>
        </w:rPr>
        <w:t>H</w:t>
      </w:r>
      <w:r>
        <w:rPr>
          <w:rFonts w:asciiTheme="majorHAnsi" w:hAnsiTheme="majorHAnsi" w:cs="Times New Roman"/>
          <w:sz w:val="24"/>
          <w:szCs w:val="24"/>
        </w:rPr>
        <w:t xml:space="preserve">arrell, 2016; PWC, 2016; </w:t>
      </w:r>
      <w:proofErr w:type="spellStart"/>
      <w:r>
        <w:rPr>
          <w:rFonts w:asciiTheme="majorHAnsi" w:hAnsiTheme="majorHAnsi" w:cs="Times New Roman"/>
          <w:sz w:val="24"/>
          <w:szCs w:val="24"/>
        </w:rPr>
        <w:t>Lowan</w:t>
      </w:r>
      <w:proofErr w:type="spellEnd"/>
      <w:r>
        <w:rPr>
          <w:rFonts w:asciiTheme="majorHAnsi" w:hAnsiTheme="majorHAnsi" w:cs="Times New Roman"/>
          <w:sz w:val="24"/>
          <w:szCs w:val="24"/>
        </w:rPr>
        <w:t xml:space="preserve"> and</w:t>
      </w:r>
      <w:r w:rsidRPr="00933247">
        <w:rPr>
          <w:rFonts w:asciiTheme="majorHAnsi" w:hAnsiTheme="majorHAnsi" w:cs="Times New Roman"/>
          <w:sz w:val="24"/>
          <w:szCs w:val="24"/>
        </w:rPr>
        <w:t xml:space="preserve"> </w:t>
      </w:r>
      <w:proofErr w:type="spellStart"/>
      <w:r w:rsidRPr="00933247">
        <w:rPr>
          <w:rFonts w:asciiTheme="majorHAnsi" w:hAnsiTheme="majorHAnsi" w:cs="Times New Roman"/>
          <w:sz w:val="24"/>
          <w:szCs w:val="24"/>
        </w:rPr>
        <w:t>Chisoro</w:t>
      </w:r>
      <w:proofErr w:type="spellEnd"/>
      <w:r w:rsidRPr="00933247">
        <w:rPr>
          <w:rFonts w:asciiTheme="majorHAnsi" w:hAnsiTheme="majorHAnsi" w:cs="Times New Roman"/>
          <w:sz w:val="24"/>
          <w:szCs w:val="24"/>
        </w:rPr>
        <w:t xml:space="preserve">, 2016; </w:t>
      </w:r>
      <w:proofErr w:type="spellStart"/>
      <w:r>
        <w:rPr>
          <w:rFonts w:asciiTheme="majorHAnsi" w:hAnsiTheme="majorHAnsi" w:cs="Times New Roman"/>
          <w:sz w:val="24"/>
          <w:szCs w:val="24"/>
        </w:rPr>
        <w:t>Beckles</w:t>
      </w:r>
      <w:proofErr w:type="spellEnd"/>
      <w:r>
        <w:rPr>
          <w:rFonts w:asciiTheme="majorHAnsi" w:hAnsiTheme="majorHAnsi" w:cs="Times New Roman"/>
          <w:sz w:val="24"/>
          <w:szCs w:val="24"/>
        </w:rPr>
        <w:t>, 2012; Jain and</w:t>
      </w:r>
      <w:r w:rsidRPr="00933247">
        <w:rPr>
          <w:rFonts w:asciiTheme="majorHAnsi" w:hAnsiTheme="majorHAnsi" w:cs="Times New Roman"/>
          <w:sz w:val="24"/>
          <w:szCs w:val="24"/>
        </w:rPr>
        <w:t xml:space="preserve"> Jain, 2014; </w:t>
      </w:r>
      <w:proofErr w:type="spellStart"/>
      <w:r w:rsidRPr="00933247">
        <w:rPr>
          <w:rFonts w:asciiTheme="majorHAnsi" w:hAnsiTheme="majorHAnsi" w:cs="Times New Roman"/>
          <w:sz w:val="24"/>
          <w:szCs w:val="24"/>
        </w:rPr>
        <w:t>Flatt</w:t>
      </w:r>
      <w:proofErr w:type="spellEnd"/>
      <w:r w:rsidRPr="00933247">
        <w:rPr>
          <w:rFonts w:asciiTheme="majorHAnsi" w:hAnsiTheme="majorHAnsi" w:cs="Times New Roman"/>
          <w:sz w:val="24"/>
          <w:szCs w:val="24"/>
        </w:rPr>
        <w:t xml:space="preserve"> et al., 2013, McDonnell et al., 2010; </w:t>
      </w:r>
      <w:proofErr w:type="spellStart"/>
      <w:r w:rsidRPr="00933247">
        <w:rPr>
          <w:rFonts w:asciiTheme="majorHAnsi" w:hAnsiTheme="majorHAnsi" w:cs="Times New Roman"/>
          <w:sz w:val="24"/>
          <w:szCs w:val="24"/>
        </w:rPr>
        <w:t>Motwani</w:t>
      </w:r>
      <w:proofErr w:type="spellEnd"/>
      <w:r w:rsidRPr="00933247">
        <w:rPr>
          <w:rFonts w:asciiTheme="majorHAnsi" w:hAnsiTheme="majorHAnsi" w:cs="Times New Roman"/>
          <w:sz w:val="24"/>
          <w:szCs w:val="24"/>
        </w:rPr>
        <w:t xml:space="preserve"> et al, 2007; </w:t>
      </w:r>
      <w:proofErr w:type="spellStart"/>
      <w:r w:rsidRPr="00933247">
        <w:rPr>
          <w:rFonts w:asciiTheme="majorHAnsi" w:hAnsiTheme="majorHAnsi" w:cs="Times New Roman"/>
          <w:sz w:val="24"/>
          <w:szCs w:val="24"/>
        </w:rPr>
        <w:t>Sambrook</w:t>
      </w:r>
      <w:proofErr w:type="spellEnd"/>
      <w:r w:rsidRPr="00933247">
        <w:rPr>
          <w:rFonts w:asciiTheme="majorHAnsi" w:hAnsiTheme="majorHAnsi" w:cs="Times New Roman"/>
          <w:sz w:val="24"/>
          <w:szCs w:val="24"/>
        </w:rPr>
        <w:t>, 2005). Highlights from the outcomes showed that 67% MNEs in the US are most likely to carry out succession planning and 62% in European MNE’s whereas Irish and German owned MNEs are least likely to undertake succession planning and international talent management strategies (McDonnell et al., 2010).</w:t>
      </w:r>
      <w:r>
        <w:rPr>
          <w:rFonts w:asciiTheme="majorHAnsi" w:hAnsiTheme="majorHAnsi" w:cs="Times New Roman"/>
          <w:sz w:val="24"/>
          <w:szCs w:val="24"/>
        </w:rPr>
        <w:t xml:space="preserve"> </w:t>
      </w:r>
      <w:r w:rsidRPr="00933247">
        <w:rPr>
          <w:rFonts w:asciiTheme="majorHAnsi" w:hAnsiTheme="majorHAnsi" w:cs="Times New Roman"/>
          <w:sz w:val="24"/>
          <w:szCs w:val="24"/>
        </w:rPr>
        <w:t xml:space="preserve">Numerous benefits were linked to implementing succession planning within </w:t>
      </w:r>
      <w:proofErr w:type="spellStart"/>
      <w:r w:rsidRPr="00933247">
        <w:rPr>
          <w:rFonts w:asciiTheme="majorHAnsi" w:hAnsiTheme="majorHAnsi" w:cs="Times New Roman"/>
          <w:sz w:val="24"/>
          <w:szCs w:val="24"/>
        </w:rPr>
        <w:t>organisations</w:t>
      </w:r>
      <w:proofErr w:type="spellEnd"/>
      <w:r w:rsidRPr="00933247">
        <w:rPr>
          <w:rFonts w:asciiTheme="majorHAnsi" w:hAnsiTheme="majorHAnsi" w:cs="Times New Roman"/>
          <w:sz w:val="24"/>
          <w:szCs w:val="24"/>
        </w:rPr>
        <w:t xml:space="preserve"> including; leadership continuity, talent retention, increased talent pool, </w:t>
      </w:r>
      <w:proofErr w:type="spellStart"/>
      <w:r w:rsidRPr="00933247">
        <w:rPr>
          <w:rFonts w:asciiTheme="majorHAnsi" w:hAnsiTheme="majorHAnsi" w:cs="Times New Roman"/>
          <w:sz w:val="24"/>
          <w:szCs w:val="24"/>
        </w:rPr>
        <w:t>organisation</w:t>
      </w:r>
      <w:proofErr w:type="spellEnd"/>
      <w:r w:rsidRPr="00933247">
        <w:rPr>
          <w:rFonts w:asciiTheme="majorHAnsi" w:hAnsiTheme="majorHAnsi" w:cs="Times New Roman"/>
          <w:sz w:val="24"/>
          <w:szCs w:val="24"/>
        </w:rPr>
        <w:t xml:space="preserve"> survival, and improved business and financial results (</w:t>
      </w:r>
      <w:proofErr w:type="spellStart"/>
      <w:r>
        <w:rPr>
          <w:rFonts w:asciiTheme="majorHAnsi" w:hAnsiTheme="majorHAnsi" w:cs="Times New Roman"/>
          <w:sz w:val="24"/>
          <w:szCs w:val="24"/>
        </w:rPr>
        <w:t>Ocho</w:t>
      </w:r>
      <w:proofErr w:type="spellEnd"/>
      <w:r>
        <w:rPr>
          <w:rFonts w:asciiTheme="majorHAnsi" w:hAnsiTheme="majorHAnsi" w:cs="Times New Roman"/>
          <w:sz w:val="24"/>
          <w:szCs w:val="24"/>
        </w:rPr>
        <w:t xml:space="preserve"> et al., 2020; </w:t>
      </w:r>
      <w:proofErr w:type="spellStart"/>
      <w:r>
        <w:rPr>
          <w:rFonts w:asciiTheme="majorHAnsi" w:hAnsiTheme="majorHAnsi" w:cs="Times New Roman"/>
          <w:sz w:val="24"/>
          <w:szCs w:val="24"/>
        </w:rPr>
        <w:t>Lowan</w:t>
      </w:r>
      <w:proofErr w:type="spellEnd"/>
      <w:r>
        <w:rPr>
          <w:rFonts w:asciiTheme="majorHAnsi" w:hAnsiTheme="majorHAnsi" w:cs="Times New Roman"/>
          <w:sz w:val="24"/>
          <w:szCs w:val="24"/>
        </w:rPr>
        <w:t xml:space="preserve"> and</w:t>
      </w:r>
      <w:r w:rsidRPr="00933247">
        <w:rPr>
          <w:rFonts w:asciiTheme="majorHAnsi" w:hAnsiTheme="majorHAnsi" w:cs="Times New Roman"/>
          <w:sz w:val="24"/>
          <w:szCs w:val="24"/>
        </w:rPr>
        <w:t xml:space="preserve"> </w:t>
      </w:r>
      <w:proofErr w:type="spellStart"/>
      <w:r w:rsidRPr="00933247">
        <w:rPr>
          <w:rFonts w:asciiTheme="majorHAnsi" w:hAnsiTheme="majorHAnsi" w:cs="Times New Roman"/>
          <w:sz w:val="24"/>
          <w:szCs w:val="24"/>
        </w:rPr>
        <w:t>Chisoro</w:t>
      </w:r>
      <w:proofErr w:type="spellEnd"/>
      <w:r w:rsidRPr="00933247">
        <w:rPr>
          <w:rFonts w:asciiTheme="majorHAnsi" w:hAnsiTheme="majorHAnsi" w:cs="Times New Roman"/>
          <w:sz w:val="24"/>
          <w:szCs w:val="24"/>
        </w:rPr>
        <w:t xml:space="preserve">, 2016; Hall-Ellis, 2015; </w:t>
      </w:r>
      <w:proofErr w:type="spellStart"/>
      <w:r>
        <w:rPr>
          <w:rFonts w:asciiTheme="majorHAnsi" w:hAnsiTheme="majorHAnsi" w:cs="Times New Roman"/>
          <w:sz w:val="24"/>
          <w:szCs w:val="24"/>
        </w:rPr>
        <w:t>Beckles</w:t>
      </w:r>
      <w:proofErr w:type="spellEnd"/>
      <w:r>
        <w:rPr>
          <w:rFonts w:asciiTheme="majorHAnsi" w:hAnsiTheme="majorHAnsi" w:cs="Times New Roman"/>
          <w:sz w:val="24"/>
          <w:szCs w:val="24"/>
        </w:rPr>
        <w:t xml:space="preserve">, 2012; </w:t>
      </w:r>
      <w:proofErr w:type="spellStart"/>
      <w:r>
        <w:rPr>
          <w:rFonts w:asciiTheme="majorHAnsi" w:hAnsiTheme="majorHAnsi" w:cs="Times New Roman"/>
          <w:sz w:val="24"/>
          <w:szCs w:val="24"/>
        </w:rPr>
        <w:t>Flatt</w:t>
      </w:r>
      <w:proofErr w:type="spellEnd"/>
      <w:r>
        <w:rPr>
          <w:rFonts w:asciiTheme="majorHAnsi" w:hAnsiTheme="majorHAnsi" w:cs="Times New Roman"/>
          <w:sz w:val="24"/>
          <w:szCs w:val="24"/>
        </w:rPr>
        <w:t xml:space="preserve"> et al., 2013; </w:t>
      </w:r>
      <w:proofErr w:type="spellStart"/>
      <w:r>
        <w:rPr>
          <w:rFonts w:asciiTheme="majorHAnsi" w:hAnsiTheme="majorHAnsi" w:cs="Times New Roman"/>
          <w:sz w:val="24"/>
          <w:szCs w:val="24"/>
        </w:rPr>
        <w:t>Wadeson</w:t>
      </w:r>
      <w:proofErr w:type="spellEnd"/>
      <w:r>
        <w:rPr>
          <w:rFonts w:asciiTheme="majorHAnsi" w:hAnsiTheme="majorHAnsi" w:cs="Times New Roman"/>
          <w:sz w:val="24"/>
          <w:szCs w:val="24"/>
        </w:rPr>
        <w:t xml:space="preserve"> and </w:t>
      </w:r>
      <w:proofErr w:type="spellStart"/>
      <w:r>
        <w:rPr>
          <w:rFonts w:asciiTheme="majorHAnsi" w:hAnsiTheme="majorHAnsi" w:cs="Times New Roman"/>
          <w:sz w:val="24"/>
          <w:szCs w:val="24"/>
        </w:rPr>
        <w:t>Ciccotosto</w:t>
      </w:r>
      <w:proofErr w:type="spellEnd"/>
      <w:r>
        <w:rPr>
          <w:rFonts w:asciiTheme="majorHAnsi" w:hAnsiTheme="majorHAnsi" w:cs="Times New Roman"/>
          <w:sz w:val="24"/>
          <w:szCs w:val="24"/>
        </w:rPr>
        <w:t>, 2013; Barnett and</w:t>
      </w:r>
      <w:r w:rsidRPr="00933247">
        <w:rPr>
          <w:rFonts w:asciiTheme="majorHAnsi" w:hAnsiTheme="majorHAnsi" w:cs="Times New Roman"/>
          <w:sz w:val="24"/>
          <w:szCs w:val="24"/>
        </w:rPr>
        <w:t xml:space="preserve"> Davis, 2008; Po</w:t>
      </w:r>
      <w:r>
        <w:rPr>
          <w:rFonts w:asciiTheme="majorHAnsi" w:hAnsiTheme="majorHAnsi" w:cs="Times New Roman"/>
          <w:sz w:val="24"/>
          <w:szCs w:val="24"/>
        </w:rPr>
        <w:t>l</w:t>
      </w:r>
      <w:r w:rsidRPr="00933247">
        <w:rPr>
          <w:rFonts w:asciiTheme="majorHAnsi" w:hAnsiTheme="majorHAnsi" w:cs="Times New Roman"/>
          <w:sz w:val="24"/>
          <w:szCs w:val="24"/>
        </w:rPr>
        <w:t xml:space="preserve">litt, 2005). </w:t>
      </w:r>
    </w:p>
    <w:p w:rsidR="00B73A48" w:rsidRPr="00C57630" w:rsidRDefault="00B73A48" w:rsidP="00B73A48">
      <w:pPr>
        <w:spacing w:line="480" w:lineRule="auto"/>
        <w:jc w:val="both"/>
        <w:rPr>
          <w:rFonts w:asciiTheme="majorHAnsi" w:hAnsiTheme="majorHAnsi" w:cs="Times New Roman"/>
          <w:sz w:val="24"/>
          <w:szCs w:val="24"/>
        </w:rPr>
      </w:pPr>
      <w:r w:rsidRPr="00933247">
        <w:rPr>
          <w:rFonts w:asciiTheme="majorHAnsi" w:hAnsiTheme="majorHAnsi" w:cs="Times New Roman"/>
          <w:sz w:val="24"/>
          <w:szCs w:val="24"/>
        </w:rPr>
        <w:t>Conversely, extant literature identified several challenges and barriers which are associated with strategic succession planning such as; the need for continuit</w:t>
      </w:r>
      <w:r>
        <w:rPr>
          <w:rFonts w:asciiTheme="majorHAnsi" w:hAnsiTheme="majorHAnsi" w:cs="Times New Roman"/>
          <w:sz w:val="24"/>
          <w:szCs w:val="24"/>
        </w:rPr>
        <w:t>y of current activities (McKee and</w:t>
      </w:r>
      <w:r w:rsidRPr="00933247">
        <w:rPr>
          <w:rFonts w:asciiTheme="majorHAnsi" w:hAnsiTheme="majorHAnsi" w:cs="Times New Roman"/>
          <w:sz w:val="24"/>
          <w:szCs w:val="24"/>
        </w:rPr>
        <w:t xml:space="preserve"> </w:t>
      </w:r>
      <w:proofErr w:type="spellStart"/>
      <w:r w:rsidRPr="00933247">
        <w:rPr>
          <w:rFonts w:asciiTheme="majorHAnsi" w:hAnsiTheme="majorHAnsi" w:cs="Times New Roman"/>
          <w:sz w:val="24"/>
          <w:szCs w:val="24"/>
        </w:rPr>
        <w:t>Froelich</w:t>
      </w:r>
      <w:proofErr w:type="spellEnd"/>
      <w:r w:rsidRPr="00933247">
        <w:rPr>
          <w:rFonts w:asciiTheme="majorHAnsi" w:hAnsiTheme="majorHAnsi" w:cs="Times New Roman"/>
          <w:sz w:val="24"/>
          <w:szCs w:val="24"/>
        </w:rPr>
        <w:t xml:space="preserve">, 2016), succession plans are complex and time consuming </w:t>
      </w:r>
      <w:r w:rsidRPr="00933247">
        <w:rPr>
          <w:rFonts w:asciiTheme="majorHAnsi" w:hAnsiTheme="majorHAnsi" w:cs="Times New Roman"/>
          <w:sz w:val="24"/>
          <w:szCs w:val="24"/>
        </w:rPr>
        <w:lastRenderedPageBreak/>
        <w:t>(Church, 2014), plans doesn’t align with company’s overal</w:t>
      </w:r>
      <w:r>
        <w:rPr>
          <w:rFonts w:asciiTheme="majorHAnsi" w:hAnsiTheme="majorHAnsi" w:cs="Times New Roman"/>
          <w:sz w:val="24"/>
          <w:szCs w:val="24"/>
        </w:rPr>
        <w:t>l business strategy (</w:t>
      </w:r>
      <w:proofErr w:type="spellStart"/>
      <w:r>
        <w:rPr>
          <w:rFonts w:asciiTheme="majorHAnsi" w:hAnsiTheme="majorHAnsi" w:cs="Times New Roman"/>
          <w:sz w:val="24"/>
          <w:szCs w:val="24"/>
        </w:rPr>
        <w:t>Hooijberg</w:t>
      </w:r>
      <w:proofErr w:type="spellEnd"/>
      <w:r>
        <w:rPr>
          <w:rFonts w:asciiTheme="majorHAnsi" w:hAnsiTheme="majorHAnsi" w:cs="Times New Roman"/>
          <w:sz w:val="24"/>
          <w:szCs w:val="24"/>
        </w:rPr>
        <w:t xml:space="preserve"> and</w:t>
      </w:r>
      <w:r w:rsidRPr="00933247">
        <w:rPr>
          <w:rFonts w:asciiTheme="majorHAnsi" w:hAnsiTheme="majorHAnsi" w:cs="Times New Roman"/>
          <w:sz w:val="24"/>
          <w:szCs w:val="24"/>
        </w:rPr>
        <w:t xml:space="preserve"> Lane, 2016; Brooks, 2014; Galbraith et al., 2012) and lack of supp</w:t>
      </w:r>
      <w:r>
        <w:rPr>
          <w:rFonts w:asciiTheme="majorHAnsi" w:hAnsiTheme="majorHAnsi" w:cs="Times New Roman"/>
          <w:sz w:val="24"/>
          <w:szCs w:val="24"/>
        </w:rPr>
        <w:t>ort from top management (</w:t>
      </w:r>
      <w:proofErr w:type="spellStart"/>
      <w:r>
        <w:rPr>
          <w:rFonts w:asciiTheme="majorHAnsi" w:hAnsiTheme="majorHAnsi" w:cs="Times New Roman"/>
          <w:sz w:val="24"/>
          <w:szCs w:val="24"/>
        </w:rPr>
        <w:t>Lowan</w:t>
      </w:r>
      <w:proofErr w:type="spellEnd"/>
      <w:r>
        <w:rPr>
          <w:rFonts w:asciiTheme="majorHAnsi" w:hAnsiTheme="majorHAnsi" w:cs="Times New Roman"/>
          <w:sz w:val="24"/>
          <w:szCs w:val="24"/>
        </w:rPr>
        <w:t xml:space="preserve"> and</w:t>
      </w:r>
      <w:r w:rsidRPr="00933247">
        <w:rPr>
          <w:rFonts w:asciiTheme="majorHAnsi" w:hAnsiTheme="majorHAnsi" w:cs="Times New Roman"/>
          <w:sz w:val="24"/>
          <w:szCs w:val="24"/>
        </w:rPr>
        <w:t xml:space="preserve"> </w:t>
      </w:r>
      <w:proofErr w:type="spellStart"/>
      <w:r w:rsidRPr="00933247">
        <w:rPr>
          <w:rFonts w:asciiTheme="majorHAnsi" w:hAnsiTheme="majorHAnsi" w:cs="Times New Roman"/>
          <w:sz w:val="24"/>
          <w:szCs w:val="24"/>
        </w:rPr>
        <w:t>Chisoro</w:t>
      </w:r>
      <w:proofErr w:type="spellEnd"/>
      <w:r w:rsidRPr="00933247">
        <w:rPr>
          <w:rFonts w:asciiTheme="majorHAnsi" w:hAnsiTheme="majorHAnsi" w:cs="Times New Roman"/>
          <w:sz w:val="24"/>
          <w:szCs w:val="24"/>
        </w:rPr>
        <w:t xml:space="preserve">, 2016; Galbraith et al., 2012). Within </w:t>
      </w:r>
      <w:proofErr w:type="spellStart"/>
      <w:r w:rsidRPr="00933247">
        <w:rPr>
          <w:rFonts w:asciiTheme="majorHAnsi" w:hAnsiTheme="majorHAnsi" w:cs="Times New Roman"/>
          <w:sz w:val="24"/>
          <w:szCs w:val="24"/>
        </w:rPr>
        <w:t>organisations</w:t>
      </w:r>
      <w:proofErr w:type="spellEnd"/>
      <w:r w:rsidRPr="00933247">
        <w:rPr>
          <w:rFonts w:asciiTheme="majorHAnsi" w:hAnsiTheme="majorHAnsi" w:cs="Times New Roman"/>
          <w:sz w:val="24"/>
          <w:szCs w:val="24"/>
        </w:rPr>
        <w:t xml:space="preserve"> succession planning can be improved by designing a strategic talent management strategy; to identify talent, develop a strong talent pipeline, effectively deploy talent and retain talent (</w:t>
      </w:r>
      <w:proofErr w:type="spellStart"/>
      <w:r>
        <w:rPr>
          <w:rFonts w:asciiTheme="majorHAnsi" w:hAnsiTheme="majorHAnsi" w:cs="Times New Roman"/>
          <w:sz w:val="24"/>
          <w:szCs w:val="24"/>
        </w:rPr>
        <w:t>Ocho</w:t>
      </w:r>
      <w:proofErr w:type="spellEnd"/>
      <w:r>
        <w:rPr>
          <w:rFonts w:asciiTheme="majorHAnsi" w:hAnsiTheme="majorHAnsi" w:cs="Times New Roman"/>
          <w:sz w:val="24"/>
          <w:szCs w:val="24"/>
        </w:rPr>
        <w:t xml:space="preserve"> et al., 2020; </w:t>
      </w:r>
      <w:proofErr w:type="spellStart"/>
      <w:r w:rsidRPr="00933247">
        <w:rPr>
          <w:rFonts w:asciiTheme="majorHAnsi" w:hAnsiTheme="majorHAnsi" w:cs="Times New Roman"/>
          <w:sz w:val="24"/>
          <w:szCs w:val="24"/>
        </w:rPr>
        <w:t>Le</w:t>
      </w:r>
      <w:r>
        <w:rPr>
          <w:rFonts w:asciiTheme="majorHAnsi" w:hAnsiTheme="majorHAnsi" w:cs="Times New Roman"/>
          <w:sz w:val="24"/>
          <w:szCs w:val="24"/>
        </w:rPr>
        <w:t>Counte</w:t>
      </w:r>
      <w:proofErr w:type="spellEnd"/>
      <w:r>
        <w:rPr>
          <w:rFonts w:asciiTheme="majorHAnsi" w:hAnsiTheme="majorHAnsi" w:cs="Times New Roman"/>
          <w:sz w:val="24"/>
          <w:szCs w:val="24"/>
        </w:rPr>
        <w:t xml:space="preserve"> et al., 2017; </w:t>
      </w:r>
      <w:proofErr w:type="spellStart"/>
      <w:r>
        <w:rPr>
          <w:rFonts w:asciiTheme="majorHAnsi" w:hAnsiTheme="majorHAnsi" w:cs="Times New Roman"/>
          <w:sz w:val="24"/>
          <w:szCs w:val="24"/>
        </w:rPr>
        <w:t>Hooijberg</w:t>
      </w:r>
      <w:proofErr w:type="spellEnd"/>
      <w:r>
        <w:rPr>
          <w:rFonts w:asciiTheme="majorHAnsi" w:hAnsiTheme="majorHAnsi" w:cs="Times New Roman"/>
          <w:sz w:val="24"/>
          <w:szCs w:val="24"/>
        </w:rPr>
        <w:t xml:space="preserve"> and</w:t>
      </w:r>
      <w:r w:rsidRPr="00933247">
        <w:rPr>
          <w:rFonts w:asciiTheme="majorHAnsi" w:hAnsiTheme="majorHAnsi" w:cs="Times New Roman"/>
          <w:sz w:val="24"/>
          <w:szCs w:val="24"/>
        </w:rPr>
        <w:t xml:space="preserve"> Lane, 2016; Jones, 2015; Hall-Ellis, 2015</w:t>
      </w:r>
      <w:r>
        <w:rPr>
          <w:rFonts w:asciiTheme="majorHAnsi" w:hAnsiTheme="majorHAnsi" w:cs="Times New Roman"/>
          <w:sz w:val="24"/>
          <w:szCs w:val="24"/>
        </w:rPr>
        <w:t xml:space="preserve">; </w:t>
      </w:r>
      <w:r w:rsidRPr="00933247">
        <w:rPr>
          <w:rFonts w:asciiTheme="majorHAnsi" w:hAnsiTheme="majorHAnsi" w:cs="Times New Roman"/>
          <w:sz w:val="24"/>
          <w:szCs w:val="24"/>
        </w:rPr>
        <w:t>Galbraith et al., 2012;</w:t>
      </w:r>
      <w:r>
        <w:rPr>
          <w:rFonts w:asciiTheme="majorHAnsi" w:hAnsiTheme="majorHAnsi" w:cs="Times New Roman"/>
          <w:sz w:val="24"/>
          <w:szCs w:val="24"/>
        </w:rPr>
        <w:t xml:space="preserve"> </w:t>
      </w:r>
      <w:proofErr w:type="spellStart"/>
      <w:r w:rsidRPr="00933247">
        <w:rPr>
          <w:rFonts w:asciiTheme="majorHAnsi" w:hAnsiTheme="majorHAnsi" w:cs="Times New Roman"/>
          <w:sz w:val="24"/>
          <w:szCs w:val="24"/>
        </w:rPr>
        <w:t>Giambatista</w:t>
      </w:r>
      <w:proofErr w:type="spellEnd"/>
      <w:r w:rsidRPr="00933247">
        <w:rPr>
          <w:rFonts w:asciiTheme="majorHAnsi" w:hAnsiTheme="majorHAnsi" w:cs="Times New Roman"/>
          <w:sz w:val="24"/>
          <w:szCs w:val="24"/>
        </w:rPr>
        <w:t xml:space="preserve"> et al., 2005).</w:t>
      </w:r>
      <w:r w:rsidRPr="00933247">
        <w:rPr>
          <w:rFonts w:ascii="Times New Roman" w:hAnsi="Times New Roman" w:cs="Times New Roman"/>
          <w:sz w:val="24"/>
          <w:szCs w:val="24"/>
        </w:rPr>
        <w:t xml:space="preserve"> </w:t>
      </w:r>
    </w:p>
    <w:p w:rsidR="00B73A48" w:rsidRDefault="00B73A48" w:rsidP="00B73A48">
      <w:pPr>
        <w:spacing w:line="480" w:lineRule="auto"/>
        <w:jc w:val="both"/>
        <w:rPr>
          <w:rFonts w:asciiTheme="majorHAnsi" w:hAnsiTheme="majorHAnsi" w:cs="Times New Roman"/>
          <w:sz w:val="24"/>
          <w:szCs w:val="24"/>
        </w:rPr>
      </w:pPr>
      <w:r w:rsidRPr="00933247">
        <w:rPr>
          <w:rFonts w:asciiTheme="majorHAnsi" w:hAnsiTheme="majorHAnsi" w:cs="Times New Roman"/>
          <w:sz w:val="24"/>
          <w:szCs w:val="24"/>
        </w:rPr>
        <w:t xml:space="preserve">This review identified gaps in literature regarding </w:t>
      </w:r>
      <w:r w:rsidRPr="00C00E50">
        <w:rPr>
          <w:rFonts w:asciiTheme="majorHAnsi" w:hAnsiTheme="majorHAnsi" w:cs="Times New Roman"/>
          <w:sz w:val="24"/>
          <w:szCs w:val="24"/>
        </w:rPr>
        <w:t xml:space="preserve">qualitative </w:t>
      </w:r>
      <w:r w:rsidRPr="00933247">
        <w:rPr>
          <w:rFonts w:asciiTheme="majorHAnsi" w:hAnsiTheme="majorHAnsi" w:cs="Times New Roman"/>
          <w:sz w:val="24"/>
          <w:szCs w:val="24"/>
        </w:rPr>
        <w:t xml:space="preserve">studies conducted on succession planning within organizations with specific focus to SVG. </w:t>
      </w:r>
      <w:r>
        <w:rPr>
          <w:rFonts w:asciiTheme="majorHAnsi" w:hAnsiTheme="majorHAnsi" w:cs="Times New Roman"/>
          <w:sz w:val="24"/>
          <w:szCs w:val="24"/>
        </w:rPr>
        <w:t xml:space="preserve">Most of the qualitative studies examined were limited in their scope </w:t>
      </w:r>
      <w:r w:rsidRPr="00C00E50">
        <w:rPr>
          <w:rFonts w:asciiTheme="majorHAnsi" w:hAnsiTheme="majorHAnsi" w:cs="Times New Roman"/>
          <w:sz w:val="24"/>
          <w:szCs w:val="24"/>
        </w:rPr>
        <w:t>(</w:t>
      </w:r>
      <w:r>
        <w:rPr>
          <w:rFonts w:asciiTheme="majorHAnsi" w:hAnsiTheme="majorHAnsi" w:cs="Times New Roman"/>
          <w:sz w:val="24"/>
          <w:szCs w:val="24"/>
        </w:rPr>
        <w:t xml:space="preserve">Nicholson and </w:t>
      </w:r>
      <w:proofErr w:type="spellStart"/>
      <w:r>
        <w:rPr>
          <w:rFonts w:asciiTheme="majorHAnsi" w:hAnsiTheme="majorHAnsi" w:cs="Times New Roman"/>
          <w:sz w:val="24"/>
          <w:szCs w:val="24"/>
        </w:rPr>
        <w:t>Rao</w:t>
      </w:r>
      <w:proofErr w:type="spellEnd"/>
      <w:r>
        <w:rPr>
          <w:rFonts w:asciiTheme="majorHAnsi" w:hAnsiTheme="majorHAnsi" w:cs="Times New Roman"/>
          <w:sz w:val="24"/>
          <w:szCs w:val="24"/>
        </w:rPr>
        <w:t xml:space="preserve">-Graham, 2016; </w:t>
      </w:r>
      <w:proofErr w:type="spellStart"/>
      <w:r>
        <w:rPr>
          <w:rFonts w:asciiTheme="majorHAnsi" w:hAnsiTheme="majorHAnsi" w:cs="Times New Roman"/>
          <w:sz w:val="24"/>
          <w:szCs w:val="24"/>
        </w:rPr>
        <w:t>Lowan</w:t>
      </w:r>
      <w:proofErr w:type="spellEnd"/>
      <w:r>
        <w:rPr>
          <w:rFonts w:asciiTheme="majorHAnsi" w:hAnsiTheme="majorHAnsi" w:cs="Times New Roman"/>
          <w:sz w:val="24"/>
          <w:szCs w:val="24"/>
        </w:rPr>
        <w:t xml:space="preserve"> and</w:t>
      </w:r>
      <w:r w:rsidRPr="00C00E50">
        <w:rPr>
          <w:rFonts w:asciiTheme="majorHAnsi" w:hAnsiTheme="majorHAnsi" w:cs="Times New Roman"/>
          <w:sz w:val="24"/>
          <w:szCs w:val="24"/>
        </w:rPr>
        <w:t xml:space="preserve"> </w:t>
      </w:r>
      <w:proofErr w:type="spellStart"/>
      <w:r w:rsidRPr="00C00E50">
        <w:rPr>
          <w:rFonts w:asciiTheme="majorHAnsi" w:hAnsiTheme="majorHAnsi" w:cs="Times New Roman"/>
          <w:sz w:val="24"/>
          <w:szCs w:val="24"/>
        </w:rPr>
        <w:t>Chisoro</w:t>
      </w:r>
      <w:proofErr w:type="spellEnd"/>
      <w:r w:rsidRPr="00C00E50">
        <w:rPr>
          <w:rFonts w:asciiTheme="majorHAnsi" w:hAnsiTheme="majorHAnsi" w:cs="Times New Roman"/>
          <w:sz w:val="24"/>
          <w:szCs w:val="24"/>
        </w:rPr>
        <w:t>, 2016)</w:t>
      </w:r>
      <w:r>
        <w:rPr>
          <w:rFonts w:asciiTheme="majorHAnsi" w:hAnsiTheme="majorHAnsi" w:cs="Times New Roman"/>
          <w:sz w:val="24"/>
          <w:szCs w:val="24"/>
        </w:rPr>
        <w:t xml:space="preserve">. </w:t>
      </w:r>
      <w:r w:rsidRPr="00933247">
        <w:rPr>
          <w:rFonts w:asciiTheme="majorHAnsi" w:hAnsiTheme="majorHAnsi" w:cs="Times New Roman"/>
          <w:sz w:val="24"/>
          <w:szCs w:val="24"/>
        </w:rPr>
        <w:t>Primarily, the majority of studies concentrated on small family</w:t>
      </w:r>
      <w:r>
        <w:rPr>
          <w:rFonts w:asciiTheme="majorHAnsi" w:hAnsiTheme="majorHAnsi" w:cs="Times New Roman"/>
          <w:sz w:val="24"/>
          <w:szCs w:val="24"/>
        </w:rPr>
        <w:t>-owned</w:t>
      </w:r>
      <w:r w:rsidRPr="00933247">
        <w:rPr>
          <w:rFonts w:asciiTheme="majorHAnsi" w:hAnsiTheme="majorHAnsi" w:cs="Times New Roman"/>
          <w:sz w:val="24"/>
          <w:szCs w:val="24"/>
        </w:rPr>
        <w:t xml:space="preserve"> businesses and small and medium enterprises (SMEs) while a dearth of attention were placed on larger </w:t>
      </w:r>
      <w:proofErr w:type="spellStart"/>
      <w:r w:rsidRPr="00933247">
        <w:rPr>
          <w:rFonts w:asciiTheme="majorHAnsi" w:hAnsiTheme="majorHAnsi" w:cs="Times New Roman"/>
          <w:sz w:val="24"/>
          <w:szCs w:val="24"/>
        </w:rPr>
        <w:t>organisations</w:t>
      </w:r>
      <w:proofErr w:type="spellEnd"/>
      <w:r w:rsidRPr="00933247">
        <w:rPr>
          <w:rFonts w:asciiTheme="majorHAnsi" w:hAnsiTheme="majorHAnsi" w:cs="Times New Roman"/>
          <w:sz w:val="24"/>
          <w:szCs w:val="24"/>
        </w:rPr>
        <w:t xml:space="preserve"> and public entities. With no evidence of any previous </w:t>
      </w:r>
      <w:r w:rsidRPr="00C00E50">
        <w:rPr>
          <w:rFonts w:asciiTheme="majorHAnsi" w:hAnsiTheme="majorHAnsi" w:cs="Times New Roman"/>
          <w:sz w:val="24"/>
          <w:szCs w:val="24"/>
        </w:rPr>
        <w:t>qualitative</w:t>
      </w:r>
      <w:r w:rsidRPr="00933247">
        <w:rPr>
          <w:rFonts w:asciiTheme="majorHAnsi" w:hAnsiTheme="majorHAnsi" w:cs="Times New Roman"/>
          <w:sz w:val="24"/>
          <w:szCs w:val="24"/>
        </w:rPr>
        <w:t xml:space="preserve"> study conducted in SVG, this researcher is interested in </w:t>
      </w:r>
      <w:r>
        <w:rPr>
          <w:rFonts w:asciiTheme="majorHAnsi" w:hAnsiTheme="majorHAnsi" w:cs="Times New Roman"/>
          <w:sz w:val="24"/>
          <w:szCs w:val="24"/>
        </w:rPr>
        <w:t xml:space="preserve">making a small contribution in this area by carrying out a </w:t>
      </w:r>
      <w:r w:rsidRPr="00C00E50">
        <w:rPr>
          <w:rFonts w:asciiTheme="majorHAnsi" w:hAnsiTheme="majorHAnsi" w:cs="Times New Roman"/>
          <w:sz w:val="24"/>
          <w:szCs w:val="24"/>
        </w:rPr>
        <w:t>qualitative</w:t>
      </w:r>
      <w:r w:rsidRPr="00933247">
        <w:rPr>
          <w:rFonts w:asciiTheme="majorHAnsi" w:hAnsiTheme="majorHAnsi" w:cs="Times New Roman"/>
          <w:sz w:val="24"/>
          <w:szCs w:val="24"/>
        </w:rPr>
        <w:t xml:space="preserve"> investigation into the importance of succession planning within the public sector of St. Vincent and the Grenadines.</w:t>
      </w:r>
    </w:p>
    <w:p w:rsidR="00B73A48" w:rsidRDefault="00B73A48" w:rsidP="00B73A48">
      <w:pPr>
        <w:spacing w:line="480" w:lineRule="auto"/>
        <w:jc w:val="both"/>
        <w:rPr>
          <w:rFonts w:asciiTheme="majorHAnsi" w:hAnsiTheme="majorHAnsi" w:cs="Times New Roman"/>
          <w:sz w:val="24"/>
          <w:szCs w:val="24"/>
        </w:rPr>
      </w:pPr>
    </w:p>
    <w:p w:rsidR="00B73A48" w:rsidRPr="00C57630" w:rsidRDefault="00B73A48" w:rsidP="00B73A48">
      <w:pPr>
        <w:spacing w:line="480" w:lineRule="auto"/>
        <w:jc w:val="both"/>
        <w:rPr>
          <w:rFonts w:asciiTheme="majorHAnsi" w:hAnsiTheme="majorHAnsi" w:cs="Times New Roman"/>
          <w:sz w:val="24"/>
          <w:szCs w:val="24"/>
        </w:rPr>
      </w:pPr>
    </w:p>
    <w:p w:rsidR="00B73A48" w:rsidRDefault="00B73A48">
      <w:pPr>
        <w:rPr>
          <w:rFonts w:asciiTheme="majorHAnsi" w:hAnsiTheme="majorHAnsi"/>
          <w:sz w:val="24"/>
          <w:szCs w:val="24"/>
        </w:rPr>
      </w:pPr>
      <w:r>
        <w:rPr>
          <w:rFonts w:asciiTheme="majorHAnsi" w:hAnsiTheme="majorHAnsi"/>
          <w:sz w:val="24"/>
          <w:szCs w:val="24"/>
        </w:rPr>
        <w:br w:type="page"/>
      </w:r>
    </w:p>
    <w:p w:rsidR="000D0E05" w:rsidRDefault="000D0E05" w:rsidP="000D0E05">
      <w:pPr>
        <w:jc w:val="center"/>
        <w:rPr>
          <w:rFonts w:asciiTheme="majorHAnsi" w:hAnsiTheme="majorHAnsi"/>
          <w:b/>
          <w:sz w:val="28"/>
          <w:szCs w:val="28"/>
        </w:rPr>
      </w:pPr>
      <w:r w:rsidRPr="00F71FDF">
        <w:rPr>
          <w:rFonts w:asciiTheme="majorHAnsi" w:hAnsiTheme="majorHAnsi"/>
          <w:b/>
          <w:sz w:val="28"/>
          <w:szCs w:val="28"/>
        </w:rPr>
        <w:lastRenderedPageBreak/>
        <w:t>Chapter 3: Methodology</w:t>
      </w:r>
    </w:p>
    <w:p w:rsidR="005E2ADC" w:rsidRPr="00F71FDF" w:rsidRDefault="005E2ADC" w:rsidP="000D0E05">
      <w:pPr>
        <w:jc w:val="center"/>
        <w:rPr>
          <w:rFonts w:asciiTheme="majorHAnsi" w:hAnsiTheme="majorHAnsi"/>
          <w:b/>
          <w:sz w:val="28"/>
          <w:szCs w:val="28"/>
        </w:rPr>
      </w:pPr>
    </w:p>
    <w:p w:rsidR="000D0E05" w:rsidRPr="005C54E9" w:rsidRDefault="000D0E05" w:rsidP="000D0E05">
      <w:pPr>
        <w:pStyle w:val="NormalWeb"/>
        <w:spacing w:line="480" w:lineRule="auto"/>
        <w:rPr>
          <w:rFonts w:asciiTheme="majorHAnsi" w:hAnsiTheme="majorHAnsi"/>
        </w:rPr>
      </w:pPr>
      <w:r w:rsidRPr="005C54E9">
        <w:rPr>
          <w:rStyle w:val="Strong"/>
          <w:rFonts w:asciiTheme="majorHAnsi" w:hAnsiTheme="majorHAnsi"/>
        </w:rPr>
        <w:t>3.0. Introduction </w:t>
      </w:r>
    </w:p>
    <w:p w:rsidR="000D0E05" w:rsidRPr="005C54E9" w:rsidRDefault="000D0E05" w:rsidP="000D0E05">
      <w:pPr>
        <w:pStyle w:val="NormalWeb"/>
        <w:spacing w:line="480" w:lineRule="auto"/>
        <w:jc w:val="both"/>
        <w:rPr>
          <w:rFonts w:asciiTheme="majorHAnsi" w:hAnsiTheme="majorHAnsi"/>
        </w:rPr>
      </w:pPr>
      <w:r>
        <w:rPr>
          <w:rFonts w:asciiTheme="majorHAnsi" w:hAnsiTheme="majorHAnsi"/>
        </w:rPr>
        <w:t>This c</w:t>
      </w:r>
      <w:r w:rsidRPr="005C54E9">
        <w:rPr>
          <w:rFonts w:asciiTheme="majorHAnsi" w:hAnsiTheme="majorHAnsi"/>
        </w:rPr>
        <w:t>hapter describes the research methodology used to design and execute this study. To begin with, an o</w:t>
      </w:r>
      <w:r>
        <w:rPr>
          <w:rFonts w:asciiTheme="majorHAnsi" w:hAnsiTheme="majorHAnsi"/>
        </w:rPr>
        <w:t>utline of the research question,</w:t>
      </w:r>
      <w:r w:rsidRPr="005C54E9">
        <w:rPr>
          <w:rFonts w:asciiTheme="majorHAnsi" w:hAnsiTheme="majorHAnsi"/>
        </w:rPr>
        <w:t xml:space="preserve"> aims</w:t>
      </w:r>
      <w:r>
        <w:rPr>
          <w:rFonts w:asciiTheme="majorHAnsi" w:hAnsiTheme="majorHAnsi"/>
        </w:rPr>
        <w:t>,</w:t>
      </w:r>
      <w:r w:rsidRPr="005C54E9">
        <w:rPr>
          <w:rFonts w:asciiTheme="majorHAnsi" w:hAnsiTheme="majorHAnsi"/>
        </w:rPr>
        <w:t> and</w:t>
      </w:r>
      <w:r>
        <w:rPr>
          <w:rFonts w:asciiTheme="majorHAnsi" w:hAnsiTheme="majorHAnsi"/>
        </w:rPr>
        <w:t> objectives is</w:t>
      </w:r>
      <w:r w:rsidRPr="005C54E9">
        <w:rPr>
          <w:rFonts w:asciiTheme="majorHAnsi" w:hAnsiTheme="majorHAnsi"/>
        </w:rPr>
        <w:t xml:space="preserve"> presented before examining the approach adopted. </w:t>
      </w:r>
      <w:r w:rsidRPr="005E2ADC">
        <w:rPr>
          <w:rStyle w:val="Strong"/>
          <w:rFonts w:asciiTheme="majorHAnsi" w:hAnsiTheme="majorHAnsi"/>
          <w:b w:val="0"/>
        </w:rPr>
        <w:t>To complete that,</w:t>
      </w:r>
      <w:r>
        <w:rPr>
          <w:rFonts w:asciiTheme="majorHAnsi" w:hAnsiTheme="majorHAnsi"/>
        </w:rPr>
        <w:t xml:space="preserve"> </w:t>
      </w:r>
      <w:r w:rsidRPr="005C54E9">
        <w:rPr>
          <w:rFonts w:asciiTheme="majorHAnsi" w:hAnsiTheme="majorHAnsi"/>
        </w:rPr>
        <w:t xml:space="preserve">this chapter explores the </w:t>
      </w:r>
      <w:r>
        <w:rPr>
          <w:rFonts w:asciiTheme="majorHAnsi" w:hAnsiTheme="majorHAnsi"/>
        </w:rPr>
        <w:t xml:space="preserve">research </w:t>
      </w:r>
      <w:r w:rsidRPr="005C54E9">
        <w:rPr>
          <w:rFonts w:asciiTheme="majorHAnsi" w:hAnsiTheme="majorHAnsi"/>
        </w:rPr>
        <w:t xml:space="preserve">method taken, the philosophical approach </w:t>
      </w:r>
      <w:r w:rsidRPr="00732DA0">
        <w:rPr>
          <w:rFonts w:asciiTheme="majorHAnsi" w:hAnsiTheme="majorHAnsi"/>
        </w:rPr>
        <w:t>applied</w:t>
      </w:r>
      <w:r w:rsidRPr="005E2ADC">
        <w:rPr>
          <w:rStyle w:val="Strong"/>
          <w:rFonts w:asciiTheme="majorHAnsi" w:hAnsiTheme="majorHAnsi"/>
          <w:b w:val="0"/>
        </w:rPr>
        <w:t>, the </w:t>
      </w:r>
      <w:proofErr w:type="spellStart"/>
      <w:r w:rsidRPr="005E2ADC">
        <w:rPr>
          <w:rStyle w:val="Strong"/>
          <w:rFonts w:asciiTheme="majorHAnsi" w:hAnsiTheme="majorHAnsi"/>
          <w:b w:val="0"/>
        </w:rPr>
        <w:t>organisations</w:t>
      </w:r>
      <w:proofErr w:type="spellEnd"/>
      <w:r w:rsidRPr="005E2ADC">
        <w:rPr>
          <w:rStyle w:val="Strong"/>
          <w:rFonts w:asciiTheme="majorHAnsi" w:hAnsiTheme="majorHAnsi"/>
          <w:b w:val="0"/>
        </w:rPr>
        <w:t> highlighted in the Literature review</w:t>
      </w:r>
      <w:r w:rsidRPr="005E2ADC">
        <w:rPr>
          <w:rStyle w:val="Strong"/>
          <w:rFonts w:asciiTheme="majorHAnsi" w:hAnsiTheme="majorHAnsi"/>
          <w:b w:val="0"/>
          <w:color w:val="7030A0"/>
        </w:rPr>
        <w:t>,</w:t>
      </w:r>
      <w:r w:rsidRPr="00732DA0">
        <w:rPr>
          <w:rStyle w:val="Strong"/>
          <w:rFonts w:asciiTheme="majorHAnsi" w:hAnsiTheme="majorHAnsi"/>
        </w:rPr>
        <w:t> </w:t>
      </w:r>
      <w:r w:rsidRPr="005C54E9">
        <w:rPr>
          <w:rFonts w:asciiTheme="majorHAnsi" w:hAnsiTheme="majorHAnsi"/>
        </w:rPr>
        <w:t>and</w:t>
      </w:r>
      <w:r>
        <w:rPr>
          <w:rFonts w:asciiTheme="majorHAnsi" w:hAnsiTheme="majorHAnsi"/>
        </w:rPr>
        <w:t xml:space="preserve"> the data </w:t>
      </w:r>
      <w:r w:rsidRPr="005C54E9">
        <w:rPr>
          <w:rFonts w:asciiTheme="majorHAnsi" w:hAnsiTheme="majorHAnsi"/>
        </w:rPr>
        <w:t>collection instruments </w:t>
      </w:r>
      <w:proofErr w:type="spellStart"/>
      <w:r w:rsidRPr="005C54E9">
        <w:rPr>
          <w:rFonts w:asciiTheme="majorHAnsi" w:hAnsiTheme="majorHAnsi"/>
        </w:rPr>
        <w:t>utilised</w:t>
      </w:r>
      <w:proofErr w:type="spellEnd"/>
      <w:r w:rsidRPr="005C54E9">
        <w:rPr>
          <w:rFonts w:asciiTheme="majorHAnsi" w:hAnsiTheme="majorHAnsi"/>
        </w:rPr>
        <w:t xml:space="preserve">. In addition, this chapter explains the data analysis methods employed, </w:t>
      </w:r>
      <w:r>
        <w:rPr>
          <w:rFonts w:asciiTheme="majorHAnsi" w:hAnsiTheme="majorHAnsi"/>
        </w:rPr>
        <w:t xml:space="preserve">the </w:t>
      </w:r>
      <w:r w:rsidRPr="005C54E9">
        <w:rPr>
          <w:rFonts w:asciiTheme="majorHAnsi" w:hAnsiTheme="majorHAnsi"/>
        </w:rPr>
        <w:t>ethical consideration</w:t>
      </w:r>
      <w:r>
        <w:rPr>
          <w:rFonts w:asciiTheme="majorHAnsi" w:hAnsiTheme="majorHAnsi"/>
        </w:rPr>
        <w:t>s</w:t>
      </w:r>
      <w:r w:rsidRPr="005C54E9">
        <w:rPr>
          <w:rFonts w:asciiTheme="majorHAnsi" w:hAnsiTheme="majorHAnsi"/>
        </w:rPr>
        <w:t xml:space="preserve"> of the study, and </w:t>
      </w:r>
      <w:r>
        <w:rPr>
          <w:rFonts w:asciiTheme="majorHAnsi" w:hAnsiTheme="majorHAnsi"/>
        </w:rPr>
        <w:t xml:space="preserve">the </w:t>
      </w:r>
      <w:r w:rsidRPr="005C54E9">
        <w:rPr>
          <w:rFonts w:asciiTheme="majorHAnsi" w:hAnsiTheme="majorHAnsi"/>
        </w:rPr>
        <w:t xml:space="preserve">methods used to enhance validity and reliability. Lastly, details regarding the limitations of </w:t>
      </w:r>
      <w:r>
        <w:rPr>
          <w:rFonts w:asciiTheme="majorHAnsi" w:hAnsiTheme="majorHAnsi"/>
        </w:rPr>
        <w:t xml:space="preserve">the methodological approach are </w:t>
      </w:r>
      <w:r w:rsidRPr="005C54E9">
        <w:rPr>
          <w:rFonts w:asciiTheme="majorHAnsi" w:hAnsiTheme="majorHAnsi"/>
        </w:rPr>
        <w:t>examined. The study referenced scholarly research and literature to support and justify </w:t>
      </w:r>
      <w:r>
        <w:rPr>
          <w:rFonts w:asciiTheme="majorHAnsi" w:hAnsiTheme="majorHAnsi"/>
        </w:rPr>
        <w:t xml:space="preserve">the approach that was </w:t>
      </w:r>
      <w:proofErr w:type="spellStart"/>
      <w:r>
        <w:rPr>
          <w:rFonts w:asciiTheme="majorHAnsi" w:hAnsiTheme="majorHAnsi"/>
        </w:rPr>
        <w:t>utilis</w:t>
      </w:r>
      <w:r w:rsidRPr="005C54E9">
        <w:rPr>
          <w:rFonts w:asciiTheme="majorHAnsi" w:hAnsiTheme="majorHAnsi"/>
        </w:rPr>
        <w:t>ed</w:t>
      </w:r>
      <w:proofErr w:type="spellEnd"/>
      <w:r w:rsidRPr="005C54E9">
        <w:rPr>
          <w:rFonts w:asciiTheme="majorHAnsi" w:hAnsiTheme="majorHAnsi"/>
        </w:rPr>
        <w:t>.</w:t>
      </w:r>
    </w:p>
    <w:p w:rsidR="000D0E05" w:rsidRPr="005C54E9" w:rsidRDefault="000D0E05" w:rsidP="000D0E05">
      <w:pPr>
        <w:pStyle w:val="NormalWeb"/>
        <w:spacing w:line="480" w:lineRule="auto"/>
        <w:jc w:val="both"/>
        <w:rPr>
          <w:rFonts w:asciiTheme="majorHAnsi" w:hAnsiTheme="majorHAnsi"/>
        </w:rPr>
      </w:pPr>
      <w:r w:rsidRPr="005C54E9">
        <w:rPr>
          <w:rStyle w:val="Strong"/>
          <w:rFonts w:asciiTheme="majorHAnsi" w:hAnsiTheme="majorHAnsi"/>
        </w:rPr>
        <w:t>3.1. Research Question, Aim &amp; Objectives</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Findings from the above review found that literature on the subject relevant to the public sector is scant (Pita et al., 2016; Wilkerson, 2007) hence</w:t>
      </w:r>
      <w:r>
        <w:rPr>
          <w:rFonts w:asciiTheme="majorHAnsi" w:hAnsiTheme="majorHAnsi"/>
        </w:rPr>
        <w:t>,</w:t>
      </w:r>
      <w:r w:rsidRPr="005C54E9">
        <w:rPr>
          <w:rFonts w:asciiTheme="majorHAnsi" w:hAnsiTheme="majorHAnsi"/>
        </w:rPr>
        <w:t xml:space="preserve"> there is an existing gap in research on the subject. To address this gap in</w:t>
      </w:r>
      <w:r>
        <w:rPr>
          <w:rFonts w:asciiTheme="majorHAnsi" w:hAnsiTheme="majorHAnsi"/>
        </w:rPr>
        <w:t xml:space="preserve"> the</w:t>
      </w:r>
      <w:r w:rsidRPr="005C54E9">
        <w:rPr>
          <w:rFonts w:asciiTheme="majorHAnsi" w:hAnsiTheme="majorHAnsi"/>
        </w:rPr>
        <w:t xml:space="preserve"> literature, this researcher</w:t>
      </w:r>
      <w:r>
        <w:rPr>
          <w:rFonts w:asciiTheme="majorHAnsi" w:hAnsiTheme="majorHAnsi"/>
        </w:rPr>
        <w:t>,</w:t>
      </w:r>
      <w:r w:rsidRPr="005C54E9">
        <w:rPr>
          <w:rFonts w:asciiTheme="majorHAnsi" w:hAnsiTheme="majorHAnsi"/>
        </w:rPr>
        <w:t xml:space="preserve"> therefore, investigated ‘The importance of strategic </w:t>
      </w:r>
      <w:proofErr w:type="gramStart"/>
      <w:r w:rsidRPr="005C54E9">
        <w:rPr>
          <w:rFonts w:asciiTheme="majorHAnsi" w:hAnsiTheme="majorHAnsi"/>
        </w:rPr>
        <w:t>succession planning</w:t>
      </w:r>
      <w:proofErr w:type="gramEnd"/>
      <w:r w:rsidRPr="005C54E9">
        <w:rPr>
          <w:rFonts w:asciiTheme="majorHAnsi" w:hAnsiTheme="majorHAnsi"/>
        </w:rPr>
        <w:t xml:space="preserve"> within the Public Service of St. Vi</w:t>
      </w:r>
      <w:r>
        <w:rPr>
          <w:rFonts w:asciiTheme="majorHAnsi" w:hAnsiTheme="majorHAnsi"/>
        </w:rPr>
        <w:t>ncent and the Grenadines (SVG)’.</w:t>
      </w:r>
      <w:r w:rsidRPr="005C54E9">
        <w:rPr>
          <w:rFonts w:asciiTheme="majorHAnsi" w:hAnsiTheme="majorHAnsi"/>
        </w:rPr>
        <w:t xml:space="preserve"> Further, this researcher explored how important is a strategic succession plan to the public service of SVG, and how succession planning can be improved upon in the Public Service of SVG</w:t>
      </w:r>
      <w:r>
        <w:rPr>
          <w:rFonts w:asciiTheme="majorHAnsi" w:hAnsiTheme="majorHAnsi"/>
        </w:rPr>
        <w:t>. T</w:t>
      </w:r>
      <w:r w:rsidRPr="005C54E9">
        <w:rPr>
          <w:rFonts w:asciiTheme="majorHAnsi" w:hAnsiTheme="majorHAnsi"/>
        </w:rPr>
        <w:t>o answer the previous questions the following objectives were explored; </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lastRenderedPageBreak/>
        <w:t>1. To assess whether succession planning is perceived as important by public and statutory sector </w:t>
      </w:r>
      <w:proofErr w:type="spellStart"/>
      <w:r w:rsidRPr="005C54E9">
        <w:rPr>
          <w:rFonts w:asciiTheme="majorHAnsi" w:hAnsiTheme="majorHAnsi"/>
        </w:rPr>
        <w:t>organisations</w:t>
      </w:r>
      <w:proofErr w:type="spellEnd"/>
      <w:r w:rsidRPr="005C54E9">
        <w:rPr>
          <w:rFonts w:asciiTheme="majorHAnsi" w:hAnsiTheme="majorHAnsi"/>
        </w:rPr>
        <w:t> within SVG and how they exhibit this. </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2. To identify how public and statutory </w:t>
      </w:r>
      <w:proofErr w:type="spellStart"/>
      <w:r w:rsidRPr="005C54E9">
        <w:rPr>
          <w:rFonts w:asciiTheme="majorHAnsi" w:hAnsiTheme="majorHAnsi"/>
        </w:rPr>
        <w:t>organisations</w:t>
      </w:r>
      <w:proofErr w:type="spellEnd"/>
      <w:r w:rsidRPr="005C54E9">
        <w:rPr>
          <w:rFonts w:asciiTheme="majorHAnsi" w:hAnsiTheme="majorHAnsi"/>
        </w:rPr>
        <w:t> in SVG engage in succession planning. </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3. To explore the need for and the benefits that can be derived from succession planning by the Public Service of SVG. </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4. To examine the challenges and barriers posed by succession planning for the Public Service of SVG. </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5. To explore the relationship between succession planning, talent management, and business strategy.</w:t>
      </w:r>
    </w:p>
    <w:p w:rsidR="000D0E05" w:rsidRPr="005C54E9" w:rsidRDefault="000D0E05" w:rsidP="000D0E05">
      <w:pPr>
        <w:pStyle w:val="NormalWeb"/>
        <w:spacing w:line="480" w:lineRule="auto"/>
        <w:jc w:val="both"/>
        <w:rPr>
          <w:rFonts w:asciiTheme="majorHAnsi" w:hAnsiTheme="majorHAnsi"/>
        </w:rPr>
      </w:pPr>
      <w:r w:rsidRPr="005C54E9">
        <w:rPr>
          <w:rStyle w:val="Strong"/>
          <w:rFonts w:asciiTheme="majorHAnsi" w:hAnsiTheme="majorHAnsi"/>
        </w:rPr>
        <w:t>3.2 Research Paradigm and Method</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This study applied an exploratory qualitative methodological approach. Qualitative research offers a rich nuanced understanding of people’s perspectives, emotions, beliefs, and motivations about specific situations, phenomena, and issues, which was used to enlighten our understanding of how important is strategic succession planning to the Public Sector of SVG (</w:t>
      </w:r>
      <w:proofErr w:type="spellStart"/>
      <w:r w:rsidRPr="005C54E9">
        <w:rPr>
          <w:rFonts w:asciiTheme="majorHAnsi" w:hAnsiTheme="majorHAnsi"/>
        </w:rPr>
        <w:t>Hecker</w:t>
      </w:r>
      <w:proofErr w:type="spellEnd"/>
      <w:r w:rsidRPr="005C54E9">
        <w:rPr>
          <w:rFonts w:asciiTheme="majorHAnsi" w:hAnsiTheme="majorHAnsi"/>
        </w:rPr>
        <w:t xml:space="preserve"> and </w:t>
      </w:r>
      <w:proofErr w:type="spellStart"/>
      <w:r w:rsidRPr="005C54E9">
        <w:rPr>
          <w:rFonts w:asciiTheme="majorHAnsi" w:hAnsiTheme="majorHAnsi"/>
        </w:rPr>
        <w:t>Kalpokas</w:t>
      </w:r>
      <w:proofErr w:type="spellEnd"/>
      <w:r w:rsidRPr="005C54E9">
        <w:rPr>
          <w:rFonts w:asciiTheme="majorHAnsi" w:hAnsiTheme="majorHAnsi"/>
        </w:rPr>
        <w:t>, 2024). Qualitative research draws upon narrative research, grounde</w:t>
      </w:r>
      <w:r>
        <w:rPr>
          <w:rFonts w:asciiTheme="majorHAnsi" w:hAnsiTheme="majorHAnsi"/>
        </w:rPr>
        <w:t>d theory, and case studies that</w:t>
      </w:r>
      <w:r w:rsidRPr="005C54E9">
        <w:rPr>
          <w:rFonts w:asciiTheme="majorHAnsi" w:hAnsiTheme="majorHAnsi"/>
        </w:rPr>
        <w:t xml:space="preserve"> present a greater level of outcomes and context</w:t>
      </w:r>
      <w:r>
        <w:rPr>
          <w:rFonts w:asciiTheme="majorHAnsi" w:hAnsiTheme="majorHAnsi"/>
        </w:rPr>
        <w:t>,</w:t>
      </w:r>
      <w:r w:rsidRPr="005C54E9">
        <w:rPr>
          <w:rFonts w:asciiTheme="majorHAnsi" w:hAnsiTheme="majorHAnsi"/>
        </w:rPr>
        <w:t xml:space="preserve"> unlike quantitative which focuses on numerical and statistical data that is measurable and expressed in numerical form. Therefore, </w:t>
      </w:r>
      <w:r>
        <w:rPr>
          <w:rFonts w:asciiTheme="majorHAnsi" w:hAnsiTheme="majorHAnsi"/>
        </w:rPr>
        <w:t xml:space="preserve">the </w:t>
      </w:r>
      <w:r w:rsidRPr="005C54E9">
        <w:rPr>
          <w:rFonts w:asciiTheme="majorHAnsi" w:hAnsiTheme="majorHAnsi"/>
        </w:rPr>
        <w:t xml:space="preserve">quantitative </w:t>
      </w:r>
      <w:r>
        <w:rPr>
          <w:rFonts w:asciiTheme="majorHAnsi" w:hAnsiTheme="majorHAnsi"/>
        </w:rPr>
        <w:t xml:space="preserve">approach </w:t>
      </w:r>
      <w:r w:rsidRPr="005C54E9">
        <w:rPr>
          <w:rFonts w:asciiTheme="majorHAnsi" w:hAnsiTheme="majorHAnsi"/>
        </w:rPr>
        <w:t xml:space="preserve">lacks the depth of research needed to justly comprehend the importance of strategic </w:t>
      </w:r>
      <w:r w:rsidRPr="005C54E9">
        <w:rPr>
          <w:rFonts w:asciiTheme="majorHAnsi" w:hAnsiTheme="majorHAnsi"/>
        </w:rPr>
        <w:lastRenderedPageBreak/>
        <w:t>succession planning in the Public Service of SVG (</w:t>
      </w:r>
      <w:proofErr w:type="spellStart"/>
      <w:r w:rsidRPr="005C54E9">
        <w:rPr>
          <w:rFonts w:asciiTheme="majorHAnsi" w:hAnsiTheme="majorHAnsi"/>
        </w:rPr>
        <w:t>Hecker</w:t>
      </w:r>
      <w:proofErr w:type="spellEnd"/>
      <w:r w:rsidRPr="005C54E9">
        <w:rPr>
          <w:rFonts w:asciiTheme="majorHAnsi" w:hAnsiTheme="majorHAnsi"/>
        </w:rPr>
        <w:t xml:space="preserve"> and </w:t>
      </w:r>
      <w:proofErr w:type="spellStart"/>
      <w:r w:rsidRPr="005C54E9">
        <w:rPr>
          <w:rFonts w:asciiTheme="majorHAnsi" w:hAnsiTheme="majorHAnsi"/>
        </w:rPr>
        <w:t>Kalpokas</w:t>
      </w:r>
      <w:proofErr w:type="spellEnd"/>
      <w:r w:rsidRPr="005C54E9">
        <w:rPr>
          <w:rFonts w:asciiTheme="majorHAnsi" w:hAnsiTheme="majorHAnsi"/>
        </w:rPr>
        <w:t>, 2024; Drew, 2023; McLeod, 2023). Qualitative research provides the researcher with the ability to review answers and ask follow-up questions to gain deeper insights into the participant’s responses</w:t>
      </w:r>
      <w:r>
        <w:rPr>
          <w:rFonts w:asciiTheme="majorHAnsi" w:hAnsiTheme="majorHAnsi"/>
        </w:rPr>
        <w:t>,</w:t>
      </w:r>
      <w:r w:rsidRPr="005C54E9">
        <w:rPr>
          <w:rFonts w:asciiTheme="majorHAnsi" w:hAnsiTheme="majorHAnsi"/>
        </w:rPr>
        <w:t xml:space="preserve"> unlike quantitative which doesn’t allow for the same (Drew, 2023). Additionally, quantitative research looks to ratify an issue founded on an existing theory, while qualitative research analyses an unfamiliar issue that does not have an existing theory to explain it (</w:t>
      </w:r>
      <w:proofErr w:type="spellStart"/>
      <w:r w:rsidRPr="005C54E9">
        <w:rPr>
          <w:rFonts w:asciiTheme="majorHAnsi" w:hAnsiTheme="majorHAnsi"/>
        </w:rPr>
        <w:t>Hecker</w:t>
      </w:r>
      <w:proofErr w:type="spellEnd"/>
      <w:r w:rsidRPr="005C54E9">
        <w:rPr>
          <w:rFonts w:asciiTheme="majorHAnsi" w:hAnsiTheme="majorHAnsi"/>
        </w:rPr>
        <w:t xml:space="preserve"> and </w:t>
      </w:r>
      <w:proofErr w:type="spellStart"/>
      <w:r w:rsidRPr="005C54E9">
        <w:rPr>
          <w:rFonts w:asciiTheme="majorHAnsi" w:hAnsiTheme="majorHAnsi"/>
        </w:rPr>
        <w:t>Kalpokas</w:t>
      </w:r>
      <w:proofErr w:type="spellEnd"/>
      <w:r w:rsidRPr="005C54E9">
        <w:rPr>
          <w:rFonts w:asciiTheme="majorHAnsi" w:hAnsiTheme="majorHAnsi"/>
        </w:rPr>
        <w:t xml:space="preserve">, 2024). In a quantitative approach, the focus is based on </w:t>
      </w:r>
      <w:proofErr w:type="spellStart"/>
      <w:r w:rsidRPr="005C54E9">
        <w:rPr>
          <w:rFonts w:asciiTheme="majorHAnsi" w:hAnsiTheme="majorHAnsi"/>
        </w:rPr>
        <w:t>postpositivist</w:t>
      </w:r>
      <w:proofErr w:type="spellEnd"/>
      <w:r w:rsidRPr="005C54E9">
        <w:rPr>
          <w:rFonts w:asciiTheme="majorHAnsi" w:hAnsiTheme="majorHAnsi"/>
        </w:rPr>
        <w:t xml:space="preserve"> claims, experiments, and measures of attitudes, whereas a qualitative approach involves constructivist knowledge claims based on perspectives and observation of </w:t>
      </w:r>
      <w:proofErr w:type="spellStart"/>
      <w:r w:rsidRPr="005C54E9">
        <w:rPr>
          <w:rFonts w:asciiTheme="majorHAnsi" w:hAnsiTheme="majorHAnsi"/>
        </w:rPr>
        <w:t>behaviours</w:t>
      </w:r>
      <w:proofErr w:type="spellEnd"/>
      <w:r w:rsidRPr="005C54E9">
        <w:rPr>
          <w:rFonts w:asciiTheme="majorHAnsi" w:hAnsiTheme="majorHAnsi"/>
        </w:rPr>
        <w:t> intended to develop a theory, advocacy, or change (Creswell, 2003). Also, to obtain knowledge of different realities a triangulation research method was implemented. This approach collected data from various theories and investigations to enhance the validity and credibility of the findings and lessen the presence of any research biases whilst gaining an inclusive understanding of the research focus (</w:t>
      </w:r>
      <w:proofErr w:type="spellStart"/>
      <w:r w:rsidRPr="005C54E9">
        <w:rPr>
          <w:rFonts w:asciiTheme="majorHAnsi" w:hAnsiTheme="majorHAnsi"/>
        </w:rPr>
        <w:t>Bahadari</w:t>
      </w:r>
      <w:proofErr w:type="spellEnd"/>
      <w:r w:rsidRPr="005C54E9">
        <w:rPr>
          <w:rFonts w:asciiTheme="majorHAnsi" w:hAnsiTheme="majorHAnsi"/>
        </w:rPr>
        <w:t>, 2022). </w:t>
      </w:r>
    </w:p>
    <w:p w:rsidR="000D0E05" w:rsidRDefault="000D0E05" w:rsidP="000D0E05">
      <w:pPr>
        <w:pStyle w:val="NormalWeb"/>
        <w:spacing w:line="480" w:lineRule="auto"/>
        <w:jc w:val="both"/>
        <w:rPr>
          <w:rFonts w:asciiTheme="majorHAnsi" w:hAnsiTheme="majorHAnsi"/>
        </w:rPr>
      </w:pPr>
      <w:r w:rsidRPr="005C54E9">
        <w:rPr>
          <w:rFonts w:asciiTheme="majorHAnsi" w:hAnsiTheme="majorHAnsi"/>
        </w:rPr>
        <w:t>Based on the above reasons this researcher believed that a qualitative approach was more beneficial for this study since it provided avenues to obtain more in-depth information relative to succession planning practices from those who have experienced them. Notwithstanding the benefits credited to qualitative research, a social constructivist paradigm underpinned the study to obtain a better understanding and interpretation of the findings, leading to a practical analysis of the issue and opportunities relative to the study problem.</w:t>
      </w:r>
    </w:p>
    <w:p w:rsidR="000D0E05" w:rsidRPr="005C54E9" w:rsidRDefault="000D0E05" w:rsidP="000D0E05">
      <w:pPr>
        <w:pStyle w:val="NormalWeb"/>
        <w:spacing w:line="480" w:lineRule="auto"/>
        <w:jc w:val="both"/>
        <w:rPr>
          <w:rFonts w:asciiTheme="majorHAnsi" w:hAnsiTheme="majorHAnsi"/>
        </w:rPr>
      </w:pPr>
    </w:p>
    <w:p w:rsidR="000D0E05" w:rsidRPr="005C54E9" w:rsidRDefault="000D0E05" w:rsidP="000D0E05">
      <w:pPr>
        <w:pStyle w:val="NormalWeb"/>
        <w:spacing w:line="480" w:lineRule="auto"/>
        <w:jc w:val="both"/>
        <w:rPr>
          <w:rFonts w:asciiTheme="majorHAnsi" w:hAnsiTheme="majorHAnsi"/>
        </w:rPr>
      </w:pPr>
      <w:r w:rsidRPr="005C54E9">
        <w:rPr>
          <w:rStyle w:val="Strong"/>
          <w:rFonts w:asciiTheme="majorHAnsi" w:hAnsiTheme="majorHAnsi"/>
        </w:rPr>
        <w:lastRenderedPageBreak/>
        <w:t>3.3 Philosophical Approach</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The Social Constructivist School of Thought can serve as a foundation for the princip</w:t>
      </w:r>
      <w:r>
        <w:rPr>
          <w:rFonts w:asciiTheme="majorHAnsi" w:hAnsiTheme="majorHAnsi"/>
        </w:rPr>
        <w:t>le of qualitative research that</w:t>
      </w:r>
      <w:r w:rsidRPr="005C54E9">
        <w:rPr>
          <w:rFonts w:asciiTheme="majorHAnsi" w:hAnsiTheme="majorHAnsi"/>
        </w:rPr>
        <w:t xml:space="preserve"> this study employed, to obtain</w:t>
      </w:r>
      <w:r>
        <w:rPr>
          <w:rFonts w:asciiTheme="majorHAnsi" w:hAnsiTheme="majorHAnsi"/>
        </w:rPr>
        <w:t xml:space="preserve"> a better understand</w:t>
      </w:r>
      <w:r w:rsidRPr="005C54E9">
        <w:rPr>
          <w:rFonts w:asciiTheme="majorHAnsi" w:hAnsiTheme="majorHAnsi"/>
        </w:rPr>
        <w:t>ing of multiple participant meanings from social and historical construction and theory generation perspectives of the research topic (Creswell, 2003). Social Constructivist philosophy was developed as an alternative knowledge p</w:t>
      </w:r>
      <w:r>
        <w:rPr>
          <w:rFonts w:asciiTheme="majorHAnsi" w:hAnsiTheme="majorHAnsi"/>
        </w:rPr>
        <w:t xml:space="preserve">rocess to positivism (Creswell, </w:t>
      </w:r>
      <w:r w:rsidRPr="005C54E9">
        <w:rPr>
          <w:rFonts w:asciiTheme="majorHAnsi" w:hAnsiTheme="majorHAnsi"/>
        </w:rPr>
        <w:t>2003), and proposes that various aspects of human life are socially constructed through cultures, societies, interactions, and social processes (Nickerson, 2024). This philosophy assumes that “understanding, significance, and meaning are developed in coordination with other human beings” (</w:t>
      </w:r>
      <w:proofErr w:type="spellStart"/>
      <w:r w:rsidRPr="005C54E9">
        <w:rPr>
          <w:rFonts w:asciiTheme="majorHAnsi" w:hAnsiTheme="majorHAnsi"/>
        </w:rPr>
        <w:t>Amineh</w:t>
      </w:r>
      <w:proofErr w:type="spellEnd"/>
      <w:r w:rsidRPr="005C54E9">
        <w:rPr>
          <w:rFonts w:asciiTheme="majorHAnsi" w:hAnsiTheme="majorHAnsi"/>
        </w:rPr>
        <w:t xml:space="preserve"> and </w:t>
      </w:r>
      <w:proofErr w:type="spellStart"/>
      <w:proofErr w:type="gramStart"/>
      <w:r w:rsidRPr="005C54E9">
        <w:rPr>
          <w:rFonts w:asciiTheme="majorHAnsi" w:hAnsiTheme="majorHAnsi"/>
        </w:rPr>
        <w:t>Asl</w:t>
      </w:r>
      <w:proofErr w:type="spellEnd"/>
      <w:proofErr w:type="gramEnd"/>
      <w:r w:rsidRPr="005C54E9">
        <w:rPr>
          <w:rFonts w:asciiTheme="majorHAnsi" w:hAnsiTheme="majorHAnsi"/>
        </w:rPr>
        <w:t>, 2015). Moreover, social constructivists focus on how humans participate in their world through their experiences and backgrounds whilst providing the researcher with the interpretation of phenomenological occurrences (Creswell, 2003). “Phenomenology studies conscious experience as experienced from the subjective or first person point of view” (Smith, 2018). This dissertation therefore adopted a phenomenological position. Employing phenomenology as the found</w:t>
      </w:r>
      <w:r>
        <w:rPr>
          <w:rFonts w:asciiTheme="majorHAnsi" w:hAnsiTheme="majorHAnsi"/>
        </w:rPr>
        <w:t>ation for this analysis included</w:t>
      </w:r>
      <w:r w:rsidRPr="005C54E9">
        <w:rPr>
          <w:rFonts w:asciiTheme="majorHAnsi" w:hAnsiTheme="majorHAnsi"/>
        </w:rPr>
        <w:t xml:space="preserve"> understanding the “lived experiences” of participants in a study (Creswell, 2003). Furthermore, this study focused on establishing the meaning of the phenomenon, in this case, strategic succession planning from the opinions of the interviewees. Therefore, in the context of this research, a phenomenological approach was instrumental in providing an in-depth understanding, and practical analysis of strategic succession planning from the standpoint of those who worked directly in this field within their respective </w:t>
      </w:r>
      <w:proofErr w:type="spellStart"/>
      <w:r w:rsidRPr="005C54E9">
        <w:rPr>
          <w:rFonts w:asciiTheme="majorHAnsi" w:hAnsiTheme="majorHAnsi"/>
        </w:rPr>
        <w:t>organisations</w:t>
      </w:r>
      <w:proofErr w:type="spellEnd"/>
      <w:r w:rsidRPr="005C54E9">
        <w:rPr>
          <w:rFonts w:asciiTheme="majorHAnsi" w:hAnsiTheme="majorHAnsi"/>
        </w:rPr>
        <w:t>. </w:t>
      </w:r>
    </w:p>
    <w:p w:rsidR="000D0E05" w:rsidRPr="00381538" w:rsidRDefault="000D0E05" w:rsidP="000D0E05">
      <w:pPr>
        <w:pStyle w:val="NormalWeb"/>
        <w:spacing w:line="480" w:lineRule="auto"/>
        <w:jc w:val="both"/>
        <w:rPr>
          <w:rStyle w:val="Strong"/>
          <w:rFonts w:asciiTheme="majorHAnsi" w:hAnsiTheme="majorHAnsi"/>
        </w:rPr>
      </w:pPr>
      <w:r w:rsidRPr="00381538">
        <w:rPr>
          <w:rStyle w:val="Strong"/>
          <w:rFonts w:asciiTheme="majorHAnsi" w:hAnsiTheme="majorHAnsi"/>
        </w:rPr>
        <w:lastRenderedPageBreak/>
        <w:t xml:space="preserve">3.4. </w:t>
      </w:r>
      <w:proofErr w:type="spellStart"/>
      <w:r>
        <w:rPr>
          <w:rStyle w:val="Strong"/>
          <w:rFonts w:asciiTheme="majorHAnsi" w:hAnsiTheme="majorHAnsi"/>
        </w:rPr>
        <w:t>Organisations</w:t>
      </w:r>
      <w:proofErr w:type="spellEnd"/>
      <w:r>
        <w:rPr>
          <w:rStyle w:val="Strong"/>
          <w:rFonts w:asciiTheme="majorHAnsi" w:hAnsiTheme="majorHAnsi"/>
        </w:rPr>
        <w:t xml:space="preserve"> Review</w:t>
      </w:r>
    </w:p>
    <w:p w:rsidR="000D0E05" w:rsidRPr="0018609F" w:rsidRDefault="000D0E05" w:rsidP="000D0E05">
      <w:pPr>
        <w:spacing w:line="480" w:lineRule="auto"/>
        <w:jc w:val="both"/>
        <w:rPr>
          <w:rFonts w:asciiTheme="majorHAnsi" w:hAnsiTheme="majorHAnsi"/>
          <w:sz w:val="24"/>
          <w:szCs w:val="24"/>
        </w:rPr>
      </w:pPr>
      <w:r w:rsidRPr="00C27B27">
        <w:rPr>
          <w:rFonts w:asciiTheme="majorHAnsi" w:hAnsiTheme="majorHAnsi"/>
          <w:sz w:val="24"/>
          <w:szCs w:val="24"/>
        </w:rPr>
        <w:t xml:space="preserve">Six interviews were conducted with senior executives from both statutory </w:t>
      </w:r>
      <w:proofErr w:type="spellStart"/>
      <w:r w:rsidRPr="00C27B27">
        <w:rPr>
          <w:rFonts w:asciiTheme="majorHAnsi" w:hAnsiTheme="majorHAnsi"/>
          <w:sz w:val="24"/>
          <w:szCs w:val="24"/>
        </w:rPr>
        <w:t>organisations</w:t>
      </w:r>
      <w:proofErr w:type="spellEnd"/>
      <w:r w:rsidRPr="00C27B27">
        <w:rPr>
          <w:rFonts w:asciiTheme="majorHAnsi" w:hAnsiTheme="majorHAnsi"/>
          <w:sz w:val="24"/>
          <w:szCs w:val="24"/>
        </w:rPr>
        <w:t xml:space="preserve"> and the public service.  Respectively, there were three (3) interviews from both spectrums. To begin with, the initial sets of interviews conducted were drawn from participants from statutory </w:t>
      </w:r>
      <w:proofErr w:type="spellStart"/>
      <w:r w:rsidRPr="00C27B27">
        <w:rPr>
          <w:rFonts w:asciiTheme="majorHAnsi" w:hAnsiTheme="majorHAnsi"/>
          <w:sz w:val="24"/>
          <w:szCs w:val="24"/>
        </w:rPr>
        <w:t>organisations</w:t>
      </w:r>
      <w:proofErr w:type="spellEnd"/>
      <w:r w:rsidRPr="00C27B27">
        <w:rPr>
          <w:rFonts w:asciiTheme="majorHAnsi" w:hAnsiTheme="majorHAnsi"/>
          <w:sz w:val="24"/>
          <w:szCs w:val="24"/>
        </w:rPr>
        <w:t>.  The first interview was held with a General Manager (GM) of a water company. This company is one of the oldest statutory bodies in St. Vincent and the Grenadines. The company provides pipe borne water, sewerage, and solid waste services throughout SVG. Th</w:t>
      </w:r>
      <w:r>
        <w:rPr>
          <w:rFonts w:asciiTheme="majorHAnsi" w:hAnsiTheme="majorHAnsi"/>
          <w:sz w:val="24"/>
          <w:szCs w:val="24"/>
        </w:rPr>
        <w:t xml:space="preserve">e company currently employs three hundred (300) </w:t>
      </w:r>
      <w:r w:rsidRPr="00C27B27">
        <w:rPr>
          <w:rFonts w:asciiTheme="majorHAnsi" w:hAnsiTheme="majorHAnsi"/>
          <w:sz w:val="24"/>
          <w:szCs w:val="24"/>
        </w:rPr>
        <w:t xml:space="preserve">staff. </w:t>
      </w:r>
      <w:r>
        <w:rPr>
          <w:rFonts w:asciiTheme="majorHAnsi" w:hAnsiTheme="majorHAnsi"/>
          <w:sz w:val="24"/>
          <w:szCs w:val="24"/>
        </w:rPr>
        <w:t xml:space="preserve">The </w:t>
      </w:r>
      <w:r w:rsidRPr="00C27B27">
        <w:rPr>
          <w:rFonts w:asciiTheme="majorHAnsi" w:hAnsiTheme="majorHAnsi"/>
          <w:sz w:val="24"/>
          <w:szCs w:val="24"/>
        </w:rPr>
        <w:t>second</w:t>
      </w:r>
      <w:r>
        <w:rPr>
          <w:rFonts w:asciiTheme="majorHAnsi" w:hAnsiTheme="majorHAnsi"/>
          <w:sz w:val="24"/>
          <w:szCs w:val="24"/>
        </w:rPr>
        <w:t xml:space="preserve"> participant was a GM of a housing </w:t>
      </w:r>
      <w:r w:rsidRPr="00C27B27">
        <w:rPr>
          <w:rFonts w:asciiTheme="majorHAnsi" w:hAnsiTheme="majorHAnsi"/>
          <w:sz w:val="24"/>
          <w:szCs w:val="24"/>
        </w:rPr>
        <w:t>c</w:t>
      </w:r>
      <w:r>
        <w:rPr>
          <w:rFonts w:asciiTheme="majorHAnsi" w:hAnsiTheme="majorHAnsi"/>
          <w:sz w:val="24"/>
          <w:szCs w:val="24"/>
        </w:rPr>
        <w:t>ompany. This company employs twenty-eight (28) staff and provides affordable and sustainable housing options to the citizens of SVG. The third interviewee was an Accountant from</w:t>
      </w:r>
      <w:r w:rsidRPr="00C27B27">
        <w:rPr>
          <w:rFonts w:asciiTheme="majorHAnsi" w:hAnsiTheme="majorHAnsi"/>
          <w:sz w:val="24"/>
          <w:szCs w:val="24"/>
        </w:rPr>
        <w:t xml:space="preserve"> a gaming organization. This establishment </w:t>
      </w:r>
      <w:r>
        <w:rPr>
          <w:rFonts w:asciiTheme="majorHAnsi" w:hAnsiTheme="majorHAnsi"/>
          <w:sz w:val="24"/>
          <w:szCs w:val="24"/>
        </w:rPr>
        <w:t>currently employs one hundred and fifteen (115) persons</w:t>
      </w:r>
      <w:r>
        <w:rPr>
          <w:rFonts w:ascii="Arial" w:hAnsi="Arial" w:cs="Arial"/>
          <w:color w:val="130E23"/>
          <w:sz w:val="20"/>
          <w:szCs w:val="20"/>
          <w:shd w:val="clear" w:color="auto" w:fill="FFFFFF"/>
        </w:rPr>
        <w:t xml:space="preserve">. </w:t>
      </w:r>
      <w:r w:rsidRPr="0018609F">
        <w:rPr>
          <w:rFonts w:asciiTheme="majorHAnsi" w:hAnsiTheme="majorHAnsi" w:cs="Arial"/>
          <w:color w:val="130E23"/>
          <w:sz w:val="24"/>
          <w:szCs w:val="24"/>
          <w:shd w:val="clear" w:color="auto" w:fill="FFFFFF"/>
        </w:rPr>
        <w:t>The company provides support</w:t>
      </w:r>
      <w:r>
        <w:rPr>
          <w:rFonts w:asciiTheme="majorHAnsi" w:hAnsiTheme="majorHAnsi" w:cs="Arial"/>
          <w:color w:val="130E23"/>
          <w:sz w:val="24"/>
          <w:szCs w:val="24"/>
          <w:shd w:val="clear" w:color="auto" w:fill="FFFFFF"/>
        </w:rPr>
        <w:t xml:space="preserve"> for</w:t>
      </w:r>
      <w:r w:rsidRPr="0018609F">
        <w:rPr>
          <w:rFonts w:asciiTheme="majorHAnsi" w:hAnsiTheme="majorHAnsi" w:cs="Arial"/>
          <w:color w:val="130E23"/>
          <w:sz w:val="24"/>
          <w:szCs w:val="24"/>
          <w:shd w:val="clear" w:color="auto" w:fill="FFFFFF"/>
        </w:rPr>
        <w:t xml:space="preserve"> the development</w:t>
      </w:r>
      <w:r>
        <w:rPr>
          <w:rFonts w:asciiTheme="majorHAnsi" w:hAnsiTheme="majorHAnsi" w:cs="Arial"/>
          <w:color w:val="130E23"/>
          <w:sz w:val="24"/>
          <w:szCs w:val="24"/>
          <w:shd w:val="clear" w:color="auto" w:fill="FFFFFF"/>
        </w:rPr>
        <w:t xml:space="preserve"> of sports, culture and nation</w:t>
      </w:r>
      <w:r w:rsidRPr="0018609F">
        <w:rPr>
          <w:rFonts w:asciiTheme="majorHAnsi" w:hAnsiTheme="majorHAnsi" w:cs="Arial"/>
          <w:color w:val="130E23"/>
          <w:sz w:val="24"/>
          <w:szCs w:val="24"/>
          <w:shd w:val="clear" w:color="auto" w:fill="FFFFFF"/>
        </w:rPr>
        <w:t xml:space="preserve"> building throughout St. Vincent and the Grenadines.</w:t>
      </w:r>
    </w:p>
    <w:p w:rsidR="000D0E05" w:rsidRPr="00927EA3" w:rsidRDefault="000D0E05" w:rsidP="000D0E05">
      <w:pPr>
        <w:spacing w:line="480" w:lineRule="auto"/>
        <w:jc w:val="both"/>
        <w:rPr>
          <w:rStyle w:val="Strong"/>
          <w:rFonts w:asciiTheme="majorHAnsi" w:hAnsiTheme="majorHAnsi"/>
          <w:b w:val="0"/>
          <w:bCs w:val="0"/>
          <w:sz w:val="24"/>
          <w:szCs w:val="24"/>
        </w:rPr>
      </w:pPr>
      <w:r w:rsidRPr="00C27B27">
        <w:rPr>
          <w:rFonts w:asciiTheme="majorHAnsi" w:hAnsiTheme="majorHAnsi"/>
          <w:sz w:val="24"/>
          <w:szCs w:val="24"/>
        </w:rPr>
        <w:t xml:space="preserve">Whereas, three (3) interviews were conducted with senior public officers within the Public Service of SVG; firstly, an interview was conducted with a Senior Assistant Secretary (SAS) from a Human Resource Department. This Department facilitates the HR functions of the Public Service and has the responsibility to provide personnel support and training opportunities for public employees and the general public. This Department currently has </w:t>
      </w:r>
      <w:r>
        <w:rPr>
          <w:rFonts w:asciiTheme="majorHAnsi" w:hAnsiTheme="majorHAnsi"/>
          <w:sz w:val="24"/>
          <w:szCs w:val="24"/>
        </w:rPr>
        <w:t>two hundred and twenty-seven (</w:t>
      </w:r>
      <w:r w:rsidRPr="00C27B27">
        <w:rPr>
          <w:rFonts w:asciiTheme="majorHAnsi" w:hAnsiTheme="majorHAnsi"/>
          <w:sz w:val="24"/>
          <w:szCs w:val="24"/>
        </w:rPr>
        <w:t>227</w:t>
      </w:r>
      <w:r>
        <w:rPr>
          <w:rFonts w:asciiTheme="majorHAnsi" w:hAnsiTheme="majorHAnsi"/>
          <w:sz w:val="24"/>
          <w:szCs w:val="24"/>
        </w:rPr>
        <w:t>)</w:t>
      </w:r>
      <w:r w:rsidRPr="00C27B27">
        <w:rPr>
          <w:rFonts w:asciiTheme="majorHAnsi" w:hAnsiTheme="majorHAnsi"/>
          <w:sz w:val="24"/>
          <w:szCs w:val="24"/>
        </w:rPr>
        <w:t xml:space="preserve"> employees. Another interview was held with a Permanent Secretary (PS) of a Ministry. This Ministry is responsible for pursuing na</w:t>
      </w:r>
      <w:r>
        <w:rPr>
          <w:rFonts w:asciiTheme="majorHAnsi" w:hAnsiTheme="majorHAnsi"/>
          <w:sz w:val="24"/>
          <w:szCs w:val="24"/>
        </w:rPr>
        <w:t>tional health policies and meets</w:t>
      </w:r>
      <w:r w:rsidRPr="00C27B27">
        <w:rPr>
          <w:rFonts w:asciiTheme="majorHAnsi" w:hAnsiTheme="majorHAnsi"/>
          <w:sz w:val="24"/>
          <w:szCs w:val="24"/>
        </w:rPr>
        <w:t xml:space="preserve"> the health care needs of the population of SVG. This</w:t>
      </w:r>
      <w:r>
        <w:rPr>
          <w:rFonts w:asciiTheme="majorHAnsi" w:hAnsiTheme="majorHAnsi"/>
          <w:sz w:val="24"/>
          <w:szCs w:val="24"/>
        </w:rPr>
        <w:t xml:space="preserve"> Ministry </w:t>
      </w:r>
      <w:r>
        <w:rPr>
          <w:rFonts w:asciiTheme="majorHAnsi" w:hAnsiTheme="majorHAnsi"/>
          <w:sz w:val="24"/>
          <w:szCs w:val="24"/>
        </w:rPr>
        <w:lastRenderedPageBreak/>
        <w:t xml:space="preserve">currently employs fourteen hundred (1400) </w:t>
      </w:r>
      <w:r w:rsidRPr="00C27B27">
        <w:rPr>
          <w:rFonts w:asciiTheme="majorHAnsi" w:hAnsiTheme="majorHAnsi"/>
          <w:sz w:val="24"/>
          <w:szCs w:val="24"/>
        </w:rPr>
        <w:t xml:space="preserve">officers. The final interviewee was another Permanent Secretary within a Ministry. This Ministry facilitates the provision of technical advice, information and guidance to public employees and citizens. This Ministry employs </w:t>
      </w:r>
      <w:r>
        <w:rPr>
          <w:rFonts w:asciiTheme="majorHAnsi" w:hAnsiTheme="majorHAnsi"/>
          <w:sz w:val="24"/>
          <w:szCs w:val="24"/>
        </w:rPr>
        <w:t xml:space="preserve">forty-eight (48) </w:t>
      </w:r>
      <w:r w:rsidRPr="00C27B27">
        <w:rPr>
          <w:rFonts w:asciiTheme="majorHAnsi" w:hAnsiTheme="majorHAnsi"/>
          <w:sz w:val="24"/>
          <w:szCs w:val="24"/>
        </w:rPr>
        <w:t xml:space="preserve">persons. The </w:t>
      </w:r>
      <w:proofErr w:type="spellStart"/>
      <w:r w:rsidRPr="00C27B27">
        <w:rPr>
          <w:rFonts w:asciiTheme="majorHAnsi" w:hAnsiTheme="majorHAnsi"/>
          <w:sz w:val="24"/>
          <w:szCs w:val="24"/>
        </w:rPr>
        <w:t>organisations</w:t>
      </w:r>
      <w:proofErr w:type="spellEnd"/>
      <w:r w:rsidRPr="00C27B27">
        <w:rPr>
          <w:rFonts w:asciiTheme="majorHAnsi" w:hAnsiTheme="majorHAnsi"/>
          <w:sz w:val="24"/>
          <w:szCs w:val="24"/>
        </w:rPr>
        <w:t xml:space="preserve"> and their respective representatives were selected because they were highly recommended through networking while some were known to this researcher, which provided easier access</w:t>
      </w:r>
      <w:r>
        <w:rPr>
          <w:rFonts w:asciiTheme="majorHAnsi" w:hAnsiTheme="majorHAnsi"/>
          <w:sz w:val="24"/>
          <w:szCs w:val="24"/>
        </w:rPr>
        <w:t xml:space="preserve"> to obtain information</w:t>
      </w:r>
      <w:r w:rsidRPr="00C27B27">
        <w:rPr>
          <w:rFonts w:asciiTheme="majorHAnsi" w:hAnsiTheme="majorHAnsi"/>
          <w:sz w:val="24"/>
          <w:szCs w:val="24"/>
        </w:rPr>
        <w:t xml:space="preserve">. The participants from both statutory </w:t>
      </w:r>
      <w:proofErr w:type="spellStart"/>
      <w:r w:rsidRPr="00C27B27">
        <w:rPr>
          <w:rFonts w:asciiTheme="majorHAnsi" w:hAnsiTheme="majorHAnsi"/>
          <w:sz w:val="24"/>
          <w:szCs w:val="24"/>
        </w:rPr>
        <w:t>organisations</w:t>
      </w:r>
      <w:proofErr w:type="spellEnd"/>
      <w:r w:rsidRPr="00C27B27">
        <w:rPr>
          <w:rFonts w:asciiTheme="majorHAnsi" w:hAnsiTheme="majorHAnsi"/>
          <w:sz w:val="24"/>
          <w:szCs w:val="24"/>
        </w:rPr>
        <w:t xml:space="preserve"> and the public sector provided an understanding into their succession planning practices, affording the researcher a view from two different perspectives. A purposive sampling method was used which allowed the researcher to use judgment in selecting which participants’ are best suited for the purpose of the study. According to </w:t>
      </w:r>
      <w:proofErr w:type="spellStart"/>
      <w:r>
        <w:rPr>
          <w:rFonts w:asciiTheme="majorHAnsi" w:hAnsiTheme="majorHAnsi"/>
          <w:sz w:val="24"/>
          <w:szCs w:val="24"/>
        </w:rPr>
        <w:t>Etikan</w:t>
      </w:r>
      <w:proofErr w:type="spellEnd"/>
      <w:r>
        <w:rPr>
          <w:rFonts w:asciiTheme="majorHAnsi" w:hAnsiTheme="majorHAnsi"/>
          <w:sz w:val="24"/>
          <w:szCs w:val="24"/>
        </w:rPr>
        <w:t xml:space="preserve"> et al. (2016); Patton (2002),</w:t>
      </w:r>
      <w:r w:rsidRPr="00C27B27">
        <w:rPr>
          <w:rFonts w:asciiTheme="majorHAnsi" w:hAnsiTheme="majorHAnsi"/>
          <w:sz w:val="24"/>
          <w:szCs w:val="24"/>
        </w:rPr>
        <w:t xml:space="preserve"> purposeful or purposive sampling in qualitative research is utilized to identify and select the information-rich samples related to the topic in focus. Therefore, this approach was appropriate for this study as participants had superior knowledge on the research study and jointly delivered more suitable responses to the questions being examined.</w:t>
      </w:r>
    </w:p>
    <w:p w:rsidR="000D0E05" w:rsidRPr="005C54E9" w:rsidRDefault="000D0E05" w:rsidP="000D0E05">
      <w:pPr>
        <w:pStyle w:val="NormalWeb"/>
        <w:spacing w:line="480" w:lineRule="auto"/>
        <w:jc w:val="both"/>
        <w:rPr>
          <w:rFonts w:asciiTheme="majorHAnsi" w:hAnsiTheme="majorHAnsi"/>
        </w:rPr>
      </w:pPr>
      <w:r>
        <w:rPr>
          <w:rStyle w:val="Strong"/>
          <w:rFonts w:asciiTheme="majorHAnsi" w:hAnsiTheme="majorHAnsi"/>
        </w:rPr>
        <w:t>3.5</w:t>
      </w:r>
      <w:r w:rsidRPr="005C54E9">
        <w:rPr>
          <w:rStyle w:val="Strong"/>
          <w:rFonts w:asciiTheme="majorHAnsi" w:hAnsiTheme="majorHAnsi"/>
        </w:rPr>
        <w:t>. Access and Consent</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For this project</w:t>
      </w:r>
      <w:r w:rsidRPr="005E2ADC">
        <w:rPr>
          <w:rFonts w:asciiTheme="majorHAnsi" w:hAnsiTheme="majorHAnsi"/>
        </w:rPr>
        <w:t>,</w:t>
      </w:r>
      <w:r w:rsidRPr="005E2ADC">
        <w:rPr>
          <w:rFonts w:asciiTheme="majorHAnsi" w:hAnsiTheme="majorHAnsi"/>
          <w:b/>
        </w:rPr>
        <w:t> </w:t>
      </w:r>
      <w:r w:rsidRPr="005E2ADC">
        <w:rPr>
          <w:rStyle w:val="Strong"/>
          <w:rFonts w:asciiTheme="majorHAnsi" w:hAnsiTheme="majorHAnsi"/>
          <w:b w:val="0"/>
        </w:rPr>
        <w:t>six (6)</w:t>
      </w:r>
      <w:r w:rsidRPr="005C54E9">
        <w:rPr>
          <w:rStyle w:val="Strong"/>
          <w:rFonts w:asciiTheme="majorHAnsi" w:hAnsiTheme="majorHAnsi"/>
        </w:rPr>
        <w:t> </w:t>
      </w:r>
      <w:r w:rsidRPr="005C54E9">
        <w:rPr>
          <w:rFonts w:asciiTheme="majorHAnsi" w:hAnsiTheme="majorHAnsi"/>
        </w:rPr>
        <w:t>interviews were conducted and recorded with selected participants in their offices in the city (Kingstown). Preceding the interviews permission was sought and obtained from all participants. The participants indicated their permission by signing a written participant consent form before attending the interviews. Additionally, an invitation letter and an information flyer </w:t>
      </w:r>
      <w:r w:rsidRPr="005E2ADC">
        <w:rPr>
          <w:rStyle w:val="Strong"/>
          <w:rFonts w:asciiTheme="majorHAnsi" w:hAnsiTheme="majorHAnsi"/>
          <w:b w:val="0"/>
        </w:rPr>
        <w:t>located in Appendices 3&amp;4</w:t>
      </w:r>
      <w:r w:rsidRPr="005C54E9">
        <w:rPr>
          <w:rFonts w:asciiTheme="majorHAnsi" w:hAnsiTheme="majorHAnsi"/>
        </w:rPr>
        <w:t xml:space="preserve"> were sent to each participant to brief them on the purpose of the research and ensure access to participants </w:t>
      </w:r>
      <w:r w:rsidRPr="005C54E9">
        <w:rPr>
          <w:rFonts w:asciiTheme="majorHAnsi" w:hAnsiTheme="majorHAnsi"/>
        </w:rPr>
        <w:lastRenderedPageBreak/>
        <w:t>is settled prior to participating in the interview. Participants were assured of strict confidentially with all information submitted and were given the option to decline or withdraw from the study at any time without consequences. </w:t>
      </w:r>
    </w:p>
    <w:p w:rsidR="000D0E05" w:rsidRPr="005C54E9" w:rsidRDefault="000D0E05" w:rsidP="000D0E05">
      <w:pPr>
        <w:pStyle w:val="NormalWeb"/>
        <w:spacing w:line="480" w:lineRule="auto"/>
        <w:jc w:val="both"/>
        <w:rPr>
          <w:rFonts w:asciiTheme="majorHAnsi" w:hAnsiTheme="majorHAnsi"/>
        </w:rPr>
      </w:pPr>
      <w:r>
        <w:rPr>
          <w:rStyle w:val="Strong"/>
          <w:rFonts w:asciiTheme="majorHAnsi" w:hAnsiTheme="majorHAnsi"/>
        </w:rPr>
        <w:t>3.6</w:t>
      </w:r>
      <w:r w:rsidRPr="005C54E9">
        <w:rPr>
          <w:rStyle w:val="Strong"/>
          <w:rFonts w:asciiTheme="majorHAnsi" w:hAnsiTheme="majorHAnsi"/>
        </w:rPr>
        <w:t>. Data Collection Methods</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 xml:space="preserve">There </w:t>
      </w:r>
      <w:r>
        <w:rPr>
          <w:rFonts w:asciiTheme="majorHAnsi" w:hAnsiTheme="majorHAnsi"/>
        </w:rPr>
        <w:t>are</w:t>
      </w:r>
      <w:r w:rsidRPr="005C54E9">
        <w:rPr>
          <w:rFonts w:asciiTheme="majorHAnsi" w:hAnsiTheme="majorHAnsi"/>
        </w:rPr>
        <w:t xml:space="preserve"> vario</w:t>
      </w:r>
      <w:r>
        <w:rPr>
          <w:rFonts w:asciiTheme="majorHAnsi" w:hAnsiTheme="majorHAnsi"/>
        </w:rPr>
        <w:t>us data collection methods (for example;</w:t>
      </w:r>
      <w:r w:rsidRPr="005C54E9">
        <w:rPr>
          <w:rFonts w:asciiTheme="majorHAnsi" w:hAnsiTheme="majorHAnsi"/>
        </w:rPr>
        <w:t xml:space="preserve"> focus groups, individual interviews, and observations) associated with the qualitative research methodology that this study could have employed. Focus groups cover many benefits since they provide rich and authentic data but</w:t>
      </w:r>
      <w:r>
        <w:rPr>
          <w:rFonts w:asciiTheme="majorHAnsi" w:hAnsiTheme="majorHAnsi"/>
        </w:rPr>
        <w:t>,</w:t>
      </w:r>
      <w:r w:rsidRPr="005C54E9">
        <w:rPr>
          <w:rFonts w:asciiTheme="majorHAnsi" w:hAnsiTheme="majorHAnsi"/>
        </w:rPr>
        <w:t xml:space="preserve"> they are costly and difficult to arrange (Rodriguez et al., 2011). Conversely, both Surveys and questionnaires hold many advantages such as;</w:t>
      </w:r>
      <w:r>
        <w:rPr>
          <w:rFonts w:asciiTheme="majorHAnsi" w:hAnsiTheme="majorHAnsi"/>
        </w:rPr>
        <w:t xml:space="preserve"> being</w:t>
      </w:r>
      <w:r w:rsidRPr="005C54E9">
        <w:rPr>
          <w:rFonts w:asciiTheme="majorHAnsi" w:hAnsiTheme="majorHAnsi"/>
        </w:rPr>
        <w:t xml:space="preserve"> economical, quick, and efficient but</w:t>
      </w:r>
      <w:r>
        <w:rPr>
          <w:rFonts w:asciiTheme="majorHAnsi" w:hAnsiTheme="majorHAnsi"/>
        </w:rPr>
        <w:t>,</w:t>
      </w:r>
      <w:r w:rsidRPr="005C54E9">
        <w:rPr>
          <w:rFonts w:asciiTheme="majorHAnsi" w:hAnsiTheme="majorHAnsi"/>
        </w:rPr>
        <w:t xml:space="preserve"> they are associated with quantitative research methodology and may only provide limited data rather than in-depth views of the concerned issue (Patten, 2016). However, for data collection p</w:t>
      </w:r>
      <w:r>
        <w:rPr>
          <w:rFonts w:asciiTheme="majorHAnsi" w:hAnsiTheme="majorHAnsi"/>
        </w:rPr>
        <w:t xml:space="preserve">urposes of this study, </w:t>
      </w:r>
      <w:r w:rsidRPr="005C54E9">
        <w:rPr>
          <w:rFonts w:asciiTheme="majorHAnsi" w:hAnsiTheme="majorHAnsi"/>
        </w:rPr>
        <w:t>semi-structured interviews were </w:t>
      </w:r>
      <w:proofErr w:type="spellStart"/>
      <w:r w:rsidRPr="005C54E9">
        <w:rPr>
          <w:rFonts w:asciiTheme="majorHAnsi" w:hAnsiTheme="majorHAnsi"/>
        </w:rPr>
        <w:t>utilised</w:t>
      </w:r>
      <w:proofErr w:type="spellEnd"/>
      <w:r w:rsidRPr="005C54E9">
        <w:rPr>
          <w:rFonts w:asciiTheme="majorHAnsi" w:hAnsiTheme="majorHAnsi"/>
        </w:rPr>
        <w:t xml:space="preserve">. Interviews are direct and straightforward and gather detailed data regarding a phenomenon (Barrett and </w:t>
      </w:r>
      <w:proofErr w:type="spellStart"/>
      <w:r w:rsidRPr="005C54E9">
        <w:rPr>
          <w:rFonts w:asciiTheme="majorHAnsi" w:hAnsiTheme="majorHAnsi"/>
        </w:rPr>
        <w:t>Twycross</w:t>
      </w:r>
      <w:proofErr w:type="spellEnd"/>
      <w:r w:rsidRPr="005C54E9">
        <w:rPr>
          <w:rFonts w:asciiTheme="majorHAnsi" w:hAnsiTheme="majorHAnsi"/>
        </w:rPr>
        <w:t>, 2018); they connect the researcher with the interviewee to obtain rich in-depth insights into the issue (</w:t>
      </w:r>
      <w:proofErr w:type="spellStart"/>
      <w:r w:rsidRPr="005C54E9">
        <w:rPr>
          <w:rFonts w:asciiTheme="majorHAnsi" w:hAnsiTheme="majorHAnsi"/>
        </w:rPr>
        <w:t>McGehee</w:t>
      </w:r>
      <w:proofErr w:type="spellEnd"/>
      <w:r w:rsidRPr="005C54E9">
        <w:rPr>
          <w:rFonts w:asciiTheme="majorHAnsi" w:hAnsiTheme="majorHAnsi"/>
        </w:rPr>
        <w:t>, 2012; Stoner, 2010), and provide understanding into </w:t>
      </w:r>
      <w:proofErr w:type="spellStart"/>
      <w:r w:rsidRPr="005C54E9">
        <w:rPr>
          <w:rFonts w:asciiTheme="majorHAnsi" w:hAnsiTheme="majorHAnsi"/>
        </w:rPr>
        <w:t>behaviours</w:t>
      </w:r>
      <w:proofErr w:type="spellEnd"/>
      <w:r w:rsidRPr="005C54E9">
        <w:rPr>
          <w:rFonts w:asciiTheme="majorHAnsi" w:hAnsiTheme="majorHAnsi"/>
        </w:rPr>
        <w:t>, attitudes, and opinions of individuals (Indeed Editorial, 2023; Matsumoto et al., 2015). Interviews can be unstructured or semi-structured (George, 2022; Adams, 2015; Stoner, 2010). Semi-structured interviews (SSIs) consist of a mixture of closed and open-ended questions and structured and unstructured interviews (George, 2022; Adams, 2015). Some advantages of</w:t>
      </w:r>
      <w:r>
        <w:rPr>
          <w:rFonts w:asciiTheme="majorHAnsi" w:hAnsiTheme="majorHAnsi"/>
        </w:rPr>
        <w:t xml:space="preserve"> semi-structured interviews are;</w:t>
      </w:r>
      <w:r w:rsidRPr="005C54E9">
        <w:rPr>
          <w:rFonts w:asciiTheme="majorHAnsi" w:hAnsiTheme="majorHAnsi"/>
        </w:rPr>
        <w:t xml:space="preserve"> highly suitable for addressing queries, gathering follow-up data, and allowing for the interview to be </w:t>
      </w:r>
      <w:proofErr w:type="spellStart"/>
      <w:r w:rsidRPr="005C54E9">
        <w:rPr>
          <w:rFonts w:asciiTheme="majorHAnsi" w:hAnsiTheme="majorHAnsi"/>
        </w:rPr>
        <w:t>personalised</w:t>
      </w:r>
      <w:proofErr w:type="spellEnd"/>
      <w:r w:rsidRPr="005C54E9">
        <w:rPr>
          <w:rFonts w:asciiTheme="majorHAnsi" w:hAnsiTheme="majorHAnsi"/>
        </w:rPr>
        <w:t>. However, SSIs tend to be time-</w:t>
      </w:r>
      <w:r w:rsidRPr="005C54E9">
        <w:rPr>
          <w:rFonts w:asciiTheme="majorHAnsi" w:hAnsiTheme="majorHAnsi"/>
        </w:rPr>
        <w:lastRenderedPageBreak/>
        <w:t>consuming, </w:t>
      </w:r>
      <w:proofErr w:type="spellStart"/>
      <w:r w:rsidRPr="005C54E9">
        <w:rPr>
          <w:rFonts w:asciiTheme="majorHAnsi" w:hAnsiTheme="majorHAnsi"/>
        </w:rPr>
        <w:t>labour</w:t>
      </w:r>
      <w:proofErr w:type="spellEnd"/>
      <w:r w:rsidRPr="005C54E9">
        <w:rPr>
          <w:rFonts w:asciiTheme="majorHAnsi" w:hAnsiTheme="majorHAnsi"/>
        </w:rPr>
        <w:t> intensive, and require the interviewer to be knowledgeable about the issue (Adams, 2015). </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The participants were drawn from Human Resource personnel within the various </w:t>
      </w:r>
      <w:proofErr w:type="spellStart"/>
      <w:r w:rsidRPr="005C54E9">
        <w:rPr>
          <w:rFonts w:asciiTheme="majorHAnsi" w:hAnsiTheme="majorHAnsi"/>
        </w:rPr>
        <w:t>organisations</w:t>
      </w:r>
      <w:proofErr w:type="spellEnd"/>
      <w:r w:rsidRPr="005C54E9">
        <w:rPr>
          <w:rFonts w:asciiTheme="majorHAnsi" w:hAnsiTheme="majorHAnsi"/>
        </w:rPr>
        <w:t xml:space="preserve"> who directly deal with the research topic as a means of gathering detailed information relating to </w:t>
      </w:r>
      <w:r>
        <w:rPr>
          <w:rFonts w:asciiTheme="majorHAnsi" w:hAnsiTheme="majorHAnsi"/>
        </w:rPr>
        <w:t xml:space="preserve">the issue, </w:t>
      </w:r>
      <w:r w:rsidRPr="005C54E9">
        <w:rPr>
          <w:rFonts w:asciiTheme="majorHAnsi" w:hAnsiTheme="majorHAnsi"/>
        </w:rPr>
        <w:t>and obtaining an understanding of the issue. Because this researcher was aware of the hectic schedules and time constraints of the participants, interviews were considered to be the best strategy as they permitted more flexibility. T</w:t>
      </w:r>
      <w:r>
        <w:rPr>
          <w:rFonts w:asciiTheme="majorHAnsi" w:hAnsiTheme="majorHAnsi"/>
        </w:rPr>
        <w:t xml:space="preserve">he main advantages of using </w:t>
      </w:r>
      <w:r w:rsidRPr="005C54E9">
        <w:rPr>
          <w:rFonts w:asciiTheme="majorHAnsi" w:hAnsiTheme="majorHAnsi"/>
        </w:rPr>
        <w:t>semi-structured interviews were; the researcher was able to ask more in-depth questions, follow-up queries, and probe more to get deeper insights into responses (Adams, 2015). Additionally, secondary data were obtained from existing Government documents and publications, case studies, articles, journals, books, previous research, and various available internet sites concerning the topic under study that will be used for the suitable accomplishment of this study.</w:t>
      </w:r>
    </w:p>
    <w:p w:rsidR="000D0E05" w:rsidRPr="005C54E9" w:rsidRDefault="000D0E05" w:rsidP="000D0E05">
      <w:pPr>
        <w:pStyle w:val="NormalWeb"/>
        <w:spacing w:line="480" w:lineRule="auto"/>
        <w:jc w:val="both"/>
        <w:rPr>
          <w:rFonts w:asciiTheme="majorHAnsi" w:hAnsiTheme="majorHAnsi"/>
        </w:rPr>
      </w:pPr>
      <w:r>
        <w:rPr>
          <w:rStyle w:val="Strong"/>
          <w:rFonts w:asciiTheme="majorHAnsi" w:hAnsiTheme="majorHAnsi"/>
        </w:rPr>
        <w:t>3.6</w:t>
      </w:r>
      <w:r w:rsidRPr="005C54E9">
        <w:rPr>
          <w:rStyle w:val="Strong"/>
          <w:rFonts w:asciiTheme="majorHAnsi" w:hAnsiTheme="majorHAnsi"/>
        </w:rPr>
        <w:t>.1. Data Collection (Interview)</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Data for this research was collected</w:t>
      </w:r>
      <w:r>
        <w:rPr>
          <w:rFonts w:asciiTheme="majorHAnsi" w:hAnsiTheme="majorHAnsi"/>
        </w:rPr>
        <w:t xml:space="preserve"> by conducting interviews that </w:t>
      </w:r>
      <w:r w:rsidRPr="005C54E9">
        <w:rPr>
          <w:rFonts w:asciiTheme="majorHAnsi" w:hAnsiTheme="majorHAnsi"/>
        </w:rPr>
        <w:t>comprised a blend of open and closed questions. The aims and objectives of this study support the method chosen. The questions were designed to examine if succession planning was functional within the participant’s </w:t>
      </w:r>
      <w:r>
        <w:rPr>
          <w:rFonts w:asciiTheme="majorHAnsi" w:hAnsiTheme="majorHAnsi"/>
        </w:rPr>
        <w:t xml:space="preserve">organization, what are </w:t>
      </w:r>
      <w:r w:rsidRPr="005C54E9">
        <w:rPr>
          <w:rFonts w:asciiTheme="majorHAnsi" w:hAnsiTheme="majorHAnsi"/>
        </w:rPr>
        <w:t>their </w:t>
      </w:r>
      <w:proofErr w:type="spellStart"/>
      <w:r w:rsidRPr="005C54E9">
        <w:rPr>
          <w:rFonts w:asciiTheme="majorHAnsi" w:hAnsiTheme="majorHAnsi"/>
        </w:rPr>
        <w:t>organisation’s</w:t>
      </w:r>
      <w:proofErr w:type="spellEnd"/>
      <w:r w:rsidRPr="005C54E9">
        <w:rPr>
          <w:rFonts w:asciiTheme="majorHAnsi" w:hAnsiTheme="majorHAnsi"/>
        </w:rPr>
        <w:t> effective succession planning strategies</w:t>
      </w:r>
      <w:r>
        <w:rPr>
          <w:rFonts w:asciiTheme="majorHAnsi" w:hAnsiTheme="majorHAnsi"/>
        </w:rPr>
        <w:t>,</w:t>
      </w:r>
      <w:r w:rsidRPr="005C54E9">
        <w:rPr>
          <w:rFonts w:asciiTheme="majorHAnsi" w:hAnsiTheme="majorHAnsi"/>
        </w:rPr>
        <w:t xml:space="preserve"> and what challenges and barriers they perceived existed within their </w:t>
      </w:r>
      <w:proofErr w:type="spellStart"/>
      <w:r w:rsidRPr="005C54E9">
        <w:rPr>
          <w:rFonts w:asciiTheme="majorHAnsi" w:hAnsiTheme="majorHAnsi"/>
        </w:rPr>
        <w:t>organisation</w:t>
      </w:r>
      <w:proofErr w:type="spellEnd"/>
      <w:r w:rsidRPr="005C54E9">
        <w:rPr>
          <w:rFonts w:asciiTheme="majorHAnsi" w:hAnsiTheme="majorHAnsi"/>
        </w:rPr>
        <w:t> with regard to succession planning</w:t>
      </w:r>
      <w:r>
        <w:rPr>
          <w:rFonts w:asciiTheme="majorHAnsi" w:hAnsiTheme="majorHAnsi"/>
        </w:rPr>
        <w:t xml:space="preserve">? </w:t>
      </w:r>
      <w:r w:rsidRPr="005C54E9">
        <w:rPr>
          <w:rFonts w:asciiTheme="majorHAnsi" w:hAnsiTheme="majorHAnsi"/>
        </w:rPr>
        <w:t>A closed question was asked regarding their management’s effectiveness concerning succession planning. This researcher then examined how the </w:t>
      </w:r>
      <w:proofErr w:type="spellStart"/>
      <w:r w:rsidRPr="005C54E9">
        <w:rPr>
          <w:rFonts w:asciiTheme="majorHAnsi" w:hAnsiTheme="majorHAnsi"/>
        </w:rPr>
        <w:t>organisation</w:t>
      </w:r>
      <w:proofErr w:type="spellEnd"/>
      <w:r w:rsidRPr="005C54E9">
        <w:rPr>
          <w:rFonts w:asciiTheme="majorHAnsi" w:hAnsiTheme="majorHAnsi"/>
        </w:rPr>
        <w:t xml:space="preserve"> arranged its succession planning </w:t>
      </w:r>
      <w:r w:rsidRPr="005C54E9">
        <w:rPr>
          <w:rFonts w:asciiTheme="majorHAnsi" w:hAnsiTheme="majorHAnsi"/>
        </w:rPr>
        <w:lastRenderedPageBreak/>
        <w:t>component and managed its correlation with the </w:t>
      </w:r>
      <w:proofErr w:type="spellStart"/>
      <w:r w:rsidRPr="005C54E9">
        <w:rPr>
          <w:rFonts w:asciiTheme="majorHAnsi" w:hAnsiTheme="majorHAnsi"/>
        </w:rPr>
        <w:t>organisation’s</w:t>
      </w:r>
      <w:proofErr w:type="spellEnd"/>
      <w:r w:rsidRPr="005C54E9">
        <w:rPr>
          <w:rFonts w:asciiTheme="majorHAnsi" w:hAnsiTheme="majorHAnsi"/>
        </w:rPr>
        <w:t> general talent management and business strategies. All of the questions assisted this researcher in developing a comprehensive and in-depth understanding of the topic and generated a holistic view of the practice of strategic succession planning within the Public Service and Statutory </w:t>
      </w:r>
      <w:proofErr w:type="spellStart"/>
      <w:r w:rsidRPr="005C54E9">
        <w:rPr>
          <w:rFonts w:asciiTheme="majorHAnsi" w:hAnsiTheme="majorHAnsi"/>
        </w:rPr>
        <w:t>organisations</w:t>
      </w:r>
      <w:proofErr w:type="spellEnd"/>
      <w:r w:rsidRPr="005C54E9">
        <w:rPr>
          <w:rFonts w:asciiTheme="majorHAnsi" w:hAnsiTheme="majorHAnsi"/>
        </w:rPr>
        <w:t> of St. Vincent and the Grenadines. The precise questions used in the interviews are found in</w:t>
      </w:r>
      <w:r>
        <w:rPr>
          <w:rStyle w:val="Strong"/>
          <w:rFonts w:asciiTheme="majorHAnsi" w:hAnsiTheme="majorHAnsi"/>
        </w:rPr>
        <w:t> </w:t>
      </w:r>
      <w:r w:rsidRPr="005E2ADC">
        <w:rPr>
          <w:rStyle w:val="Strong"/>
          <w:rFonts w:asciiTheme="majorHAnsi" w:hAnsiTheme="majorHAnsi"/>
          <w:b w:val="0"/>
        </w:rPr>
        <w:t>Appendix 2</w:t>
      </w:r>
      <w:r>
        <w:rPr>
          <w:rStyle w:val="Strong"/>
          <w:rFonts w:asciiTheme="majorHAnsi" w:hAnsiTheme="majorHAnsi"/>
        </w:rPr>
        <w:t xml:space="preserve"> </w:t>
      </w:r>
      <w:r>
        <w:rPr>
          <w:rFonts w:asciiTheme="majorHAnsi" w:hAnsiTheme="majorHAnsi"/>
        </w:rPr>
        <w:t>while</w:t>
      </w:r>
      <w:r w:rsidRPr="005C54E9">
        <w:rPr>
          <w:rFonts w:asciiTheme="majorHAnsi" w:hAnsiTheme="majorHAnsi"/>
        </w:rPr>
        <w:t xml:space="preserve"> transcript</w:t>
      </w:r>
      <w:r>
        <w:rPr>
          <w:rFonts w:asciiTheme="majorHAnsi" w:hAnsiTheme="majorHAnsi"/>
        </w:rPr>
        <w:t>s</w:t>
      </w:r>
      <w:r w:rsidRPr="005C54E9">
        <w:rPr>
          <w:rFonts w:asciiTheme="majorHAnsi" w:hAnsiTheme="majorHAnsi"/>
        </w:rPr>
        <w:t xml:space="preserve"> of the </w:t>
      </w:r>
      <w:r w:rsidRPr="005E2ADC">
        <w:rPr>
          <w:rStyle w:val="Strong"/>
          <w:rFonts w:asciiTheme="majorHAnsi" w:hAnsiTheme="majorHAnsi"/>
          <w:b w:val="0"/>
        </w:rPr>
        <w:t>six (6)</w:t>
      </w:r>
      <w:r>
        <w:rPr>
          <w:rStyle w:val="Strong"/>
          <w:rFonts w:asciiTheme="majorHAnsi" w:hAnsiTheme="majorHAnsi"/>
        </w:rPr>
        <w:t xml:space="preserve"> </w:t>
      </w:r>
      <w:r>
        <w:rPr>
          <w:rFonts w:asciiTheme="majorHAnsi" w:hAnsiTheme="majorHAnsi"/>
        </w:rPr>
        <w:t>interviews conducted are</w:t>
      </w:r>
      <w:r w:rsidRPr="005C54E9">
        <w:rPr>
          <w:rFonts w:asciiTheme="majorHAnsi" w:hAnsiTheme="majorHAnsi"/>
        </w:rPr>
        <w:t xml:space="preserve"> in </w:t>
      </w:r>
      <w:r w:rsidRPr="005E2ADC">
        <w:rPr>
          <w:rStyle w:val="Strong"/>
          <w:rFonts w:asciiTheme="majorHAnsi" w:hAnsiTheme="majorHAnsi"/>
          <w:b w:val="0"/>
        </w:rPr>
        <w:t>Appendices 6-11.</w:t>
      </w:r>
      <w:r w:rsidRPr="00D80BE4">
        <w:rPr>
          <w:rFonts w:asciiTheme="majorHAnsi" w:hAnsiTheme="majorHAnsi"/>
          <w:b/>
        </w:rPr>
        <w:t> </w:t>
      </w:r>
      <w:r w:rsidRPr="005C54E9">
        <w:rPr>
          <w:rFonts w:asciiTheme="majorHAnsi" w:hAnsiTheme="majorHAnsi"/>
        </w:rPr>
        <w:t>Each interview lasted between 35 to 40 minutes. To enhance clarity and understanding of the questions jargons were eliminated. The funnel technique was used to gather more complete, detailed,</w:t>
      </w:r>
      <w:r>
        <w:rPr>
          <w:rFonts w:asciiTheme="majorHAnsi" w:hAnsiTheme="majorHAnsi"/>
        </w:rPr>
        <w:t xml:space="preserve"> and additional information for</w:t>
      </w:r>
      <w:r w:rsidRPr="005C54E9">
        <w:rPr>
          <w:rFonts w:asciiTheme="majorHAnsi" w:hAnsiTheme="majorHAnsi"/>
        </w:rPr>
        <w:t xml:space="preserve"> some </w:t>
      </w:r>
      <w:r>
        <w:rPr>
          <w:rFonts w:asciiTheme="majorHAnsi" w:hAnsiTheme="majorHAnsi"/>
        </w:rPr>
        <w:t xml:space="preserve">of the </w:t>
      </w:r>
      <w:r w:rsidRPr="005C54E9">
        <w:rPr>
          <w:rFonts w:asciiTheme="majorHAnsi" w:hAnsiTheme="majorHAnsi"/>
        </w:rPr>
        <w:t>responses provided (Matsumoto et al., 2015).</w:t>
      </w:r>
    </w:p>
    <w:p w:rsidR="000D0E05" w:rsidRPr="005C54E9" w:rsidRDefault="000D0E05" w:rsidP="000D0E05">
      <w:pPr>
        <w:pStyle w:val="NormalWeb"/>
        <w:spacing w:line="480" w:lineRule="auto"/>
        <w:jc w:val="both"/>
        <w:rPr>
          <w:rFonts w:asciiTheme="majorHAnsi" w:hAnsiTheme="majorHAnsi"/>
        </w:rPr>
      </w:pPr>
      <w:r w:rsidRPr="005C54E9">
        <w:rPr>
          <w:rStyle w:val="Strong"/>
          <w:rFonts w:asciiTheme="majorHAnsi" w:hAnsiTheme="majorHAnsi"/>
        </w:rPr>
        <w:t>3.7 Data Analysis</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After the interviews were completed and recorded for la</w:t>
      </w:r>
      <w:r>
        <w:rPr>
          <w:rFonts w:asciiTheme="majorHAnsi" w:hAnsiTheme="majorHAnsi"/>
        </w:rPr>
        <w:t>ter transcription in Microsoft W</w:t>
      </w:r>
      <w:r w:rsidRPr="005C54E9">
        <w:rPr>
          <w:rFonts w:asciiTheme="majorHAnsi" w:hAnsiTheme="majorHAnsi"/>
        </w:rPr>
        <w:t>ord the researcher organized the information using thematic analysis which identifies, analyses, and interprets patterns or themes within qualitative data (Maguire and Delahunt, 2017; Clarke and Braun, 2017). This study i</w:t>
      </w:r>
      <w:r>
        <w:rPr>
          <w:rFonts w:asciiTheme="majorHAnsi" w:hAnsiTheme="majorHAnsi"/>
        </w:rPr>
        <w:t>mplemented Braun &amp; Clarke’s Six-</w:t>
      </w:r>
      <w:r w:rsidRPr="005C54E9">
        <w:rPr>
          <w:rFonts w:asciiTheme="majorHAnsi" w:hAnsiTheme="majorHAnsi"/>
        </w:rPr>
        <w:t>Step Guide to Good Thematic Analysis (2006) as displayed in </w:t>
      </w:r>
      <w:r w:rsidRPr="005E2ADC">
        <w:rPr>
          <w:rStyle w:val="Strong"/>
          <w:rFonts w:asciiTheme="majorHAnsi" w:hAnsiTheme="majorHAnsi"/>
          <w:b w:val="0"/>
        </w:rPr>
        <w:t>Appendix 1.</w:t>
      </w:r>
      <w:r>
        <w:rPr>
          <w:rStyle w:val="Strong"/>
          <w:rFonts w:asciiTheme="majorHAnsi" w:hAnsiTheme="majorHAnsi"/>
        </w:rPr>
        <w:t xml:space="preserve"> </w:t>
      </w:r>
      <w:r w:rsidRPr="005C54E9">
        <w:rPr>
          <w:rFonts w:asciiTheme="majorHAnsi" w:hAnsiTheme="majorHAnsi"/>
        </w:rPr>
        <w:t>Braun &amp; Clarke’s Analysis (2006) is regarded as the most influential approach for conducting thematic analysis (Maguire and Delahunt, 2017). The framework was created as a step-by-step guide to conduct useful and flexible thematic analysis (Braun and Clarke, 2006). Familiarity with the data was sought and themes and patterns were identified and verified. This method permitted flexibility regarding various analytic options which helped understand the research topic. The responses were then </w:t>
      </w:r>
      <w:proofErr w:type="spellStart"/>
      <w:r w:rsidRPr="005C54E9">
        <w:rPr>
          <w:rFonts w:asciiTheme="majorHAnsi" w:hAnsiTheme="majorHAnsi"/>
        </w:rPr>
        <w:t>analysed</w:t>
      </w:r>
      <w:proofErr w:type="spellEnd"/>
      <w:r w:rsidRPr="005C54E9">
        <w:rPr>
          <w:rFonts w:asciiTheme="majorHAnsi" w:hAnsiTheme="majorHAnsi"/>
        </w:rPr>
        <w:t> to </w:t>
      </w:r>
      <w:proofErr w:type="spellStart"/>
      <w:r w:rsidRPr="005C54E9">
        <w:rPr>
          <w:rFonts w:asciiTheme="majorHAnsi" w:hAnsiTheme="majorHAnsi"/>
        </w:rPr>
        <w:t>recognise</w:t>
      </w:r>
      <w:proofErr w:type="spellEnd"/>
      <w:r w:rsidRPr="005C54E9">
        <w:rPr>
          <w:rFonts w:asciiTheme="majorHAnsi" w:hAnsiTheme="majorHAnsi"/>
        </w:rPr>
        <w:t xml:space="preserve"> any trends based on the </w:t>
      </w:r>
      <w:r w:rsidRPr="005C54E9">
        <w:rPr>
          <w:rFonts w:asciiTheme="majorHAnsi" w:hAnsiTheme="majorHAnsi"/>
        </w:rPr>
        <w:lastRenderedPageBreak/>
        <w:t>themes explored in the literature review. The credibility of the process will be improved by bracketing, reflexivity, checking for accuracy with the participant, and peer reviewing. The content analysis of Government publications was </w:t>
      </w:r>
      <w:proofErr w:type="spellStart"/>
      <w:r w:rsidRPr="005C54E9">
        <w:rPr>
          <w:rFonts w:asciiTheme="majorHAnsi" w:hAnsiTheme="majorHAnsi"/>
        </w:rPr>
        <w:t>categorised</w:t>
      </w:r>
      <w:proofErr w:type="spellEnd"/>
      <w:r w:rsidRPr="005C54E9">
        <w:rPr>
          <w:rFonts w:asciiTheme="majorHAnsi" w:hAnsiTheme="majorHAnsi"/>
        </w:rPr>
        <w:t> by pertinent information related to the study, and an analysis of existing literature to identify themes and gaps. The interpretation of the data esta</w:t>
      </w:r>
      <w:r>
        <w:rPr>
          <w:rFonts w:asciiTheme="majorHAnsi" w:hAnsiTheme="majorHAnsi"/>
        </w:rPr>
        <w:t>blished whether the information</w:t>
      </w:r>
      <w:r w:rsidRPr="005C54E9">
        <w:rPr>
          <w:rFonts w:asciiTheme="majorHAnsi" w:hAnsiTheme="majorHAnsi"/>
        </w:rPr>
        <w:t xml:space="preserve"> offered another viewpoint or suggested further research. </w:t>
      </w:r>
    </w:p>
    <w:p w:rsidR="000D0E05" w:rsidRPr="005C54E9" w:rsidRDefault="000D0E05" w:rsidP="000D0E05">
      <w:pPr>
        <w:pStyle w:val="NormalWeb"/>
        <w:spacing w:line="480" w:lineRule="auto"/>
        <w:jc w:val="both"/>
        <w:rPr>
          <w:rFonts w:asciiTheme="majorHAnsi" w:hAnsiTheme="majorHAnsi"/>
        </w:rPr>
      </w:pPr>
      <w:r w:rsidRPr="005C54E9">
        <w:rPr>
          <w:rStyle w:val="Strong"/>
          <w:rFonts w:asciiTheme="majorHAnsi" w:hAnsiTheme="majorHAnsi"/>
        </w:rPr>
        <w:t>3.8 Reliability and Validity</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 xml:space="preserve">This section outlined the strategies that were utilized to ensure the reliability and validity of this study. This was necessary to gain confidence in the adopted research methods and provide genuine and credible outcomes. Besides, it assisted the study’s ability to be duplicated to realize comparable outcomes. Reliability according to </w:t>
      </w:r>
      <w:proofErr w:type="spellStart"/>
      <w:r w:rsidRPr="005C54E9">
        <w:rPr>
          <w:rFonts w:asciiTheme="majorHAnsi" w:hAnsiTheme="majorHAnsi"/>
        </w:rPr>
        <w:t>Fitzner</w:t>
      </w:r>
      <w:proofErr w:type="spellEnd"/>
      <w:r w:rsidRPr="005C54E9">
        <w:rPr>
          <w:rFonts w:asciiTheme="majorHAnsi" w:hAnsiTheme="majorHAnsi"/>
        </w:rPr>
        <w:t xml:space="preserve"> (2007) “indicates that something can be measured consistently”. The internal consistency reliability method, which tests the data collection tool to ensure that is being read similarly among respondents was used to guarantee research reliability. This was accomplished by conducting a pilot test to determine its plausible usefulness and to decide if any changes were required. The pilot test was randomly done by issuing samples of the interview questions to five (5) senior HR Personnel within statutory and public </w:t>
      </w:r>
      <w:proofErr w:type="spellStart"/>
      <w:r w:rsidRPr="005C54E9">
        <w:rPr>
          <w:rFonts w:asciiTheme="majorHAnsi" w:hAnsiTheme="majorHAnsi"/>
        </w:rPr>
        <w:t>organisations</w:t>
      </w:r>
      <w:proofErr w:type="spellEnd"/>
      <w:r w:rsidRPr="005C54E9">
        <w:rPr>
          <w:rFonts w:asciiTheme="majorHAnsi" w:hAnsiTheme="majorHAnsi"/>
        </w:rPr>
        <w:t xml:space="preserve"> to gain an understanding of whether the questions should be revised and/or simplified. Also, colleagues were asked to review and provide feedback on the questions. These approaches were taken since they permitted the dissemination of the interview questions among persons who are comparable to the intended audience. This aided in obtaining consistency by certifying that the questions were clear, expected responses were well expressed, and </w:t>
      </w:r>
      <w:r w:rsidRPr="005C54E9">
        <w:rPr>
          <w:rFonts w:asciiTheme="majorHAnsi" w:hAnsiTheme="majorHAnsi"/>
        </w:rPr>
        <w:lastRenderedPageBreak/>
        <w:t>advised whether the questions should be modified. Validity is viewed as an essential part of the research study since it accurately measures what it intends to measure (</w:t>
      </w:r>
      <w:proofErr w:type="spellStart"/>
      <w:r w:rsidRPr="005C54E9">
        <w:rPr>
          <w:rFonts w:asciiTheme="majorHAnsi" w:hAnsiTheme="majorHAnsi"/>
        </w:rPr>
        <w:t>Surucu</w:t>
      </w:r>
      <w:proofErr w:type="spellEnd"/>
      <w:r w:rsidRPr="005C54E9">
        <w:rPr>
          <w:rFonts w:asciiTheme="majorHAnsi" w:hAnsiTheme="majorHAnsi"/>
        </w:rPr>
        <w:t xml:space="preserve"> and </w:t>
      </w:r>
      <w:proofErr w:type="spellStart"/>
      <w:r w:rsidRPr="005C54E9">
        <w:rPr>
          <w:rFonts w:asciiTheme="majorHAnsi" w:hAnsiTheme="majorHAnsi"/>
        </w:rPr>
        <w:t>Maslakci</w:t>
      </w:r>
      <w:proofErr w:type="spellEnd"/>
      <w:r w:rsidRPr="005C54E9">
        <w:rPr>
          <w:rFonts w:asciiTheme="majorHAnsi" w:hAnsiTheme="majorHAnsi"/>
        </w:rPr>
        <w:t xml:space="preserve">, 2020; </w:t>
      </w:r>
      <w:proofErr w:type="spellStart"/>
      <w:r w:rsidRPr="005C54E9">
        <w:rPr>
          <w:rFonts w:asciiTheme="majorHAnsi" w:hAnsiTheme="majorHAnsi"/>
        </w:rPr>
        <w:t>Fitzner</w:t>
      </w:r>
      <w:proofErr w:type="spellEnd"/>
      <w:r w:rsidRPr="005C54E9">
        <w:rPr>
          <w:rFonts w:asciiTheme="majorHAnsi" w:hAnsiTheme="majorHAnsi"/>
        </w:rPr>
        <w:t>, 2007). Therefore, participant validations were employed in this study to ensure its validity, which involved returning to the interviewees and asking them to recheck, approve, and give feedback on the accuracy of the data collected (</w:t>
      </w:r>
      <w:proofErr w:type="spellStart"/>
      <w:r w:rsidRPr="005C54E9">
        <w:rPr>
          <w:rFonts w:asciiTheme="majorHAnsi" w:hAnsiTheme="majorHAnsi"/>
        </w:rPr>
        <w:t>Fitzner</w:t>
      </w:r>
      <w:proofErr w:type="spellEnd"/>
      <w:r w:rsidRPr="005C54E9">
        <w:rPr>
          <w:rFonts w:asciiTheme="majorHAnsi" w:hAnsiTheme="majorHAnsi"/>
        </w:rPr>
        <w:t>, 2007). </w:t>
      </w:r>
    </w:p>
    <w:p w:rsidR="000D0E05" w:rsidRPr="005C54E9" w:rsidRDefault="000D0E05" w:rsidP="000D0E05">
      <w:pPr>
        <w:pStyle w:val="NormalWeb"/>
        <w:spacing w:line="480" w:lineRule="auto"/>
        <w:jc w:val="both"/>
        <w:rPr>
          <w:rFonts w:asciiTheme="majorHAnsi" w:hAnsiTheme="majorHAnsi"/>
        </w:rPr>
      </w:pPr>
      <w:r w:rsidRPr="005C54E9">
        <w:rPr>
          <w:rStyle w:val="Strong"/>
          <w:rFonts w:asciiTheme="majorHAnsi" w:hAnsiTheme="majorHAnsi"/>
        </w:rPr>
        <w:t>3.9 Limitations </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 xml:space="preserve">According to </w:t>
      </w:r>
      <w:proofErr w:type="spellStart"/>
      <w:r w:rsidRPr="005C54E9">
        <w:rPr>
          <w:rFonts w:asciiTheme="majorHAnsi" w:hAnsiTheme="majorHAnsi"/>
        </w:rPr>
        <w:t>Theofanidis</w:t>
      </w:r>
      <w:proofErr w:type="spellEnd"/>
      <w:r w:rsidRPr="005C54E9">
        <w:rPr>
          <w:rFonts w:asciiTheme="majorHAnsi" w:hAnsiTheme="majorHAnsi"/>
        </w:rPr>
        <w:t xml:space="preserve"> and </w:t>
      </w:r>
      <w:proofErr w:type="spellStart"/>
      <w:r w:rsidRPr="005C54E9">
        <w:rPr>
          <w:rFonts w:asciiTheme="majorHAnsi" w:hAnsiTheme="majorHAnsi"/>
        </w:rPr>
        <w:t>Fountouki</w:t>
      </w:r>
      <w:proofErr w:type="spellEnd"/>
      <w:r w:rsidRPr="005C54E9">
        <w:rPr>
          <w:rFonts w:asciiTheme="majorHAnsi" w:hAnsiTheme="majorHAnsi"/>
        </w:rPr>
        <w:t xml:space="preserve"> (2019), limitations are described as potential weaknesses or ‘imposed’ restrictions that affect a research study. Various limitations can be credited to this research study. To begin with, the study’s socio-political feature may cause the intended respondents to perceive the material as sensitive, creating a reluctance to engage in open discussion or respond based on biases. Therefore, private individual interviews were employed to address this to maintain confidentiality and privacy. Another limitation can be access to interviewees, because the researcher is not physically in the country this could pose problems with respondents' work schedules and arranging the physical interviews. As a result, some interviews may be conducted online. The study’s adoption of a qualitative research paradigm has its drawbacks since the findings cannot be generalized. Notwithstanding, the findings can be valuable in emphasizing the commonness of and the importance given to strategic succession planning by the public sector and statutory </w:t>
      </w:r>
      <w:proofErr w:type="spellStart"/>
      <w:r w:rsidRPr="005C54E9">
        <w:rPr>
          <w:rFonts w:asciiTheme="majorHAnsi" w:hAnsiTheme="majorHAnsi"/>
        </w:rPr>
        <w:t>organisations</w:t>
      </w:r>
      <w:proofErr w:type="spellEnd"/>
      <w:r w:rsidRPr="005C54E9">
        <w:rPr>
          <w:rFonts w:asciiTheme="majorHAnsi" w:hAnsiTheme="majorHAnsi"/>
        </w:rPr>
        <w:t> in SVG.  The study can be affected by data access and gathering, it may be difficult to infiltrate the bureaucratic red tape to access the </w:t>
      </w:r>
      <w:proofErr w:type="spellStart"/>
      <w:r w:rsidRPr="005C54E9">
        <w:rPr>
          <w:rFonts w:asciiTheme="majorHAnsi" w:hAnsiTheme="majorHAnsi"/>
        </w:rPr>
        <w:t>organisation</w:t>
      </w:r>
      <w:r>
        <w:rPr>
          <w:rFonts w:asciiTheme="majorHAnsi" w:hAnsiTheme="majorHAnsi"/>
        </w:rPr>
        <w:t>’</w:t>
      </w:r>
      <w:r w:rsidRPr="005C54E9">
        <w:rPr>
          <w:rFonts w:asciiTheme="majorHAnsi" w:hAnsiTheme="majorHAnsi"/>
        </w:rPr>
        <w:t>s</w:t>
      </w:r>
      <w:proofErr w:type="spellEnd"/>
      <w:r w:rsidRPr="005C54E9">
        <w:rPr>
          <w:rFonts w:asciiTheme="majorHAnsi" w:hAnsiTheme="majorHAnsi"/>
        </w:rPr>
        <w:t xml:space="preserve"> data and </w:t>
      </w:r>
      <w:r w:rsidRPr="005C54E9">
        <w:rPr>
          <w:rFonts w:asciiTheme="majorHAnsi" w:hAnsiTheme="majorHAnsi"/>
        </w:rPr>
        <w:lastRenderedPageBreak/>
        <w:t>information. Networking can be </w:t>
      </w:r>
      <w:proofErr w:type="spellStart"/>
      <w:r w:rsidRPr="005C54E9">
        <w:rPr>
          <w:rFonts w:asciiTheme="majorHAnsi" w:hAnsiTheme="majorHAnsi"/>
        </w:rPr>
        <w:t>utilised</w:t>
      </w:r>
      <w:proofErr w:type="spellEnd"/>
      <w:r w:rsidRPr="005C54E9">
        <w:rPr>
          <w:rFonts w:asciiTheme="majorHAnsi" w:hAnsiTheme="majorHAnsi"/>
        </w:rPr>
        <w:t> to ensure the requisite data and documentation are accessible and available.</w:t>
      </w:r>
    </w:p>
    <w:p w:rsidR="000D0E05" w:rsidRPr="005C54E9" w:rsidRDefault="000D0E05" w:rsidP="000D0E05">
      <w:pPr>
        <w:pStyle w:val="NormalWeb"/>
        <w:spacing w:line="480" w:lineRule="auto"/>
        <w:jc w:val="both"/>
        <w:rPr>
          <w:rFonts w:asciiTheme="majorHAnsi" w:hAnsiTheme="majorHAnsi"/>
        </w:rPr>
      </w:pPr>
      <w:r w:rsidRPr="005C54E9">
        <w:rPr>
          <w:rStyle w:val="Strong"/>
          <w:rFonts w:asciiTheme="majorHAnsi" w:hAnsiTheme="majorHAnsi"/>
        </w:rPr>
        <w:t>3.10. Ethical Considerations </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When conducting any research study applying the appropriate ethical principles is of importance (</w:t>
      </w:r>
      <w:proofErr w:type="spellStart"/>
      <w:r w:rsidRPr="005C54E9">
        <w:rPr>
          <w:rFonts w:asciiTheme="majorHAnsi" w:hAnsiTheme="majorHAnsi"/>
        </w:rPr>
        <w:t>Arifin</w:t>
      </w:r>
      <w:proofErr w:type="spellEnd"/>
      <w:r w:rsidRPr="005C54E9">
        <w:rPr>
          <w:rFonts w:asciiTheme="majorHAnsi" w:hAnsiTheme="majorHAnsi"/>
        </w:rPr>
        <w:t xml:space="preserve">, 2017). Therefore, in designing and conducting this research, as well as reporting the study findings, ethical risks were considered and ethical guidelines were followed to ensure </w:t>
      </w:r>
      <w:r>
        <w:rPr>
          <w:rFonts w:asciiTheme="majorHAnsi" w:hAnsiTheme="majorHAnsi"/>
        </w:rPr>
        <w:t>a well-conducted research. S</w:t>
      </w:r>
      <w:r w:rsidRPr="005C54E9">
        <w:rPr>
          <w:rFonts w:asciiTheme="majorHAnsi" w:hAnsiTheme="majorHAnsi"/>
        </w:rPr>
        <w:t>o, the ethical concerns considered in this study were; informed consent, confidentiality and privacy, and data management. Informed consent is fundamental in research and can be either verbally or by signing a consent form (</w:t>
      </w:r>
      <w:proofErr w:type="spellStart"/>
      <w:r w:rsidRPr="005C54E9">
        <w:rPr>
          <w:rFonts w:asciiTheme="majorHAnsi" w:hAnsiTheme="majorHAnsi"/>
        </w:rPr>
        <w:t>Cacciattolo</w:t>
      </w:r>
      <w:proofErr w:type="spellEnd"/>
      <w:r w:rsidRPr="005C54E9">
        <w:rPr>
          <w:rFonts w:asciiTheme="majorHAnsi" w:hAnsiTheme="majorHAnsi"/>
        </w:rPr>
        <w:t xml:space="preserve">, 2015). The researcher requested each participant to sign an informed consent form </w:t>
      </w:r>
      <w:r w:rsidR="005E2ADC">
        <w:rPr>
          <w:rFonts w:asciiTheme="majorHAnsi" w:hAnsiTheme="majorHAnsi"/>
        </w:rPr>
        <w:t>(</w:t>
      </w:r>
      <w:r w:rsidRPr="005E2ADC">
        <w:rPr>
          <w:rStyle w:val="Strong"/>
          <w:rFonts w:asciiTheme="majorHAnsi" w:hAnsiTheme="majorHAnsi"/>
          <w:b w:val="0"/>
        </w:rPr>
        <w:t>located in Appendix 5</w:t>
      </w:r>
      <w:r w:rsidR="005E2ADC">
        <w:rPr>
          <w:rStyle w:val="Strong"/>
          <w:rFonts w:asciiTheme="majorHAnsi" w:hAnsiTheme="majorHAnsi"/>
          <w:b w:val="0"/>
        </w:rPr>
        <w:t>)</w:t>
      </w:r>
      <w:r>
        <w:rPr>
          <w:rStyle w:val="Strong"/>
          <w:rFonts w:asciiTheme="majorHAnsi" w:hAnsiTheme="majorHAnsi"/>
        </w:rPr>
        <w:t xml:space="preserve"> </w:t>
      </w:r>
      <w:r w:rsidRPr="005C54E9">
        <w:rPr>
          <w:rFonts w:asciiTheme="majorHAnsi" w:hAnsiTheme="majorHAnsi"/>
        </w:rPr>
        <w:t>before participating in this study</w:t>
      </w:r>
      <w:r>
        <w:rPr>
          <w:rFonts w:asciiTheme="majorHAnsi" w:hAnsiTheme="majorHAnsi"/>
        </w:rPr>
        <w:t>.</w:t>
      </w:r>
      <w:r w:rsidRPr="005C54E9">
        <w:rPr>
          <w:rFonts w:asciiTheme="majorHAnsi" w:hAnsiTheme="majorHAnsi"/>
        </w:rPr>
        <w:t> Additionally, an information leaflet was distributed to participants containing critical information about the study’s purpose and objectives, so that they could make an educated decision about whether to participate in the research, and participants were given a chance to ask questions during the process. Participants were also advised that they had the option to participate or withdraw from the study at any</w:t>
      </w:r>
      <w:r>
        <w:rPr>
          <w:rFonts w:asciiTheme="majorHAnsi" w:hAnsiTheme="majorHAnsi"/>
        </w:rPr>
        <w:t xml:space="preserve"> moment without any consequence</w:t>
      </w:r>
      <w:r w:rsidRPr="005C54E9">
        <w:rPr>
          <w:rFonts w:asciiTheme="majorHAnsi" w:hAnsiTheme="majorHAnsi"/>
        </w:rPr>
        <w:t xml:space="preserve"> (Dawson, 2002). The confidentiality and privacy of each part</w:t>
      </w:r>
      <w:r>
        <w:rPr>
          <w:rFonts w:asciiTheme="majorHAnsi" w:hAnsiTheme="majorHAnsi"/>
        </w:rPr>
        <w:t>icipant were highly significant. T</w:t>
      </w:r>
      <w:r w:rsidRPr="005C54E9">
        <w:rPr>
          <w:rFonts w:asciiTheme="majorHAnsi" w:hAnsiTheme="majorHAnsi"/>
        </w:rPr>
        <w:t>he researcher ensured that all shared and obtained information from participants was protected and the dignity and autonomy of all participants and </w:t>
      </w:r>
      <w:proofErr w:type="spellStart"/>
      <w:r w:rsidRPr="005C54E9">
        <w:rPr>
          <w:rFonts w:asciiTheme="majorHAnsi" w:hAnsiTheme="majorHAnsi"/>
        </w:rPr>
        <w:t>organisations</w:t>
      </w:r>
      <w:proofErr w:type="spellEnd"/>
      <w:r w:rsidRPr="005C54E9">
        <w:rPr>
          <w:rFonts w:asciiTheme="majorHAnsi" w:hAnsiTheme="majorHAnsi"/>
        </w:rPr>
        <w:t> were respected (</w:t>
      </w:r>
      <w:proofErr w:type="spellStart"/>
      <w:r w:rsidRPr="005C54E9">
        <w:rPr>
          <w:rFonts w:asciiTheme="majorHAnsi" w:hAnsiTheme="majorHAnsi"/>
        </w:rPr>
        <w:t>Bos</w:t>
      </w:r>
      <w:proofErr w:type="spellEnd"/>
      <w:r w:rsidRPr="005C54E9">
        <w:rPr>
          <w:rFonts w:asciiTheme="majorHAnsi" w:hAnsiTheme="majorHAnsi"/>
        </w:rPr>
        <w:t>, 2020). </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 xml:space="preserve">The researcher was accountable for carrying out the study in a manner that respects all participants’ rights and dignity. Dawson (2002) claims that the research process involves intruding into the lives of participants. Accordingly, this researcher ensured that all </w:t>
      </w:r>
      <w:r w:rsidRPr="005C54E9">
        <w:rPr>
          <w:rFonts w:asciiTheme="majorHAnsi" w:hAnsiTheme="majorHAnsi"/>
        </w:rPr>
        <w:lastRenderedPageBreak/>
        <w:t>participants were treated with respect by ensuring that they were not exposed to any excessive stress, injury, or manipulation that would interrupt their lives. Participants were not pressured or forced into contributing to this study. In addition, all data collected from the interviews including notes and audio recordings were stored in a locked filing Cabinet. The data was then </w:t>
      </w:r>
      <w:proofErr w:type="spellStart"/>
      <w:r w:rsidRPr="005C54E9">
        <w:rPr>
          <w:rFonts w:asciiTheme="majorHAnsi" w:hAnsiTheme="majorHAnsi"/>
        </w:rPr>
        <w:t>analysed</w:t>
      </w:r>
      <w:proofErr w:type="spellEnd"/>
      <w:r w:rsidRPr="005C54E9">
        <w:rPr>
          <w:rFonts w:asciiTheme="majorHAnsi" w:hAnsiTheme="majorHAnsi"/>
        </w:rPr>
        <w:t> and the information was stored on the researcher’s personal laptop and USB stick and was secured with a password. All collected and stored data and information were destroyed after the project was completed. By implementing these ethical principles, potential complications with the research can be avoided, alternatively, sound data will be collected and competent results will be achieved (Dawson, 2002).</w:t>
      </w:r>
    </w:p>
    <w:p w:rsidR="000D0E05" w:rsidRPr="005C54E9" w:rsidRDefault="000D0E05" w:rsidP="000D0E05">
      <w:pPr>
        <w:pStyle w:val="NormalWeb"/>
        <w:spacing w:line="480" w:lineRule="auto"/>
        <w:jc w:val="both"/>
        <w:rPr>
          <w:rFonts w:asciiTheme="majorHAnsi" w:hAnsiTheme="majorHAnsi"/>
        </w:rPr>
      </w:pPr>
      <w:r w:rsidRPr="005C54E9">
        <w:rPr>
          <w:rStyle w:val="Strong"/>
          <w:rFonts w:asciiTheme="majorHAnsi" w:hAnsiTheme="majorHAnsi"/>
        </w:rPr>
        <w:t>3.11. Chapter Summary and Conclusion</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Chapter three presented the details of the methodological approach used to investigate the importance of strategic succession planning within the Public Sector of SVG. This chapter justified why a qualitative research method was taken to conduct this research since it offers more in-depth insight appropriate for obtaining comprehensive information on the research topic. This was accomplished by conducting interviews with a targeted group. A purposive sampling technique was utilized to select the participants that provided the pertinent information. In addition, the social constructivist philosophical approach that the study employed was discussed and justified. A thematic analysis (Braun &amp; Clarke’s Six Step Guide to Good Thematic Analysis 2006) of the collected data was </w:t>
      </w:r>
      <w:proofErr w:type="spellStart"/>
      <w:r w:rsidRPr="005C54E9">
        <w:rPr>
          <w:rFonts w:asciiTheme="majorHAnsi" w:hAnsiTheme="majorHAnsi"/>
        </w:rPr>
        <w:t>utilised</w:t>
      </w:r>
      <w:proofErr w:type="spellEnd"/>
      <w:r w:rsidRPr="005C54E9">
        <w:rPr>
          <w:rFonts w:asciiTheme="majorHAnsi" w:hAnsiTheme="majorHAnsi"/>
        </w:rPr>
        <w:t xml:space="preserve"> to organize and interpret findings. Additionally, this chapter discussed other aspects used to design and conduct this study such as; ethical considerations used to safeguard interviewees, </w:t>
      </w:r>
      <w:r w:rsidRPr="005C54E9">
        <w:rPr>
          <w:rFonts w:asciiTheme="majorHAnsi" w:hAnsiTheme="majorHAnsi"/>
        </w:rPr>
        <w:lastRenderedPageBreak/>
        <w:t>techniques utilized to ensure the study was reliable and valid, and the various limitations that may present potential weaknesses that may affect the study.</w:t>
      </w:r>
    </w:p>
    <w:p w:rsidR="000D0E05" w:rsidRPr="005C54E9" w:rsidRDefault="000D0E05" w:rsidP="000D0E05">
      <w:pPr>
        <w:spacing w:line="480" w:lineRule="auto"/>
        <w:jc w:val="both"/>
        <w:rPr>
          <w:rFonts w:asciiTheme="majorHAnsi" w:hAnsiTheme="majorHAnsi"/>
          <w:b/>
          <w:sz w:val="24"/>
          <w:szCs w:val="24"/>
        </w:rPr>
      </w:pPr>
    </w:p>
    <w:p w:rsidR="000D0E05" w:rsidRPr="00B50BAE" w:rsidRDefault="000D0E05" w:rsidP="000D0E05">
      <w:pPr>
        <w:spacing w:line="480" w:lineRule="auto"/>
        <w:jc w:val="both"/>
        <w:rPr>
          <w:rFonts w:asciiTheme="majorHAnsi" w:hAnsiTheme="majorHAnsi"/>
          <w:b/>
          <w:sz w:val="24"/>
          <w:szCs w:val="24"/>
        </w:rPr>
      </w:pPr>
    </w:p>
    <w:p w:rsidR="00E46D73" w:rsidRDefault="00E46D73">
      <w:pPr>
        <w:rPr>
          <w:rFonts w:asciiTheme="majorHAnsi" w:hAnsiTheme="majorHAnsi"/>
          <w:sz w:val="24"/>
          <w:szCs w:val="24"/>
        </w:rPr>
      </w:pPr>
      <w:r>
        <w:rPr>
          <w:rFonts w:asciiTheme="majorHAnsi" w:hAnsiTheme="majorHAnsi"/>
          <w:sz w:val="24"/>
          <w:szCs w:val="24"/>
        </w:rPr>
        <w:br w:type="page"/>
      </w:r>
    </w:p>
    <w:p w:rsidR="00E46D73" w:rsidRPr="00F276C9" w:rsidRDefault="00E46D73" w:rsidP="00E46D73">
      <w:pPr>
        <w:spacing w:after="0" w:line="240" w:lineRule="auto"/>
        <w:jc w:val="center"/>
        <w:rPr>
          <w:rFonts w:asciiTheme="majorHAnsi" w:eastAsia="Times New Roman" w:hAnsiTheme="majorHAnsi" w:cs="Times New Roman"/>
          <w:b/>
          <w:bCs/>
          <w:color w:val="0E101A"/>
          <w:sz w:val="28"/>
          <w:szCs w:val="28"/>
        </w:rPr>
      </w:pPr>
      <w:r w:rsidRPr="00F276C9">
        <w:rPr>
          <w:rFonts w:asciiTheme="majorHAnsi" w:eastAsia="Times New Roman" w:hAnsiTheme="majorHAnsi" w:cs="Times New Roman"/>
          <w:b/>
          <w:bCs/>
          <w:color w:val="0E101A"/>
          <w:sz w:val="28"/>
          <w:szCs w:val="28"/>
        </w:rPr>
        <w:lastRenderedPageBreak/>
        <w:t>Chapter 4: Data Analysis</w:t>
      </w:r>
    </w:p>
    <w:p w:rsidR="00E46D73" w:rsidRDefault="00E46D73" w:rsidP="00E46D73">
      <w:pPr>
        <w:spacing w:after="0" w:line="240" w:lineRule="auto"/>
        <w:rPr>
          <w:rFonts w:asciiTheme="majorHAnsi" w:eastAsia="Times New Roman" w:hAnsiTheme="majorHAnsi" w:cs="Times New Roman"/>
          <w:b/>
          <w:bCs/>
          <w:color w:val="0E101A"/>
          <w:sz w:val="24"/>
          <w:szCs w:val="24"/>
        </w:rPr>
      </w:pPr>
    </w:p>
    <w:p w:rsidR="00E46D73" w:rsidRPr="00AF68EB" w:rsidRDefault="00E46D73" w:rsidP="00E46D73">
      <w:pPr>
        <w:spacing w:after="0" w:line="240" w:lineRule="auto"/>
        <w:rPr>
          <w:rFonts w:asciiTheme="majorHAnsi" w:eastAsia="Times New Roman" w:hAnsiTheme="majorHAnsi" w:cs="Times New Roman"/>
          <w:color w:val="0E101A"/>
          <w:sz w:val="24"/>
          <w:szCs w:val="24"/>
        </w:rPr>
      </w:pP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b/>
          <w:bCs/>
          <w:color w:val="0E101A"/>
          <w:sz w:val="24"/>
          <w:szCs w:val="24"/>
        </w:rPr>
        <w:t>4.0. Introduction</w:t>
      </w: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 xml:space="preserve">This chapter analyses the study’s data and findings gathered from the interviews of senior HR personnel conducted during the preparation of this dissertation. The goal of this research has been to examine the importance of strategic succession planning within the public sector and statutory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of St. Vincent and the Grenadines. In </w:t>
      </w:r>
      <w:proofErr w:type="spellStart"/>
      <w:r w:rsidRPr="00AF68EB">
        <w:rPr>
          <w:rFonts w:asciiTheme="majorHAnsi" w:eastAsia="Times New Roman" w:hAnsiTheme="majorHAnsi" w:cs="Times New Roman"/>
          <w:color w:val="0E101A"/>
          <w:sz w:val="24"/>
          <w:szCs w:val="24"/>
        </w:rPr>
        <w:t>organising</w:t>
      </w:r>
      <w:proofErr w:type="spellEnd"/>
      <w:r w:rsidRPr="00AF68EB">
        <w:rPr>
          <w:rFonts w:asciiTheme="majorHAnsi" w:eastAsia="Times New Roman" w:hAnsiTheme="majorHAnsi" w:cs="Times New Roman"/>
          <w:color w:val="0E101A"/>
          <w:sz w:val="24"/>
          <w:szCs w:val="24"/>
        </w:rPr>
        <w:t xml:space="preserve"> this chapter, this research examined the findings using an analysis by-objectives approach. This approach involved arranging the research objectives in order of importance with the study’s research questions. The raw data relevant to each objective was assessed to determine how and whether they fulfilled the specific </w:t>
      </w:r>
      <w:r w:rsidRPr="006E0296">
        <w:rPr>
          <w:rFonts w:asciiTheme="majorHAnsi" w:eastAsia="Times New Roman" w:hAnsiTheme="majorHAnsi" w:cs="Times New Roman"/>
          <w:color w:val="0E101A"/>
          <w:sz w:val="24"/>
          <w:szCs w:val="24"/>
        </w:rPr>
        <w:t>objective.</w:t>
      </w:r>
      <w:r w:rsidRPr="00AF68EB">
        <w:rPr>
          <w:rFonts w:asciiTheme="majorHAnsi" w:eastAsia="Times New Roman" w:hAnsiTheme="majorHAnsi" w:cs="Times New Roman"/>
          <w:color w:val="0E101A"/>
          <w:sz w:val="24"/>
          <w:szCs w:val="24"/>
        </w:rPr>
        <w:t xml:space="preserve"> In addition, a thematic analysis was used to find patterns and themes from the gathered data. The responses were then </w:t>
      </w:r>
      <w:proofErr w:type="spellStart"/>
      <w:r w:rsidRPr="00AF68EB">
        <w:rPr>
          <w:rFonts w:asciiTheme="majorHAnsi" w:eastAsia="Times New Roman" w:hAnsiTheme="majorHAnsi" w:cs="Times New Roman"/>
          <w:color w:val="0E101A"/>
          <w:sz w:val="24"/>
          <w:szCs w:val="24"/>
        </w:rPr>
        <w:t>analysed</w:t>
      </w:r>
      <w:proofErr w:type="spellEnd"/>
      <w:r w:rsidRPr="00AF68EB">
        <w:rPr>
          <w:rFonts w:asciiTheme="majorHAnsi" w:eastAsia="Times New Roman" w:hAnsiTheme="majorHAnsi" w:cs="Times New Roman"/>
          <w:color w:val="0E101A"/>
          <w:sz w:val="24"/>
          <w:szCs w:val="24"/>
        </w:rPr>
        <w:t xml:space="preserve"> to classify patterns and themes around each objective.</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b/>
          <w:bCs/>
          <w:color w:val="0E101A"/>
          <w:sz w:val="24"/>
          <w:szCs w:val="24"/>
        </w:rPr>
        <w:t xml:space="preserve">4.1 </w:t>
      </w:r>
      <w:r>
        <w:rPr>
          <w:rFonts w:asciiTheme="majorHAnsi" w:eastAsia="Times New Roman" w:hAnsiTheme="majorHAnsi" w:cs="Times New Roman"/>
          <w:b/>
          <w:bCs/>
          <w:color w:val="0E101A"/>
          <w:sz w:val="24"/>
          <w:szCs w:val="24"/>
        </w:rPr>
        <w:t xml:space="preserve">Interviewees </w:t>
      </w:r>
      <w:r w:rsidRPr="00AF68EB">
        <w:rPr>
          <w:rFonts w:asciiTheme="majorHAnsi" w:eastAsia="Times New Roman" w:hAnsiTheme="majorHAnsi" w:cs="Times New Roman"/>
          <w:b/>
          <w:bCs/>
          <w:color w:val="0E101A"/>
          <w:sz w:val="24"/>
          <w:szCs w:val="24"/>
        </w:rPr>
        <w:t xml:space="preserve">Background </w:t>
      </w: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 xml:space="preserve">Three interviews were conducted with senior employees from different statutory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within SVG. The first interview was held with a GM of a water company. Staffed with 300 employees, this company collaborates with the government, various ministries, and other companies to provide pipe-borne water, sewerage, and solid waste services throughout SVG. This company will be referenced as ‘A’ during this chapter. An interview was also held with a GM of a housing corpo</w:t>
      </w:r>
      <w:r>
        <w:rPr>
          <w:rFonts w:asciiTheme="majorHAnsi" w:eastAsia="Times New Roman" w:hAnsiTheme="majorHAnsi" w:cs="Times New Roman"/>
          <w:color w:val="0E101A"/>
          <w:sz w:val="24"/>
          <w:szCs w:val="24"/>
        </w:rPr>
        <w:t xml:space="preserve">ration. This company comprises 28 persons who </w:t>
      </w:r>
      <w:r w:rsidRPr="00AF68EB">
        <w:rPr>
          <w:rFonts w:asciiTheme="majorHAnsi" w:eastAsia="Times New Roman" w:hAnsiTheme="majorHAnsi" w:cs="Times New Roman"/>
          <w:color w:val="0E101A"/>
          <w:sz w:val="24"/>
          <w:szCs w:val="24"/>
        </w:rPr>
        <w:t xml:space="preserve">work closely with the government and various ministries to provide safe, sustainable, and affordable housing options to the population of SVG. Throughout this </w:t>
      </w:r>
      <w:r w:rsidRPr="00AF68EB">
        <w:rPr>
          <w:rFonts w:asciiTheme="majorHAnsi" w:eastAsia="Times New Roman" w:hAnsiTheme="majorHAnsi" w:cs="Times New Roman"/>
          <w:color w:val="0E101A"/>
          <w:sz w:val="24"/>
          <w:szCs w:val="24"/>
        </w:rPr>
        <w:lastRenderedPageBreak/>
        <w:t>chapter, this company will be called ‘B’.  The third interview was held with an Accountant from a gaming institution. This company is the main gaming company in the country. The company’s staff of 115 collaborates with the government and other agencies to assist citizens in sports, culture, and nation-building throughout SVG. For ease, this company will be referred to as ‘C’.</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Conversely, three interviews were conducted with senior officers from various departments and ministries within the Public Service of SVG. One interview was held with an SAS from an HR Department. The department is staffed with a cadre of 227 employees and is mandated to implement HR Policies and perform the HR roles and responsibilities of the Public Service. This department will be referred to as ‘D’ throughout this chapter. The next interview was conducted with a PS from the Ministry which is charged with the responsibility of facilitating and implementing all the State’s health policies and objectives. Staffed with 1400 officers this M</w:t>
      </w:r>
      <w:r>
        <w:rPr>
          <w:rFonts w:asciiTheme="majorHAnsi" w:eastAsia="Times New Roman" w:hAnsiTheme="majorHAnsi" w:cs="Times New Roman"/>
          <w:color w:val="0E101A"/>
          <w:sz w:val="24"/>
          <w:szCs w:val="24"/>
        </w:rPr>
        <w:t>inistry works closely with the government and other m</w:t>
      </w:r>
      <w:r w:rsidRPr="00AF68EB">
        <w:rPr>
          <w:rFonts w:asciiTheme="majorHAnsi" w:eastAsia="Times New Roman" w:hAnsiTheme="majorHAnsi" w:cs="Times New Roman"/>
          <w:color w:val="0E101A"/>
          <w:sz w:val="24"/>
          <w:szCs w:val="24"/>
        </w:rPr>
        <w:t>inistries to ensure that strategies, programs, and activities are implemented and managed to</w:t>
      </w:r>
      <w:r>
        <w:rPr>
          <w:rFonts w:asciiTheme="majorHAnsi" w:eastAsia="Times New Roman" w:hAnsiTheme="majorHAnsi" w:cs="Times New Roman"/>
          <w:color w:val="0E101A"/>
          <w:sz w:val="24"/>
          <w:szCs w:val="24"/>
        </w:rPr>
        <w:t xml:space="preserve"> cater to the population</w:t>
      </w:r>
      <w:r w:rsidRPr="00AF68EB">
        <w:rPr>
          <w:rFonts w:asciiTheme="majorHAnsi" w:eastAsia="Times New Roman" w:hAnsiTheme="majorHAnsi" w:cs="Times New Roman"/>
          <w:color w:val="0E101A"/>
          <w:sz w:val="24"/>
          <w:szCs w:val="24"/>
        </w:rPr>
        <w:t xml:space="preserve">. For ease, this Ministry will be termed as ‘E’ throughout this chapter. The final interview in this segment was held with a PS from the Ministry which is responsible for the overall wellbeing of all </w:t>
      </w:r>
      <w:r>
        <w:rPr>
          <w:rFonts w:asciiTheme="majorHAnsi" w:eastAsia="Times New Roman" w:hAnsiTheme="majorHAnsi" w:cs="Times New Roman"/>
          <w:color w:val="0E101A"/>
          <w:sz w:val="24"/>
          <w:szCs w:val="24"/>
        </w:rPr>
        <w:t>public servants and communicates</w:t>
      </w:r>
      <w:r w:rsidRPr="00AF68EB">
        <w:rPr>
          <w:rFonts w:asciiTheme="majorHAnsi" w:eastAsia="Times New Roman" w:hAnsiTheme="majorHAnsi" w:cs="Times New Roman"/>
          <w:color w:val="0E101A"/>
          <w:sz w:val="24"/>
          <w:szCs w:val="24"/>
        </w:rPr>
        <w:t xml:space="preserve"> matters about the Public Service to citizens. This Ministry comprises 48 persons who work closely with the Personnel Department and other Ministries to adequately and strategically meet the needs of public officers and assist members of the general public. Throughout this chapter, this Ministry will be referred to as ‘F’.</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b/>
          <w:bCs/>
          <w:color w:val="0E101A"/>
          <w:sz w:val="24"/>
          <w:szCs w:val="24"/>
        </w:rPr>
        <w:lastRenderedPageBreak/>
        <w:t>4.2. Objective One: Assess whether succession planning is perceived as important by public and statutory sector </w:t>
      </w:r>
      <w:proofErr w:type="spellStart"/>
      <w:r w:rsidRPr="00AF68EB">
        <w:rPr>
          <w:rFonts w:asciiTheme="majorHAnsi" w:eastAsia="Times New Roman" w:hAnsiTheme="majorHAnsi" w:cs="Times New Roman"/>
          <w:b/>
          <w:bCs/>
          <w:color w:val="0E101A"/>
          <w:sz w:val="24"/>
          <w:szCs w:val="24"/>
        </w:rPr>
        <w:t>organisations</w:t>
      </w:r>
      <w:proofErr w:type="spellEnd"/>
      <w:r w:rsidRPr="00AF68EB">
        <w:rPr>
          <w:rFonts w:asciiTheme="majorHAnsi" w:eastAsia="Times New Roman" w:hAnsiTheme="majorHAnsi" w:cs="Times New Roman"/>
          <w:b/>
          <w:bCs/>
          <w:color w:val="0E101A"/>
          <w:sz w:val="24"/>
          <w:szCs w:val="24"/>
        </w:rPr>
        <w:t> within SVG and how they exhibit this.</w:t>
      </w:r>
      <w:r w:rsidRPr="00AF68EB">
        <w:rPr>
          <w:rFonts w:asciiTheme="majorHAnsi" w:eastAsia="Times New Roman" w:hAnsiTheme="majorHAnsi" w:cs="Times New Roman"/>
          <w:color w:val="0E101A"/>
          <w:sz w:val="24"/>
          <w:szCs w:val="24"/>
        </w:rPr>
        <w:t> </w:t>
      </w:r>
      <w:r w:rsidRPr="00AF68EB">
        <w:rPr>
          <w:rFonts w:asciiTheme="majorHAnsi" w:eastAsia="Times New Roman" w:hAnsiTheme="majorHAnsi" w:cs="Times New Roman"/>
          <w:b/>
          <w:bCs/>
          <w:color w:val="0E101A"/>
          <w:sz w:val="24"/>
          <w:szCs w:val="24"/>
        </w:rPr>
        <w:t xml:space="preserve"> </w:t>
      </w:r>
    </w:p>
    <w:p w:rsidR="002D142B"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The interview results showed that all six interviewees understood the concept of succession planning. It is evident from the interviews conducted that 67% of the interviewees perceived succession planning as important to their organization. This is obvious because</w:t>
      </w:r>
      <w:r>
        <w:rPr>
          <w:rFonts w:asciiTheme="majorHAnsi" w:eastAsia="Times New Roman" w:hAnsiTheme="majorHAnsi" w:cs="Times New Roman"/>
          <w:color w:val="0E101A"/>
          <w:sz w:val="24"/>
          <w:szCs w:val="24"/>
        </w:rPr>
        <w:t>,</w:t>
      </w:r>
      <w:r w:rsidRPr="00AF68EB">
        <w:rPr>
          <w:rFonts w:asciiTheme="majorHAnsi" w:eastAsia="Times New Roman" w:hAnsiTheme="majorHAnsi" w:cs="Times New Roman"/>
          <w:color w:val="0E101A"/>
          <w:sz w:val="24"/>
          <w:szCs w:val="24"/>
        </w:rPr>
        <w:t xml:space="preserve"> from the statutory </w:t>
      </w:r>
      <w:proofErr w:type="spellStart"/>
      <w:r w:rsidRPr="00AF68EB">
        <w:rPr>
          <w:rFonts w:asciiTheme="majorHAnsi" w:eastAsia="Times New Roman" w:hAnsiTheme="majorHAnsi" w:cs="Times New Roman"/>
          <w:color w:val="0E101A"/>
          <w:sz w:val="24"/>
          <w:szCs w:val="24"/>
        </w:rPr>
        <w:t>organisat</w:t>
      </w:r>
      <w:r>
        <w:rPr>
          <w:rFonts w:asciiTheme="majorHAnsi" w:eastAsia="Times New Roman" w:hAnsiTheme="majorHAnsi" w:cs="Times New Roman"/>
          <w:color w:val="0E101A"/>
          <w:sz w:val="24"/>
          <w:szCs w:val="24"/>
        </w:rPr>
        <w:t>ion’s</w:t>
      </w:r>
      <w:proofErr w:type="spellEnd"/>
      <w:r>
        <w:rPr>
          <w:rFonts w:asciiTheme="majorHAnsi" w:eastAsia="Times New Roman" w:hAnsiTheme="majorHAnsi" w:cs="Times New Roman"/>
          <w:color w:val="0E101A"/>
          <w:sz w:val="24"/>
          <w:szCs w:val="24"/>
        </w:rPr>
        <w:t xml:space="preserve"> standpoint, </w:t>
      </w:r>
      <w:proofErr w:type="spellStart"/>
      <w:r>
        <w:rPr>
          <w:rFonts w:asciiTheme="majorHAnsi" w:eastAsia="Times New Roman" w:hAnsiTheme="majorHAnsi" w:cs="Times New Roman"/>
          <w:color w:val="0E101A"/>
          <w:sz w:val="24"/>
          <w:szCs w:val="24"/>
        </w:rPr>
        <w:t>organisation</w:t>
      </w:r>
      <w:proofErr w:type="spellEnd"/>
      <w:r>
        <w:rPr>
          <w:rFonts w:asciiTheme="majorHAnsi" w:eastAsia="Times New Roman" w:hAnsiTheme="majorHAnsi" w:cs="Times New Roman"/>
          <w:color w:val="0E101A"/>
          <w:sz w:val="24"/>
          <w:szCs w:val="24"/>
        </w:rPr>
        <w:t xml:space="preserve"> A</w:t>
      </w:r>
      <w:r w:rsidRPr="00AF68EB">
        <w:rPr>
          <w:rFonts w:asciiTheme="majorHAnsi" w:eastAsia="Times New Roman" w:hAnsiTheme="majorHAnsi" w:cs="Times New Roman"/>
          <w:color w:val="0E101A"/>
          <w:sz w:val="24"/>
          <w:szCs w:val="24"/>
        </w:rPr>
        <w:t xml:space="preserve"> effectively practices succession planning and has a succession plan in place. This ensures that its succession planning strategies are operational and its framework is well designed to manage and develop its current and potential employees and ensure business success. From the viewpoint of the public service, all three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practice some level of su</w:t>
      </w:r>
      <w:r>
        <w:rPr>
          <w:rFonts w:asciiTheme="majorHAnsi" w:eastAsia="Times New Roman" w:hAnsiTheme="majorHAnsi" w:cs="Times New Roman"/>
          <w:color w:val="0E101A"/>
          <w:sz w:val="24"/>
          <w:szCs w:val="24"/>
        </w:rPr>
        <w:t>ccession planning. Interviewee D stated that D</w:t>
      </w:r>
      <w:r w:rsidRPr="00AF68EB">
        <w:rPr>
          <w:rFonts w:asciiTheme="majorHAnsi" w:eastAsia="Times New Roman" w:hAnsiTheme="majorHAnsi" w:cs="Times New Roman"/>
          <w:color w:val="0E101A"/>
          <w:sz w:val="24"/>
          <w:szCs w:val="24"/>
        </w:rPr>
        <w:t xml:space="preserve"> values and practices success</w:t>
      </w:r>
      <w:r>
        <w:rPr>
          <w:rFonts w:asciiTheme="majorHAnsi" w:eastAsia="Times New Roman" w:hAnsiTheme="majorHAnsi" w:cs="Times New Roman"/>
          <w:color w:val="0E101A"/>
          <w:sz w:val="24"/>
          <w:szCs w:val="24"/>
        </w:rPr>
        <w:t xml:space="preserve">ion planning to ensure </w:t>
      </w:r>
      <w:r w:rsidRPr="00AF68EB">
        <w:rPr>
          <w:rFonts w:asciiTheme="majorHAnsi" w:eastAsia="Times New Roman" w:hAnsiTheme="majorHAnsi" w:cs="Times New Roman"/>
          <w:color w:val="0E101A"/>
          <w:sz w:val="24"/>
          <w:szCs w:val="24"/>
        </w:rPr>
        <w:t>employees are appropriately appointed and suitably trained for their job speci</w:t>
      </w:r>
      <w:r>
        <w:rPr>
          <w:rFonts w:asciiTheme="majorHAnsi" w:eastAsia="Times New Roman" w:hAnsiTheme="majorHAnsi" w:cs="Times New Roman"/>
          <w:color w:val="0E101A"/>
          <w:sz w:val="24"/>
          <w:szCs w:val="24"/>
        </w:rPr>
        <w:t xml:space="preserve">fications. While </w:t>
      </w:r>
      <w:proofErr w:type="spellStart"/>
      <w:r>
        <w:rPr>
          <w:rFonts w:asciiTheme="majorHAnsi" w:eastAsia="Times New Roman" w:hAnsiTheme="majorHAnsi" w:cs="Times New Roman"/>
          <w:color w:val="0E101A"/>
          <w:sz w:val="24"/>
          <w:szCs w:val="24"/>
        </w:rPr>
        <w:t>organisations</w:t>
      </w:r>
      <w:proofErr w:type="spellEnd"/>
      <w:r>
        <w:rPr>
          <w:rFonts w:asciiTheme="majorHAnsi" w:eastAsia="Times New Roman" w:hAnsiTheme="majorHAnsi" w:cs="Times New Roman"/>
          <w:color w:val="0E101A"/>
          <w:sz w:val="24"/>
          <w:szCs w:val="24"/>
        </w:rPr>
        <w:t xml:space="preserve"> E and F</w:t>
      </w:r>
      <w:r w:rsidRPr="00AF68EB">
        <w:rPr>
          <w:rFonts w:asciiTheme="majorHAnsi" w:eastAsia="Times New Roman" w:hAnsiTheme="majorHAnsi" w:cs="Times New Roman"/>
          <w:color w:val="0E101A"/>
          <w:sz w:val="24"/>
          <w:szCs w:val="24"/>
        </w:rPr>
        <w:t xml:space="preserve"> appreciate</w:t>
      </w:r>
      <w:r>
        <w:rPr>
          <w:rFonts w:asciiTheme="majorHAnsi" w:eastAsia="Times New Roman" w:hAnsiTheme="majorHAnsi" w:cs="Times New Roman"/>
          <w:color w:val="0E101A"/>
          <w:sz w:val="24"/>
          <w:szCs w:val="24"/>
        </w:rPr>
        <w:t xml:space="preserve"> and practice</w:t>
      </w:r>
      <w:r w:rsidRPr="00AF68EB">
        <w:rPr>
          <w:rFonts w:asciiTheme="majorHAnsi" w:eastAsia="Times New Roman" w:hAnsiTheme="majorHAnsi" w:cs="Times New Roman"/>
          <w:color w:val="0E101A"/>
          <w:sz w:val="24"/>
          <w:szCs w:val="24"/>
        </w:rPr>
        <w:t xml:space="preserve"> successio</w:t>
      </w:r>
      <w:r>
        <w:rPr>
          <w:rFonts w:asciiTheme="majorHAnsi" w:eastAsia="Times New Roman" w:hAnsiTheme="majorHAnsi" w:cs="Times New Roman"/>
          <w:color w:val="0E101A"/>
          <w:sz w:val="24"/>
          <w:szCs w:val="24"/>
        </w:rPr>
        <w:t xml:space="preserve">n planning to some extent, they have </w:t>
      </w:r>
      <w:r w:rsidRPr="00AF68EB">
        <w:rPr>
          <w:rFonts w:asciiTheme="majorHAnsi" w:eastAsia="Times New Roman" w:hAnsiTheme="majorHAnsi" w:cs="Times New Roman"/>
          <w:color w:val="0E101A"/>
          <w:sz w:val="24"/>
          <w:szCs w:val="24"/>
        </w:rPr>
        <w:t>no formalized sp</w:t>
      </w:r>
      <w:r>
        <w:rPr>
          <w:rFonts w:asciiTheme="majorHAnsi" w:eastAsia="Times New Roman" w:hAnsiTheme="majorHAnsi" w:cs="Times New Roman"/>
          <w:color w:val="0E101A"/>
          <w:sz w:val="24"/>
          <w:szCs w:val="24"/>
        </w:rPr>
        <w:t>ecific succession plans</w:t>
      </w:r>
      <w:r w:rsidRPr="00AF68EB">
        <w:rPr>
          <w:rFonts w:asciiTheme="majorHAnsi" w:eastAsia="Times New Roman" w:hAnsiTheme="majorHAnsi" w:cs="Times New Roman"/>
          <w:color w:val="0E101A"/>
          <w:sz w:val="24"/>
          <w:szCs w:val="24"/>
        </w:rPr>
        <w:t>. Typically, the PS will make recommendations to the Public Service Commission (PSC) with proposed nominees for promotion and some levels of training to fill vacant posts and develop a talent pipeline within the public service. The reason for this course of action i</w:t>
      </w:r>
      <w:r>
        <w:rPr>
          <w:rFonts w:asciiTheme="majorHAnsi" w:eastAsia="Times New Roman" w:hAnsiTheme="majorHAnsi" w:cs="Times New Roman"/>
          <w:color w:val="0E101A"/>
          <w:sz w:val="24"/>
          <w:szCs w:val="24"/>
        </w:rPr>
        <w:t xml:space="preserve">s these </w:t>
      </w:r>
      <w:proofErr w:type="spellStart"/>
      <w:r>
        <w:rPr>
          <w:rFonts w:asciiTheme="majorHAnsi" w:eastAsia="Times New Roman" w:hAnsiTheme="majorHAnsi" w:cs="Times New Roman"/>
          <w:color w:val="0E101A"/>
          <w:sz w:val="24"/>
          <w:szCs w:val="24"/>
        </w:rPr>
        <w:t>organisations</w:t>
      </w:r>
      <w:proofErr w:type="spellEnd"/>
      <w:r>
        <w:rPr>
          <w:rFonts w:asciiTheme="majorHAnsi" w:eastAsia="Times New Roman" w:hAnsiTheme="majorHAnsi" w:cs="Times New Roman"/>
          <w:color w:val="0E101A"/>
          <w:sz w:val="24"/>
          <w:szCs w:val="24"/>
        </w:rPr>
        <w:t xml:space="preserve"> </w:t>
      </w:r>
      <w:r w:rsidRPr="00AF68EB">
        <w:rPr>
          <w:rFonts w:asciiTheme="majorHAnsi" w:eastAsia="Times New Roman" w:hAnsiTheme="majorHAnsi" w:cs="Times New Roman"/>
          <w:color w:val="0E101A"/>
          <w:sz w:val="24"/>
          <w:szCs w:val="24"/>
        </w:rPr>
        <w:t xml:space="preserve">directives respective to succession planning practices fall under the umbrella of the PSC which acts as both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overall administrative authority. </w:t>
      </w:r>
    </w:p>
    <w:p w:rsidR="002D142B" w:rsidRDefault="002D142B" w:rsidP="00E46D73">
      <w:pPr>
        <w:spacing w:after="0" w:line="480" w:lineRule="auto"/>
        <w:jc w:val="both"/>
        <w:rPr>
          <w:rFonts w:asciiTheme="majorHAnsi" w:eastAsia="Times New Roman" w:hAnsiTheme="majorHAnsi" w:cs="Times New Roman"/>
          <w:color w:val="0E101A"/>
          <w:sz w:val="24"/>
          <w:szCs w:val="24"/>
        </w:rPr>
      </w:pPr>
    </w:p>
    <w:p w:rsidR="00E46D73" w:rsidRPr="002D142B" w:rsidRDefault="00E46D73" w:rsidP="00E46D73">
      <w:pPr>
        <w:spacing w:after="0" w:line="480" w:lineRule="auto"/>
        <w:jc w:val="both"/>
        <w:rPr>
          <w:rFonts w:asciiTheme="majorHAnsi" w:eastAsia="Times New Roman" w:hAnsiTheme="majorHAnsi" w:cs="Times New Roman"/>
          <w:color w:val="0E101A"/>
          <w:sz w:val="24"/>
          <w:szCs w:val="24"/>
        </w:rPr>
      </w:pPr>
      <w:r>
        <w:rPr>
          <w:rFonts w:asciiTheme="majorHAnsi" w:eastAsia="Times New Roman" w:hAnsiTheme="majorHAnsi" w:cs="Times New Roman"/>
          <w:color w:val="0E101A"/>
          <w:sz w:val="24"/>
          <w:szCs w:val="24"/>
        </w:rPr>
        <w:t xml:space="preserve">Conversely, </w:t>
      </w:r>
      <w:proofErr w:type="spellStart"/>
      <w:r>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w:t>
      </w:r>
      <w:r>
        <w:rPr>
          <w:rFonts w:asciiTheme="majorHAnsi" w:eastAsia="Times New Roman" w:hAnsiTheme="majorHAnsi" w:cs="Times New Roman"/>
          <w:color w:val="0E101A"/>
          <w:sz w:val="24"/>
          <w:szCs w:val="24"/>
        </w:rPr>
        <w:t>B and C</w:t>
      </w:r>
      <w:r w:rsidRPr="00AF68EB">
        <w:rPr>
          <w:rFonts w:asciiTheme="majorHAnsi" w:eastAsia="Times New Roman" w:hAnsiTheme="majorHAnsi" w:cs="Times New Roman"/>
          <w:color w:val="0E101A"/>
          <w:sz w:val="24"/>
          <w:szCs w:val="24"/>
        </w:rPr>
        <w:t xml:space="preserve"> which are both smaller statutory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don’t practice any form of succession planning.  After cond</w:t>
      </w:r>
      <w:r>
        <w:rPr>
          <w:rFonts w:asciiTheme="majorHAnsi" w:eastAsia="Times New Roman" w:hAnsiTheme="majorHAnsi" w:cs="Times New Roman"/>
          <w:color w:val="0E101A"/>
          <w:sz w:val="24"/>
          <w:szCs w:val="24"/>
        </w:rPr>
        <w:t>ucting the interviews it is un</w:t>
      </w:r>
      <w:r w:rsidRPr="00AF68EB">
        <w:rPr>
          <w:rFonts w:asciiTheme="majorHAnsi" w:eastAsia="Times New Roman" w:hAnsiTheme="majorHAnsi" w:cs="Times New Roman"/>
          <w:color w:val="0E101A"/>
          <w:sz w:val="24"/>
          <w:szCs w:val="24"/>
        </w:rPr>
        <w:t xml:space="preserve">clear if </w:t>
      </w:r>
      <w:r>
        <w:rPr>
          <w:rFonts w:asciiTheme="majorHAnsi" w:eastAsia="Times New Roman" w:hAnsiTheme="majorHAnsi" w:cs="Times New Roman"/>
          <w:color w:val="0E101A"/>
          <w:sz w:val="24"/>
          <w:szCs w:val="24"/>
        </w:rPr>
        <w:t xml:space="preserve">the management of B and C </w:t>
      </w:r>
      <w:r w:rsidRPr="00AF68EB">
        <w:rPr>
          <w:rFonts w:asciiTheme="majorHAnsi" w:eastAsia="Times New Roman" w:hAnsiTheme="majorHAnsi" w:cs="Times New Roman"/>
          <w:color w:val="0E101A"/>
          <w:sz w:val="24"/>
          <w:szCs w:val="24"/>
        </w:rPr>
        <w:t xml:space="preserve">had formally considered succession planning as a strategic </w:t>
      </w:r>
      <w:r w:rsidRPr="00AF68EB">
        <w:rPr>
          <w:rFonts w:asciiTheme="majorHAnsi" w:eastAsia="Times New Roman" w:hAnsiTheme="majorHAnsi" w:cs="Times New Roman"/>
          <w:color w:val="0E101A"/>
          <w:sz w:val="24"/>
          <w:szCs w:val="24"/>
        </w:rPr>
        <w:lastRenderedPageBreak/>
        <w:t xml:space="preserve">concern for the survival of their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Since most of the respondents who agreed with the statement have a large workforce, it can be concluded from the study that smaller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don’t practice succession planning.  Also, it implies that the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that practice succession planning are</w:t>
      </w:r>
      <w:r>
        <w:rPr>
          <w:rFonts w:asciiTheme="majorHAnsi" w:eastAsia="Times New Roman" w:hAnsiTheme="majorHAnsi" w:cs="Times New Roman"/>
          <w:color w:val="0E101A"/>
          <w:sz w:val="24"/>
          <w:szCs w:val="24"/>
        </w:rPr>
        <w:t>;</w:t>
      </w:r>
      <w:r w:rsidRPr="00AF68EB">
        <w:rPr>
          <w:rFonts w:asciiTheme="majorHAnsi" w:eastAsia="Times New Roman" w:hAnsiTheme="majorHAnsi" w:cs="Times New Roman"/>
          <w:color w:val="0E101A"/>
          <w:sz w:val="24"/>
          <w:szCs w:val="24"/>
        </w:rPr>
        <w:t xml:space="preserve"> practical, have implemented a formal succession plan</w:t>
      </w:r>
      <w:r>
        <w:rPr>
          <w:rFonts w:asciiTheme="majorHAnsi" w:eastAsia="Times New Roman" w:hAnsiTheme="majorHAnsi" w:cs="Times New Roman"/>
          <w:color w:val="0E101A"/>
          <w:sz w:val="24"/>
          <w:szCs w:val="24"/>
        </w:rPr>
        <w:t>, and have a framework in place. Further,</w:t>
      </w:r>
      <w:r w:rsidRPr="00AF68EB">
        <w:rPr>
          <w:rFonts w:asciiTheme="majorHAnsi" w:eastAsia="Times New Roman" w:hAnsiTheme="majorHAnsi" w:cs="Times New Roman"/>
          <w:color w:val="0E101A"/>
          <w:sz w:val="24"/>
          <w:szCs w:val="24"/>
        </w:rPr>
        <w:t xml:space="preserve"> where there is no formalized plan </w:t>
      </w:r>
      <w:r>
        <w:rPr>
          <w:rFonts w:asciiTheme="majorHAnsi" w:eastAsia="Times New Roman" w:hAnsiTheme="majorHAnsi" w:cs="Times New Roman"/>
          <w:color w:val="0E101A"/>
          <w:sz w:val="24"/>
          <w:szCs w:val="24"/>
        </w:rPr>
        <w:t xml:space="preserve">the </w:t>
      </w:r>
      <w:proofErr w:type="spellStart"/>
      <w:r>
        <w:rPr>
          <w:rFonts w:asciiTheme="majorHAnsi" w:eastAsia="Times New Roman" w:hAnsiTheme="majorHAnsi" w:cs="Times New Roman"/>
          <w:color w:val="0E101A"/>
          <w:sz w:val="24"/>
          <w:szCs w:val="24"/>
        </w:rPr>
        <w:t>organisation</w:t>
      </w:r>
      <w:proofErr w:type="spellEnd"/>
      <w:r>
        <w:rPr>
          <w:rFonts w:asciiTheme="majorHAnsi" w:eastAsia="Times New Roman" w:hAnsiTheme="majorHAnsi" w:cs="Times New Roman"/>
          <w:color w:val="0E101A"/>
          <w:sz w:val="24"/>
          <w:szCs w:val="24"/>
        </w:rPr>
        <w:t xml:space="preserve"> to some extent has</w:t>
      </w:r>
      <w:r w:rsidRPr="00AF68EB">
        <w:rPr>
          <w:rFonts w:asciiTheme="majorHAnsi" w:eastAsia="Times New Roman" w:hAnsiTheme="majorHAnsi" w:cs="Times New Roman"/>
          <w:color w:val="0E101A"/>
          <w:sz w:val="24"/>
          <w:szCs w:val="24"/>
        </w:rPr>
        <w:t xml:space="preserve"> incorporated various successful succession planning strategies to manage employees and ensure business success. </w:t>
      </w:r>
      <w:r w:rsidRPr="006E0296">
        <w:rPr>
          <w:rFonts w:asciiTheme="majorHAnsi" w:eastAsia="Times New Roman" w:hAnsiTheme="majorHAnsi" w:cs="Times New Roman"/>
          <w:sz w:val="24"/>
          <w:szCs w:val="24"/>
        </w:rPr>
        <w:t>Therefore, proper succession planning will provide a plan of action for staff employment and development (</w:t>
      </w:r>
      <w:proofErr w:type="spellStart"/>
      <w:r w:rsidRPr="006E0296">
        <w:rPr>
          <w:rFonts w:asciiTheme="majorHAnsi" w:eastAsia="Times New Roman" w:hAnsiTheme="majorHAnsi" w:cs="Times New Roman"/>
          <w:sz w:val="24"/>
          <w:szCs w:val="24"/>
        </w:rPr>
        <w:t>Ugoani</w:t>
      </w:r>
      <w:proofErr w:type="spellEnd"/>
      <w:r w:rsidRPr="006E0296">
        <w:rPr>
          <w:rFonts w:asciiTheme="majorHAnsi" w:eastAsia="Times New Roman" w:hAnsiTheme="majorHAnsi" w:cs="Times New Roman"/>
          <w:sz w:val="24"/>
          <w:szCs w:val="24"/>
        </w:rPr>
        <w:t>, 2020).</w:t>
      </w:r>
      <w:r>
        <w:rPr>
          <w:rFonts w:asciiTheme="majorHAnsi" w:eastAsia="Times New Roman" w:hAnsiTheme="majorHAnsi" w:cs="Times New Roman"/>
          <w:color w:val="FF0000"/>
          <w:sz w:val="24"/>
          <w:szCs w:val="24"/>
        </w:rPr>
        <w:t xml:space="preserve"> </w:t>
      </w:r>
      <w:r>
        <w:rPr>
          <w:rFonts w:asciiTheme="majorHAnsi" w:eastAsia="Times New Roman" w:hAnsiTheme="majorHAnsi" w:cs="Times New Roman"/>
          <w:color w:val="0E101A"/>
          <w:sz w:val="24"/>
          <w:szCs w:val="24"/>
        </w:rPr>
        <w:t>Moreover</w:t>
      </w:r>
      <w:r w:rsidRPr="00AF68EB">
        <w:rPr>
          <w:rFonts w:asciiTheme="majorHAnsi" w:eastAsia="Times New Roman" w:hAnsiTheme="majorHAnsi" w:cs="Times New Roman"/>
          <w:color w:val="0E101A"/>
          <w:sz w:val="24"/>
          <w:szCs w:val="24"/>
        </w:rPr>
        <w:t xml:space="preserve">, succession planning is paramount to all types of </w:t>
      </w:r>
      <w:proofErr w:type="spellStart"/>
      <w:r w:rsidRPr="00AF68EB">
        <w:rPr>
          <w:rFonts w:asciiTheme="majorHAnsi" w:eastAsia="Times New Roman" w:hAnsiTheme="majorHAnsi" w:cs="Times New Roman"/>
          <w:color w:val="0E101A"/>
          <w:sz w:val="24"/>
          <w:szCs w:val="24"/>
        </w:rPr>
        <w:t>organisations</w:t>
      </w:r>
      <w:proofErr w:type="spellEnd"/>
      <w:r w:rsidRPr="007F3AFD">
        <w:rPr>
          <w:rFonts w:asciiTheme="majorHAnsi" w:eastAsia="Times New Roman" w:hAnsiTheme="majorHAnsi" w:cs="Times New Roman"/>
          <w:color w:val="0E101A"/>
          <w:sz w:val="24"/>
          <w:szCs w:val="24"/>
        </w:rPr>
        <w:t xml:space="preserve"> </w:t>
      </w:r>
      <w:r>
        <w:rPr>
          <w:rFonts w:asciiTheme="majorHAnsi" w:eastAsia="Times New Roman" w:hAnsiTheme="majorHAnsi" w:cs="Times New Roman"/>
          <w:color w:val="0E101A"/>
          <w:sz w:val="24"/>
          <w:szCs w:val="24"/>
        </w:rPr>
        <w:t>including the public sector, and</w:t>
      </w:r>
      <w:r w:rsidRPr="00AF68EB">
        <w:rPr>
          <w:rFonts w:asciiTheme="majorHAnsi" w:eastAsia="Times New Roman" w:hAnsiTheme="majorHAnsi" w:cs="Times New Roman"/>
          <w:color w:val="0E101A"/>
          <w:sz w:val="24"/>
          <w:szCs w:val="24"/>
        </w:rPr>
        <w:t xml:space="preserve"> should be adopted and implemented by practical </w:t>
      </w:r>
      <w:proofErr w:type="spellStart"/>
      <w:r w:rsidRPr="00AF68EB">
        <w:rPr>
          <w:rFonts w:asciiTheme="majorHAnsi" w:eastAsia="Times New Roman" w:hAnsiTheme="majorHAnsi" w:cs="Times New Roman"/>
          <w:color w:val="0E101A"/>
          <w:sz w:val="24"/>
          <w:szCs w:val="24"/>
        </w:rPr>
        <w:t>organisations</w:t>
      </w:r>
      <w:proofErr w:type="spellEnd"/>
      <w:r>
        <w:rPr>
          <w:rFonts w:asciiTheme="majorHAnsi" w:eastAsia="Times New Roman" w:hAnsiTheme="majorHAnsi" w:cs="Times New Roman"/>
          <w:color w:val="0E101A"/>
          <w:sz w:val="24"/>
          <w:szCs w:val="24"/>
        </w:rPr>
        <w:t xml:space="preserve"> </w:t>
      </w:r>
      <w:r w:rsidRPr="00AF68EB">
        <w:rPr>
          <w:rFonts w:asciiTheme="majorHAnsi" w:eastAsia="Times New Roman" w:hAnsiTheme="majorHAnsi" w:cs="Times New Roman"/>
          <w:color w:val="0E101A"/>
          <w:sz w:val="24"/>
          <w:szCs w:val="24"/>
        </w:rPr>
        <w:t>(McDonnell et al., 2010).</w:t>
      </w:r>
      <w:r>
        <w:rPr>
          <w:rFonts w:asciiTheme="majorHAnsi" w:eastAsia="Times New Roman" w:hAnsiTheme="majorHAnsi" w:cs="Times New Roman"/>
          <w:color w:val="0E101A"/>
          <w:sz w:val="24"/>
          <w:szCs w:val="24"/>
        </w:rPr>
        <w:t xml:space="preserve"> </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19338C" w:rsidRDefault="00E46D73" w:rsidP="00E46D73">
      <w:pPr>
        <w:spacing w:after="0" w:line="480" w:lineRule="auto"/>
        <w:jc w:val="both"/>
        <w:rPr>
          <w:rFonts w:asciiTheme="majorHAnsi" w:eastAsia="Times New Roman" w:hAnsiTheme="majorHAnsi" w:cs="Times New Roman"/>
          <w:b/>
          <w:bCs/>
          <w:color w:val="0E101A"/>
          <w:sz w:val="24"/>
          <w:szCs w:val="24"/>
        </w:rPr>
      </w:pPr>
      <w:r w:rsidRPr="00AF68EB">
        <w:rPr>
          <w:rFonts w:asciiTheme="majorHAnsi" w:eastAsia="Times New Roman" w:hAnsiTheme="majorHAnsi" w:cs="Times New Roman"/>
          <w:b/>
          <w:bCs/>
          <w:color w:val="0E101A"/>
          <w:sz w:val="24"/>
          <w:szCs w:val="24"/>
        </w:rPr>
        <w:t>4.3. Objective Two: Identify how public and statutory </w:t>
      </w:r>
      <w:proofErr w:type="spellStart"/>
      <w:r w:rsidRPr="00AF68EB">
        <w:rPr>
          <w:rFonts w:asciiTheme="majorHAnsi" w:eastAsia="Times New Roman" w:hAnsiTheme="majorHAnsi" w:cs="Times New Roman"/>
          <w:b/>
          <w:bCs/>
          <w:color w:val="0E101A"/>
          <w:sz w:val="24"/>
          <w:szCs w:val="24"/>
        </w:rPr>
        <w:t>organisations</w:t>
      </w:r>
      <w:proofErr w:type="spellEnd"/>
      <w:r w:rsidRPr="00AF68EB">
        <w:rPr>
          <w:rFonts w:asciiTheme="majorHAnsi" w:eastAsia="Times New Roman" w:hAnsiTheme="majorHAnsi" w:cs="Times New Roman"/>
          <w:b/>
          <w:bCs/>
          <w:color w:val="0E101A"/>
          <w:sz w:val="24"/>
          <w:szCs w:val="24"/>
        </w:rPr>
        <w:t xml:space="preserve"> in SVG engage in succession planning.  </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The respondents</w:t>
      </w:r>
      <w:r>
        <w:rPr>
          <w:rFonts w:asciiTheme="majorHAnsi" w:eastAsia="Times New Roman" w:hAnsiTheme="majorHAnsi" w:cs="Times New Roman"/>
          <w:color w:val="0E101A"/>
          <w:sz w:val="24"/>
          <w:szCs w:val="24"/>
        </w:rPr>
        <w:t xml:space="preserve"> were asked how their</w:t>
      </w:r>
      <w:r w:rsidRPr="00AF68EB">
        <w:rPr>
          <w:rFonts w:asciiTheme="majorHAnsi" w:eastAsia="Times New Roman" w:hAnsiTheme="majorHAnsi" w:cs="Times New Roman"/>
          <w:color w:val="0E101A"/>
          <w:sz w:val="24"/>
          <w:szCs w:val="24"/>
        </w:rPr>
        <w:t xml:space="preserve">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engage in succession planning and what strategies were used to carry </w:t>
      </w:r>
      <w:r>
        <w:rPr>
          <w:rFonts w:asciiTheme="majorHAnsi" w:eastAsia="Times New Roman" w:hAnsiTheme="majorHAnsi" w:cs="Times New Roman"/>
          <w:color w:val="0E101A"/>
          <w:sz w:val="24"/>
          <w:szCs w:val="24"/>
        </w:rPr>
        <w:t>out the practice.  Interviewee A</w:t>
      </w:r>
      <w:r w:rsidRPr="00AF68EB">
        <w:rPr>
          <w:rFonts w:asciiTheme="majorHAnsi" w:eastAsia="Times New Roman" w:hAnsiTheme="majorHAnsi" w:cs="Times New Roman"/>
          <w:color w:val="0E101A"/>
          <w:sz w:val="24"/>
          <w:szCs w:val="24"/>
        </w:rPr>
        <w:t xml:space="preserve"> was ver</w:t>
      </w:r>
      <w:r>
        <w:rPr>
          <w:rFonts w:asciiTheme="majorHAnsi" w:eastAsia="Times New Roman" w:hAnsiTheme="majorHAnsi" w:cs="Times New Roman"/>
          <w:color w:val="0E101A"/>
          <w:sz w:val="24"/>
          <w:szCs w:val="24"/>
        </w:rPr>
        <w:t>y explicit and elaborated that A</w:t>
      </w:r>
      <w:r w:rsidRPr="00AF68EB">
        <w:rPr>
          <w:rFonts w:asciiTheme="majorHAnsi" w:eastAsia="Times New Roman" w:hAnsiTheme="majorHAnsi" w:cs="Times New Roman"/>
          <w:color w:val="0E101A"/>
          <w:sz w:val="24"/>
          <w:szCs w:val="24"/>
        </w:rPr>
        <w:t xml:space="preserve"> Board of Directors values and </w:t>
      </w:r>
      <w:proofErr w:type="spellStart"/>
      <w:r w:rsidRPr="00AF68EB">
        <w:rPr>
          <w:rFonts w:asciiTheme="majorHAnsi" w:eastAsia="Times New Roman" w:hAnsiTheme="majorHAnsi" w:cs="Times New Roman"/>
          <w:color w:val="0E101A"/>
          <w:sz w:val="24"/>
          <w:szCs w:val="24"/>
        </w:rPr>
        <w:t>emphasises</w:t>
      </w:r>
      <w:proofErr w:type="spellEnd"/>
      <w:r w:rsidRPr="00AF68EB">
        <w:rPr>
          <w:rFonts w:asciiTheme="majorHAnsi" w:eastAsia="Times New Roman" w:hAnsiTheme="majorHAnsi" w:cs="Times New Roman"/>
          <w:color w:val="0E101A"/>
          <w:sz w:val="24"/>
          <w:szCs w:val="24"/>
        </w:rPr>
        <w:t xml:space="preserve"> succession planning.  The </w:t>
      </w:r>
      <w:proofErr w:type="spellStart"/>
      <w:r w:rsidRPr="00AF68EB">
        <w:rPr>
          <w:rFonts w:asciiTheme="majorHAnsi" w:eastAsia="Times New Roman" w:hAnsiTheme="majorHAnsi" w:cs="Times New Roman"/>
          <w:color w:val="0E101A"/>
          <w:sz w:val="24"/>
          <w:szCs w:val="24"/>
        </w:rPr>
        <w:t>organisation</w:t>
      </w:r>
      <w:proofErr w:type="spellEnd"/>
      <w:r w:rsidRPr="00AF68EB">
        <w:rPr>
          <w:rFonts w:asciiTheme="majorHAnsi" w:eastAsia="Times New Roman" w:hAnsiTheme="majorHAnsi" w:cs="Times New Roman"/>
          <w:color w:val="0E101A"/>
          <w:sz w:val="24"/>
          <w:szCs w:val="24"/>
        </w:rPr>
        <w:t xml:space="preserve"> has a clear hierarchal organizational structure and a well-designed succession planning framework in place to ensure that the organization has a talent pipeline that is uninterrupted and efficient. Various succession planning strategies are implemented to recruit and fill job openings with appropriately qualified individuals, invest in mentorship and training to encourage current staff to pursue educational advancement, aid in promotion, </w:t>
      </w:r>
      <w:proofErr w:type="spellStart"/>
      <w:r w:rsidRPr="00AF68EB">
        <w:rPr>
          <w:rFonts w:asciiTheme="majorHAnsi" w:eastAsia="Times New Roman" w:hAnsiTheme="majorHAnsi" w:cs="Times New Roman"/>
          <w:color w:val="0E101A"/>
          <w:sz w:val="24"/>
          <w:szCs w:val="24"/>
        </w:rPr>
        <w:t>etc</w:t>
      </w:r>
      <w:proofErr w:type="spellEnd"/>
      <w:r w:rsidRPr="00AF68EB">
        <w:rPr>
          <w:rFonts w:asciiTheme="majorHAnsi" w:eastAsia="Times New Roman" w:hAnsiTheme="majorHAnsi" w:cs="Times New Roman"/>
          <w:color w:val="0E101A"/>
          <w:sz w:val="24"/>
          <w:szCs w:val="24"/>
        </w:rPr>
        <w:t xml:space="preserve">, provide clear written job descriptions for all job functions, and fill job </w:t>
      </w:r>
      <w:r w:rsidRPr="00AF68EB">
        <w:rPr>
          <w:rFonts w:asciiTheme="majorHAnsi" w:eastAsia="Times New Roman" w:hAnsiTheme="majorHAnsi" w:cs="Times New Roman"/>
          <w:color w:val="0E101A"/>
          <w:sz w:val="24"/>
          <w:szCs w:val="24"/>
        </w:rPr>
        <w:lastRenderedPageBreak/>
        <w:t xml:space="preserve">openings with suitable qualified internal staff. It is clear that </w:t>
      </w:r>
      <w:proofErr w:type="spellStart"/>
      <w:r w:rsidRPr="00AF68EB">
        <w:rPr>
          <w:rFonts w:asciiTheme="majorHAnsi" w:eastAsia="Times New Roman" w:hAnsiTheme="majorHAnsi" w:cs="Times New Roman"/>
          <w:color w:val="0E101A"/>
          <w:sz w:val="24"/>
          <w:szCs w:val="24"/>
        </w:rPr>
        <w:t>organisation</w:t>
      </w:r>
      <w:proofErr w:type="spellEnd"/>
      <w:r>
        <w:rPr>
          <w:rFonts w:asciiTheme="majorHAnsi" w:eastAsia="Times New Roman" w:hAnsiTheme="majorHAnsi" w:cs="Times New Roman"/>
          <w:color w:val="0E101A"/>
          <w:sz w:val="24"/>
          <w:szCs w:val="24"/>
        </w:rPr>
        <w:t xml:space="preserve"> A</w:t>
      </w:r>
      <w:r w:rsidRPr="00AF68EB">
        <w:rPr>
          <w:rFonts w:asciiTheme="majorHAnsi" w:eastAsia="Times New Roman" w:hAnsiTheme="majorHAnsi" w:cs="Times New Roman"/>
          <w:color w:val="0E101A"/>
          <w:sz w:val="24"/>
          <w:szCs w:val="24"/>
        </w:rPr>
        <w:t xml:space="preserve"> incorporates succession planning as part of the company’s business strateg</w:t>
      </w:r>
      <w:r>
        <w:rPr>
          <w:rFonts w:asciiTheme="majorHAnsi" w:eastAsia="Times New Roman" w:hAnsiTheme="majorHAnsi" w:cs="Times New Roman"/>
          <w:color w:val="0E101A"/>
          <w:sz w:val="24"/>
          <w:szCs w:val="24"/>
        </w:rPr>
        <w:t>y. Unfortunately, interviewees B and C</w:t>
      </w:r>
      <w:r w:rsidRPr="00AF68EB">
        <w:rPr>
          <w:rFonts w:asciiTheme="majorHAnsi" w:eastAsia="Times New Roman" w:hAnsiTheme="majorHAnsi" w:cs="Times New Roman"/>
          <w:color w:val="0E101A"/>
          <w:sz w:val="24"/>
          <w:szCs w:val="24"/>
        </w:rPr>
        <w:t xml:space="preserve"> could not contribute any succession planning strategies because their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don’t engage in succession planning and don’t have a succession </w:t>
      </w:r>
      <w:r>
        <w:rPr>
          <w:rFonts w:asciiTheme="majorHAnsi" w:eastAsia="Times New Roman" w:hAnsiTheme="majorHAnsi" w:cs="Times New Roman"/>
          <w:color w:val="0E101A"/>
          <w:sz w:val="24"/>
          <w:szCs w:val="24"/>
        </w:rPr>
        <w:t xml:space="preserve">planning </w:t>
      </w:r>
      <w:r w:rsidRPr="00AF68EB">
        <w:rPr>
          <w:rFonts w:asciiTheme="majorHAnsi" w:eastAsia="Times New Roman" w:hAnsiTheme="majorHAnsi" w:cs="Times New Roman"/>
          <w:color w:val="0E101A"/>
          <w:sz w:val="24"/>
          <w:szCs w:val="24"/>
        </w:rPr>
        <w:t xml:space="preserve">framework. However, regarding the issue of a </w:t>
      </w:r>
      <w:r>
        <w:rPr>
          <w:rFonts w:asciiTheme="majorHAnsi" w:eastAsia="Times New Roman" w:hAnsiTheme="majorHAnsi" w:cs="Times New Roman"/>
          <w:color w:val="0E101A"/>
          <w:sz w:val="24"/>
          <w:szCs w:val="24"/>
        </w:rPr>
        <w:t xml:space="preserve">designed framework interviewee B </w:t>
      </w:r>
      <w:r w:rsidRPr="00AF68EB">
        <w:rPr>
          <w:rFonts w:asciiTheme="majorHAnsi" w:eastAsia="Times New Roman" w:hAnsiTheme="majorHAnsi" w:cs="Times New Roman"/>
          <w:color w:val="0E101A"/>
          <w:sz w:val="24"/>
          <w:szCs w:val="24"/>
        </w:rPr>
        <w:t xml:space="preserve">claimed that although no framework currently exists some development will soon be realized in that area as the retirement and resignation of staff strongly indicate a need. </w:t>
      </w: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From t</w:t>
      </w:r>
      <w:r>
        <w:rPr>
          <w:rFonts w:asciiTheme="majorHAnsi" w:eastAsia="Times New Roman" w:hAnsiTheme="majorHAnsi" w:cs="Times New Roman"/>
          <w:color w:val="0E101A"/>
          <w:sz w:val="24"/>
          <w:szCs w:val="24"/>
        </w:rPr>
        <w:t xml:space="preserve">he other perspective, interviewee D stated that </w:t>
      </w:r>
      <w:proofErr w:type="spellStart"/>
      <w:r>
        <w:rPr>
          <w:rFonts w:asciiTheme="majorHAnsi" w:eastAsia="Times New Roman" w:hAnsiTheme="majorHAnsi" w:cs="Times New Roman"/>
          <w:color w:val="0E101A"/>
          <w:sz w:val="24"/>
          <w:szCs w:val="24"/>
        </w:rPr>
        <w:t>organisation</w:t>
      </w:r>
      <w:proofErr w:type="spellEnd"/>
      <w:r>
        <w:rPr>
          <w:rFonts w:asciiTheme="majorHAnsi" w:eastAsia="Times New Roman" w:hAnsiTheme="majorHAnsi" w:cs="Times New Roman"/>
          <w:color w:val="0E101A"/>
          <w:sz w:val="24"/>
          <w:szCs w:val="24"/>
        </w:rPr>
        <w:t xml:space="preserve"> D</w:t>
      </w:r>
      <w:r w:rsidRPr="00AF68EB">
        <w:rPr>
          <w:rFonts w:asciiTheme="majorHAnsi" w:eastAsia="Times New Roman" w:hAnsiTheme="majorHAnsi" w:cs="Times New Roman"/>
          <w:color w:val="0E101A"/>
          <w:sz w:val="24"/>
          <w:szCs w:val="24"/>
        </w:rPr>
        <w:t xml:space="preserve"> engages in succession planning by implementing strategies to facilitate a continuous talent pool within the public service. Succession planning strategies such as; gathering and compiling data regarding employees’ overall performance and annual evaluation reports are </w:t>
      </w:r>
      <w:proofErr w:type="spellStart"/>
      <w:r w:rsidRPr="00AF68EB">
        <w:rPr>
          <w:rFonts w:asciiTheme="majorHAnsi" w:eastAsia="Times New Roman" w:hAnsiTheme="majorHAnsi" w:cs="Times New Roman"/>
          <w:color w:val="0E101A"/>
          <w:sz w:val="24"/>
          <w:szCs w:val="24"/>
        </w:rPr>
        <w:t>utilised</w:t>
      </w:r>
      <w:proofErr w:type="spellEnd"/>
      <w:r w:rsidRPr="00AF68EB">
        <w:rPr>
          <w:rFonts w:asciiTheme="majorHAnsi" w:eastAsia="Times New Roman" w:hAnsiTheme="majorHAnsi" w:cs="Times New Roman"/>
          <w:color w:val="0E101A"/>
          <w:sz w:val="24"/>
          <w:szCs w:val="24"/>
        </w:rPr>
        <w:t xml:space="preserve"> in instances of promotions and training of officers. Its current framework also consists of a profile list of all individuals who are eligible and can be considered for appointment within the public servic</w:t>
      </w:r>
      <w:r>
        <w:rPr>
          <w:rFonts w:asciiTheme="majorHAnsi" w:eastAsia="Times New Roman" w:hAnsiTheme="majorHAnsi" w:cs="Times New Roman"/>
          <w:color w:val="0E101A"/>
          <w:sz w:val="24"/>
          <w:szCs w:val="24"/>
        </w:rPr>
        <w:t xml:space="preserve">e. Whereas, both </w:t>
      </w:r>
      <w:proofErr w:type="spellStart"/>
      <w:r>
        <w:rPr>
          <w:rFonts w:asciiTheme="majorHAnsi" w:eastAsia="Times New Roman" w:hAnsiTheme="majorHAnsi" w:cs="Times New Roman"/>
          <w:color w:val="0E101A"/>
          <w:sz w:val="24"/>
          <w:szCs w:val="24"/>
        </w:rPr>
        <w:t>organisations</w:t>
      </w:r>
      <w:proofErr w:type="spellEnd"/>
      <w:r>
        <w:rPr>
          <w:rFonts w:asciiTheme="majorHAnsi" w:eastAsia="Times New Roman" w:hAnsiTheme="majorHAnsi" w:cs="Times New Roman"/>
          <w:color w:val="0E101A"/>
          <w:sz w:val="24"/>
          <w:szCs w:val="24"/>
        </w:rPr>
        <w:t xml:space="preserve"> E and F</w:t>
      </w:r>
      <w:r w:rsidRPr="00AF68EB">
        <w:rPr>
          <w:rFonts w:asciiTheme="majorHAnsi" w:eastAsia="Times New Roman" w:hAnsiTheme="majorHAnsi" w:cs="Times New Roman"/>
          <w:color w:val="0E101A"/>
          <w:sz w:val="24"/>
          <w:szCs w:val="24"/>
        </w:rPr>
        <w:t xml:space="preserve"> asserted that within their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succession planning functions to develop staff from an internal capacity and make recommendations to the PSC for external advancement, specifically promotion, training, </w:t>
      </w:r>
      <w:proofErr w:type="spellStart"/>
      <w:r w:rsidRPr="00AF68EB">
        <w:rPr>
          <w:rFonts w:asciiTheme="majorHAnsi" w:eastAsia="Times New Roman" w:hAnsiTheme="majorHAnsi" w:cs="Times New Roman"/>
          <w:color w:val="0E101A"/>
          <w:sz w:val="24"/>
          <w:szCs w:val="24"/>
        </w:rPr>
        <w:t>secondments</w:t>
      </w:r>
      <w:proofErr w:type="spellEnd"/>
      <w:r w:rsidRPr="00AF68EB">
        <w:rPr>
          <w:rFonts w:asciiTheme="majorHAnsi" w:eastAsia="Times New Roman" w:hAnsiTheme="majorHAnsi" w:cs="Times New Roman"/>
          <w:color w:val="0E101A"/>
          <w:sz w:val="24"/>
          <w:szCs w:val="24"/>
        </w:rPr>
        <w:t xml:space="preserve">, and other educational advancements. Internal strategies are used to select and assign persons for training, mentorship, coaching, and development in leadership, communication, and interpersonal skills. </w:t>
      </w:r>
      <w:r>
        <w:rPr>
          <w:rFonts w:asciiTheme="majorHAnsi" w:eastAsia="Times New Roman" w:hAnsiTheme="majorHAnsi" w:cs="Times New Roman"/>
          <w:color w:val="0E101A"/>
          <w:sz w:val="24"/>
          <w:szCs w:val="24"/>
        </w:rPr>
        <w:t>Succession planning within both</w:t>
      </w:r>
      <w:r w:rsidRPr="00AF68EB">
        <w:rPr>
          <w:rFonts w:asciiTheme="majorHAnsi" w:eastAsia="Times New Roman" w:hAnsiTheme="majorHAnsi" w:cs="Times New Roman"/>
          <w:color w:val="0E101A"/>
          <w:sz w:val="24"/>
          <w:szCs w:val="24"/>
        </w:rPr>
        <w:t xml:space="preserve">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also ensures employee retention especially among senior personnel thereby resulting in maintaining </w:t>
      </w:r>
      <w:proofErr w:type="spellStart"/>
      <w:r w:rsidRPr="00AF68EB">
        <w:rPr>
          <w:rFonts w:asciiTheme="majorHAnsi" w:eastAsia="Times New Roman" w:hAnsiTheme="majorHAnsi" w:cs="Times New Roman"/>
          <w:color w:val="0E101A"/>
          <w:sz w:val="24"/>
          <w:szCs w:val="24"/>
        </w:rPr>
        <w:t>organisational</w:t>
      </w:r>
      <w:proofErr w:type="spellEnd"/>
      <w:r w:rsidRPr="00AF68EB">
        <w:rPr>
          <w:rFonts w:asciiTheme="majorHAnsi" w:eastAsia="Times New Roman" w:hAnsiTheme="majorHAnsi" w:cs="Times New Roman"/>
          <w:color w:val="0E101A"/>
          <w:sz w:val="24"/>
          <w:szCs w:val="24"/>
        </w:rPr>
        <w:t xml:space="preserve"> </w:t>
      </w:r>
      <w:r>
        <w:rPr>
          <w:rFonts w:asciiTheme="majorHAnsi" w:eastAsia="Times New Roman" w:hAnsiTheme="majorHAnsi" w:cs="Times New Roman"/>
          <w:color w:val="0E101A"/>
          <w:sz w:val="24"/>
          <w:szCs w:val="24"/>
        </w:rPr>
        <w:t>stability. Additionally, both</w:t>
      </w:r>
      <w:r w:rsidRPr="00AF68EB">
        <w:rPr>
          <w:rFonts w:asciiTheme="majorHAnsi" w:eastAsia="Times New Roman" w:hAnsiTheme="majorHAnsi" w:cs="Times New Roman"/>
          <w:color w:val="0E101A"/>
          <w:sz w:val="24"/>
          <w:szCs w:val="24"/>
        </w:rPr>
        <w:t xml:space="preserve">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frameworks are designed to conduct workforce assessments on training needs, monitor employee progress, </w:t>
      </w:r>
      <w:r w:rsidRPr="00AF68EB">
        <w:rPr>
          <w:rFonts w:asciiTheme="majorHAnsi" w:eastAsia="Times New Roman" w:hAnsiTheme="majorHAnsi" w:cs="Times New Roman"/>
          <w:color w:val="0E101A"/>
          <w:sz w:val="24"/>
          <w:szCs w:val="24"/>
        </w:rPr>
        <w:lastRenderedPageBreak/>
        <w:t xml:space="preserve">aid HR requirements i.e. promotions, develop successor profiles, and make recommendations to the PSC in accordance with the Public Service Laws and Regulations. </w:t>
      </w: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p>
    <w:p w:rsidR="00E46D73"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 xml:space="preserve">Therefore, </w:t>
      </w:r>
      <w:r>
        <w:rPr>
          <w:rFonts w:asciiTheme="majorHAnsi" w:eastAsia="Times New Roman" w:hAnsiTheme="majorHAnsi" w:cs="Times New Roman"/>
          <w:color w:val="0E101A"/>
          <w:sz w:val="24"/>
          <w:szCs w:val="24"/>
        </w:rPr>
        <w:t xml:space="preserve">it can be concluded that while </w:t>
      </w:r>
      <w:proofErr w:type="gramStart"/>
      <w:r>
        <w:rPr>
          <w:rFonts w:asciiTheme="majorHAnsi" w:eastAsia="Times New Roman" w:hAnsiTheme="majorHAnsi" w:cs="Times New Roman"/>
          <w:color w:val="0E101A"/>
          <w:sz w:val="24"/>
          <w:szCs w:val="24"/>
        </w:rPr>
        <w:t>A</w:t>
      </w:r>
      <w:proofErr w:type="gramEnd"/>
      <w:r w:rsidRPr="00AF68EB">
        <w:rPr>
          <w:rFonts w:asciiTheme="majorHAnsi" w:eastAsia="Times New Roman" w:hAnsiTheme="majorHAnsi" w:cs="Times New Roman"/>
          <w:color w:val="0E101A"/>
          <w:sz w:val="24"/>
          <w:szCs w:val="24"/>
        </w:rPr>
        <w:t xml:space="preserve"> boasts of an existing formal and successful succession planning system, which promotes staff development, motivation, commitment, and retention, and ultimately benefits the company, some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within a similar category are not equipped to enjoy such benefits. </w:t>
      </w:r>
      <w:r w:rsidRPr="0019338C">
        <w:rPr>
          <w:rFonts w:asciiTheme="majorHAnsi" w:eastAsia="Times New Roman" w:hAnsiTheme="majorHAnsi" w:cs="Times New Roman"/>
          <w:color w:val="0E101A"/>
          <w:sz w:val="24"/>
          <w:szCs w:val="24"/>
        </w:rPr>
        <w:t xml:space="preserve"> </w:t>
      </w:r>
      <w:r w:rsidRPr="00AF68EB">
        <w:rPr>
          <w:rFonts w:asciiTheme="majorHAnsi" w:eastAsia="Times New Roman" w:hAnsiTheme="majorHAnsi" w:cs="Times New Roman"/>
          <w:color w:val="0E101A"/>
          <w:sz w:val="24"/>
          <w:szCs w:val="24"/>
        </w:rPr>
        <w:t xml:space="preserve">Whereas, parallel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have an ad hoc system in place, enjoy minimal internal benefits, and must make recommendations to their parent authority to determine successors and fulfill other HR components. Also, it can be concluded that since individual public sector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succession planning framework lacks a structured approach there will be challenges with smooth leadership transitions and readiness for critical roles. Moreover, since </w:t>
      </w:r>
      <w:r>
        <w:rPr>
          <w:rFonts w:asciiTheme="majorHAnsi" w:eastAsia="Times New Roman" w:hAnsiTheme="majorHAnsi" w:cs="Times New Roman"/>
          <w:color w:val="0E101A"/>
          <w:sz w:val="24"/>
          <w:szCs w:val="24"/>
        </w:rPr>
        <w:t xml:space="preserve">the </w:t>
      </w:r>
      <w:r w:rsidRPr="00AF68EB">
        <w:rPr>
          <w:rFonts w:asciiTheme="majorHAnsi" w:eastAsia="Times New Roman" w:hAnsiTheme="majorHAnsi" w:cs="Times New Roman"/>
          <w:color w:val="0E101A"/>
          <w:sz w:val="24"/>
          <w:szCs w:val="24"/>
        </w:rPr>
        <w:t>promotion and appointment of public officers are decided by the PSC and some categories are appointed based on The Saint Vincent Constitution (1979), identifying successors in advance may not be possible</w:t>
      </w:r>
      <w:r>
        <w:rPr>
          <w:rFonts w:asciiTheme="majorHAnsi" w:eastAsia="Times New Roman" w:hAnsiTheme="majorHAnsi" w:cs="Times New Roman"/>
          <w:color w:val="0E101A"/>
          <w:sz w:val="24"/>
          <w:szCs w:val="24"/>
        </w:rPr>
        <w:t>, n</w:t>
      </w:r>
      <w:r w:rsidRPr="00AF68EB">
        <w:rPr>
          <w:rFonts w:asciiTheme="majorHAnsi" w:eastAsia="Times New Roman" w:hAnsiTheme="majorHAnsi" w:cs="Times New Roman"/>
          <w:color w:val="0E101A"/>
          <w:sz w:val="24"/>
          <w:szCs w:val="24"/>
        </w:rPr>
        <w:t xml:space="preserve">or are </w:t>
      </w:r>
      <w:proofErr w:type="spellStart"/>
      <w:r w:rsidRPr="00AF68EB">
        <w:rPr>
          <w:rFonts w:asciiTheme="majorHAnsi" w:eastAsia="Times New Roman" w:hAnsiTheme="majorHAnsi" w:cs="Times New Roman"/>
          <w:color w:val="0E101A"/>
          <w:sz w:val="24"/>
          <w:szCs w:val="24"/>
        </w:rPr>
        <w:t>organisational</w:t>
      </w:r>
      <w:proofErr w:type="spellEnd"/>
      <w:r w:rsidRPr="00AF68EB">
        <w:rPr>
          <w:rFonts w:asciiTheme="majorHAnsi" w:eastAsia="Times New Roman" w:hAnsiTheme="majorHAnsi" w:cs="Times New Roman"/>
          <w:color w:val="0E101A"/>
          <w:sz w:val="24"/>
          <w:szCs w:val="24"/>
        </w:rPr>
        <w:t xml:space="preserve"> levels of hierarc</w:t>
      </w:r>
      <w:r w:rsidRPr="0019338C">
        <w:rPr>
          <w:rFonts w:asciiTheme="majorHAnsi" w:eastAsia="Times New Roman" w:hAnsiTheme="majorHAnsi" w:cs="Times New Roman"/>
          <w:color w:val="0E101A"/>
          <w:sz w:val="24"/>
          <w:szCs w:val="24"/>
        </w:rPr>
        <w:t>hy always followed. Therefore, </w:t>
      </w:r>
      <w:r w:rsidRPr="00AF68EB">
        <w:rPr>
          <w:rFonts w:asciiTheme="majorHAnsi" w:eastAsia="Times New Roman" w:hAnsiTheme="majorHAnsi" w:cs="Times New Roman"/>
          <w:color w:val="0E101A"/>
          <w:sz w:val="24"/>
          <w:szCs w:val="24"/>
        </w:rPr>
        <w:t xml:space="preserve">there are no proper succession plans in government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(Lowman and </w:t>
      </w:r>
      <w:proofErr w:type="spellStart"/>
      <w:r w:rsidRPr="00AF68EB">
        <w:rPr>
          <w:rFonts w:asciiTheme="majorHAnsi" w:eastAsia="Times New Roman" w:hAnsiTheme="majorHAnsi" w:cs="Times New Roman"/>
          <w:color w:val="0E101A"/>
          <w:sz w:val="24"/>
          <w:szCs w:val="24"/>
        </w:rPr>
        <w:t>Chisoro</w:t>
      </w:r>
      <w:proofErr w:type="spellEnd"/>
      <w:r w:rsidRPr="00AF68EB">
        <w:rPr>
          <w:rFonts w:asciiTheme="majorHAnsi" w:eastAsia="Times New Roman" w:hAnsiTheme="majorHAnsi" w:cs="Times New Roman"/>
          <w:color w:val="0E101A"/>
          <w:sz w:val="24"/>
          <w:szCs w:val="24"/>
        </w:rPr>
        <w:t>, 2016).</w:t>
      </w:r>
      <w:r>
        <w:rPr>
          <w:rFonts w:asciiTheme="majorHAnsi" w:eastAsia="Times New Roman" w:hAnsiTheme="majorHAnsi" w:cs="Times New Roman"/>
          <w:color w:val="0E101A"/>
          <w:sz w:val="24"/>
          <w:szCs w:val="24"/>
        </w:rPr>
        <w:t xml:space="preserve"> </w:t>
      </w:r>
    </w:p>
    <w:p w:rsidR="00E46D73" w:rsidRDefault="00E46D73" w:rsidP="00E46D73">
      <w:pPr>
        <w:spacing w:after="0" w:line="480" w:lineRule="auto"/>
        <w:jc w:val="both"/>
        <w:rPr>
          <w:rFonts w:asciiTheme="majorHAnsi" w:hAnsiTheme="majorHAnsi"/>
          <w:sz w:val="24"/>
          <w:szCs w:val="24"/>
        </w:rPr>
      </w:pPr>
      <w:r w:rsidRPr="006E0296">
        <w:rPr>
          <w:rFonts w:asciiTheme="majorHAnsi" w:eastAsia="Times New Roman" w:hAnsiTheme="majorHAnsi" w:cs="Times New Roman"/>
          <w:sz w:val="24"/>
          <w:szCs w:val="24"/>
        </w:rPr>
        <w:t>Further</w:t>
      </w:r>
      <w:r>
        <w:rPr>
          <w:rFonts w:asciiTheme="majorHAnsi" w:eastAsia="Times New Roman" w:hAnsiTheme="majorHAnsi" w:cs="Times New Roman"/>
          <w:sz w:val="24"/>
          <w:szCs w:val="24"/>
        </w:rPr>
        <w:t>more</w:t>
      </w:r>
      <w:r w:rsidRPr="006E0296">
        <w:rPr>
          <w:rFonts w:asciiTheme="majorHAnsi" w:eastAsia="Times New Roman" w:hAnsiTheme="majorHAnsi" w:cs="Times New Roman"/>
          <w:sz w:val="24"/>
          <w:szCs w:val="24"/>
        </w:rPr>
        <w:t xml:space="preserve">, the aforementioned issues speak to the leadership style of the observed </w:t>
      </w:r>
      <w:proofErr w:type="spellStart"/>
      <w:r w:rsidRPr="006E0296">
        <w:rPr>
          <w:rFonts w:asciiTheme="majorHAnsi" w:eastAsia="Times New Roman" w:hAnsiTheme="majorHAnsi" w:cs="Times New Roman"/>
          <w:sz w:val="24"/>
          <w:szCs w:val="24"/>
        </w:rPr>
        <w:t>organisations</w:t>
      </w:r>
      <w:proofErr w:type="spellEnd"/>
      <w:r w:rsidRPr="006E0296">
        <w:rPr>
          <w:rFonts w:asciiTheme="majorHAnsi" w:eastAsia="Times New Roman" w:hAnsiTheme="majorHAnsi" w:cs="Times New Roman"/>
          <w:sz w:val="24"/>
          <w:szCs w:val="24"/>
        </w:rPr>
        <w:t xml:space="preserve">. For any strategy to be successfully executed within an </w:t>
      </w:r>
      <w:proofErr w:type="spellStart"/>
      <w:r w:rsidRPr="006E0296">
        <w:rPr>
          <w:rFonts w:asciiTheme="majorHAnsi" w:eastAsia="Times New Roman" w:hAnsiTheme="majorHAnsi" w:cs="Times New Roman"/>
          <w:sz w:val="24"/>
          <w:szCs w:val="24"/>
        </w:rPr>
        <w:t>organisation</w:t>
      </w:r>
      <w:proofErr w:type="spellEnd"/>
      <w:r w:rsidRPr="006E0296">
        <w:rPr>
          <w:rFonts w:asciiTheme="majorHAnsi" w:eastAsia="Times New Roman" w:hAnsiTheme="majorHAnsi" w:cs="Times New Roman"/>
          <w:sz w:val="24"/>
          <w:szCs w:val="24"/>
        </w:rPr>
        <w:t xml:space="preserve"> there must be support from</w:t>
      </w:r>
      <w:r>
        <w:rPr>
          <w:rFonts w:asciiTheme="majorHAnsi" w:eastAsia="Times New Roman" w:hAnsiTheme="majorHAnsi" w:cs="Times New Roman"/>
          <w:sz w:val="24"/>
          <w:szCs w:val="24"/>
        </w:rPr>
        <w:t xml:space="preserve"> leaders. T</w:t>
      </w:r>
      <w:r w:rsidRPr="006E0296">
        <w:rPr>
          <w:rFonts w:asciiTheme="majorHAnsi" w:eastAsia="Times New Roman" w:hAnsiTheme="majorHAnsi" w:cs="Times New Roman"/>
          <w:sz w:val="24"/>
          <w:szCs w:val="24"/>
        </w:rPr>
        <w:t>herefore, an</w:t>
      </w:r>
      <w:r w:rsidRPr="006E0296">
        <w:rPr>
          <w:rFonts w:asciiTheme="majorHAnsi" w:hAnsiTheme="majorHAnsi"/>
          <w:sz w:val="24"/>
          <w:szCs w:val="24"/>
        </w:rPr>
        <w:t xml:space="preserve"> </w:t>
      </w:r>
      <w:proofErr w:type="spellStart"/>
      <w:r w:rsidRPr="006E0296">
        <w:rPr>
          <w:rFonts w:asciiTheme="majorHAnsi" w:hAnsiTheme="majorHAnsi"/>
          <w:sz w:val="24"/>
          <w:szCs w:val="24"/>
        </w:rPr>
        <w:t>organisation’s</w:t>
      </w:r>
      <w:proofErr w:type="spellEnd"/>
      <w:r w:rsidRPr="006E0296">
        <w:rPr>
          <w:rFonts w:asciiTheme="majorHAnsi" w:hAnsiTheme="majorHAnsi"/>
          <w:sz w:val="24"/>
          <w:szCs w:val="24"/>
        </w:rPr>
        <w:t xml:space="preserve"> success depends on leadership performance (</w:t>
      </w:r>
      <w:proofErr w:type="spellStart"/>
      <w:r w:rsidRPr="006E0296">
        <w:rPr>
          <w:rFonts w:asciiTheme="majorHAnsi" w:hAnsiTheme="majorHAnsi"/>
          <w:sz w:val="24"/>
          <w:szCs w:val="24"/>
        </w:rPr>
        <w:t>Armugam</w:t>
      </w:r>
      <w:proofErr w:type="spellEnd"/>
      <w:r w:rsidRPr="006E0296">
        <w:rPr>
          <w:rFonts w:asciiTheme="majorHAnsi" w:hAnsiTheme="majorHAnsi"/>
          <w:sz w:val="24"/>
          <w:szCs w:val="24"/>
        </w:rPr>
        <w:t xml:space="preserve"> et al., 2019).</w:t>
      </w:r>
    </w:p>
    <w:p w:rsidR="00E46D73" w:rsidRDefault="00E46D73" w:rsidP="00E46D73">
      <w:pPr>
        <w:spacing w:after="0" w:line="480" w:lineRule="auto"/>
        <w:jc w:val="both"/>
        <w:rPr>
          <w:rFonts w:asciiTheme="majorHAnsi" w:eastAsia="Times New Roman" w:hAnsiTheme="majorHAnsi" w:cs="Times New Roman"/>
          <w:sz w:val="24"/>
          <w:szCs w:val="24"/>
        </w:rPr>
      </w:pPr>
    </w:p>
    <w:p w:rsidR="00C323D1" w:rsidRPr="006E0296" w:rsidRDefault="00C323D1" w:rsidP="00E46D73">
      <w:pPr>
        <w:spacing w:after="0" w:line="480" w:lineRule="auto"/>
        <w:jc w:val="both"/>
        <w:rPr>
          <w:rFonts w:asciiTheme="majorHAnsi" w:eastAsia="Times New Roman" w:hAnsiTheme="majorHAnsi" w:cs="Times New Roman"/>
          <w:sz w:val="24"/>
          <w:szCs w:val="24"/>
        </w:rPr>
      </w:pPr>
    </w:p>
    <w:p w:rsidR="00E46D73" w:rsidRPr="0019338C" w:rsidRDefault="00E46D73" w:rsidP="00E46D73">
      <w:pPr>
        <w:spacing w:after="0" w:line="480" w:lineRule="auto"/>
        <w:jc w:val="both"/>
        <w:rPr>
          <w:rFonts w:asciiTheme="majorHAnsi" w:eastAsia="Times New Roman" w:hAnsiTheme="majorHAnsi" w:cs="Times New Roman"/>
          <w:b/>
          <w:bCs/>
          <w:color w:val="0E101A"/>
          <w:sz w:val="24"/>
          <w:szCs w:val="24"/>
        </w:rPr>
      </w:pPr>
      <w:r w:rsidRPr="00AF68EB">
        <w:rPr>
          <w:rFonts w:asciiTheme="majorHAnsi" w:eastAsia="Times New Roman" w:hAnsiTheme="majorHAnsi" w:cs="Times New Roman"/>
          <w:b/>
          <w:bCs/>
          <w:color w:val="0E101A"/>
          <w:sz w:val="24"/>
          <w:szCs w:val="24"/>
        </w:rPr>
        <w:lastRenderedPageBreak/>
        <w:t>4.4. Objective Three:</w:t>
      </w:r>
      <w:r w:rsidRPr="00AF68EB">
        <w:rPr>
          <w:rFonts w:asciiTheme="majorHAnsi" w:eastAsia="Times New Roman" w:hAnsiTheme="majorHAnsi" w:cs="Times New Roman"/>
          <w:color w:val="0E101A"/>
          <w:sz w:val="24"/>
          <w:szCs w:val="24"/>
        </w:rPr>
        <w:t xml:space="preserve"> </w:t>
      </w:r>
      <w:r w:rsidRPr="00AF68EB">
        <w:rPr>
          <w:rFonts w:asciiTheme="majorHAnsi" w:eastAsia="Times New Roman" w:hAnsiTheme="majorHAnsi" w:cs="Times New Roman"/>
          <w:b/>
          <w:bCs/>
          <w:color w:val="0E101A"/>
          <w:sz w:val="24"/>
          <w:szCs w:val="24"/>
        </w:rPr>
        <w:t>Explore the need for and the benefits that can be derived from succession planning by the Public Service of SVG. </w:t>
      </w:r>
    </w:p>
    <w:p w:rsidR="00E46D73"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 xml:space="preserve">The discussions around the objective of the benefits derived from succession planning were significant throughout the interviews, and from both the public service and statutory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perspectives it was recognized that there is a need for succession planning since substantial benefits are and can be derived from implementing its practices. The concept of benefits derived from succession planning has already been recognized and is supported by academic literature (</w:t>
      </w:r>
      <w:proofErr w:type="spellStart"/>
      <w:r w:rsidRPr="00AF68EB">
        <w:rPr>
          <w:rFonts w:asciiTheme="majorHAnsi" w:eastAsia="Times New Roman" w:hAnsiTheme="majorHAnsi" w:cs="Times New Roman"/>
          <w:color w:val="0E101A"/>
          <w:sz w:val="24"/>
          <w:szCs w:val="24"/>
        </w:rPr>
        <w:t>Ocho</w:t>
      </w:r>
      <w:proofErr w:type="spellEnd"/>
      <w:r w:rsidRPr="00AF68EB">
        <w:rPr>
          <w:rFonts w:asciiTheme="majorHAnsi" w:eastAsia="Times New Roman" w:hAnsiTheme="majorHAnsi" w:cs="Times New Roman"/>
          <w:color w:val="0E101A"/>
          <w:sz w:val="24"/>
          <w:szCs w:val="24"/>
        </w:rPr>
        <w:t xml:space="preserve"> et al., 2020; </w:t>
      </w:r>
      <w:proofErr w:type="spellStart"/>
      <w:r w:rsidRPr="00AF68EB">
        <w:rPr>
          <w:rFonts w:asciiTheme="majorHAnsi" w:eastAsia="Times New Roman" w:hAnsiTheme="majorHAnsi" w:cs="Times New Roman"/>
          <w:color w:val="0E101A"/>
          <w:sz w:val="24"/>
          <w:szCs w:val="24"/>
        </w:rPr>
        <w:t>Lowan</w:t>
      </w:r>
      <w:proofErr w:type="spellEnd"/>
      <w:r w:rsidRPr="00AF68EB">
        <w:rPr>
          <w:rFonts w:asciiTheme="majorHAnsi" w:eastAsia="Times New Roman" w:hAnsiTheme="majorHAnsi" w:cs="Times New Roman"/>
          <w:color w:val="0E101A"/>
          <w:sz w:val="24"/>
          <w:szCs w:val="24"/>
        </w:rPr>
        <w:t xml:space="preserve"> and </w:t>
      </w:r>
      <w:proofErr w:type="spellStart"/>
      <w:r w:rsidRPr="00AF68EB">
        <w:rPr>
          <w:rFonts w:asciiTheme="majorHAnsi" w:eastAsia="Times New Roman" w:hAnsiTheme="majorHAnsi" w:cs="Times New Roman"/>
          <w:color w:val="0E101A"/>
          <w:sz w:val="24"/>
          <w:szCs w:val="24"/>
        </w:rPr>
        <w:t>Chisoro</w:t>
      </w:r>
      <w:proofErr w:type="spellEnd"/>
      <w:r w:rsidRPr="00AF68EB">
        <w:rPr>
          <w:rFonts w:asciiTheme="majorHAnsi" w:eastAsia="Times New Roman" w:hAnsiTheme="majorHAnsi" w:cs="Times New Roman"/>
          <w:color w:val="0E101A"/>
          <w:sz w:val="24"/>
          <w:szCs w:val="24"/>
        </w:rPr>
        <w:t xml:space="preserve">, 2016; Garman and </w:t>
      </w:r>
      <w:proofErr w:type="spellStart"/>
      <w:r w:rsidRPr="00AF68EB">
        <w:rPr>
          <w:rFonts w:asciiTheme="majorHAnsi" w:eastAsia="Times New Roman" w:hAnsiTheme="majorHAnsi" w:cs="Times New Roman"/>
          <w:color w:val="0E101A"/>
          <w:sz w:val="24"/>
          <w:szCs w:val="24"/>
        </w:rPr>
        <w:t>Glawe</w:t>
      </w:r>
      <w:proofErr w:type="spellEnd"/>
      <w:r w:rsidRPr="00AF68EB">
        <w:rPr>
          <w:rFonts w:asciiTheme="majorHAnsi" w:eastAsia="Times New Roman" w:hAnsiTheme="majorHAnsi" w:cs="Times New Roman"/>
          <w:color w:val="0E101A"/>
          <w:sz w:val="24"/>
          <w:szCs w:val="24"/>
        </w:rPr>
        <w:t>, 2004).</w:t>
      </w:r>
    </w:p>
    <w:p w:rsidR="002D142B" w:rsidRPr="0019338C" w:rsidRDefault="002D142B" w:rsidP="00E46D73">
      <w:pPr>
        <w:spacing w:after="0" w:line="480" w:lineRule="auto"/>
        <w:jc w:val="both"/>
        <w:rPr>
          <w:rFonts w:asciiTheme="majorHAnsi" w:eastAsia="Times New Roman" w:hAnsiTheme="majorHAnsi" w:cs="Times New Roman"/>
          <w:color w:val="0E101A"/>
          <w:sz w:val="24"/>
          <w:szCs w:val="24"/>
        </w:rPr>
      </w:pP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Pr>
          <w:rFonts w:asciiTheme="majorHAnsi" w:eastAsia="Times New Roman" w:hAnsiTheme="majorHAnsi" w:cs="Times New Roman"/>
          <w:color w:val="0E101A"/>
          <w:sz w:val="24"/>
          <w:szCs w:val="24"/>
        </w:rPr>
        <w:t>Interviewee A</w:t>
      </w:r>
      <w:r w:rsidRPr="00AF68EB">
        <w:rPr>
          <w:rFonts w:asciiTheme="majorHAnsi" w:eastAsia="Times New Roman" w:hAnsiTheme="majorHAnsi" w:cs="Times New Roman"/>
          <w:color w:val="0E101A"/>
          <w:sz w:val="24"/>
          <w:szCs w:val="24"/>
        </w:rPr>
        <w:t xml:space="preserve"> provided a comprehensive account of the</w:t>
      </w:r>
      <w:r>
        <w:rPr>
          <w:rFonts w:asciiTheme="majorHAnsi" w:eastAsia="Times New Roman" w:hAnsiTheme="majorHAnsi" w:cs="Times New Roman"/>
          <w:color w:val="0E101A"/>
          <w:sz w:val="24"/>
          <w:szCs w:val="24"/>
        </w:rPr>
        <w:t xml:space="preserve"> various benefits </w:t>
      </w:r>
      <w:proofErr w:type="spellStart"/>
      <w:r>
        <w:rPr>
          <w:rFonts w:asciiTheme="majorHAnsi" w:eastAsia="Times New Roman" w:hAnsiTheme="majorHAnsi" w:cs="Times New Roman"/>
          <w:color w:val="0E101A"/>
          <w:sz w:val="24"/>
          <w:szCs w:val="24"/>
        </w:rPr>
        <w:t>organisation</w:t>
      </w:r>
      <w:proofErr w:type="spellEnd"/>
      <w:r>
        <w:rPr>
          <w:rFonts w:asciiTheme="majorHAnsi" w:eastAsia="Times New Roman" w:hAnsiTheme="majorHAnsi" w:cs="Times New Roman"/>
          <w:color w:val="0E101A"/>
          <w:sz w:val="24"/>
          <w:szCs w:val="24"/>
        </w:rPr>
        <w:t xml:space="preserve"> A</w:t>
      </w:r>
      <w:r w:rsidRPr="00AF68EB">
        <w:rPr>
          <w:rFonts w:asciiTheme="majorHAnsi" w:eastAsia="Times New Roman" w:hAnsiTheme="majorHAnsi" w:cs="Times New Roman"/>
          <w:color w:val="0E101A"/>
          <w:sz w:val="24"/>
          <w:szCs w:val="24"/>
        </w:rPr>
        <w:t xml:space="preserve"> has achieved from its succession planning practices. Some key benefits are; staff development and motivation, lower hiring expenses, improvement of efficiency and quality in service delivery, and it allows the </w:t>
      </w:r>
      <w:proofErr w:type="spellStart"/>
      <w:r w:rsidRPr="00AF68EB">
        <w:rPr>
          <w:rFonts w:asciiTheme="majorHAnsi" w:eastAsia="Times New Roman" w:hAnsiTheme="majorHAnsi" w:cs="Times New Roman"/>
          <w:color w:val="0E101A"/>
          <w:sz w:val="24"/>
          <w:szCs w:val="24"/>
        </w:rPr>
        <w:t>organisation</w:t>
      </w:r>
      <w:proofErr w:type="spellEnd"/>
      <w:r w:rsidRPr="00AF68EB">
        <w:rPr>
          <w:rFonts w:asciiTheme="majorHAnsi" w:eastAsia="Times New Roman" w:hAnsiTheme="majorHAnsi" w:cs="Times New Roman"/>
          <w:color w:val="0E101A"/>
          <w:sz w:val="24"/>
          <w:szCs w:val="24"/>
        </w:rPr>
        <w:t xml:space="preserve"> to keep pace with beneficial trends, procedures, and technology. These benefits suggest that staff and customer satisfaction are imperative within the </w:t>
      </w:r>
      <w:proofErr w:type="spellStart"/>
      <w:r w:rsidRPr="00AF68EB">
        <w:rPr>
          <w:rFonts w:asciiTheme="majorHAnsi" w:eastAsia="Times New Roman" w:hAnsiTheme="majorHAnsi" w:cs="Times New Roman"/>
          <w:color w:val="0E101A"/>
          <w:sz w:val="24"/>
          <w:szCs w:val="24"/>
        </w:rPr>
        <w:t>organisation</w:t>
      </w:r>
      <w:proofErr w:type="spellEnd"/>
      <w:r w:rsidRPr="00AF68EB">
        <w:rPr>
          <w:rFonts w:asciiTheme="majorHAnsi" w:eastAsia="Times New Roman" w:hAnsiTheme="majorHAnsi" w:cs="Times New Roman"/>
          <w:color w:val="0E101A"/>
          <w:sz w:val="24"/>
          <w:szCs w:val="24"/>
        </w:rPr>
        <w:t>, which will eventually be advantageous by ensuring</w:t>
      </w:r>
      <w:r>
        <w:rPr>
          <w:rFonts w:asciiTheme="majorHAnsi" w:eastAsia="Times New Roman" w:hAnsiTheme="majorHAnsi" w:cs="Times New Roman"/>
          <w:color w:val="0E101A"/>
          <w:sz w:val="24"/>
          <w:szCs w:val="24"/>
        </w:rPr>
        <w:t xml:space="preserve"> business success and survival. Although </w:t>
      </w:r>
      <w:proofErr w:type="spellStart"/>
      <w:r>
        <w:rPr>
          <w:rFonts w:asciiTheme="majorHAnsi" w:eastAsia="Times New Roman" w:hAnsiTheme="majorHAnsi" w:cs="Times New Roman"/>
          <w:color w:val="0E101A"/>
          <w:sz w:val="24"/>
          <w:szCs w:val="24"/>
        </w:rPr>
        <w:t>organisations</w:t>
      </w:r>
      <w:proofErr w:type="spellEnd"/>
      <w:r>
        <w:rPr>
          <w:rFonts w:asciiTheme="majorHAnsi" w:eastAsia="Times New Roman" w:hAnsiTheme="majorHAnsi" w:cs="Times New Roman"/>
          <w:color w:val="0E101A"/>
          <w:sz w:val="24"/>
          <w:szCs w:val="24"/>
        </w:rPr>
        <w:t xml:space="preserve"> B and C don’t</w:t>
      </w:r>
      <w:r w:rsidRPr="00AF68EB">
        <w:rPr>
          <w:rFonts w:asciiTheme="majorHAnsi" w:eastAsia="Times New Roman" w:hAnsiTheme="majorHAnsi" w:cs="Times New Roman"/>
          <w:color w:val="0E101A"/>
          <w:sz w:val="24"/>
          <w:szCs w:val="24"/>
        </w:rPr>
        <w:t xml:space="preserve"> practice succession planning, it must be noted that f</w:t>
      </w:r>
      <w:r>
        <w:rPr>
          <w:rFonts w:asciiTheme="majorHAnsi" w:eastAsia="Times New Roman" w:hAnsiTheme="majorHAnsi" w:cs="Times New Roman"/>
          <w:color w:val="0E101A"/>
          <w:sz w:val="24"/>
          <w:szCs w:val="24"/>
        </w:rPr>
        <w:t>rom the discussion interviewee C</w:t>
      </w:r>
      <w:r w:rsidRPr="00AF68EB">
        <w:rPr>
          <w:rFonts w:asciiTheme="majorHAnsi" w:eastAsia="Times New Roman" w:hAnsiTheme="majorHAnsi" w:cs="Times New Roman"/>
          <w:color w:val="0E101A"/>
          <w:sz w:val="24"/>
          <w:szCs w:val="24"/>
        </w:rPr>
        <w:t xml:space="preserve"> explicitly elaborated on the benefits that can be derived from succession planning, and strongly echoed the per</w:t>
      </w:r>
      <w:r>
        <w:rPr>
          <w:rFonts w:asciiTheme="majorHAnsi" w:eastAsia="Times New Roman" w:hAnsiTheme="majorHAnsi" w:cs="Times New Roman"/>
          <w:color w:val="0E101A"/>
          <w:sz w:val="24"/>
          <w:szCs w:val="24"/>
        </w:rPr>
        <w:t>ceived benefits as outlined by A</w:t>
      </w:r>
      <w:r w:rsidRPr="00AF68EB">
        <w:rPr>
          <w:rFonts w:asciiTheme="majorHAnsi" w:eastAsia="Times New Roman" w:hAnsiTheme="majorHAnsi" w:cs="Times New Roman"/>
          <w:color w:val="0E101A"/>
          <w:sz w:val="24"/>
          <w:szCs w:val="24"/>
        </w:rPr>
        <w:t>. This su</w:t>
      </w:r>
      <w:r>
        <w:rPr>
          <w:rFonts w:asciiTheme="majorHAnsi" w:eastAsia="Times New Roman" w:hAnsiTheme="majorHAnsi" w:cs="Times New Roman"/>
          <w:color w:val="0E101A"/>
          <w:sz w:val="24"/>
          <w:szCs w:val="24"/>
        </w:rPr>
        <w:t>ggests that while interviewees A and C</w:t>
      </w:r>
      <w:r w:rsidRPr="00AF68EB">
        <w:rPr>
          <w:rFonts w:asciiTheme="majorHAnsi" w:eastAsia="Times New Roman" w:hAnsiTheme="majorHAnsi" w:cs="Times New Roman"/>
          <w:color w:val="0E101A"/>
          <w:sz w:val="24"/>
          <w:szCs w:val="24"/>
        </w:rPr>
        <w:t xml:space="preserve"> are defined by the same </w:t>
      </w:r>
      <w:proofErr w:type="spellStart"/>
      <w:r w:rsidRPr="00AF68EB">
        <w:rPr>
          <w:rFonts w:asciiTheme="majorHAnsi" w:eastAsia="Times New Roman" w:hAnsiTheme="majorHAnsi" w:cs="Times New Roman"/>
          <w:color w:val="0E101A"/>
          <w:sz w:val="24"/>
          <w:szCs w:val="24"/>
        </w:rPr>
        <w:t>organisational</w:t>
      </w:r>
      <w:proofErr w:type="spellEnd"/>
      <w:r w:rsidRPr="00AF68EB">
        <w:rPr>
          <w:rFonts w:asciiTheme="majorHAnsi" w:eastAsia="Times New Roman" w:hAnsiTheme="majorHAnsi" w:cs="Times New Roman"/>
          <w:color w:val="0E101A"/>
          <w:sz w:val="24"/>
          <w:szCs w:val="24"/>
        </w:rPr>
        <w:t xml:space="preserve"> category, their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take very different approaches t</w:t>
      </w:r>
      <w:r>
        <w:rPr>
          <w:rFonts w:asciiTheme="majorHAnsi" w:eastAsia="Times New Roman" w:hAnsiTheme="majorHAnsi" w:cs="Times New Roman"/>
          <w:color w:val="0E101A"/>
          <w:sz w:val="24"/>
          <w:szCs w:val="24"/>
        </w:rPr>
        <w:t>o succession planning. However, interviewee C</w:t>
      </w:r>
      <w:r w:rsidRPr="00AF68EB">
        <w:rPr>
          <w:rFonts w:asciiTheme="majorHAnsi" w:eastAsia="Times New Roman" w:hAnsiTheme="majorHAnsi" w:cs="Times New Roman"/>
          <w:color w:val="0E101A"/>
          <w:sz w:val="24"/>
          <w:szCs w:val="24"/>
        </w:rPr>
        <w:t xml:space="preserve"> is very much aware that if management should adopt succession planning within their </w:t>
      </w:r>
      <w:proofErr w:type="spellStart"/>
      <w:r w:rsidRPr="00AF68EB">
        <w:rPr>
          <w:rFonts w:asciiTheme="majorHAnsi" w:eastAsia="Times New Roman" w:hAnsiTheme="majorHAnsi" w:cs="Times New Roman"/>
          <w:color w:val="0E101A"/>
          <w:sz w:val="24"/>
          <w:szCs w:val="24"/>
        </w:rPr>
        <w:t>organisation</w:t>
      </w:r>
      <w:proofErr w:type="spellEnd"/>
      <w:r w:rsidRPr="00AF68EB">
        <w:rPr>
          <w:rFonts w:asciiTheme="majorHAnsi" w:eastAsia="Times New Roman" w:hAnsiTheme="majorHAnsi" w:cs="Times New Roman"/>
          <w:color w:val="0E101A"/>
          <w:sz w:val="24"/>
          <w:szCs w:val="24"/>
        </w:rPr>
        <w:t xml:space="preserve"> the benefits to </w:t>
      </w:r>
      <w:r>
        <w:rPr>
          <w:rFonts w:asciiTheme="majorHAnsi" w:eastAsia="Times New Roman" w:hAnsiTheme="majorHAnsi" w:cs="Times New Roman"/>
          <w:color w:val="0E101A"/>
          <w:sz w:val="24"/>
          <w:szCs w:val="24"/>
        </w:rPr>
        <w:t xml:space="preserve">be </w:t>
      </w:r>
      <w:r w:rsidRPr="00AF68EB">
        <w:rPr>
          <w:rFonts w:asciiTheme="majorHAnsi" w:eastAsia="Times New Roman" w:hAnsiTheme="majorHAnsi" w:cs="Times New Roman"/>
          <w:color w:val="0E101A"/>
          <w:sz w:val="24"/>
          <w:szCs w:val="24"/>
        </w:rPr>
        <w:t>gain</w:t>
      </w:r>
      <w:r>
        <w:rPr>
          <w:rFonts w:asciiTheme="majorHAnsi" w:eastAsia="Times New Roman" w:hAnsiTheme="majorHAnsi" w:cs="Times New Roman"/>
          <w:color w:val="0E101A"/>
          <w:sz w:val="24"/>
          <w:szCs w:val="24"/>
        </w:rPr>
        <w:t>ed</w:t>
      </w:r>
      <w:r w:rsidRPr="00AF68EB">
        <w:rPr>
          <w:rFonts w:asciiTheme="majorHAnsi" w:eastAsia="Times New Roman" w:hAnsiTheme="majorHAnsi" w:cs="Times New Roman"/>
          <w:color w:val="0E101A"/>
          <w:sz w:val="24"/>
          <w:szCs w:val="24"/>
        </w:rPr>
        <w:t xml:space="preserve"> will be valuable. </w:t>
      </w: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Pr>
          <w:rFonts w:asciiTheme="majorHAnsi" w:eastAsia="Times New Roman" w:hAnsiTheme="majorHAnsi" w:cs="Times New Roman"/>
          <w:color w:val="0E101A"/>
          <w:sz w:val="24"/>
          <w:szCs w:val="24"/>
        </w:rPr>
        <w:lastRenderedPageBreak/>
        <w:t>Interviewees D, E, and F</w:t>
      </w:r>
      <w:r w:rsidRPr="00AF68EB">
        <w:rPr>
          <w:rFonts w:asciiTheme="majorHAnsi" w:eastAsia="Times New Roman" w:hAnsiTheme="majorHAnsi" w:cs="Times New Roman"/>
          <w:color w:val="0E101A"/>
          <w:sz w:val="24"/>
          <w:szCs w:val="24"/>
        </w:rPr>
        <w:t xml:space="preserve"> also </w:t>
      </w:r>
      <w:proofErr w:type="spellStart"/>
      <w:r w:rsidRPr="00AF68EB">
        <w:rPr>
          <w:rFonts w:asciiTheme="majorHAnsi" w:eastAsia="Times New Roman" w:hAnsiTheme="majorHAnsi" w:cs="Times New Roman"/>
          <w:color w:val="0E101A"/>
          <w:sz w:val="24"/>
          <w:szCs w:val="24"/>
        </w:rPr>
        <w:t>recognised</w:t>
      </w:r>
      <w:proofErr w:type="spellEnd"/>
      <w:r w:rsidRPr="00AF68EB">
        <w:rPr>
          <w:rFonts w:asciiTheme="majorHAnsi" w:eastAsia="Times New Roman" w:hAnsiTheme="majorHAnsi" w:cs="Times New Roman"/>
          <w:color w:val="0E101A"/>
          <w:sz w:val="24"/>
          <w:szCs w:val="24"/>
        </w:rPr>
        <w:t xml:space="preserve"> the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survival as an important benefit of succession planning. All three interviewees claimed that succession planning ensures employees are fully prepared for promotion and advanc</w:t>
      </w:r>
      <w:r>
        <w:rPr>
          <w:rFonts w:asciiTheme="majorHAnsi" w:eastAsia="Times New Roman" w:hAnsiTheme="majorHAnsi" w:cs="Times New Roman"/>
          <w:color w:val="0E101A"/>
          <w:sz w:val="24"/>
          <w:szCs w:val="24"/>
        </w:rPr>
        <w:t xml:space="preserve">ement. Thereby, suggesting that when succession practices are followed </w:t>
      </w:r>
      <w:r w:rsidRPr="00AF68EB">
        <w:rPr>
          <w:rFonts w:asciiTheme="majorHAnsi" w:eastAsia="Times New Roman" w:hAnsiTheme="majorHAnsi" w:cs="Times New Roman"/>
          <w:color w:val="0E101A"/>
          <w:sz w:val="24"/>
          <w:szCs w:val="24"/>
        </w:rPr>
        <w:t>appointments and advancement</w:t>
      </w:r>
      <w:r>
        <w:rPr>
          <w:rFonts w:asciiTheme="majorHAnsi" w:eastAsia="Times New Roman" w:hAnsiTheme="majorHAnsi" w:cs="Times New Roman"/>
          <w:color w:val="0E101A"/>
          <w:sz w:val="24"/>
          <w:szCs w:val="24"/>
        </w:rPr>
        <w:t>s</w:t>
      </w:r>
      <w:r w:rsidRPr="00AF68EB">
        <w:rPr>
          <w:rFonts w:asciiTheme="majorHAnsi" w:eastAsia="Times New Roman" w:hAnsiTheme="majorHAnsi" w:cs="Times New Roman"/>
          <w:color w:val="0E101A"/>
          <w:sz w:val="24"/>
          <w:szCs w:val="24"/>
        </w:rPr>
        <w:t xml:space="preserve"> are done effectively and efficiently since staff are trained and equipped with the suitable requirem</w:t>
      </w:r>
      <w:r>
        <w:rPr>
          <w:rFonts w:asciiTheme="majorHAnsi" w:eastAsia="Times New Roman" w:hAnsiTheme="majorHAnsi" w:cs="Times New Roman"/>
          <w:color w:val="0E101A"/>
          <w:sz w:val="24"/>
          <w:szCs w:val="24"/>
        </w:rPr>
        <w:t>ents for the job. Interviewees E and F</w:t>
      </w:r>
      <w:r w:rsidRPr="00AF68EB">
        <w:rPr>
          <w:rFonts w:asciiTheme="majorHAnsi" w:eastAsia="Times New Roman" w:hAnsiTheme="majorHAnsi" w:cs="Times New Roman"/>
          <w:color w:val="0E101A"/>
          <w:sz w:val="24"/>
          <w:szCs w:val="24"/>
        </w:rPr>
        <w:t xml:space="preserve"> in their capacity as PS’ also </w:t>
      </w:r>
      <w:proofErr w:type="spellStart"/>
      <w:r w:rsidRPr="00AF68EB">
        <w:rPr>
          <w:rFonts w:asciiTheme="majorHAnsi" w:eastAsia="Times New Roman" w:hAnsiTheme="majorHAnsi" w:cs="Times New Roman"/>
          <w:color w:val="0E101A"/>
          <w:sz w:val="24"/>
          <w:szCs w:val="24"/>
        </w:rPr>
        <w:t>recognised</w:t>
      </w:r>
      <w:proofErr w:type="spellEnd"/>
      <w:r w:rsidRPr="00AF68EB">
        <w:rPr>
          <w:rFonts w:asciiTheme="majorHAnsi" w:eastAsia="Times New Roman" w:hAnsiTheme="majorHAnsi" w:cs="Times New Roman"/>
          <w:color w:val="0E101A"/>
          <w:sz w:val="24"/>
          <w:szCs w:val="24"/>
        </w:rPr>
        <w:t xml:space="preserve"> the value of succession planning within their specific Ministry. Both stated that it is beneficial because it allows for the internal transfer of institutional knowledge, leadership roles, </w:t>
      </w:r>
      <w:r>
        <w:rPr>
          <w:rFonts w:asciiTheme="majorHAnsi" w:eastAsia="Times New Roman" w:hAnsiTheme="majorHAnsi" w:cs="Times New Roman"/>
          <w:color w:val="0E101A"/>
          <w:sz w:val="24"/>
          <w:szCs w:val="24"/>
        </w:rPr>
        <w:t xml:space="preserve">mentorship, </w:t>
      </w:r>
      <w:r w:rsidRPr="00AF68EB">
        <w:rPr>
          <w:rFonts w:asciiTheme="majorHAnsi" w:eastAsia="Times New Roman" w:hAnsiTheme="majorHAnsi" w:cs="Times New Roman"/>
          <w:color w:val="0E101A"/>
          <w:sz w:val="24"/>
          <w:szCs w:val="24"/>
        </w:rPr>
        <w:t>and other HR functions to other employees. This implies that there is a current talent pool available that is equipped to fill vacant positions which will consequently ensure that the Ministries continue to run smoothly without interruptions after important people moved on, and maintain operational stability. This viewpoint is also supported by extant literature (</w:t>
      </w:r>
      <w:proofErr w:type="spellStart"/>
      <w:r w:rsidRPr="00AF68EB">
        <w:rPr>
          <w:rFonts w:asciiTheme="majorHAnsi" w:eastAsia="Times New Roman" w:hAnsiTheme="majorHAnsi" w:cs="Times New Roman"/>
          <w:color w:val="0E101A"/>
          <w:sz w:val="24"/>
          <w:szCs w:val="24"/>
        </w:rPr>
        <w:t>Flatt</w:t>
      </w:r>
      <w:proofErr w:type="spellEnd"/>
      <w:r w:rsidRPr="00AF68EB">
        <w:rPr>
          <w:rFonts w:asciiTheme="majorHAnsi" w:eastAsia="Times New Roman" w:hAnsiTheme="majorHAnsi" w:cs="Times New Roman"/>
          <w:color w:val="0E101A"/>
          <w:sz w:val="24"/>
          <w:szCs w:val="24"/>
        </w:rPr>
        <w:t xml:space="preserve"> et al., 2013; </w:t>
      </w:r>
      <w:proofErr w:type="spellStart"/>
      <w:r w:rsidRPr="00AF68EB">
        <w:rPr>
          <w:rFonts w:asciiTheme="majorHAnsi" w:eastAsia="Times New Roman" w:hAnsiTheme="majorHAnsi" w:cs="Times New Roman"/>
          <w:color w:val="0E101A"/>
          <w:sz w:val="24"/>
          <w:szCs w:val="24"/>
        </w:rPr>
        <w:t>Wadeson</w:t>
      </w:r>
      <w:proofErr w:type="spellEnd"/>
      <w:r w:rsidRPr="00AF68EB">
        <w:rPr>
          <w:rFonts w:asciiTheme="majorHAnsi" w:eastAsia="Times New Roman" w:hAnsiTheme="majorHAnsi" w:cs="Times New Roman"/>
          <w:color w:val="0E101A"/>
          <w:sz w:val="24"/>
          <w:szCs w:val="24"/>
        </w:rPr>
        <w:t xml:space="preserve"> and </w:t>
      </w:r>
      <w:proofErr w:type="spellStart"/>
      <w:r w:rsidRPr="00AF68EB">
        <w:rPr>
          <w:rFonts w:asciiTheme="majorHAnsi" w:eastAsia="Times New Roman" w:hAnsiTheme="majorHAnsi" w:cs="Times New Roman"/>
          <w:color w:val="0E101A"/>
          <w:sz w:val="24"/>
          <w:szCs w:val="24"/>
        </w:rPr>
        <w:t>Ciccotosto</w:t>
      </w:r>
      <w:proofErr w:type="spellEnd"/>
      <w:r w:rsidRPr="00AF68EB">
        <w:rPr>
          <w:rFonts w:asciiTheme="majorHAnsi" w:eastAsia="Times New Roman" w:hAnsiTheme="majorHAnsi" w:cs="Times New Roman"/>
          <w:color w:val="0E101A"/>
          <w:sz w:val="24"/>
          <w:szCs w:val="24"/>
        </w:rPr>
        <w:t xml:space="preserve">, 2013; Barnett and Davies, 2008) and is discussed in the literature review chapter. </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19338C" w:rsidRDefault="00E46D73" w:rsidP="00E46D73">
      <w:pPr>
        <w:spacing w:after="0" w:line="480" w:lineRule="auto"/>
        <w:jc w:val="both"/>
        <w:rPr>
          <w:rFonts w:asciiTheme="majorHAnsi" w:eastAsia="Times New Roman" w:hAnsiTheme="majorHAnsi" w:cs="Times New Roman"/>
          <w:b/>
          <w:bCs/>
          <w:color w:val="0E101A"/>
          <w:sz w:val="24"/>
          <w:szCs w:val="24"/>
        </w:rPr>
      </w:pPr>
      <w:r w:rsidRPr="00AF68EB">
        <w:rPr>
          <w:rFonts w:asciiTheme="majorHAnsi" w:eastAsia="Times New Roman" w:hAnsiTheme="majorHAnsi" w:cs="Times New Roman"/>
          <w:b/>
          <w:bCs/>
          <w:color w:val="0E101A"/>
          <w:sz w:val="24"/>
          <w:szCs w:val="24"/>
        </w:rPr>
        <w:t xml:space="preserve">4.5. Objective Four: Examine the challenges and barriers posed by succession planning for the Public Service and Statutory </w:t>
      </w:r>
      <w:proofErr w:type="spellStart"/>
      <w:r w:rsidRPr="00AF68EB">
        <w:rPr>
          <w:rFonts w:asciiTheme="majorHAnsi" w:eastAsia="Times New Roman" w:hAnsiTheme="majorHAnsi" w:cs="Times New Roman"/>
          <w:b/>
          <w:bCs/>
          <w:color w:val="0E101A"/>
          <w:sz w:val="24"/>
          <w:szCs w:val="24"/>
        </w:rPr>
        <w:t>Organisations</w:t>
      </w:r>
      <w:proofErr w:type="spellEnd"/>
      <w:r w:rsidRPr="00AF68EB">
        <w:rPr>
          <w:rFonts w:asciiTheme="majorHAnsi" w:eastAsia="Times New Roman" w:hAnsiTheme="majorHAnsi" w:cs="Times New Roman"/>
          <w:b/>
          <w:bCs/>
          <w:color w:val="0E101A"/>
          <w:sz w:val="24"/>
          <w:szCs w:val="24"/>
        </w:rPr>
        <w:t xml:space="preserve"> of SVG</w:t>
      </w: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 xml:space="preserve">The objective to examine the challenges and barriers regarding succession planning was of great concern to all the interviewees. From both the public sector and statutory standpoints, there were concerns that these issues suppress succession planning and disrupt an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momentum and direction.</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Default="00E46D73" w:rsidP="00E46D73">
      <w:pPr>
        <w:spacing w:after="0" w:line="480" w:lineRule="auto"/>
        <w:jc w:val="both"/>
        <w:rPr>
          <w:rFonts w:asciiTheme="majorHAnsi" w:eastAsia="Times New Roman" w:hAnsiTheme="majorHAnsi" w:cs="Times New Roman"/>
          <w:color w:val="FF0000"/>
          <w:sz w:val="24"/>
          <w:szCs w:val="24"/>
        </w:rPr>
      </w:pPr>
      <w:r>
        <w:rPr>
          <w:rFonts w:asciiTheme="majorHAnsi" w:eastAsia="Times New Roman" w:hAnsiTheme="majorHAnsi" w:cs="Times New Roman"/>
          <w:color w:val="0E101A"/>
          <w:sz w:val="24"/>
          <w:szCs w:val="24"/>
        </w:rPr>
        <w:lastRenderedPageBreak/>
        <w:t>Interviewee A</w:t>
      </w:r>
      <w:r w:rsidRPr="00AF68EB">
        <w:rPr>
          <w:rFonts w:asciiTheme="majorHAnsi" w:eastAsia="Times New Roman" w:hAnsiTheme="majorHAnsi" w:cs="Times New Roman"/>
          <w:color w:val="0E101A"/>
          <w:sz w:val="24"/>
          <w:szCs w:val="24"/>
        </w:rPr>
        <w:t xml:space="preserve"> provided rich and in-depth information about the issu</w:t>
      </w:r>
      <w:r>
        <w:rPr>
          <w:rFonts w:asciiTheme="majorHAnsi" w:eastAsia="Times New Roman" w:hAnsiTheme="majorHAnsi" w:cs="Times New Roman"/>
          <w:color w:val="0E101A"/>
          <w:sz w:val="24"/>
          <w:szCs w:val="24"/>
        </w:rPr>
        <w:t xml:space="preserve">e relative to </w:t>
      </w:r>
      <w:proofErr w:type="spellStart"/>
      <w:r>
        <w:rPr>
          <w:rFonts w:asciiTheme="majorHAnsi" w:eastAsia="Times New Roman" w:hAnsiTheme="majorHAnsi" w:cs="Times New Roman"/>
          <w:color w:val="0E101A"/>
          <w:sz w:val="24"/>
          <w:szCs w:val="24"/>
        </w:rPr>
        <w:t>organisation</w:t>
      </w:r>
      <w:proofErr w:type="spellEnd"/>
      <w:r>
        <w:rPr>
          <w:rFonts w:asciiTheme="majorHAnsi" w:eastAsia="Times New Roman" w:hAnsiTheme="majorHAnsi" w:cs="Times New Roman"/>
          <w:color w:val="0E101A"/>
          <w:sz w:val="24"/>
          <w:szCs w:val="24"/>
        </w:rPr>
        <w:t xml:space="preserve"> A.  Interviewee A</w:t>
      </w:r>
      <w:r w:rsidRPr="00AF68EB">
        <w:rPr>
          <w:rFonts w:asciiTheme="majorHAnsi" w:eastAsia="Times New Roman" w:hAnsiTheme="majorHAnsi" w:cs="Times New Roman"/>
          <w:color w:val="0E101A"/>
          <w:sz w:val="24"/>
          <w:szCs w:val="24"/>
        </w:rPr>
        <w:t xml:space="preserve"> </w:t>
      </w:r>
      <w:proofErr w:type="spellStart"/>
      <w:r w:rsidRPr="00AF68EB">
        <w:rPr>
          <w:rFonts w:asciiTheme="majorHAnsi" w:eastAsia="Times New Roman" w:hAnsiTheme="majorHAnsi" w:cs="Times New Roman"/>
          <w:color w:val="0E101A"/>
          <w:sz w:val="24"/>
          <w:szCs w:val="24"/>
        </w:rPr>
        <w:t>recognised</w:t>
      </w:r>
      <w:proofErr w:type="spellEnd"/>
      <w:r w:rsidRPr="00AF68EB">
        <w:rPr>
          <w:rFonts w:asciiTheme="majorHAnsi" w:eastAsia="Times New Roman" w:hAnsiTheme="majorHAnsi" w:cs="Times New Roman"/>
          <w:color w:val="0E101A"/>
          <w:sz w:val="24"/>
          <w:szCs w:val="24"/>
        </w:rPr>
        <w:t xml:space="preserve"> that small island developing states like SVG grapple with a limited talent pool for certain job functions exacerbated by high migration rates, especially with university-trained professionals. This suggests that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struggle to identify essential competencies needed for a wide range of key positions, including those that may not exist. This barrier leads to several challenges as expressed by interviewees C, D, E, and F. Challenges of not being able to appropriately place officers in available positions due to their field of study, hiring the wrong candidate, available candidates may not have the required qualifications, and not being able to develop proper job descriptions to match positions, are common to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on both side of the spectrum in SVG.</w:t>
      </w:r>
      <w:r>
        <w:rPr>
          <w:rFonts w:asciiTheme="majorHAnsi" w:eastAsia="Times New Roman" w:hAnsiTheme="majorHAnsi" w:cs="Times New Roman"/>
          <w:color w:val="0E101A"/>
          <w:sz w:val="24"/>
          <w:szCs w:val="24"/>
        </w:rPr>
        <w:t xml:space="preserve"> </w:t>
      </w:r>
    </w:p>
    <w:p w:rsidR="002D142B" w:rsidRDefault="002D142B" w:rsidP="00E46D73">
      <w:pPr>
        <w:spacing w:after="0" w:line="480" w:lineRule="auto"/>
        <w:jc w:val="both"/>
        <w:rPr>
          <w:rFonts w:asciiTheme="majorHAnsi" w:eastAsia="Times New Roman" w:hAnsiTheme="majorHAnsi" w:cs="Times New Roman"/>
          <w:color w:val="0E101A"/>
          <w:sz w:val="24"/>
          <w:szCs w:val="24"/>
        </w:rPr>
      </w:pPr>
    </w:p>
    <w:p w:rsidR="00E46D73" w:rsidRPr="006E0296" w:rsidRDefault="00E46D73" w:rsidP="00E46D73">
      <w:pPr>
        <w:spacing w:after="0" w:line="480" w:lineRule="auto"/>
        <w:jc w:val="both"/>
        <w:rPr>
          <w:rFonts w:asciiTheme="majorHAnsi" w:eastAsia="Times New Roman" w:hAnsiTheme="majorHAnsi" w:cs="Times New Roman"/>
          <w:sz w:val="24"/>
          <w:szCs w:val="24"/>
        </w:rPr>
      </w:pPr>
      <w:r w:rsidRPr="00AF68EB">
        <w:rPr>
          <w:rFonts w:asciiTheme="majorHAnsi" w:eastAsia="Times New Roman" w:hAnsiTheme="majorHAnsi" w:cs="Times New Roman"/>
          <w:color w:val="0E101A"/>
          <w:sz w:val="24"/>
          <w:szCs w:val="24"/>
        </w:rPr>
        <w:t xml:space="preserve">Interestingly, evidence from the interviews which is also supported by academic literature (Brooks, 2014) showed that not having a clear </w:t>
      </w:r>
      <w:proofErr w:type="spellStart"/>
      <w:r w:rsidRPr="00AF68EB">
        <w:rPr>
          <w:rFonts w:asciiTheme="majorHAnsi" w:eastAsia="Times New Roman" w:hAnsiTheme="majorHAnsi" w:cs="Times New Roman"/>
          <w:color w:val="0E101A"/>
          <w:sz w:val="24"/>
          <w:szCs w:val="24"/>
        </w:rPr>
        <w:t>organisational</w:t>
      </w:r>
      <w:proofErr w:type="spellEnd"/>
      <w:r w:rsidRPr="00AF68EB">
        <w:rPr>
          <w:rFonts w:asciiTheme="majorHAnsi" w:eastAsia="Times New Roman" w:hAnsiTheme="majorHAnsi" w:cs="Times New Roman"/>
          <w:color w:val="0E101A"/>
          <w:sz w:val="24"/>
          <w:szCs w:val="24"/>
        </w:rPr>
        <w:t xml:space="preserve"> strategy that includes identifying HR needs (for example – not having a formalized succession plan) gives rise to knowledge transfer issues, limited leadership development, and lack of interest and participation from demotivated employees due to external hire, more so by long-serving employees. Further, “long-serving employees are often resistant to change and may not readily mentor younger employees who they perceived as a threat to their job” (A).</w:t>
      </w:r>
      <w:r>
        <w:rPr>
          <w:rFonts w:asciiTheme="majorHAnsi" w:eastAsia="Times New Roman" w:hAnsiTheme="majorHAnsi" w:cs="Times New Roman"/>
          <w:color w:val="0E101A"/>
          <w:sz w:val="24"/>
          <w:szCs w:val="24"/>
        </w:rPr>
        <w:t xml:space="preserve">  </w:t>
      </w:r>
      <w:r w:rsidRPr="006E0296">
        <w:rPr>
          <w:rFonts w:asciiTheme="majorHAnsi" w:eastAsia="Times New Roman" w:hAnsiTheme="majorHAnsi" w:cs="Times New Roman"/>
          <w:sz w:val="24"/>
          <w:szCs w:val="24"/>
        </w:rPr>
        <w:t xml:space="preserve">This issue indicates that because human capital is critical to the </w:t>
      </w:r>
      <w:proofErr w:type="spellStart"/>
      <w:r w:rsidRPr="006E0296">
        <w:rPr>
          <w:rFonts w:asciiTheme="majorHAnsi" w:eastAsia="Times New Roman" w:hAnsiTheme="majorHAnsi" w:cs="Times New Roman"/>
          <w:sz w:val="24"/>
          <w:szCs w:val="24"/>
        </w:rPr>
        <w:t>organisation’s</w:t>
      </w:r>
      <w:proofErr w:type="spellEnd"/>
      <w:r w:rsidRPr="006E0296">
        <w:rPr>
          <w:rFonts w:asciiTheme="majorHAnsi" w:eastAsia="Times New Roman" w:hAnsiTheme="majorHAnsi" w:cs="Times New Roman"/>
          <w:sz w:val="24"/>
          <w:szCs w:val="24"/>
        </w:rPr>
        <w:t xml:space="preserve"> performance, management must assess succession planning and performance based on its available human resources.</w:t>
      </w:r>
    </w:p>
    <w:p w:rsidR="00E46D73" w:rsidRDefault="00E46D73" w:rsidP="00E46D73">
      <w:pPr>
        <w:spacing w:after="0" w:line="480" w:lineRule="auto"/>
        <w:jc w:val="both"/>
        <w:rPr>
          <w:rFonts w:asciiTheme="majorHAnsi" w:eastAsia="Times New Roman" w:hAnsiTheme="majorHAnsi" w:cs="Times New Roman"/>
          <w:color w:val="FF0000"/>
          <w:sz w:val="24"/>
          <w:szCs w:val="24"/>
        </w:rPr>
      </w:pP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lastRenderedPageBreak/>
        <w:t xml:space="preserve">Another barrier to succession planning </w:t>
      </w:r>
      <w:proofErr w:type="spellStart"/>
      <w:r w:rsidRPr="00AF68EB">
        <w:rPr>
          <w:rFonts w:asciiTheme="majorHAnsi" w:eastAsia="Times New Roman" w:hAnsiTheme="majorHAnsi" w:cs="Times New Roman"/>
          <w:color w:val="0E101A"/>
          <w:sz w:val="24"/>
          <w:szCs w:val="24"/>
        </w:rPr>
        <w:t>recognised</w:t>
      </w:r>
      <w:proofErr w:type="spellEnd"/>
      <w:r w:rsidRPr="00AF68EB">
        <w:rPr>
          <w:rFonts w:asciiTheme="majorHAnsi" w:eastAsia="Times New Roman" w:hAnsiTheme="majorHAnsi" w:cs="Times New Roman"/>
          <w:color w:val="0E101A"/>
          <w:sz w:val="24"/>
          <w:szCs w:val="24"/>
        </w:rPr>
        <w:t xml:space="preserve"> by some interviewees (A, B, E, and F) is financial and human constraints. This suggests that budgetary and HR issues may limit investment in hiring, training, and staff developm</w:t>
      </w:r>
      <w:r>
        <w:rPr>
          <w:rFonts w:asciiTheme="majorHAnsi" w:eastAsia="Times New Roman" w:hAnsiTheme="majorHAnsi" w:cs="Times New Roman"/>
          <w:color w:val="0E101A"/>
          <w:sz w:val="24"/>
          <w:szCs w:val="24"/>
        </w:rPr>
        <w:t xml:space="preserve">ent.  According to interviewee B due to the size of his </w:t>
      </w:r>
      <w:proofErr w:type="spellStart"/>
      <w:r>
        <w:rPr>
          <w:rFonts w:asciiTheme="majorHAnsi" w:eastAsia="Times New Roman" w:hAnsiTheme="majorHAnsi" w:cs="Times New Roman"/>
          <w:color w:val="0E101A"/>
          <w:sz w:val="24"/>
          <w:szCs w:val="24"/>
        </w:rPr>
        <w:t>organisation</w:t>
      </w:r>
      <w:proofErr w:type="spellEnd"/>
      <w:r>
        <w:rPr>
          <w:rFonts w:asciiTheme="majorHAnsi" w:eastAsia="Times New Roman" w:hAnsiTheme="majorHAnsi" w:cs="Times New Roman"/>
          <w:color w:val="0E101A"/>
          <w:sz w:val="24"/>
          <w:szCs w:val="24"/>
        </w:rPr>
        <w:t>, B’s</w:t>
      </w:r>
      <w:r w:rsidRPr="00AF68EB">
        <w:rPr>
          <w:rFonts w:asciiTheme="majorHAnsi" w:eastAsia="Times New Roman" w:hAnsiTheme="majorHAnsi" w:cs="Times New Roman"/>
          <w:color w:val="0E101A"/>
          <w:sz w:val="24"/>
          <w:szCs w:val="24"/>
        </w:rPr>
        <w:t xml:space="preserve"> </w:t>
      </w:r>
      <w:r>
        <w:rPr>
          <w:rFonts w:asciiTheme="majorHAnsi" w:eastAsia="Times New Roman" w:hAnsiTheme="majorHAnsi" w:cs="Times New Roman"/>
          <w:color w:val="0E101A"/>
          <w:sz w:val="24"/>
          <w:szCs w:val="24"/>
        </w:rPr>
        <w:t>talent</w:t>
      </w:r>
      <w:r w:rsidRPr="00AF68EB">
        <w:rPr>
          <w:rFonts w:asciiTheme="majorHAnsi" w:eastAsia="Times New Roman" w:hAnsiTheme="majorHAnsi" w:cs="Times New Roman"/>
          <w:color w:val="0E101A"/>
          <w:sz w:val="24"/>
          <w:szCs w:val="24"/>
        </w:rPr>
        <w:t xml:space="preserve"> pool is “inadequate and unsuitable; hence recruitment is sometimes done externally”. This hiring process can be costly and may result in internal wrong hire or non-hire, thereby creating further problems with the budget and morale of “next in line” employees or </w:t>
      </w:r>
      <w:r>
        <w:rPr>
          <w:rFonts w:asciiTheme="majorHAnsi" w:eastAsia="Times New Roman" w:hAnsiTheme="majorHAnsi" w:cs="Times New Roman"/>
          <w:color w:val="0E101A"/>
          <w:sz w:val="24"/>
          <w:szCs w:val="24"/>
        </w:rPr>
        <w:t xml:space="preserve">when </w:t>
      </w:r>
      <w:r w:rsidRPr="00AF68EB">
        <w:rPr>
          <w:rFonts w:asciiTheme="majorHAnsi" w:eastAsia="Times New Roman" w:hAnsiTheme="majorHAnsi" w:cs="Times New Roman"/>
          <w:color w:val="0E101A"/>
          <w:sz w:val="24"/>
          <w:szCs w:val="24"/>
        </w:rPr>
        <w:t>identifying future potential leaders.</w:t>
      </w:r>
    </w:p>
    <w:p w:rsidR="002D142B" w:rsidRDefault="002D142B" w:rsidP="00E46D73">
      <w:pPr>
        <w:spacing w:after="0" w:line="480" w:lineRule="auto"/>
        <w:jc w:val="both"/>
        <w:rPr>
          <w:rFonts w:asciiTheme="majorHAnsi" w:eastAsia="Times New Roman" w:hAnsiTheme="majorHAnsi" w:cs="Times New Roman"/>
          <w:color w:val="0E101A"/>
          <w:sz w:val="24"/>
          <w:szCs w:val="24"/>
        </w:rPr>
      </w:pPr>
    </w:p>
    <w:p w:rsidR="00E46D73" w:rsidRDefault="00E46D73" w:rsidP="00E46D73">
      <w:pPr>
        <w:spacing w:after="0" w:line="480" w:lineRule="auto"/>
        <w:jc w:val="both"/>
        <w:rPr>
          <w:rFonts w:asciiTheme="majorHAnsi" w:eastAsia="Times New Roman" w:hAnsiTheme="majorHAnsi" w:cs="Times New Roman"/>
          <w:sz w:val="24"/>
          <w:szCs w:val="24"/>
        </w:rPr>
      </w:pPr>
      <w:r w:rsidRPr="00AF68EB">
        <w:rPr>
          <w:rFonts w:asciiTheme="majorHAnsi" w:eastAsia="Times New Roman" w:hAnsiTheme="majorHAnsi" w:cs="Times New Roman"/>
          <w:color w:val="0E101A"/>
          <w:sz w:val="24"/>
          <w:szCs w:val="24"/>
        </w:rPr>
        <w:t xml:space="preserve">Discussions about top management’s lack of support for succession planning practices were also of interest and interviewees were very passionate and forthright </w:t>
      </w:r>
      <w:r>
        <w:rPr>
          <w:rFonts w:asciiTheme="majorHAnsi" w:eastAsia="Times New Roman" w:hAnsiTheme="majorHAnsi" w:cs="Times New Roman"/>
          <w:color w:val="0E101A"/>
          <w:sz w:val="24"/>
          <w:szCs w:val="24"/>
        </w:rPr>
        <w:t>about this issue. Interviewees A</w:t>
      </w:r>
      <w:r w:rsidRPr="00AF68EB">
        <w:rPr>
          <w:rFonts w:asciiTheme="majorHAnsi" w:eastAsia="Times New Roman" w:hAnsiTheme="majorHAnsi" w:cs="Times New Roman"/>
          <w:color w:val="0E101A"/>
          <w:sz w:val="24"/>
          <w:szCs w:val="24"/>
        </w:rPr>
        <w:t xml:space="preserve"> an</w:t>
      </w:r>
      <w:r>
        <w:rPr>
          <w:rFonts w:asciiTheme="majorHAnsi" w:eastAsia="Times New Roman" w:hAnsiTheme="majorHAnsi" w:cs="Times New Roman"/>
          <w:color w:val="0E101A"/>
          <w:sz w:val="24"/>
          <w:szCs w:val="24"/>
        </w:rPr>
        <w:t xml:space="preserve">d B </w:t>
      </w:r>
      <w:r w:rsidRPr="00AF68EB">
        <w:rPr>
          <w:rFonts w:asciiTheme="majorHAnsi" w:eastAsia="Times New Roman" w:hAnsiTheme="majorHAnsi" w:cs="Times New Roman"/>
          <w:color w:val="0E101A"/>
          <w:sz w:val="24"/>
          <w:szCs w:val="24"/>
        </w:rPr>
        <w:t>highlighted some of the corresponding challenges of this issue such as; adverse consequences with authority</w:t>
      </w:r>
      <w:r>
        <w:rPr>
          <w:rFonts w:asciiTheme="majorHAnsi" w:eastAsia="Times New Roman" w:hAnsiTheme="majorHAnsi" w:cs="Times New Roman"/>
          <w:color w:val="0E101A"/>
          <w:sz w:val="24"/>
          <w:szCs w:val="24"/>
        </w:rPr>
        <w:t>,</w:t>
      </w:r>
      <w:r w:rsidRPr="00AF68EB">
        <w:rPr>
          <w:rFonts w:asciiTheme="majorHAnsi" w:eastAsia="Times New Roman" w:hAnsiTheme="majorHAnsi" w:cs="Times New Roman"/>
          <w:color w:val="0E101A"/>
          <w:sz w:val="24"/>
          <w:szCs w:val="24"/>
        </w:rPr>
        <w:t xml:space="preserve"> and low visibility of the value and benefits of succession planning by top management (</w:t>
      </w:r>
      <w:proofErr w:type="spellStart"/>
      <w:r w:rsidRPr="00AF68EB">
        <w:rPr>
          <w:rFonts w:asciiTheme="majorHAnsi" w:eastAsia="Times New Roman" w:hAnsiTheme="majorHAnsi" w:cs="Times New Roman"/>
          <w:color w:val="0E101A"/>
          <w:sz w:val="24"/>
          <w:szCs w:val="24"/>
        </w:rPr>
        <w:t>Lowan</w:t>
      </w:r>
      <w:proofErr w:type="spellEnd"/>
      <w:r w:rsidRPr="00AF68EB">
        <w:rPr>
          <w:rFonts w:asciiTheme="majorHAnsi" w:eastAsia="Times New Roman" w:hAnsiTheme="majorHAnsi" w:cs="Times New Roman"/>
          <w:color w:val="0E101A"/>
          <w:sz w:val="24"/>
          <w:szCs w:val="24"/>
        </w:rPr>
        <w:t xml:space="preserve"> and </w:t>
      </w:r>
      <w:proofErr w:type="spellStart"/>
      <w:r w:rsidRPr="00AF68EB">
        <w:rPr>
          <w:rFonts w:asciiTheme="majorHAnsi" w:eastAsia="Times New Roman" w:hAnsiTheme="majorHAnsi" w:cs="Times New Roman"/>
          <w:color w:val="0E101A"/>
          <w:sz w:val="24"/>
          <w:szCs w:val="24"/>
        </w:rPr>
        <w:t>Chisoro</w:t>
      </w:r>
      <w:proofErr w:type="spellEnd"/>
      <w:r w:rsidRPr="00AF68EB">
        <w:rPr>
          <w:rFonts w:asciiTheme="majorHAnsi" w:eastAsia="Times New Roman" w:hAnsiTheme="majorHAnsi" w:cs="Times New Roman"/>
          <w:color w:val="0E101A"/>
          <w:sz w:val="24"/>
          <w:szCs w:val="24"/>
        </w:rPr>
        <w:t xml:space="preserve">, 2016; </w:t>
      </w:r>
      <w:proofErr w:type="spellStart"/>
      <w:r w:rsidRPr="00AF68EB">
        <w:rPr>
          <w:rFonts w:asciiTheme="majorHAnsi" w:eastAsia="Times New Roman" w:hAnsiTheme="majorHAnsi" w:cs="Times New Roman"/>
          <w:color w:val="0E101A"/>
          <w:sz w:val="24"/>
          <w:szCs w:val="24"/>
        </w:rPr>
        <w:t>Hooijberg</w:t>
      </w:r>
      <w:proofErr w:type="spellEnd"/>
      <w:r w:rsidRPr="00AF68EB">
        <w:rPr>
          <w:rFonts w:asciiTheme="majorHAnsi" w:eastAsia="Times New Roman" w:hAnsiTheme="majorHAnsi" w:cs="Times New Roman"/>
          <w:color w:val="0E101A"/>
          <w:sz w:val="24"/>
          <w:szCs w:val="24"/>
        </w:rPr>
        <w:t xml:space="preserve"> and Lane, 2016). </w:t>
      </w:r>
      <w:r w:rsidRPr="0019338C">
        <w:rPr>
          <w:rFonts w:asciiTheme="majorHAnsi" w:eastAsia="Times New Roman" w:hAnsiTheme="majorHAnsi" w:cs="Times New Roman"/>
          <w:color w:val="0E101A"/>
          <w:sz w:val="24"/>
          <w:szCs w:val="24"/>
        </w:rPr>
        <w:t xml:space="preserve"> </w:t>
      </w:r>
      <w:r w:rsidRPr="00AF68EB">
        <w:rPr>
          <w:rFonts w:asciiTheme="majorHAnsi" w:eastAsia="Times New Roman" w:hAnsiTheme="majorHAnsi" w:cs="Times New Roman"/>
          <w:color w:val="0E101A"/>
          <w:sz w:val="24"/>
          <w:szCs w:val="24"/>
        </w:rPr>
        <w:t xml:space="preserve">Overall, participants believed that succession planning cannot and will not thrive in an </w:t>
      </w:r>
      <w:proofErr w:type="spellStart"/>
      <w:r w:rsidRPr="00AF68EB">
        <w:rPr>
          <w:rFonts w:asciiTheme="majorHAnsi" w:eastAsia="Times New Roman" w:hAnsiTheme="majorHAnsi" w:cs="Times New Roman"/>
          <w:color w:val="0E101A"/>
          <w:sz w:val="24"/>
          <w:szCs w:val="24"/>
        </w:rPr>
        <w:t>organisational</w:t>
      </w:r>
      <w:proofErr w:type="spellEnd"/>
      <w:r w:rsidRPr="00AF68EB">
        <w:rPr>
          <w:rFonts w:asciiTheme="majorHAnsi" w:eastAsia="Times New Roman" w:hAnsiTheme="majorHAnsi" w:cs="Times New Roman"/>
          <w:color w:val="0E101A"/>
          <w:sz w:val="24"/>
          <w:szCs w:val="24"/>
        </w:rPr>
        <w:t xml:space="preserve"> culture that does not support processes that promote knowledge transfer, combined with the lack of interest and passive-aggressive stance by boards and management towards succession planning.</w:t>
      </w:r>
      <w:r>
        <w:rPr>
          <w:rFonts w:asciiTheme="majorHAnsi" w:eastAsia="Times New Roman" w:hAnsiTheme="majorHAnsi" w:cs="Times New Roman"/>
          <w:color w:val="FF0000"/>
          <w:sz w:val="24"/>
          <w:szCs w:val="24"/>
        </w:rPr>
        <w:t xml:space="preserve"> </w:t>
      </w:r>
      <w:r w:rsidRPr="006E0296">
        <w:rPr>
          <w:rFonts w:asciiTheme="majorHAnsi" w:eastAsia="Times New Roman" w:hAnsiTheme="majorHAnsi" w:cs="Times New Roman"/>
          <w:sz w:val="24"/>
          <w:szCs w:val="24"/>
        </w:rPr>
        <w:t xml:space="preserve">Additionally, this indicates a divide in the relationship between leadership and the </w:t>
      </w:r>
      <w:proofErr w:type="spellStart"/>
      <w:r w:rsidRPr="006E0296">
        <w:rPr>
          <w:rFonts w:asciiTheme="majorHAnsi" w:eastAsia="Times New Roman" w:hAnsiTheme="majorHAnsi" w:cs="Times New Roman"/>
          <w:sz w:val="24"/>
          <w:szCs w:val="24"/>
        </w:rPr>
        <w:t>organisation’s</w:t>
      </w:r>
      <w:proofErr w:type="spellEnd"/>
      <w:r w:rsidRPr="006E0296">
        <w:rPr>
          <w:rFonts w:asciiTheme="majorHAnsi" w:eastAsia="Times New Roman" w:hAnsiTheme="majorHAnsi" w:cs="Times New Roman"/>
          <w:sz w:val="24"/>
          <w:szCs w:val="24"/>
        </w:rPr>
        <w:t xml:space="preserve"> success.</w:t>
      </w:r>
    </w:p>
    <w:p w:rsidR="002D142B" w:rsidRDefault="002D142B" w:rsidP="00E46D73">
      <w:pPr>
        <w:spacing w:after="0" w:line="480" w:lineRule="auto"/>
        <w:jc w:val="both"/>
        <w:rPr>
          <w:rFonts w:asciiTheme="majorHAnsi" w:eastAsia="Times New Roman" w:hAnsiTheme="majorHAnsi" w:cs="Times New Roman"/>
          <w:sz w:val="24"/>
          <w:szCs w:val="24"/>
        </w:rPr>
      </w:pPr>
    </w:p>
    <w:p w:rsidR="002D142B" w:rsidRDefault="002D142B" w:rsidP="00E46D73">
      <w:pPr>
        <w:spacing w:after="0" w:line="480" w:lineRule="auto"/>
        <w:jc w:val="both"/>
        <w:rPr>
          <w:rFonts w:asciiTheme="majorHAnsi" w:eastAsia="Times New Roman" w:hAnsiTheme="majorHAnsi" w:cs="Times New Roman"/>
          <w:sz w:val="24"/>
          <w:szCs w:val="24"/>
        </w:rPr>
      </w:pPr>
    </w:p>
    <w:p w:rsidR="002D142B" w:rsidRDefault="002D142B" w:rsidP="00E46D73">
      <w:pPr>
        <w:spacing w:after="0" w:line="480" w:lineRule="auto"/>
        <w:jc w:val="both"/>
        <w:rPr>
          <w:rFonts w:asciiTheme="majorHAnsi" w:eastAsia="Times New Roman" w:hAnsiTheme="majorHAnsi" w:cs="Times New Roman"/>
          <w:sz w:val="24"/>
          <w:szCs w:val="24"/>
        </w:rPr>
      </w:pPr>
    </w:p>
    <w:p w:rsidR="002D142B" w:rsidRPr="006E0296" w:rsidRDefault="002D142B" w:rsidP="00E46D73">
      <w:pPr>
        <w:spacing w:after="0" w:line="480" w:lineRule="auto"/>
        <w:jc w:val="both"/>
        <w:rPr>
          <w:rFonts w:asciiTheme="majorHAnsi" w:eastAsia="Times New Roman" w:hAnsiTheme="majorHAnsi" w:cs="Times New Roman"/>
          <w:sz w:val="24"/>
          <w:szCs w:val="24"/>
        </w:rPr>
      </w:pPr>
    </w:p>
    <w:p w:rsidR="00E46D73" w:rsidRPr="0019338C" w:rsidRDefault="00E46D73" w:rsidP="00E46D73">
      <w:pPr>
        <w:spacing w:after="0" w:line="480" w:lineRule="auto"/>
        <w:jc w:val="both"/>
        <w:rPr>
          <w:rFonts w:asciiTheme="majorHAnsi" w:eastAsia="Times New Roman" w:hAnsiTheme="majorHAnsi" w:cs="Times New Roman"/>
          <w:b/>
          <w:bCs/>
          <w:color w:val="0E101A"/>
          <w:sz w:val="24"/>
          <w:szCs w:val="24"/>
        </w:rPr>
      </w:pPr>
      <w:r w:rsidRPr="00AF68EB">
        <w:rPr>
          <w:rFonts w:asciiTheme="majorHAnsi" w:eastAsia="Times New Roman" w:hAnsiTheme="majorHAnsi" w:cs="Times New Roman"/>
          <w:b/>
          <w:bCs/>
          <w:color w:val="0E101A"/>
          <w:sz w:val="24"/>
          <w:szCs w:val="24"/>
        </w:rPr>
        <w:lastRenderedPageBreak/>
        <w:t xml:space="preserve">4.6. Objective Five: Explore the relationship between succession planning, talent management, and business strategy. </w:t>
      </w: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 xml:space="preserve">According to the interviews, participants acknowledged that succession planning plays a significant role in an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talent management strategy and the wider framework of the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overall business strategy.</w:t>
      </w: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Pr>
          <w:rFonts w:asciiTheme="majorHAnsi" w:eastAsia="Times New Roman" w:hAnsiTheme="majorHAnsi" w:cs="Times New Roman"/>
          <w:color w:val="0E101A"/>
          <w:sz w:val="24"/>
          <w:szCs w:val="24"/>
        </w:rPr>
        <w:t xml:space="preserve">Interviewee A </w:t>
      </w:r>
      <w:r w:rsidRPr="00AF68EB">
        <w:rPr>
          <w:rFonts w:asciiTheme="majorHAnsi" w:eastAsia="Times New Roman" w:hAnsiTheme="majorHAnsi" w:cs="Times New Roman"/>
          <w:color w:val="0E101A"/>
          <w:sz w:val="24"/>
          <w:szCs w:val="24"/>
        </w:rPr>
        <w:t xml:space="preserve">claimed that </w:t>
      </w:r>
      <w:proofErr w:type="spellStart"/>
      <w:r w:rsidRPr="00AF68EB">
        <w:rPr>
          <w:rFonts w:asciiTheme="majorHAnsi" w:eastAsia="Times New Roman" w:hAnsiTheme="majorHAnsi" w:cs="Times New Roman"/>
          <w:color w:val="0E101A"/>
          <w:sz w:val="24"/>
          <w:szCs w:val="24"/>
        </w:rPr>
        <w:t>organisation</w:t>
      </w:r>
      <w:proofErr w:type="spellEnd"/>
      <w:r>
        <w:rPr>
          <w:rFonts w:asciiTheme="majorHAnsi" w:eastAsia="Times New Roman" w:hAnsiTheme="majorHAnsi" w:cs="Times New Roman"/>
          <w:color w:val="0E101A"/>
          <w:sz w:val="24"/>
          <w:szCs w:val="24"/>
        </w:rPr>
        <w:t xml:space="preserve"> A</w:t>
      </w:r>
      <w:r w:rsidRPr="00AF68EB">
        <w:rPr>
          <w:rFonts w:asciiTheme="majorHAnsi" w:eastAsia="Times New Roman" w:hAnsiTheme="majorHAnsi" w:cs="Times New Roman"/>
          <w:color w:val="0E101A"/>
          <w:sz w:val="24"/>
          <w:szCs w:val="24"/>
        </w:rPr>
        <w:t xml:space="preserve"> does not have a separate talent management strategy but incorporates HR development in its overall corporate strategy and yearly budgetary exercise, moreover, talent management forms part of the company’s overarching business strategy. HR development activities are implemented by top management and supported by senior management committed to providing the requisite resources to facilitate succession planning. This suggests that within this </w:t>
      </w:r>
      <w:proofErr w:type="spellStart"/>
      <w:r w:rsidRPr="00AF68EB">
        <w:rPr>
          <w:rFonts w:asciiTheme="majorHAnsi" w:eastAsia="Times New Roman" w:hAnsiTheme="majorHAnsi" w:cs="Times New Roman"/>
          <w:color w:val="0E101A"/>
          <w:sz w:val="24"/>
          <w:szCs w:val="24"/>
        </w:rPr>
        <w:t>organisation</w:t>
      </w:r>
      <w:proofErr w:type="spellEnd"/>
      <w:r w:rsidRPr="00AF68EB">
        <w:rPr>
          <w:rFonts w:asciiTheme="majorHAnsi" w:eastAsia="Times New Roman" w:hAnsiTheme="majorHAnsi" w:cs="Times New Roman"/>
          <w:color w:val="0E101A"/>
          <w:sz w:val="24"/>
          <w:szCs w:val="24"/>
        </w:rPr>
        <w:t xml:space="preserve"> its HR processes demonstrate the value the company places on its human cap</w:t>
      </w:r>
      <w:r>
        <w:rPr>
          <w:rFonts w:asciiTheme="majorHAnsi" w:eastAsia="Times New Roman" w:hAnsiTheme="majorHAnsi" w:cs="Times New Roman"/>
          <w:color w:val="0E101A"/>
          <w:sz w:val="24"/>
          <w:szCs w:val="24"/>
        </w:rPr>
        <w:t xml:space="preserve">ital therefore, as interviewee </w:t>
      </w:r>
      <w:proofErr w:type="gramStart"/>
      <w:r>
        <w:rPr>
          <w:rFonts w:asciiTheme="majorHAnsi" w:eastAsia="Times New Roman" w:hAnsiTheme="majorHAnsi" w:cs="Times New Roman"/>
          <w:color w:val="0E101A"/>
          <w:sz w:val="24"/>
          <w:szCs w:val="24"/>
        </w:rPr>
        <w:t>A</w:t>
      </w:r>
      <w:proofErr w:type="gramEnd"/>
      <w:r w:rsidRPr="00AF68EB">
        <w:rPr>
          <w:rFonts w:asciiTheme="majorHAnsi" w:eastAsia="Times New Roman" w:hAnsiTheme="majorHAnsi" w:cs="Times New Roman"/>
          <w:color w:val="0E101A"/>
          <w:sz w:val="24"/>
          <w:szCs w:val="24"/>
        </w:rPr>
        <w:t xml:space="preserve"> described earlier the benefits this company experienced due to succession planning implementation far outweigh the barriers and challenges.</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BD2637" w:rsidRDefault="00E46D73" w:rsidP="00E46D73">
      <w:pPr>
        <w:spacing w:after="0" w:line="480" w:lineRule="auto"/>
        <w:jc w:val="both"/>
        <w:rPr>
          <w:rFonts w:asciiTheme="majorHAnsi" w:eastAsia="Times New Roman" w:hAnsiTheme="majorHAnsi" w:cs="Times New Roman"/>
          <w:color w:val="FF0000"/>
          <w:sz w:val="24"/>
          <w:szCs w:val="24"/>
        </w:rPr>
      </w:pPr>
      <w:r w:rsidRPr="00AF68EB">
        <w:rPr>
          <w:rFonts w:asciiTheme="majorHAnsi" w:eastAsia="Times New Roman" w:hAnsiTheme="majorHAnsi" w:cs="Times New Roman"/>
          <w:color w:val="0E101A"/>
          <w:sz w:val="24"/>
          <w:szCs w:val="24"/>
        </w:rPr>
        <w:t xml:space="preserve">In contrast to the solid relationship between succession planning, talent management, and business </w:t>
      </w:r>
      <w:r>
        <w:rPr>
          <w:rFonts w:asciiTheme="majorHAnsi" w:eastAsia="Times New Roman" w:hAnsiTheme="majorHAnsi" w:cs="Times New Roman"/>
          <w:color w:val="0E101A"/>
          <w:sz w:val="24"/>
          <w:szCs w:val="24"/>
        </w:rPr>
        <w:t xml:space="preserve">strategy demonstrated in </w:t>
      </w:r>
      <w:proofErr w:type="gramStart"/>
      <w:r>
        <w:rPr>
          <w:rFonts w:asciiTheme="majorHAnsi" w:eastAsia="Times New Roman" w:hAnsiTheme="majorHAnsi" w:cs="Times New Roman"/>
          <w:color w:val="0E101A"/>
          <w:sz w:val="24"/>
          <w:szCs w:val="24"/>
        </w:rPr>
        <w:t>A</w:t>
      </w:r>
      <w:proofErr w:type="gramEnd"/>
      <w:r>
        <w:rPr>
          <w:rFonts w:asciiTheme="majorHAnsi" w:eastAsia="Times New Roman" w:hAnsiTheme="majorHAnsi" w:cs="Times New Roman"/>
          <w:color w:val="0E101A"/>
          <w:sz w:val="24"/>
          <w:szCs w:val="24"/>
        </w:rPr>
        <w:t xml:space="preserve"> this is not evident in B and C </w:t>
      </w:r>
      <w:r w:rsidRPr="00AF68EB">
        <w:rPr>
          <w:rFonts w:asciiTheme="majorHAnsi" w:eastAsia="Times New Roman" w:hAnsiTheme="majorHAnsi" w:cs="Times New Roman"/>
          <w:color w:val="0E101A"/>
          <w:sz w:val="24"/>
          <w:szCs w:val="24"/>
        </w:rPr>
        <w:t>as described by the respective interviewees. In response to the question of how succession planning fits into the overall business strategy, interviewe</w:t>
      </w:r>
      <w:r>
        <w:rPr>
          <w:rFonts w:asciiTheme="majorHAnsi" w:eastAsia="Times New Roman" w:hAnsiTheme="majorHAnsi" w:cs="Times New Roman"/>
          <w:color w:val="0E101A"/>
          <w:sz w:val="24"/>
          <w:szCs w:val="24"/>
        </w:rPr>
        <w:t>e B</w:t>
      </w:r>
      <w:r w:rsidRPr="00AF68EB">
        <w:rPr>
          <w:rFonts w:asciiTheme="majorHAnsi" w:eastAsia="Times New Roman" w:hAnsiTheme="majorHAnsi" w:cs="Times New Roman"/>
          <w:color w:val="0E101A"/>
          <w:sz w:val="24"/>
          <w:szCs w:val="24"/>
        </w:rPr>
        <w:t xml:space="preserve"> noted that not much of a talent strategy exists and hirin</w:t>
      </w:r>
      <w:r>
        <w:rPr>
          <w:rFonts w:asciiTheme="majorHAnsi" w:eastAsia="Times New Roman" w:hAnsiTheme="majorHAnsi" w:cs="Times New Roman"/>
          <w:color w:val="0E101A"/>
          <w:sz w:val="24"/>
          <w:szCs w:val="24"/>
        </w:rPr>
        <w:t xml:space="preserve">g is done in an “ad hoc manner; </w:t>
      </w:r>
      <w:r w:rsidRPr="00AF68EB">
        <w:rPr>
          <w:rFonts w:asciiTheme="majorHAnsi" w:eastAsia="Times New Roman" w:hAnsiTheme="majorHAnsi" w:cs="Times New Roman"/>
          <w:color w:val="0E101A"/>
          <w:sz w:val="24"/>
          <w:szCs w:val="24"/>
        </w:rPr>
        <w:t>i.e.</w:t>
      </w:r>
      <w:r>
        <w:rPr>
          <w:rFonts w:asciiTheme="majorHAnsi" w:eastAsia="Times New Roman" w:hAnsiTheme="majorHAnsi" w:cs="Times New Roman"/>
          <w:color w:val="0E101A"/>
          <w:sz w:val="24"/>
          <w:szCs w:val="24"/>
        </w:rPr>
        <w:t xml:space="preserve"> whenever necessary or possible</w:t>
      </w:r>
      <w:r w:rsidRPr="00AF68EB">
        <w:rPr>
          <w:rFonts w:asciiTheme="majorHAnsi" w:eastAsia="Times New Roman" w:hAnsiTheme="majorHAnsi" w:cs="Times New Roman"/>
          <w:color w:val="0E101A"/>
          <w:sz w:val="24"/>
          <w:szCs w:val="24"/>
        </w:rPr>
        <w:t>”. The company encourages staff to pursue personal academic advancement and contributes 50% of the cost. However, it must be noted that completion of studies does not guarantee promotion, talent recognition, or ap</w:t>
      </w:r>
      <w:r>
        <w:rPr>
          <w:rFonts w:asciiTheme="majorHAnsi" w:eastAsia="Times New Roman" w:hAnsiTheme="majorHAnsi" w:cs="Times New Roman"/>
          <w:color w:val="0E101A"/>
          <w:sz w:val="24"/>
          <w:szCs w:val="24"/>
        </w:rPr>
        <w:t xml:space="preserve">propriate job placement. On the other hand, </w:t>
      </w:r>
      <w:r>
        <w:rPr>
          <w:rFonts w:asciiTheme="majorHAnsi" w:eastAsia="Times New Roman" w:hAnsiTheme="majorHAnsi" w:cs="Times New Roman"/>
          <w:color w:val="0E101A"/>
          <w:sz w:val="24"/>
          <w:szCs w:val="24"/>
        </w:rPr>
        <w:lastRenderedPageBreak/>
        <w:t>interviewee C</w:t>
      </w:r>
      <w:r w:rsidRPr="00AF68EB">
        <w:rPr>
          <w:rFonts w:asciiTheme="majorHAnsi" w:eastAsia="Times New Roman" w:hAnsiTheme="majorHAnsi" w:cs="Times New Roman"/>
          <w:color w:val="0E101A"/>
          <w:sz w:val="24"/>
          <w:szCs w:val="24"/>
        </w:rPr>
        <w:t xml:space="preserve"> claimed that apart from providing the opportunity to identify desirable skills to be considered in developing the succession plan, there is no significant talent management strategy within this </w:t>
      </w:r>
      <w:proofErr w:type="spellStart"/>
      <w:r w:rsidRPr="00AF68EB">
        <w:rPr>
          <w:rFonts w:asciiTheme="majorHAnsi" w:eastAsia="Times New Roman" w:hAnsiTheme="majorHAnsi" w:cs="Times New Roman"/>
          <w:color w:val="0E101A"/>
          <w:sz w:val="24"/>
          <w:szCs w:val="24"/>
        </w:rPr>
        <w:t>organisation</w:t>
      </w:r>
      <w:proofErr w:type="spellEnd"/>
      <w:r w:rsidRPr="00AF68EB">
        <w:rPr>
          <w:rFonts w:asciiTheme="majorHAnsi" w:eastAsia="Times New Roman" w:hAnsiTheme="majorHAnsi" w:cs="Times New Roman"/>
          <w:color w:val="0E101A"/>
          <w:sz w:val="24"/>
          <w:szCs w:val="24"/>
        </w:rPr>
        <w:t xml:space="preserve">. These issues suggest that within both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management does not value talent nor promote successi</w:t>
      </w:r>
      <w:r>
        <w:rPr>
          <w:rFonts w:asciiTheme="majorHAnsi" w:eastAsia="Times New Roman" w:hAnsiTheme="majorHAnsi" w:cs="Times New Roman"/>
          <w:color w:val="0E101A"/>
          <w:sz w:val="24"/>
          <w:szCs w:val="24"/>
        </w:rPr>
        <w:t xml:space="preserve">on planning in any notable way, </w:t>
      </w:r>
      <w:r>
        <w:rPr>
          <w:rFonts w:asciiTheme="majorHAnsi" w:eastAsia="Times New Roman" w:hAnsiTheme="majorHAnsi" w:cs="Times New Roman"/>
          <w:sz w:val="24"/>
          <w:szCs w:val="24"/>
        </w:rPr>
        <w:t xml:space="preserve">resulting in </w:t>
      </w:r>
      <w:r w:rsidRPr="006E0296">
        <w:rPr>
          <w:rFonts w:asciiTheme="majorHAnsi" w:eastAsia="Times New Roman" w:hAnsiTheme="majorHAnsi" w:cs="Times New Roman"/>
          <w:sz w:val="24"/>
          <w:szCs w:val="24"/>
        </w:rPr>
        <w:t>the reluctance and disinterest by some management to implement strategic succession planning.</w:t>
      </w:r>
      <w:r w:rsidRPr="0038007E">
        <w:rPr>
          <w:rFonts w:asciiTheme="majorHAnsi" w:eastAsia="Times New Roman" w:hAnsiTheme="majorHAnsi" w:cs="Times New Roman"/>
          <w:color w:val="FF0000"/>
          <w:sz w:val="24"/>
          <w:szCs w:val="24"/>
        </w:rPr>
        <w:t xml:space="preserve"> </w:t>
      </w:r>
      <w:r w:rsidRPr="00AF68EB">
        <w:rPr>
          <w:rFonts w:asciiTheme="majorHAnsi" w:eastAsia="Times New Roman" w:hAnsiTheme="majorHAnsi" w:cs="Times New Roman"/>
          <w:color w:val="0E101A"/>
          <w:sz w:val="24"/>
          <w:szCs w:val="24"/>
        </w:rPr>
        <w:t>Therefore, the relationship between the captioned concepts is scarce or</w:t>
      </w:r>
      <w:r>
        <w:rPr>
          <w:rFonts w:asciiTheme="majorHAnsi" w:eastAsia="Times New Roman" w:hAnsiTheme="majorHAnsi" w:cs="Times New Roman"/>
          <w:color w:val="0E101A"/>
          <w:sz w:val="24"/>
          <w:szCs w:val="24"/>
        </w:rPr>
        <w:t xml:space="preserve"> nonexistent in </w:t>
      </w:r>
      <w:proofErr w:type="spellStart"/>
      <w:r>
        <w:rPr>
          <w:rFonts w:asciiTheme="majorHAnsi" w:eastAsia="Times New Roman" w:hAnsiTheme="majorHAnsi" w:cs="Times New Roman"/>
          <w:color w:val="0E101A"/>
          <w:sz w:val="24"/>
          <w:szCs w:val="24"/>
        </w:rPr>
        <w:t>organisations</w:t>
      </w:r>
      <w:proofErr w:type="spellEnd"/>
      <w:r>
        <w:rPr>
          <w:rFonts w:asciiTheme="majorHAnsi" w:eastAsia="Times New Roman" w:hAnsiTheme="majorHAnsi" w:cs="Times New Roman"/>
          <w:color w:val="0E101A"/>
          <w:sz w:val="24"/>
          <w:szCs w:val="24"/>
        </w:rPr>
        <w:t xml:space="preserve"> B and C</w:t>
      </w:r>
      <w:r w:rsidRPr="00AF68EB">
        <w:rPr>
          <w:rFonts w:asciiTheme="majorHAnsi" w:eastAsia="Times New Roman" w:hAnsiTheme="majorHAnsi" w:cs="Times New Roman"/>
          <w:color w:val="0E101A"/>
          <w:sz w:val="24"/>
          <w:szCs w:val="24"/>
        </w:rPr>
        <w:t>.</w:t>
      </w:r>
      <w:r>
        <w:rPr>
          <w:rFonts w:asciiTheme="majorHAnsi" w:eastAsia="Times New Roman" w:hAnsiTheme="majorHAnsi" w:cs="Times New Roman"/>
          <w:color w:val="0E101A"/>
          <w:sz w:val="24"/>
          <w:szCs w:val="24"/>
        </w:rPr>
        <w:t xml:space="preserve"> </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0D204B" w:rsidRDefault="00E46D73" w:rsidP="00E46D73">
      <w:pPr>
        <w:spacing w:after="0" w:line="480" w:lineRule="auto"/>
        <w:jc w:val="both"/>
        <w:rPr>
          <w:rFonts w:asciiTheme="majorHAnsi" w:eastAsia="Times New Roman" w:hAnsiTheme="majorHAnsi" w:cs="Times New Roman"/>
          <w:sz w:val="24"/>
          <w:szCs w:val="24"/>
        </w:rPr>
      </w:pPr>
      <w:r w:rsidRPr="00AF68EB">
        <w:rPr>
          <w:rFonts w:asciiTheme="majorHAnsi" w:eastAsia="Times New Roman" w:hAnsiTheme="majorHAnsi" w:cs="Times New Roman"/>
          <w:color w:val="0E101A"/>
          <w:sz w:val="24"/>
          <w:szCs w:val="24"/>
        </w:rPr>
        <w:t>Conversely, the respective interviewees representing the public sector agreed that talent management to some extent forms part of the PSC’s overall business strategy. However, specific talent management strategies are not in pla</w:t>
      </w:r>
      <w:r>
        <w:rPr>
          <w:rFonts w:asciiTheme="majorHAnsi" w:eastAsia="Times New Roman" w:hAnsiTheme="majorHAnsi" w:cs="Times New Roman"/>
          <w:color w:val="0E101A"/>
          <w:sz w:val="24"/>
          <w:szCs w:val="24"/>
        </w:rPr>
        <w:t>ce in some Ministries. But</w:t>
      </w:r>
      <w:r w:rsidRPr="00AF68EB">
        <w:rPr>
          <w:rFonts w:asciiTheme="majorHAnsi" w:eastAsia="Times New Roman" w:hAnsiTheme="majorHAnsi" w:cs="Times New Roman"/>
          <w:color w:val="0E101A"/>
          <w:sz w:val="24"/>
          <w:szCs w:val="24"/>
        </w:rPr>
        <w:t xml:space="preserve">, talent once identified is given due consideration and is included in the overall employee assessment for training and promotion. This indicates that the </w:t>
      </w:r>
      <w:proofErr w:type="spellStart"/>
      <w:r w:rsidRPr="00AF68EB">
        <w:rPr>
          <w:rFonts w:asciiTheme="majorHAnsi" w:eastAsia="Times New Roman" w:hAnsiTheme="majorHAnsi" w:cs="Times New Roman"/>
          <w:color w:val="0E101A"/>
          <w:sz w:val="24"/>
          <w:szCs w:val="24"/>
        </w:rPr>
        <w:t>organisation</w:t>
      </w:r>
      <w:proofErr w:type="spellEnd"/>
      <w:r w:rsidRPr="00AF68EB">
        <w:rPr>
          <w:rFonts w:asciiTheme="majorHAnsi" w:eastAsia="Times New Roman" w:hAnsiTheme="majorHAnsi" w:cs="Times New Roman"/>
          <w:color w:val="0E101A"/>
          <w:sz w:val="24"/>
          <w:szCs w:val="24"/>
        </w:rPr>
        <w:t xml:space="preserve"> tries to ensure that employees find holistic job satisfaction which results in motivating the employees to remain long-term within the public sector. However, apart from identifying talent within the Public Sector to satisfy promotion and training, there exists a need for management to acquire, develop, and retain talent and integrate talent management as part of its overarching strategy.  This approach will secure a robust leadership pipeline for the future </w:t>
      </w:r>
      <w:r>
        <w:rPr>
          <w:rFonts w:asciiTheme="majorHAnsi" w:eastAsia="Times New Roman" w:hAnsiTheme="majorHAnsi" w:cs="Times New Roman"/>
          <w:color w:val="0E101A"/>
          <w:sz w:val="24"/>
          <w:szCs w:val="24"/>
        </w:rPr>
        <w:t xml:space="preserve">advancement of the </w:t>
      </w:r>
      <w:proofErr w:type="spellStart"/>
      <w:r>
        <w:rPr>
          <w:rFonts w:asciiTheme="majorHAnsi" w:eastAsia="Times New Roman" w:hAnsiTheme="majorHAnsi" w:cs="Times New Roman"/>
          <w:color w:val="0E101A"/>
          <w:sz w:val="24"/>
          <w:szCs w:val="24"/>
        </w:rPr>
        <w:t>organisation</w:t>
      </w:r>
      <w:proofErr w:type="spellEnd"/>
      <w:r>
        <w:rPr>
          <w:rFonts w:asciiTheme="majorHAnsi" w:eastAsia="Times New Roman" w:hAnsiTheme="majorHAnsi" w:cs="Times New Roman"/>
          <w:color w:val="0E101A"/>
          <w:sz w:val="24"/>
          <w:szCs w:val="24"/>
        </w:rPr>
        <w:t xml:space="preserve">, </w:t>
      </w:r>
      <w:r w:rsidRPr="000D204B">
        <w:rPr>
          <w:rFonts w:asciiTheme="majorHAnsi" w:eastAsia="Times New Roman" w:hAnsiTheme="majorHAnsi" w:cs="Times New Roman"/>
          <w:sz w:val="24"/>
          <w:szCs w:val="24"/>
        </w:rPr>
        <w:t>thereby limiting issues of brain drain, and finding the appropriate competencies for particular jobs, especially in the health sector and other technical fields.</w:t>
      </w:r>
    </w:p>
    <w:p w:rsidR="00E46D73" w:rsidRDefault="00E46D73" w:rsidP="00E46D73">
      <w:pPr>
        <w:spacing w:after="0" w:line="480" w:lineRule="auto"/>
        <w:jc w:val="both"/>
        <w:rPr>
          <w:rFonts w:asciiTheme="majorHAnsi" w:eastAsia="Times New Roman" w:hAnsiTheme="majorHAnsi" w:cs="Times New Roman"/>
          <w:color w:val="FF0000"/>
          <w:sz w:val="24"/>
          <w:szCs w:val="24"/>
        </w:rPr>
      </w:pPr>
    </w:p>
    <w:p w:rsidR="002D142B" w:rsidRDefault="002D142B" w:rsidP="00E46D73">
      <w:pPr>
        <w:spacing w:after="0" w:line="480" w:lineRule="auto"/>
        <w:jc w:val="both"/>
        <w:rPr>
          <w:rFonts w:asciiTheme="majorHAnsi" w:eastAsia="Times New Roman" w:hAnsiTheme="majorHAnsi" w:cs="Times New Roman"/>
          <w:color w:val="FF0000"/>
          <w:sz w:val="24"/>
          <w:szCs w:val="24"/>
        </w:rPr>
      </w:pPr>
    </w:p>
    <w:p w:rsidR="002D142B" w:rsidRPr="008531CA" w:rsidRDefault="002D142B" w:rsidP="00E46D73">
      <w:pPr>
        <w:spacing w:after="0" w:line="480" w:lineRule="auto"/>
        <w:jc w:val="both"/>
        <w:rPr>
          <w:rFonts w:asciiTheme="majorHAnsi" w:eastAsia="Times New Roman" w:hAnsiTheme="majorHAnsi" w:cs="Times New Roman"/>
          <w:color w:val="FF0000"/>
          <w:sz w:val="24"/>
          <w:szCs w:val="24"/>
        </w:rPr>
      </w:pPr>
    </w:p>
    <w:p w:rsidR="00E46D73" w:rsidRPr="0019338C" w:rsidRDefault="00E46D73" w:rsidP="00E46D73">
      <w:pPr>
        <w:spacing w:after="0" w:line="480" w:lineRule="auto"/>
        <w:jc w:val="both"/>
        <w:rPr>
          <w:rFonts w:asciiTheme="majorHAnsi" w:eastAsia="Times New Roman" w:hAnsiTheme="majorHAnsi" w:cs="Times New Roman"/>
          <w:b/>
          <w:bCs/>
          <w:color w:val="0E101A"/>
          <w:sz w:val="24"/>
          <w:szCs w:val="24"/>
        </w:rPr>
      </w:pPr>
      <w:r w:rsidRPr="00AF68EB">
        <w:rPr>
          <w:rFonts w:asciiTheme="majorHAnsi" w:eastAsia="Times New Roman" w:hAnsiTheme="majorHAnsi" w:cs="Times New Roman"/>
          <w:b/>
          <w:bCs/>
          <w:color w:val="0E101A"/>
          <w:sz w:val="24"/>
          <w:szCs w:val="24"/>
        </w:rPr>
        <w:lastRenderedPageBreak/>
        <w:t xml:space="preserve">4.7. How important is a strategic succession plan in an </w:t>
      </w:r>
      <w:proofErr w:type="spellStart"/>
      <w:r w:rsidRPr="00AF68EB">
        <w:rPr>
          <w:rFonts w:asciiTheme="majorHAnsi" w:eastAsia="Times New Roman" w:hAnsiTheme="majorHAnsi" w:cs="Times New Roman"/>
          <w:b/>
          <w:bCs/>
          <w:color w:val="0E101A"/>
          <w:sz w:val="24"/>
          <w:szCs w:val="24"/>
        </w:rPr>
        <w:t>organisation</w:t>
      </w:r>
      <w:proofErr w:type="spellEnd"/>
      <w:r w:rsidRPr="00AF68EB">
        <w:rPr>
          <w:rFonts w:asciiTheme="majorHAnsi" w:eastAsia="Times New Roman" w:hAnsiTheme="majorHAnsi" w:cs="Times New Roman"/>
          <w:b/>
          <w:bCs/>
          <w:color w:val="0E101A"/>
          <w:sz w:val="24"/>
          <w:szCs w:val="24"/>
        </w:rPr>
        <w:t xml:space="preserve">? </w:t>
      </w: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 xml:space="preserve">Results from both sets of interviews indicated that both categories of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take very different approaches to succession planning. Evidently on the statutory side strategic succession planning is an important e</w:t>
      </w:r>
      <w:r>
        <w:rPr>
          <w:rFonts w:asciiTheme="majorHAnsi" w:eastAsia="Times New Roman" w:hAnsiTheme="majorHAnsi" w:cs="Times New Roman"/>
          <w:color w:val="0E101A"/>
          <w:sz w:val="24"/>
          <w:szCs w:val="24"/>
        </w:rPr>
        <w:t xml:space="preserve">lement of </w:t>
      </w:r>
      <w:proofErr w:type="spellStart"/>
      <w:r>
        <w:rPr>
          <w:rFonts w:asciiTheme="majorHAnsi" w:eastAsia="Times New Roman" w:hAnsiTheme="majorHAnsi" w:cs="Times New Roman"/>
          <w:color w:val="0E101A"/>
          <w:sz w:val="24"/>
          <w:szCs w:val="24"/>
        </w:rPr>
        <w:t>organisation</w:t>
      </w:r>
      <w:proofErr w:type="spellEnd"/>
      <w:r>
        <w:rPr>
          <w:rFonts w:asciiTheme="majorHAnsi" w:eastAsia="Times New Roman" w:hAnsiTheme="majorHAnsi" w:cs="Times New Roman"/>
          <w:color w:val="0E101A"/>
          <w:sz w:val="24"/>
          <w:szCs w:val="24"/>
        </w:rPr>
        <w:t xml:space="preserve"> </w:t>
      </w:r>
      <w:proofErr w:type="gramStart"/>
      <w:r>
        <w:rPr>
          <w:rFonts w:asciiTheme="majorHAnsi" w:eastAsia="Times New Roman" w:hAnsiTheme="majorHAnsi" w:cs="Times New Roman"/>
          <w:color w:val="0E101A"/>
          <w:sz w:val="24"/>
          <w:szCs w:val="24"/>
        </w:rPr>
        <w:t>A</w:t>
      </w:r>
      <w:proofErr w:type="gramEnd"/>
      <w:r>
        <w:rPr>
          <w:rFonts w:asciiTheme="majorHAnsi" w:eastAsia="Times New Roman" w:hAnsiTheme="majorHAnsi" w:cs="Times New Roman"/>
          <w:color w:val="0E101A"/>
          <w:sz w:val="24"/>
          <w:szCs w:val="24"/>
        </w:rPr>
        <w:t xml:space="preserve"> but, not so in B and C. Within </w:t>
      </w:r>
      <w:proofErr w:type="spellStart"/>
      <w:r>
        <w:rPr>
          <w:rFonts w:asciiTheme="majorHAnsi" w:eastAsia="Times New Roman" w:hAnsiTheme="majorHAnsi" w:cs="Times New Roman"/>
          <w:color w:val="0E101A"/>
          <w:sz w:val="24"/>
          <w:szCs w:val="24"/>
        </w:rPr>
        <w:t>organisation</w:t>
      </w:r>
      <w:proofErr w:type="spellEnd"/>
      <w:r>
        <w:rPr>
          <w:rFonts w:asciiTheme="majorHAnsi" w:eastAsia="Times New Roman" w:hAnsiTheme="majorHAnsi" w:cs="Times New Roman"/>
          <w:color w:val="0E101A"/>
          <w:sz w:val="24"/>
          <w:szCs w:val="24"/>
        </w:rPr>
        <w:t xml:space="preserve"> A,</w:t>
      </w:r>
      <w:r w:rsidRPr="00AF68EB">
        <w:rPr>
          <w:rFonts w:asciiTheme="majorHAnsi" w:eastAsia="Times New Roman" w:hAnsiTheme="majorHAnsi" w:cs="Times New Roman"/>
          <w:color w:val="0E101A"/>
          <w:sz w:val="24"/>
          <w:szCs w:val="24"/>
        </w:rPr>
        <w:t xml:space="preserve"> there is a clear hierarchical structure in place which is heavily supported by a board that is very committed to the process and allocates the requisite resources to ensure talent management not only forms part of the company’s overall corporate strategy but is in</w:t>
      </w:r>
      <w:r>
        <w:rPr>
          <w:rFonts w:asciiTheme="majorHAnsi" w:eastAsia="Times New Roman" w:hAnsiTheme="majorHAnsi" w:cs="Times New Roman"/>
          <w:color w:val="0E101A"/>
          <w:sz w:val="24"/>
          <w:szCs w:val="24"/>
        </w:rPr>
        <w:t>corporated as part of its annual budgetary exercise.  In B</w:t>
      </w:r>
      <w:r w:rsidRPr="00AF68EB">
        <w:rPr>
          <w:rFonts w:asciiTheme="majorHAnsi" w:eastAsia="Times New Roman" w:hAnsiTheme="majorHAnsi" w:cs="Times New Roman"/>
          <w:color w:val="0E101A"/>
          <w:sz w:val="24"/>
          <w:szCs w:val="24"/>
        </w:rPr>
        <w:t xml:space="preserve"> and</w:t>
      </w:r>
      <w:r>
        <w:rPr>
          <w:rFonts w:asciiTheme="majorHAnsi" w:eastAsia="Times New Roman" w:hAnsiTheme="majorHAnsi" w:cs="Times New Roman"/>
          <w:color w:val="0E101A"/>
          <w:sz w:val="24"/>
          <w:szCs w:val="24"/>
        </w:rPr>
        <w:t xml:space="preserve"> C, it appears that there is </w:t>
      </w:r>
      <w:proofErr w:type="gramStart"/>
      <w:r>
        <w:rPr>
          <w:rFonts w:asciiTheme="majorHAnsi" w:eastAsia="Times New Roman" w:hAnsiTheme="majorHAnsi" w:cs="Times New Roman"/>
          <w:color w:val="0E101A"/>
          <w:sz w:val="24"/>
          <w:szCs w:val="24"/>
        </w:rPr>
        <w:t xml:space="preserve">a </w:t>
      </w:r>
      <w:r w:rsidRPr="00AF68EB">
        <w:rPr>
          <w:rFonts w:asciiTheme="majorHAnsi" w:eastAsia="Times New Roman" w:hAnsiTheme="majorHAnsi" w:cs="Times New Roman"/>
          <w:color w:val="0E101A"/>
          <w:sz w:val="24"/>
          <w:szCs w:val="24"/>
        </w:rPr>
        <w:t>disconnect</w:t>
      </w:r>
      <w:proofErr w:type="gramEnd"/>
      <w:r w:rsidRPr="00AF68EB">
        <w:rPr>
          <w:rFonts w:asciiTheme="majorHAnsi" w:eastAsia="Times New Roman" w:hAnsiTheme="majorHAnsi" w:cs="Times New Roman"/>
          <w:color w:val="0E101A"/>
          <w:sz w:val="24"/>
          <w:szCs w:val="24"/>
        </w:rPr>
        <w:t xml:space="preserve"> between the importance </w:t>
      </w:r>
      <w:r>
        <w:rPr>
          <w:rFonts w:asciiTheme="majorHAnsi" w:eastAsia="Times New Roman" w:hAnsiTheme="majorHAnsi" w:cs="Times New Roman"/>
          <w:color w:val="0E101A"/>
          <w:sz w:val="24"/>
          <w:szCs w:val="24"/>
        </w:rPr>
        <w:t>by which boards and management see</w:t>
      </w:r>
      <w:r w:rsidRPr="00AF68EB">
        <w:rPr>
          <w:rFonts w:asciiTheme="majorHAnsi" w:eastAsia="Times New Roman" w:hAnsiTheme="majorHAnsi" w:cs="Times New Roman"/>
          <w:color w:val="0E101A"/>
          <w:sz w:val="24"/>
          <w:szCs w:val="24"/>
        </w:rPr>
        <w:t xml:space="preserve"> succession planning versus the actual practice (Galbraith et al., 2012). As such, there is no formal strategy and plan in place and their boards are not committed to or keen on providing the necessary resources to support succession planning within their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It is clear that although all three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are statutory by desig</w:t>
      </w:r>
      <w:r>
        <w:rPr>
          <w:rFonts w:asciiTheme="majorHAnsi" w:eastAsia="Times New Roman" w:hAnsiTheme="majorHAnsi" w:cs="Times New Roman"/>
          <w:color w:val="0E101A"/>
          <w:sz w:val="24"/>
          <w:szCs w:val="24"/>
        </w:rPr>
        <w:t xml:space="preserve">n, the board and management of </w:t>
      </w:r>
      <w:proofErr w:type="gramStart"/>
      <w:r>
        <w:rPr>
          <w:rFonts w:asciiTheme="majorHAnsi" w:eastAsia="Times New Roman" w:hAnsiTheme="majorHAnsi" w:cs="Times New Roman"/>
          <w:color w:val="0E101A"/>
          <w:sz w:val="24"/>
          <w:szCs w:val="24"/>
        </w:rPr>
        <w:t>A</w:t>
      </w:r>
      <w:proofErr w:type="gramEnd"/>
      <w:r>
        <w:rPr>
          <w:rFonts w:asciiTheme="majorHAnsi" w:eastAsia="Times New Roman" w:hAnsiTheme="majorHAnsi" w:cs="Times New Roman"/>
          <w:color w:val="0E101A"/>
          <w:sz w:val="24"/>
          <w:szCs w:val="24"/>
        </w:rPr>
        <w:t xml:space="preserve"> see</w:t>
      </w:r>
      <w:r w:rsidRPr="00AF68EB">
        <w:rPr>
          <w:rFonts w:asciiTheme="majorHAnsi" w:eastAsia="Times New Roman" w:hAnsiTheme="majorHAnsi" w:cs="Times New Roman"/>
          <w:color w:val="0E101A"/>
          <w:sz w:val="24"/>
          <w:szCs w:val="24"/>
        </w:rPr>
        <w:t xml:space="preserve"> the significance and value of the resulting benefits of practicing suc</w:t>
      </w:r>
      <w:r>
        <w:rPr>
          <w:rFonts w:asciiTheme="majorHAnsi" w:eastAsia="Times New Roman" w:hAnsiTheme="majorHAnsi" w:cs="Times New Roman"/>
          <w:color w:val="0E101A"/>
          <w:sz w:val="24"/>
          <w:szCs w:val="24"/>
        </w:rPr>
        <w:t xml:space="preserve">cession planning. </w:t>
      </w:r>
      <w:proofErr w:type="spellStart"/>
      <w:r>
        <w:rPr>
          <w:rFonts w:asciiTheme="majorHAnsi" w:eastAsia="Times New Roman" w:hAnsiTheme="majorHAnsi" w:cs="Times New Roman"/>
          <w:color w:val="0E101A"/>
          <w:sz w:val="24"/>
          <w:szCs w:val="24"/>
        </w:rPr>
        <w:t>Organisation</w:t>
      </w:r>
      <w:proofErr w:type="spellEnd"/>
      <w:r>
        <w:rPr>
          <w:rFonts w:asciiTheme="majorHAnsi" w:eastAsia="Times New Roman" w:hAnsiTheme="majorHAnsi" w:cs="Times New Roman"/>
          <w:color w:val="0E101A"/>
          <w:sz w:val="24"/>
          <w:szCs w:val="24"/>
        </w:rPr>
        <w:t xml:space="preserve"> </w:t>
      </w:r>
      <w:proofErr w:type="gramStart"/>
      <w:r>
        <w:rPr>
          <w:rFonts w:asciiTheme="majorHAnsi" w:eastAsia="Times New Roman" w:hAnsiTheme="majorHAnsi" w:cs="Times New Roman"/>
          <w:color w:val="0E101A"/>
          <w:sz w:val="24"/>
          <w:szCs w:val="24"/>
        </w:rPr>
        <w:t>A</w:t>
      </w:r>
      <w:proofErr w:type="gramEnd"/>
      <w:r w:rsidRPr="00AF68EB">
        <w:rPr>
          <w:rFonts w:asciiTheme="majorHAnsi" w:eastAsia="Times New Roman" w:hAnsiTheme="majorHAnsi" w:cs="Times New Roman"/>
          <w:color w:val="0E101A"/>
          <w:sz w:val="24"/>
          <w:szCs w:val="24"/>
        </w:rPr>
        <w:t xml:space="preserve"> implements strategic succession planning to acquire, develop, and retain a strong talent pipeline, and promote and foster staff development and motivation, thus ensuring the company’s success and continuity. </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 xml:space="preserve">On the other hand, from the evidence within the three public sector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there appears to be no formal strategy to implement a succession plan for individual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Rather, the design of the Public Sector is such that the parent </w:t>
      </w:r>
      <w:proofErr w:type="spellStart"/>
      <w:r w:rsidRPr="00AF68EB">
        <w:rPr>
          <w:rFonts w:asciiTheme="majorHAnsi" w:eastAsia="Times New Roman" w:hAnsiTheme="majorHAnsi" w:cs="Times New Roman"/>
          <w:color w:val="0E101A"/>
          <w:sz w:val="24"/>
          <w:szCs w:val="24"/>
        </w:rPr>
        <w:t>organisation</w:t>
      </w:r>
      <w:proofErr w:type="spellEnd"/>
      <w:r w:rsidRPr="00AF68EB">
        <w:rPr>
          <w:rFonts w:asciiTheme="majorHAnsi" w:eastAsia="Times New Roman" w:hAnsiTheme="majorHAnsi" w:cs="Times New Roman"/>
          <w:color w:val="0E101A"/>
          <w:sz w:val="24"/>
          <w:szCs w:val="24"/>
        </w:rPr>
        <w:t xml:space="preserve"> (PSC) is responsible for fulfilling the HR needs of these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It is the PSC that influences how talent is acquired, developed, and distributed within the Public Sector. </w:t>
      </w:r>
      <w:r w:rsidRPr="00AF68EB">
        <w:rPr>
          <w:rFonts w:asciiTheme="majorHAnsi" w:eastAsia="Times New Roman" w:hAnsiTheme="majorHAnsi" w:cs="Times New Roman"/>
          <w:color w:val="0E101A"/>
          <w:sz w:val="24"/>
          <w:szCs w:val="24"/>
        </w:rPr>
        <w:lastRenderedPageBreak/>
        <w:t>Evidence does not indicate if the PSC has an integrated succession planning strategy or follows a structured succession plan. However, based on the seemingly ad hoc succession system being followed and the lack of a proper succession plan it can be concluded that the current assessment framework allows some subjectivity in employee performance assessments</w:t>
      </w:r>
      <w:r>
        <w:rPr>
          <w:rFonts w:asciiTheme="majorHAnsi" w:eastAsia="Times New Roman" w:hAnsiTheme="majorHAnsi" w:cs="Times New Roman"/>
          <w:color w:val="0E101A"/>
          <w:sz w:val="24"/>
          <w:szCs w:val="24"/>
        </w:rPr>
        <w:t>,</w:t>
      </w:r>
      <w:r w:rsidRPr="00AF68EB">
        <w:rPr>
          <w:rFonts w:asciiTheme="majorHAnsi" w:eastAsia="Times New Roman" w:hAnsiTheme="majorHAnsi" w:cs="Times New Roman"/>
          <w:color w:val="0E101A"/>
          <w:sz w:val="24"/>
          <w:szCs w:val="24"/>
        </w:rPr>
        <w:t xml:space="preserve"> and there is a need for implementation of reform measures to improve objectivity when selecting nominees for training and promotion. Overall, to answer the captioned question regarding the importance of succession planning within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in SVG, it is a mixed view because the evidence suggests that although some form of succession planning exists within most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it is not properly structured and followed.</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b/>
          <w:bCs/>
          <w:color w:val="0E101A"/>
          <w:sz w:val="24"/>
          <w:szCs w:val="24"/>
        </w:rPr>
        <w:t xml:space="preserve">4.8. Chapter </w:t>
      </w:r>
      <w:r>
        <w:rPr>
          <w:rFonts w:asciiTheme="majorHAnsi" w:eastAsia="Times New Roman" w:hAnsiTheme="majorHAnsi" w:cs="Times New Roman"/>
          <w:b/>
          <w:bCs/>
          <w:color w:val="0E101A"/>
          <w:sz w:val="24"/>
          <w:szCs w:val="24"/>
        </w:rPr>
        <w:t xml:space="preserve">Summary and </w:t>
      </w:r>
      <w:r w:rsidRPr="00AF68EB">
        <w:rPr>
          <w:rFonts w:asciiTheme="majorHAnsi" w:eastAsia="Times New Roman" w:hAnsiTheme="majorHAnsi" w:cs="Times New Roman"/>
          <w:b/>
          <w:bCs/>
          <w:color w:val="0E101A"/>
          <w:sz w:val="24"/>
          <w:szCs w:val="24"/>
        </w:rPr>
        <w:t xml:space="preserve">Conclusion </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 xml:space="preserve">The evidence from the extant literature review and new primary data shows a contradiction concerning the importance placed on strategic succession planning in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in SVG. While interviewees were generally positive of the benefits of succession planning and understood its importance within their </w:t>
      </w:r>
      <w:proofErr w:type="spellStart"/>
      <w:r w:rsidRPr="00AF68EB">
        <w:rPr>
          <w:rFonts w:asciiTheme="majorHAnsi" w:eastAsia="Times New Roman" w:hAnsiTheme="majorHAnsi" w:cs="Times New Roman"/>
          <w:color w:val="0E101A"/>
          <w:sz w:val="24"/>
          <w:szCs w:val="24"/>
        </w:rPr>
        <w:t>organisation</w:t>
      </w:r>
      <w:proofErr w:type="spellEnd"/>
      <w:r w:rsidRPr="00AF68EB">
        <w:rPr>
          <w:rFonts w:asciiTheme="majorHAnsi" w:eastAsia="Times New Roman" w:hAnsiTheme="majorHAnsi" w:cs="Times New Roman"/>
          <w:color w:val="0E101A"/>
          <w:sz w:val="24"/>
          <w:szCs w:val="24"/>
        </w:rPr>
        <w:t xml:space="preserve">, executing the actual practices was inconsistent or in disagreement and revealed otherwise. Whereas some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from both spectrums demonstrated some strategic succession planning, this was not the case for others as described in the interviews. This indicates that leadership efforts relative to succession planning vary thereby creating disconnects between the application of succession planning practices, its value, and perceived benefits. This is exacerbated by the negative relationship between succession planning, talent management, and some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overarching business strategies. Therefore, the </w:t>
      </w:r>
      <w:r w:rsidRPr="00AF68EB">
        <w:rPr>
          <w:rFonts w:asciiTheme="majorHAnsi" w:eastAsia="Times New Roman" w:hAnsiTheme="majorHAnsi" w:cs="Times New Roman"/>
          <w:color w:val="0E101A"/>
          <w:sz w:val="24"/>
          <w:szCs w:val="24"/>
        </w:rPr>
        <w:lastRenderedPageBreak/>
        <w:t>findings highlight the need for boards and top management to re-think their succession planning strategies, by overcoming common b</w:t>
      </w:r>
      <w:r>
        <w:rPr>
          <w:rFonts w:asciiTheme="majorHAnsi" w:eastAsia="Times New Roman" w:hAnsiTheme="majorHAnsi" w:cs="Times New Roman"/>
          <w:color w:val="0E101A"/>
          <w:sz w:val="24"/>
          <w:szCs w:val="24"/>
        </w:rPr>
        <w:t>arriers and challenges and adopting</w:t>
      </w:r>
      <w:r w:rsidRPr="00AF68EB">
        <w:rPr>
          <w:rFonts w:asciiTheme="majorHAnsi" w:eastAsia="Times New Roman" w:hAnsiTheme="majorHAnsi" w:cs="Times New Roman"/>
          <w:color w:val="0E101A"/>
          <w:sz w:val="24"/>
          <w:szCs w:val="24"/>
        </w:rPr>
        <w:t xml:space="preserve"> a proactive approach to ensure their succession planning efforts contribute to the </w:t>
      </w:r>
      <w:proofErr w:type="spellStart"/>
      <w:r w:rsidRPr="00AF68EB">
        <w:rPr>
          <w:rFonts w:asciiTheme="majorHAnsi" w:eastAsia="Times New Roman" w:hAnsiTheme="majorHAnsi" w:cs="Times New Roman"/>
          <w:color w:val="0E101A"/>
          <w:sz w:val="24"/>
          <w:szCs w:val="24"/>
        </w:rPr>
        <w:t>organisation’s</w:t>
      </w:r>
      <w:proofErr w:type="spellEnd"/>
      <w:r w:rsidRPr="00AF68EB">
        <w:rPr>
          <w:rFonts w:asciiTheme="majorHAnsi" w:eastAsia="Times New Roman" w:hAnsiTheme="majorHAnsi" w:cs="Times New Roman"/>
          <w:color w:val="0E101A"/>
          <w:sz w:val="24"/>
          <w:szCs w:val="24"/>
        </w:rPr>
        <w:t xml:space="preserve"> long-term success.</w:t>
      </w:r>
    </w:p>
    <w:p w:rsidR="00E46D73" w:rsidRPr="0019338C" w:rsidRDefault="00E46D73" w:rsidP="00E46D73">
      <w:pPr>
        <w:spacing w:line="480" w:lineRule="auto"/>
        <w:jc w:val="both"/>
        <w:rPr>
          <w:rFonts w:asciiTheme="majorHAnsi" w:hAnsiTheme="majorHAnsi"/>
          <w:sz w:val="24"/>
          <w:szCs w:val="24"/>
        </w:rPr>
      </w:pPr>
    </w:p>
    <w:p w:rsidR="00F166C8" w:rsidRDefault="00F166C8">
      <w:pPr>
        <w:rPr>
          <w:rFonts w:asciiTheme="majorHAnsi" w:hAnsiTheme="majorHAnsi"/>
          <w:sz w:val="24"/>
          <w:szCs w:val="24"/>
        </w:rPr>
      </w:pPr>
      <w:r>
        <w:rPr>
          <w:rFonts w:asciiTheme="majorHAnsi" w:hAnsiTheme="majorHAnsi"/>
          <w:sz w:val="24"/>
          <w:szCs w:val="24"/>
        </w:rPr>
        <w:br w:type="page"/>
      </w:r>
    </w:p>
    <w:p w:rsidR="00F166C8" w:rsidRDefault="00F166C8" w:rsidP="00F166C8">
      <w:pPr>
        <w:jc w:val="center"/>
        <w:rPr>
          <w:rFonts w:asciiTheme="majorHAnsi" w:hAnsiTheme="majorHAnsi"/>
          <w:b/>
          <w:sz w:val="28"/>
          <w:szCs w:val="28"/>
        </w:rPr>
      </w:pPr>
      <w:r w:rsidRPr="005A3260">
        <w:rPr>
          <w:rFonts w:asciiTheme="majorHAnsi" w:hAnsiTheme="majorHAnsi"/>
          <w:b/>
          <w:sz w:val="28"/>
          <w:szCs w:val="28"/>
        </w:rPr>
        <w:lastRenderedPageBreak/>
        <w:t>Chapter 5: Discussion, Conclusion and Recommendation</w:t>
      </w:r>
    </w:p>
    <w:p w:rsidR="002D142B" w:rsidRPr="005A3260" w:rsidRDefault="002D142B" w:rsidP="00F166C8">
      <w:pPr>
        <w:jc w:val="center"/>
        <w:rPr>
          <w:rFonts w:asciiTheme="majorHAnsi" w:hAnsiTheme="majorHAnsi"/>
          <w:b/>
          <w:sz w:val="28"/>
          <w:szCs w:val="28"/>
        </w:rPr>
      </w:pPr>
    </w:p>
    <w:p w:rsidR="00F166C8" w:rsidRPr="00510A82" w:rsidRDefault="00F166C8" w:rsidP="00F166C8">
      <w:pPr>
        <w:spacing w:after="0" w:line="240" w:lineRule="auto"/>
        <w:jc w:val="both"/>
        <w:rPr>
          <w:rFonts w:asciiTheme="majorHAnsi" w:eastAsia="Times New Roman" w:hAnsiTheme="majorHAnsi" w:cs="Times New Roman"/>
          <w:b/>
          <w:bCs/>
          <w:color w:val="0E101A"/>
          <w:sz w:val="24"/>
          <w:szCs w:val="24"/>
        </w:rPr>
      </w:pPr>
    </w:p>
    <w:p w:rsidR="00F166C8" w:rsidRDefault="00F166C8" w:rsidP="00F166C8">
      <w:pPr>
        <w:spacing w:after="0" w:line="480" w:lineRule="auto"/>
        <w:jc w:val="both"/>
        <w:rPr>
          <w:rFonts w:asciiTheme="majorHAnsi" w:eastAsia="Times New Roman" w:hAnsiTheme="majorHAnsi" w:cs="Times New Roman"/>
          <w:b/>
          <w:bCs/>
          <w:color w:val="0E101A"/>
          <w:sz w:val="24"/>
          <w:szCs w:val="24"/>
        </w:rPr>
      </w:pPr>
      <w:r>
        <w:rPr>
          <w:rFonts w:asciiTheme="majorHAnsi" w:eastAsia="Times New Roman" w:hAnsiTheme="majorHAnsi" w:cs="Times New Roman"/>
          <w:b/>
          <w:bCs/>
          <w:color w:val="0E101A"/>
          <w:sz w:val="24"/>
          <w:szCs w:val="24"/>
        </w:rPr>
        <w:t>5.0. Discussion</w:t>
      </w:r>
    </w:p>
    <w:p w:rsidR="00F166C8" w:rsidRPr="00040A09" w:rsidRDefault="00F166C8" w:rsidP="00F166C8">
      <w:pPr>
        <w:spacing w:after="0" w:line="480" w:lineRule="auto"/>
        <w:jc w:val="both"/>
        <w:rPr>
          <w:rFonts w:asciiTheme="majorHAnsi" w:eastAsia="Times New Roman" w:hAnsiTheme="majorHAnsi" w:cs="Times New Roman"/>
          <w:b/>
          <w:color w:val="0E101A"/>
          <w:sz w:val="24"/>
          <w:szCs w:val="24"/>
        </w:rPr>
      </w:pPr>
      <w:r w:rsidRPr="00040A09">
        <w:rPr>
          <w:rFonts w:asciiTheme="majorHAnsi" w:eastAsia="Times New Roman" w:hAnsiTheme="majorHAnsi" w:cs="Times New Roman"/>
          <w:b/>
          <w:color w:val="0E101A"/>
          <w:sz w:val="24"/>
          <w:szCs w:val="24"/>
        </w:rPr>
        <w:t>5.1</w:t>
      </w:r>
      <w:r>
        <w:rPr>
          <w:rFonts w:asciiTheme="majorHAnsi" w:eastAsia="Times New Roman" w:hAnsiTheme="majorHAnsi" w:cs="Times New Roman"/>
          <w:b/>
          <w:color w:val="0E101A"/>
          <w:sz w:val="24"/>
          <w:szCs w:val="24"/>
        </w:rPr>
        <w:t>.</w:t>
      </w:r>
      <w:r w:rsidRPr="00040A09">
        <w:rPr>
          <w:rFonts w:asciiTheme="majorHAnsi" w:eastAsia="Times New Roman" w:hAnsiTheme="majorHAnsi" w:cs="Times New Roman"/>
          <w:b/>
          <w:color w:val="0E101A"/>
          <w:sz w:val="24"/>
          <w:szCs w:val="24"/>
        </w:rPr>
        <w:t xml:space="preserve"> Introduction</w:t>
      </w:r>
    </w:p>
    <w:p w:rsidR="00F166C8"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This section of the project presents the findings arising from the analysis of the interviews and discusses their significance compared to extant research and literature. This chapter will also provide limitations, a conclusion, and recommendations for this study. And draw on the findings, assessing their importance for future research and practices and recommending strategies to address the issues identified in the study. The primary aim of this dissertation was to establish the importance of strategic succession planning within the public sector and statutory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of SVG. To answer the research question, the structure of this chapter will address the key findings based on the objectives set out at the beginning of this study.</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b/>
          <w:bCs/>
          <w:color w:val="0E101A"/>
          <w:sz w:val="24"/>
          <w:szCs w:val="24"/>
        </w:rPr>
      </w:pPr>
      <w:r>
        <w:rPr>
          <w:rFonts w:asciiTheme="majorHAnsi" w:eastAsia="Times New Roman" w:hAnsiTheme="majorHAnsi" w:cs="Times New Roman"/>
          <w:b/>
          <w:bCs/>
          <w:color w:val="0E101A"/>
          <w:sz w:val="24"/>
          <w:szCs w:val="24"/>
        </w:rPr>
        <w:t>5.2.</w:t>
      </w:r>
      <w:r w:rsidRPr="00AC0D64">
        <w:rPr>
          <w:rFonts w:asciiTheme="majorHAnsi" w:eastAsia="Times New Roman" w:hAnsiTheme="majorHAnsi" w:cs="Times New Roman"/>
          <w:b/>
          <w:bCs/>
          <w:color w:val="0E101A"/>
          <w:sz w:val="24"/>
          <w:szCs w:val="24"/>
        </w:rPr>
        <w:t xml:space="preserve"> Findings #1: Mixed use of strategic succession planning recognized</w:t>
      </w:r>
    </w:p>
    <w:p w:rsidR="00F166C8"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The findings from the six interviews suggest that some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from both the Public Service and Statutory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within SVG engage in strategic succession planning. Based on the study, succession planning is part of some organization's overall strategy. However, while this is the case for the public service, it was not for some statutory bodies. According to interviewees B and C, strategic succession planning is not practiced categorically across their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where formal succession plans do not exist. Moreover, the study agrees with reviewed literature from Nicholson and </w:t>
      </w:r>
      <w:proofErr w:type="spellStart"/>
      <w:r w:rsidRPr="00AC0D64">
        <w:rPr>
          <w:rFonts w:asciiTheme="majorHAnsi" w:eastAsia="Times New Roman" w:hAnsiTheme="majorHAnsi" w:cs="Times New Roman"/>
          <w:color w:val="0E101A"/>
          <w:sz w:val="24"/>
          <w:szCs w:val="24"/>
        </w:rPr>
        <w:t>Rao</w:t>
      </w:r>
      <w:proofErr w:type="spellEnd"/>
      <w:r w:rsidRPr="00AC0D64">
        <w:rPr>
          <w:rFonts w:asciiTheme="majorHAnsi" w:eastAsia="Times New Roman" w:hAnsiTheme="majorHAnsi" w:cs="Times New Roman"/>
          <w:color w:val="0E101A"/>
          <w:sz w:val="24"/>
          <w:szCs w:val="24"/>
        </w:rPr>
        <w:t xml:space="preserve">-Graham, </w:t>
      </w:r>
      <w:r w:rsidRPr="00AC0D64">
        <w:rPr>
          <w:rFonts w:asciiTheme="majorHAnsi" w:eastAsia="Times New Roman" w:hAnsiTheme="majorHAnsi" w:cs="Times New Roman"/>
          <w:color w:val="0E101A"/>
          <w:sz w:val="24"/>
          <w:szCs w:val="24"/>
        </w:rPr>
        <w:lastRenderedPageBreak/>
        <w:t xml:space="preserve">2016; </w:t>
      </w:r>
      <w:proofErr w:type="spellStart"/>
      <w:r w:rsidRPr="00AC0D64">
        <w:rPr>
          <w:rFonts w:asciiTheme="majorHAnsi" w:eastAsia="Times New Roman" w:hAnsiTheme="majorHAnsi" w:cs="Times New Roman"/>
          <w:color w:val="0E101A"/>
          <w:sz w:val="24"/>
          <w:szCs w:val="24"/>
        </w:rPr>
        <w:t>Wadeson</w:t>
      </w:r>
      <w:proofErr w:type="spellEnd"/>
      <w:r w:rsidRPr="00AC0D64">
        <w:rPr>
          <w:rFonts w:asciiTheme="majorHAnsi" w:eastAsia="Times New Roman" w:hAnsiTheme="majorHAnsi" w:cs="Times New Roman"/>
          <w:color w:val="0E101A"/>
          <w:sz w:val="24"/>
          <w:szCs w:val="24"/>
        </w:rPr>
        <w:t xml:space="preserve"> and </w:t>
      </w:r>
      <w:proofErr w:type="spellStart"/>
      <w:r w:rsidRPr="00AC0D64">
        <w:rPr>
          <w:rFonts w:asciiTheme="majorHAnsi" w:eastAsia="Times New Roman" w:hAnsiTheme="majorHAnsi" w:cs="Times New Roman"/>
          <w:color w:val="0E101A"/>
          <w:sz w:val="24"/>
          <w:szCs w:val="24"/>
        </w:rPr>
        <w:t>Ciccotosto</w:t>
      </w:r>
      <w:proofErr w:type="spellEnd"/>
      <w:r w:rsidRPr="00AC0D64">
        <w:rPr>
          <w:rFonts w:asciiTheme="majorHAnsi" w:eastAsia="Times New Roman" w:hAnsiTheme="majorHAnsi" w:cs="Times New Roman"/>
          <w:color w:val="0E101A"/>
          <w:sz w:val="24"/>
          <w:szCs w:val="24"/>
        </w:rPr>
        <w:t xml:space="preserve">, 2013 observations that the lack of a strategic succession plan within any business would initiate drawbacks of loss of business knowledge and expertise and damage client relationships. This disadvantage is </w:t>
      </w:r>
      <w:proofErr w:type="spellStart"/>
      <w:r w:rsidRPr="00AC0D64">
        <w:rPr>
          <w:rFonts w:asciiTheme="majorHAnsi" w:eastAsia="Times New Roman" w:hAnsiTheme="majorHAnsi" w:cs="Times New Roman"/>
          <w:color w:val="0E101A"/>
          <w:sz w:val="24"/>
          <w:szCs w:val="24"/>
        </w:rPr>
        <w:t>unfavourable</w:t>
      </w:r>
      <w:proofErr w:type="spellEnd"/>
      <w:r w:rsidRPr="00AC0D64">
        <w:rPr>
          <w:rFonts w:asciiTheme="majorHAnsi" w:eastAsia="Times New Roman" w:hAnsiTheme="majorHAnsi" w:cs="Times New Roman"/>
          <w:color w:val="0E101A"/>
          <w:sz w:val="24"/>
          <w:szCs w:val="24"/>
        </w:rPr>
        <w:t xml:space="preserve"> as succession planning is an integral and critical part of any business strategy that facilitates the seamless leadership transition between current and prospective owners or business managers (</w:t>
      </w:r>
      <w:proofErr w:type="spellStart"/>
      <w:r w:rsidRPr="00AC0D64">
        <w:rPr>
          <w:rFonts w:asciiTheme="majorHAnsi" w:eastAsia="Times New Roman" w:hAnsiTheme="majorHAnsi" w:cs="Times New Roman"/>
          <w:color w:val="0E101A"/>
          <w:sz w:val="24"/>
          <w:szCs w:val="24"/>
        </w:rPr>
        <w:t>Staehr</w:t>
      </w:r>
      <w:proofErr w:type="spellEnd"/>
      <w:r w:rsidRPr="00AC0D64">
        <w:rPr>
          <w:rFonts w:asciiTheme="majorHAnsi" w:eastAsia="Times New Roman" w:hAnsiTheme="majorHAnsi" w:cs="Times New Roman"/>
          <w:color w:val="0E101A"/>
          <w:sz w:val="24"/>
          <w:szCs w:val="24"/>
        </w:rPr>
        <w:t xml:space="preserve">, 2015; </w:t>
      </w:r>
      <w:proofErr w:type="spellStart"/>
      <w:r w:rsidRPr="00AC0D64">
        <w:rPr>
          <w:rFonts w:asciiTheme="majorHAnsi" w:eastAsia="Times New Roman" w:hAnsiTheme="majorHAnsi" w:cs="Times New Roman"/>
          <w:color w:val="0E101A"/>
          <w:sz w:val="24"/>
          <w:szCs w:val="24"/>
        </w:rPr>
        <w:t>Sambrook</w:t>
      </w:r>
      <w:proofErr w:type="spellEnd"/>
      <w:r w:rsidRPr="00AC0D64">
        <w:rPr>
          <w:rFonts w:asciiTheme="majorHAnsi" w:eastAsia="Times New Roman" w:hAnsiTheme="majorHAnsi" w:cs="Times New Roman"/>
          <w:color w:val="0E101A"/>
          <w:sz w:val="24"/>
          <w:szCs w:val="24"/>
        </w:rPr>
        <w:t xml:space="preserve">, 2005). </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The study found that there is a need for the adoption of strategic succession planning within the researched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It was also revealed and supported by Hall-Ellis, 2015; Pollitt, 2005 observations that an equipped talent pool and commercial success are advantages a company gains from utilizing and integrating strategic succession planning as part of the overarching strategies. These findings are consistent with existing literature which suggests the leaders of A are strategic planners. Besides, employing strategic succession planning is highly significant and beneficial as demonstrated in A but is necessary for advancing any forward-thinking </w:t>
      </w:r>
      <w:proofErr w:type="spellStart"/>
      <w:r w:rsidRPr="00AC0D64">
        <w:rPr>
          <w:rFonts w:asciiTheme="majorHAnsi" w:eastAsia="Times New Roman" w:hAnsiTheme="majorHAnsi" w:cs="Times New Roman"/>
          <w:color w:val="0E101A"/>
          <w:sz w:val="24"/>
          <w:szCs w:val="24"/>
        </w:rPr>
        <w:t>organisation</w:t>
      </w:r>
      <w:proofErr w:type="spellEnd"/>
      <w:r w:rsidRPr="00AC0D64">
        <w:rPr>
          <w:rFonts w:asciiTheme="majorHAnsi" w:eastAsia="Times New Roman" w:hAnsiTheme="majorHAnsi" w:cs="Times New Roman"/>
          <w:color w:val="0E101A"/>
          <w:sz w:val="24"/>
          <w:szCs w:val="24"/>
        </w:rPr>
        <w:t xml:space="preserve"> (</w:t>
      </w:r>
      <w:proofErr w:type="spellStart"/>
      <w:r w:rsidRPr="00AC0D64">
        <w:rPr>
          <w:rFonts w:asciiTheme="majorHAnsi" w:eastAsia="Times New Roman" w:hAnsiTheme="majorHAnsi" w:cs="Times New Roman"/>
          <w:color w:val="0E101A"/>
          <w:sz w:val="24"/>
          <w:szCs w:val="24"/>
        </w:rPr>
        <w:t>Attiah</w:t>
      </w:r>
      <w:proofErr w:type="spellEnd"/>
      <w:r w:rsidRPr="00AC0D64">
        <w:rPr>
          <w:rFonts w:asciiTheme="majorHAnsi" w:eastAsia="Times New Roman" w:hAnsiTheme="majorHAnsi" w:cs="Times New Roman"/>
          <w:color w:val="0E101A"/>
          <w:sz w:val="24"/>
          <w:szCs w:val="24"/>
        </w:rPr>
        <w:t xml:space="preserve">, 2015; Jain and Jain, 2014; </w:t>
      </w:r>
      <w:proofErr w:type="spellStart"/>
      <w:r w:rsidRPr="00AC0D64">
        <w:rPr>
          <w:rFonts w:asciiTheme="majorHAnsi" w:eastAsia="Times New Roman" w:hAnsiTheme="majorHAnsi" w:cs="Times New Roman"/>
          <w:color w:val="0E101A"/>
          <w:sz w:val="24"/>
          <w:szCs w:val="24"/>
        </w:rPr>
        <w:t>Motwani</w:t>
      </w:r>
      <w:proofErr w:type="spellEnd"/>
      <w:r w:rsidRPr="00AC0D64">
        <w:rPr>
          <w:rFonts w:asciiTheme="majorHAnsi" w:eastAsia="Times New Roman" w:hAnsiTheme="majorHAnsi" w:cs="Times New Roman"/>
          <w:color w:val="0E101A"/>
          <w:sz w:val="24"/>
          <w:szCs w:val="24"/>
        </w:rPr>
        <w:t xml:space="preserve"> et al., 2007).</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b/>
          <w:bCs/>
          <w:color w:val="0E101A"/>
          <w:sz w:val="24"/>
          <w:szCs w:val="24"/>
        </w:rPr>
      </w:pPr>
      <w:r>
        <w:rPr>
          <w:rFonts w:asciiTheme="majorHAnsi" w:eastAsia="Times New Roman" w:hAnsiTheme="majorHAnsi" w:cs="Times New Roman"/>
          <w:b/>
          <w:bCs/>
          <w:color w:val="0E101A"/>
          <w:sz w:val="24"/>
          <w:szCs w:val="24"/>
        </w:rPr>
        <w:t>5.3</w:t>
      </w:r>
      <w:r w:rsidRPr="00AC0D64">
        <w:rPr>
          <w:rFonts w:asciiTheme="majorHAnsi" w:eastAsia="Times New Roman" w:hAnsiTheme="majorHAnsi" w:cs="Times New Roman"/>
          <w:b/>
          <w:bCs/>
          <w:color w:val="0E101A"/>
          <w:sz w:val="24"/>
          <w:szCs w:val="24"/>
        </w:rPr>
        <w:t xml:space="preserve">. Findings #2: Difference between the perceived value of succession planning and its actual practice within </w:t>
      </w:r>
      <w:proofErr w:type="spellStart"/>
      <w:r w:rsidRPr="00AC0D64">
        <w:rPr>
          <w:rFonts w:asciiTheme="majorHAnsi" w:eastAsia="Times New Roman" w:hAnsiTheme="majorHAnsi" w:cs="Times New Roman"/>
          <w:b/>
          <w:bCs/>
          <w:color w:val="0E101A"/>
          <w:sz w:val="24"/>
          <w:szCs w:val="24"/>
        </w:rPr>
        <w:t>organisations</w:t>
      </w:r>
      <w:proofErr w:type="spellEnd"/>
      <w:r w:rsidRPr="00AC0D64">
        <w:rPr>
          <w:rFonts w:asciiTheme="majorHAnsi" w:eastAsia="Times New Roman" w:hAnsiTheme="majorHAnsi" w:cs="Times New Roman"/>
          <w:b/>
          <w:bCs/>
          <w:color w:val="0E101A"/>
          <w:sz w:val="24"/>
          <w:szCs w:val="24"/>
        </w:rPr>
        <w:t xml:space="preserve"> of SVG</w:t>
      </w:r>
    </w:p>
    <w:p w:rsidR="00F166C8"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One inconsistency identified in the findings is, that while the perceived value of succession planning was </w:t>
      </w:r>
      <w:proofErr w:type="spellStart"/>
      <w:r w:rsidRPr="00AC0D64">
        <w:rPr>
          <w:rFonts w:asciiTheme="majorHAnsi" w:eastAsia="Times New Roman" w:hAnsiTheme="majorHAnsi" w:cs="Times New Roman"/>
          <w:color w:val="0E101A"/>
          <w:sz w:val="24"/>
          <w:szCs w:val="24"/>
        </w:rPr>
        <w:t>recognised</w:t>
      </w:r>
      <w:proofErr w:type="spellEnd"/>
      <w:r w:rsidRPr="00AC0D64">
        <w:rPr>
          <w:rFonts w:asciiTheme="majorHAnsi" w:eastAsia="Times New Roman" w:hAnsiTheme="majorHAnsi" w:cs="Times New Roman"/>
          <w:color w:val="0E101A"/>
          <w:sz w:val="24"/>
          <w:szCs w:val="24"/>
        </w:rPr>
        <w:t xml:space="preserve"> by participants the actual practice deviated. Although interviewees could identify various benefits supported in the extant literature, only 67% observed and implemented some level of succession planning. For instance, within A, </w:t>
      </w:r>
      <w:r w:rsidRPr="00AC0D64">
        <w:rPr>
          <w:rFonts w:asciiTheme="majorHAnsi" w:eastAsia="Times New Roman" w:hAnsiTheme="majorHAnsi" w:cs="Times New Roman"/>
          <w:color w:val="0E101A"/>
          <w:sz w:val="24"/>
          <w:szCs w:val="24"/>
        </w:rPr>
        <w:lastRenderedPageBreak/>
        <w:t xml:space="preserve">succession planning is successfully managed. This advantage results from the holistic support of management. This benefit gives credence to the Transformational Leadership Theory, which indicates "leadership is a process of transforming individuals and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to achieve shared goals" (</w:t>
      </w:r>
      <w:proofErr w:type="spellStart"/>
      <w:r w:rsidRPr="00AC0D64">
        <w:rPr>
          <w:rFonts w:asciiTheme="majorHAnsi" w:eastAsia="Times New Roman" w:hAnsiTheme="majorHAnsi" w:cs="Times New Roman"/>
          <w:color w:val="0E101A"/>
          <w:sz w:val="24"/>
          <w:szCs w:val="24"/>
        </w:rPr>
        <w:t>Meron</w:t>
      </w:r>
      <w:proofErr w:type="spellEnd"/>
      <w:r w:rsidRPr="00AC0D64">
        <w:rPr>
          <w:rFonts w:asciiTheme="majorHAnsi" w:eastAsia="Times New Roman" w:hAnsiTheme="majorHAnsi" w:cs="Times New Roman"/>
          <w:color w:val="0E101A"/>
          <w:sz w:val="24"/>
          <w:szCs w:val="24"/>
        </w:rPr>
        <w:t>, 2023).  Interview A asserted that A has a well-defined framework and a succession plan supported by its Boards of Directors and top management.</w:t>
      </w:r>
      <w:r w:rsidRPr="00510A82">
        <w:rPr>
          <w:rFonts w:asciiTheme="majorHAnsi" w:eastAsia="Times New Roman" w:hAnsiTheme="majorHAnsi" w:cs="Times New Roman"/>
          <w:color w:val="0E101A"/>
          <w:sz w:val="24"/>
          <w:szCs w:val="24"/>
        </w:rPr>
        <w:t xml:space="preserve"> </w:t>
      </w:r>
    </w:p>
    <w:p w:rsidR="00F166C8" w:rsidRDefault="00F166C8" w:rsidP="00F166C8">
      <w:pPr>
        <w:spacing w:after="0" w:line="480" w:lineRule="auto"/>
        <w:jc w:val="both"/>
        <w:rPr>
          <w:rFonts w:asciiTheme="majorHAnsi" w:eastAsia="Times New Roman" w:hAnsiTheme="majorHAnsi" w:cs="Times New Roman"/>
          <w:color w:val="0E101A"/>
          <w:sz w:val="24"/>
          <w:szCs w:val="24"/>
        </w:rPr>
      </w:pPr>
      <w:r w:rsidRPr="005F5948">
        <w:rPr>
          <w:rFonts w:asciiTheme="majorHAnsi" w:eastAsia="Times New Roman" w:hAnsiTheme="majorHAnsi" w:cs="Times New Roman"/>
          <w:sz w:val="24"/>
          <w:szCs w:val="24"/>
        </w:rPr>
        <w:t>Mor</w:t>
      </w:r>
      <w:r w:rsidRPr="00AC0D64">
        <w:rPr>
          <w:rFonts w:asciiTheme="majorHAnsi" w:eastAsia="Times New Roman" w:hAnsiTheme="majorHAnsi" w:cs="Times New Roman"/>
          <w:color w:val="0E101A"/>
          <w:sz w:val="24"/>
          <w:szCs w:val="24"/>
        </w:rPr>
        <w:t xml:space="preserve">eover, the company spends less time and money on recruiting and training successors since there is already an available talent pipeline with suitable candidates. This advantage means they can source their talent internally and reduce costly external hires while improving staff morale, motivation, and retention. This benefit concurs with </w:t>
      </w:r>
      <w:proofErr w:type="spellStart"/>
      <w:r w:rsidRPr="00AC0D64">
        <w:rPr>
          <w:rFonts w:asciiTheme="majorHAnsi" w:eastAsia="Times New Roman" w:hAnsiTheme="majorHAnsi" w:cs="Times New Roman"/>
          <w:color w:val="0E101A"/>
          <w:sz w:val="24"/>
          <w:szCs w:val="24"/>
        </w:rPr>
        <w:t>Attiah's</w:t>
      </w:r>
      <w:proofErr w:type="spellEnd"/>
      <w:r w:rsidRPr="00AC0D64">
        <w:rPr>
          <w:rFonts w:asciiTheme="majorHAnsi" w:eastAsia="Times New Roman" w:hAnsiTheme="majorHAnsi" w:cs="Times New Roman"/>
          <w:color w:val="0E101A"/>
          <w:sz w:val="24"/>
          <w:szCs w:val="24"/>
        </w:rPr>
        <w:t xml:space="preserve"> (2015) suggestion that when leaders plan strategically, there is a strong indication that they are strategically managing human resources.</w:t>
      </w: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Conversely, this is not the case in comparable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B and C that understand the value and benefits of succession planning but whose management exhibits a passive-aggressive stance towards the practicality of succession planning. Previous research highlighted this anomaly. It was identified by Galbraith et al., 2012; </w:t>
      </w:r>
      <w:proofErr w:type="spellStart"/>
      <w:r w:rsidRPr="00AC0D64">
        <w:rPr>
          <w:rFonts w:asciiTheme="majorHAnsi" w:eastAsia="Times New Roman" w:hAnsiTheme="majorHAnsi" w:cs="Times New Roman"/>
          <w:color w:val="0E101A"/>
          <w:sz w:val="24"/>
          <w:szCs w:val="24"/>
        </w:rPr>
        <w:t>Hooijberg</w:t>
      </w:r>
      <w:proofErr w:type="spellEnd"/>
      <w:r w:rsidRPr="00AC0D64">
        <w:rPr>
          <w:rFonts w:asciiTheme="majorHAnsi" w:eastAsia="Times New Roman" w:hAnsiTheme="majorHAnsi" w:cs="Times New Roman"/>
          <w:color w:val="0E101A"/>
          <w:sz w:val="24"/>
          <w:szCs w:val="24"/>
        </w:rPr>
        <w:t xml:space="preserve"> and Lane, 2016 whose studies similarly explored the importance of succession planning within various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and found an appropriate gap between the perceived importance of succession planning and the practical application of its principles. </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Interviews from the parallel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(D, E, and F) also </w:t>
      </w:r>
      <w:proofErr w:type="spellStart"/>
      <w:r w:rsidRPr="00AC0D64">
        <w:rPr>
          <w:rFonts w:asciiTheme="majorHAnsi" w:eastAsia="Times New Roman" w:hAnsiTheme="majorHAnsi" w:cs="Times New Roman"/>
          <w:color w:val="0E101A"/>
          <w:sz w:val="24"/>
          <w:szCs w:val="24"/>
        </w:rPr>
        <w:t>recognised</w:t>
      </w:r>
      <w:proofErr w:type="spellEnd"/>
      <w:r w:rsidRPr="00AC0D64">
        <w:rPr>
          <w:rFonts w:asciiTheme="majorHAnsi" w:eastAsia="Times New Roman" w:hAnsiTheme="majorHAnsi" w:cs="Times New Roman"/>
          <w:color w:val="0E101A"/>
          <w:sz w:val="24"/>
          <w:szCs w:val="24"/>
        </w:rPr>
        <w:t xml:space="preserve"> the value implied by succession planning. The interviewees stated that because of the construct of their </w:t>
      </w:r>
      <w:r w:rsidRPr="00AC0D64">
        <w:rPr>
          <w:rFonts w:asciiTheme="majorHAnsi" w:eastAsia="Times New Roman" w:hAnsiTheme="majorHAnsi" w:cs="Times New Roman"/>
          <w:color w:val="0E101A"/>
          <w:sz w:val="24"/>
          <w:szCs w:val="24"/>
        </w:rPr>
        <w:lastRenderedPageBreak/>
        <w:t xml:space="preserve">organizational structure, their ministries do not have the authority to implement and manage succession planning. However, the effects of appropriate success planning by their parent authority filter down positively through improved staff training and development, employee retention, and an increased talent pool of promotable employees. Existing research also supports these benefits. </w:t>
      </w:r>
      <w:proofErr w:type="spellStart"/>
      <w:r w:rsidRPr="00AC0D64">
        <w:rPr>
          <w:rFonts w:asciiTheme="majorHAnsi" w:eastAsia="Times New Roman" w:hAnsiTheme="majorHAnsi" w:cs="Times New Roman"/>
          <w:color w:val="0E101A"/>
          <w:sz w:val="24"/>
          <w:szCs w:val="24"/>
        </w:rPr>
        <w:t>Lowan</w:t>
      </w:r>
      <w:proofErr w:type="spellEnd"/>
      <w:r w:rsidRPr="00AC0D64">
        <w:rPr>
          <w:rFonts w:asciiTheme="majorHAnsi" w:eastAsia="Times New Roman" w:hAnsiTheme="majorHAnsi" w:cs="Times New Roman"/>
          <w:color w:val="0E101A"/>
          <w:sz w:val="24"/>
          <w:szCs w:val="24"/>
        </w:rPr>
        <w:t xml:space="preserve"> and </w:t>
      </w:r>
      <w:proofErr w:type="spellStart"/>
      <w:r w:rsidRPr="00AC0D64">
        <w:rPr>
          <w:rFonts w:asciiTheme="majorHAnsi" w:eastAsia="Times New Roman" w:hAnsiTheme="majorHAnsi" w:cs="Times New Roman"/>
          <w:color w:val="0E101A"/>
          <w:sz w:val="24"/>
          <w:szCs w:val="24"/>
        </w:rPr>
        <w:t>Chisoro</w:t>
      </w:r>
      <w:proofErr w:type="spellEnd"/>
      <w:r w:rsidRPr="00AC0D64">
        <w:rPr>
          <w:rFonts w:asciiTheme="majorHAnsi" w:eastAsia="Times New Roman" w:hAnsiTheme="majorHAnsi" w:cs="Times New Roman"/>
          <w:color w:val="0E101A"/>
          <w:sz w:val="24"/>
          <w:szCs w:val="24"/>
        </w:rPr>
        <w:t xml:space="preserve">, 2016; Flat et al., 2013; </w:t>
      </w:r>
      <w:proofErr w:type="spellStart"/>
      <w:r w:rsidRPr="00AC0D64">
        <w:rPr>
          <w:rFonts w:asciiTheme="majorHAnsi" w:eastAsia="Times New Roman" w:hAnsiTheme="majorHAnsi" w:cs="Times New Roman"/>
          <w:color w:val="0E101A"/>
          <w:sz w:val="24"/>
          <w:szCs w:val="24"/>
        </w:rPr>
        <w:t>Wadeson</w:t>
      </w:r>
      <w:proofErr w:type="spellEnd"/>
      <w:r w:rsidRPr="00AC0D64">
        <w:rPr>
          <w:rFonts w:asciiTheme="majorHAnsi" w:eastAsia="Times New Roman" w:hAnsiTheme="majorHAnsi" w:cs="Times New Roman"/>
          <w:color w:val="0E101A"/>
          <w:sz w:val="24"/>
          <w:szCs w:val="24"/>
        </w:rPr>
        <w:t xml:space="preserve"> and </w:t>
      </w:r>
      <w:proofErr w:type="spellStart"/>
      <w:r w:rsidRPr="00AC0D64">
        <w:rPr>
          <w:rFonts w:asciiTheme="majorHAnsi" w:eastAsia="Times New Roman" w:hAnsiTheme="majorHAnsi" w:cs="Times New Roman"/>
          <w:color w:val="0E101A"/>
          <w:sz w:val="24"/>
          <w:szCs w:val="24"/>
        </w:rPr>
        <w:t>Ciccotosto</w:t>
      </w:r>
      <w:proofErr w:type="spellEnd"/>
      <w:r w:rsidRPr="00AC0D64">
        <w:rPr>
          <w:rFonts w:asciiTheme="majorHAnsi" w:eastAsia="Times New Roman" w:hAnsiTheme="majorHAnsi" w:cs="Times New Roman"/>
          <w:color w:val="0E101A"/>
          <w:sz w:val="24"/>
          <w:szCs w:val="24"/>
        </w:rPr>
        <w:t xml:space="preserve">, 2013 concluded from their studies that the benefits of employee retention, developing fundamental talent, long-term growth, and overcoming recruitment issues are advantages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can experience from adopting effective succession planning. </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b/>
          <w:bCs/>
          <w:color w:val="0E101A"/>
          <w:sz w:val="24"/>
          <w:szCs w:val="24"/>
        </w:rPr>
      </w:pPr>
      <w:r>
        <w:rPr>
          <w:rFonts w:asciiTheme="majorHAnsi" w:eastAsia="Times New Roman" w:hAnsiTheme="majorHAnsi" w:cs="Times New Roman"/>
          <w:b/>
          <w:bCs/>
          <w:color w:val="0E101A"/>
          <w:sz w:val="24"/>
          <w:szCs w:val="24"/>
        </w:rPr>
        <w:t>5.4</w:t>
      </w:r>
      <w:r w:rsidRPr="00AC0D64">
        <w:rPr>
          <w:rFonts w:asciiTheme="majorHAnsi" w:eastAsia="Times New Roman" w:hAnsiTheme="majorHAnsi" w:cs="Times New Roman"/>
          <w:b/>
          <w:bCs/>
          <w:color w:val="0E101A"/>
          <w:sz w:val="24"/>
          <w:szCs w:val="24"/>
        </w:rPr>
        <w:t xml:space="preserve">. Findings #3 - How SVG </w:t>
      </w:r>
      <w:proofErr w:type="spellStart"/>
      <w:r w:rsidRPr="00AC0D64">
        <w:rPr>
          <w:rFonts w:asciiTheme="majorHAnsi" w:eastAsia="Times New Roman" w:hAnsiTheme="majorHAnsi" w:cs="Times New Roman"/>
          <w:b/>
          <w:bCs/>
          <w:color w:val="0E101A"/>
          <w:sz w:val="24"/>
          <w:szCs w:val="24"/>
        </w:rPr>
        <w:t>organisations</w:t>
      </w:r>
      <w:proofErr w:type="spellEnd"/>
      <w:r w:rsidRPr="00AC0D64">
        <w:rPr>
          <w:rFonts w:asciiTheme="majorHAnsi" w:eastAsia="Times New Roman" w:hAnsiTheme="majorHAnsi" w:cs="Times New Roman"/>
          <w:b/>
          <w:bCs/>
          <w:color w:val="0E101A"/>
          <w:sz w:val="24"/>
          <w:szCs w:val="24"/>
        </w:rPr>
        <w:t xml:space="preserve"> engage in strategic succession planning </w:t>
      </w:r>
    </w:p>
    <w:p w:rsidR="00F166C8" w:rsidRDefault="00F166C8" w:rsidP="00F166C8">
      <w:pPr>
        <w:spacing w:after="0" w:line="480" w:lineRule="auto"/>
        <w:jc w:val="both"/>
        <w:rPr>
          <w:rFonts w:asciiTheme="majorHAnsi" w:eastAsia="Times New Roman" w:hAnsiTheme="majorHAnsi" w:cs="Times New Roman"/>
          <w:color w:val="0E101A"/>
          <w:sz w:val="24"/>
          <w:szCs w:val="24"/>
        </w:rPr>
      </w:pPr>
      <w:r w:rsidRPr="00AF7230">
        <w:rPr>
          <w:rFonts w:asciiTheme="majorHAnsi" w:eastAsia="Times New Roman" w:hAnsiTheme="majorHAnsi" w:cs="Times New Roman"/>
          <w:color w:val="0E101A"/>
          <w:sz w:val="24"/>
          <w:szCs w:val="24"/>
        </w:rPr>
        <w:t xml:space="preserve">According to the study, this part of the interview presents a scarcity of detail regarding how SVG’s public and statutory </w:t>
      </w:r>
      <w:proofErr w:type="spellStart"/>
      <w:r w:rsidRPr="00AF7230">
        <w:rPr>
          <w:rFonts w:asciiTheme="majorHAnsi" w:eastAsia="Times New Roman" w:hAnsiTheme="majorHAnsi" w:cs="Times New Roman"/>
          <w:color w:val="0E101A"/>
          <w:sz w:val="24"/>
          <w:szCs w:val="24"/>
        </w:rPr>
        <w:t>organisations</w:t>
      </w:r>
      <w:proofErr w:type="spellEnd"/>
      <w:r w:rsidRPr="00AF7230">
        <w:rPr>
          <w:rFonts w:asciiTheme="majorHAnsi" w:eastAsia="Times New Roman" w:hAnsiTheme="majorHAnsi" w:cs="Times New Roman"/>
          <w:color w:val="0E101A"/>
          <w:sz w:val="24"/>
          <w:szCs w:val="24"/>
        </w:rPr>
        <w:t xml:space="preserve"> engage in succession planning. This finding suggests that the management of various </w:t>
      </w:r>
      <w:proofErr w:type="spellStart"/>
      <w:r w:rsidRPr="00AF7230">
        <w:rPr>
          <w:rFonts w:asciiTheme="majorHAnsi" w:eastAsia="Times New Roman" w:hAnsiTheme="majorHAnsi" w:cs="Times New Roman"/>
          <w:color w:val="0E101A"/>
          <w:sz w:val="24"/>
          <w:szCs w:val="24"/>
        </w:rPr>
        <w:t>organisations</w:t>
      </w:r>
      <w:proofErr w:type="spellEnd"/>
      <w:r w:rsidRPr="00AF7230">
        <w:rPr>
          <w:rFonts w:asciiTheme="majorHAnsi" w:eastAsia="Times New Roman" w:hAnsiTheme="majorHAnsi" w:cs="Times New Roman"/>
          <w:color w:val="0E101A"/>
          <w:sz w:val="24"/>
          <w:szCs w:val="24"/>
        </w:rPr>
        <w:t xml:space="preserve"> within SVG lacks interest and appreciation of the importance of succession planning. Therefore, succession planning is not a priority (Pita et al., 2016), and attitude</w:t>
      </w:r>
      <w:r>
        <w:rPr>
          <w:rFonts w:asciiTheme="majorHAnsi" w:eastAsia="Times New Roman" w:hAnsiTheme="majorHAnsi" w:cs="Times New Roman"/>
          <w:color w:val="0E101A"/>
          <w:sz w:val="24"/>
          <w:szCs w:val="24"/>
        </w:rPr>
        <w:t>s and behavior toward business</w:t>
      </w:r>
      <w:r w:rsidRPr="00AF7230">
        <w:rPr>
          <w:rFonts w:asciiTheme="majorHAnsi" w:eastAsia="Times New Roman" w:hAnsiTheme="majorHAnsi" w:cs="Times New Roman"/>
          <w:color w:val="0E101A"/>
          <w:sz w:val="24"/>
          <w:szCs w:val="24"/>
        </w:rPr>
        <w:t xml:space="preserve"> influence effective succession planning (</w:t>
      </w:r>
      <w:proofErr w:type="spellStart"/>
      <w:r w:rsidRPr="00AF7230">
        <w:rPr>
          <w:rFonts w:asciiTheme="majorHAnsi" w:eastAsia="Times New Roman" w:hAnsiTheme="majorHAnsi" w:cs="Times New Roman"/>
          <w:color w:val="0E101A"/>
          <w:sz w:val="24"/>
          <w:szCs w:val="24"/>
        </w:rPr>
        <w:t>Staehr</w:t>
      </w:r>
      <w:proofErr w:type="spellEnd"/>
      <w:r w:rsidRPr="00AF7230">
        <w:rPr>
          <w:rFonts w:asciiTheme="majorHAnsi" w:eastAsia="Times New Roman" w:hAnsiTheme="majorHAnsi" w:cs="Times New Roman"/>
          <w:color w:val="0E101A"/>
          <w:sz w:val="24"/>
          <w:szCs w:val="24"/>
        </w:rPr>
        <w:t>, 2015)</w:t>
      </w:r>
      <w:r>
        <w:rPr>
          <w:rFonts w:asciiTheme="majorHAnsi" w:eastAsia="Times New Roman" w:hAnsiTheme="majorHAnsi" w:cs="Times New Roman"/>
          <w:color w:val="0E101A"/>
          <w:sz w:val="24"/>
          <w:szCs w:val="24"/>
        </w:rPr>
        <w:t>.</w:t>
      </w:r>
    </w:p>
    <w:p w:rsidR="00F166C8" w:rsidRDefault="00F166C8" w:rsidP="00F166C8">
      <w:pPr>
        <w:spacing w:after="0" w:line="480" w:lineRule="auto"/>
        <w:jc w:val="both"/>
        <w:rPr>
          <w:rFonts w:asciiTheme="majorHAnsi" w:eastAsia="Times New Roman" w:hAnsiTheme="majorHAnsi" w:cs="Times New Roman"/>
          <w:color w:val="0E101A"/>
          <w:sz w:val="24"/>
          <w:szCs w:val="24"/>
        </w:rPr>
      </w:pPr>
    </w:p>
    <w:p w:rsidR="00F166C8"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Interviewee A stated that the company employs appropriate strategies to recruit and fill vacancies and invests in mentorship and training to aid the development of current employees. This approach concurs with the</w:t>
      </w:r>
      <w:r w:rsidRPr="00AC0D64">
        <w:rPr>
          <w:rFonts w:asciiTheme="majorHAnsi" w:eastAsia="Times New Roman" w:hAnsiTheme="majorHAnsi" w:cs="Times New Roman"/>
          <w:b/>
          <w:bCs/>
          <w:color w:val="0E101A"/>
          <w:sz w:val="24"/>
          <w:szCs w:val="24"/>
        </w:rPr>
        <w:t xml:space="preserve"> </w:t>
      </w:r>
      <w:r w:rsidRPr="00AC0D64">
        <w:rPr>
          <w:rFonts w:asciiTheme="majorHAnsi" w:eastAsia="Times New Roman" w:hAnsiTheme="majorHAnsi" w:cs="Times New Roman"/>
          <w:color w:val="0E101A"/>
          <w:sz w:val="24"/>
          <w:szCs w:val="24"/>
        </w:rPr>
        <w:t xml:space="preserve">Succession Planning Theory, which asserts “succession planning is a process of identifying, developing, and preparing individuals to fill key leadership roles within an </w:t>
      </w:r>
      <w:proofErr w:type="spellStart"/>
      <w:r w:rsidRPr="00AC0D64">
        <w:rPr>
          <w:rFonts w:asciiTheme="majorHAnsi" w:eastAsia="Times New Roman" w:hAnsiTheme="majorHAnsi" w:cs="Times New Roman"/>
          <w:color w:val="0E101A"/>
          <w:sz w:val="24"/>
          <w:szCs w:val="24"/>
        </w:rPr>
        <w:t>organisation</w:t>
      </w:r>
      <w:proofErr w:type="spellEnd"/>
      <w:r w:rsidRPr="00AC0D64">
        <w:rPr>
          <w:rFonts w:asciiTheme="majorHAnsi" w:eastAsia="Times New Roman" w:hAnsiTheme="majorHAnsi" w:cs="Times New Roman"/>
          <w:color w:val="0E101A"/>
          <w:sz w:val="24"/>
          <w:szCs w:val="24"/>
        </w:rPr>
        <w:t>” (</w:t>
      </w:r>
      <w:proofErr w:type="spellStart"/>
      <w:r w:rsidRPr="00AC0D64">
        <w:rPr>
          <w:rFonts w:asciiTheme="majorHAnsi" w:eastAsia="Times New Roman" w:hAnsiTheme="majorHAnsi" w:cs="Times New Roman"/>
          <w:color w:val="0E101A"/>
          <w:sz w:val="24"/>
          <w:szCs w:val="24"/>
        </w:rPr>
        <w:t>Meron</w:t>
      </w:r>
      <w:proofErr w:type="spellEnd"/>
      <w:r w:rsidRPr="00AC0D64">
        <w:rPr>
          <w:rFonts w:asciiTheme="majorHAnsi" w:eastAsia="Times New Roman" w:hAnsiTheme="majorHAnsi" w:cs="Times New Roman"/>
          <w:color w:val="0E101A"/>
          <w:sz w:val="24"/>
          <w:szCs w:val="24"/>
        </w:rPr>
        <w:t xml:space="preserve">, 2023). Moreover, succession planning forms part of the company’s business strategy. This approach benefits A with </w:t>
      </w:r>
      <w:r w:rsidRPr="00AC0D64">
        <w:rPr>
          <w:rFonts w:asciiTheme="majorHAnsi" w:eastAsia="Times New Roman" w:hAnsiTheme="majorHAnsi" w:cs="Times New Roman"/>
          <w:color w:val="0E101A"/>
          <w:sz w:val="24"/>
          <w:szCs w:val="24"/>
        </w:rPr>
        <w:lastRenderedPageBreak/>
        <w:t xml:space="preserve">financial growth and success (Pollitt, 2005). </w:t>
      </w:r>
      <w:r>
        <w:rPr>
          <w:rFonts w:asciiTheme="majorHAnsi" w:eastAsia="Times New Roman" w:hAnsiTheme="majorHAnsi" w:cs="Times New Roman"/>
          <w:color w:val="0E101A"/>
          <w:sz w:val="24"/>
          <w:szCs w:val="24"/>
        </w:rPr>
        <w:t xml:space="preserve"> </w:t>
      </w:r>
      <w:r w:rsidRPr="00AC0D64">
        <w:rPr>
          <w:rFonts w:asciiTheme="majorHAnsi" w:eastAsia="Times New Roman" w:hAnsiTheme="majorHAnsi" w:cs="Times New Roman"/>
          <w:color w:val="0E101A"/>
          <w:sz w:val="24"/>
          <w:szCs w:val="24"/>
        </w:rPr>
        <w:t>Further, this solidifies A</w:t>
      </w:r>
      <w:r>
        <w:rPr>
          <w:rFonts w:asciiTheme="majorHAnsi" w:eastAsia="Times New Roman" w:hAnsiTheme="majorHAnsi" w:cs="Times New Roman"/>
          <w:color w:val="0E101A"/>
          <w:sz w:val="24"/>
          <w:szCs w:val="24"/>
        </w:rPr>
        <w:t>’s</w:t>
      </w:r>
      <w:r w:rsidRPr="00AC0D64">
        <w:rPr>
          <w:rFonts w:asciiTheme="majorHAnsi" w:eastAsia="Times New Roman" w:hAnsiTheme="majorHAnsi" w:cs="Times New Roman"/>
          <w:color w:val="0E101A"/>
          <w:sz w:val="24"/>
          <w:szCs w:val="24"/>
        </w:rPr>
        <w:t xml:space="preserve"> position as a prominent statutory </w:t>
      </w:r>
      <w:proofErr w:type="spellStart"/>
      <w:r w:rsidRPr="00AC0D64">
        <w:rPr>
          <w:rFonts w:asciiTheme="majorHAnsi" w:eastAsia="Times New Roman" w:hAnsiTheme="majorHAnsi" w:cs="Times New Roman"/>
          <w:color w:val="0E101A"/>
          <w:sz w:val="24"/>
          <w:szCs w:val="24"/>
        </w:rPr>
        <w:t>organisation</w:t>
      </w:r>
      <w:proofErr w:type="spellEnd"/>
      <w:r w:rsidRPr="00AC0D64">
        <w:rPr>
          <w:rFonts w:asciiTheme="majorHAnsi" w:eastAsia="Times New Roman" w:hAnsiTheme="majorHAnsi" w:cs="Times New Roman"/>
          <w:color w:val="0E101A"/>
          <w:sz w:val="24"/>
          <w:szCs w:val="24"/>
        </w:rPr>
        <w:t xml:space="preserve"> within SVG.</w:t>
      </w:r>
    </w:p>
    <w:p w:rsidR="00F166C8" w:rsidRPr="00037FEF" w:rsidRDefault="00F166C8" w:rsidP="00F166C8">
      <w:pPr>
        <w:spacing w:after="0" w:line="480" w:lineRule="auto"/>
        <w:jc w:val="both"/>
        <w:rPr>
          <w:rFonts w:asciiTheme="majorHAnsi" w:eastAsia="Times New Roman" w:hAnsiTheme="majorHAnsi" w:cs="Times New Roman"/>
          <w:sz w:val="24"/>
          <w:szCs w:val="24"/>
        </w:rPr>
      </w:pPr>
      <w:r w:rsidRPr="005F5948">
        <w:rPr>
          <w:rFonts w:asciiTheme="majorHAnsi" w:eastAsia="Times New Roman" w:hAnsiTheme="majorHAnsi" w:cs="Times New Roman"/>
          <w:sz w:val="24"/>
          <w:szCs w:val="24"/>
        </w:rPr>
        <w:t>Mean</w:t>
      </w:r>
      <w:r w:rsidRPr="00AC0D64">
        <w:rPr>
          <w:rFonts w:asciiTheme="majorHAnsi" w:eastAsia="Times New Roman" w:hAnsiTheme="majorHAnsi" w:cs="Times New Roman"/>
          <w:color w:val="0E101A"/>
          <w:sz w:val="24"/>
          <w:szCs w:val="24"/>
        </w:rPr>
        <w:t>while, A</w:t>
      </w:r>
      <w:r>
        <w:rPr>
          <w:rFonts w:asciiTheme="majorHAnsi" w:eastAsia="Times New Roman" w:hAnsiTheme="majorHAnsi" w:cs="Times New Roman"/>
          <w:color w:val="0E101A"/>
          <w:sz w:val="24"/>
          <w:szCs w:val="24"/>
        </w:rPr>
        <w:t>’s</w:t>
      </w:r>
      <w:r w:rsidRPr="00AC0D64">
        <w:rPr>
          <w:rFonts w:asciiTheme="majorHAnsi" w:eastAsia="Times New Roman" w:hAnsiTheme="majorHAnsi" w:cs="Times New Roman"/>
          <w:color w:val="0E101A"/>
          <w:sz w:val="24"/>
          <w:szCs w:val="24"/>
        </w:rPr>
        <w:t xml:space="preserve"> colleagues (B and C) could not provide any succession planning strategies their respective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employ. Empirically, this is because there is no established succession planning framework within their </w:t>
      </w:r>
      <w:proofErr w:type="spellStart"/>
      <w:r w:rsidRPr="00AC0D64">
        <w:rPr>
          <w:rFonts w:asciiTheme="majorHAnsi" w:eastAsia="Times New Roman" w:hAnsiTheme="majorHAnsi" w:cs="Times New Roman"/>
          <w:color w:val="0E101A"/>
          <w:sz w:val="24"/>
          <w:szCs w:val="24"/>
        </w:rPr>
        <w:t>organisation</w:t>
      </w:r>
      <w:proofErr w:type="spellEnd"/>
      <w:r w:rsidRPr="00AC0D64">
        <w:rPr>
          <w:rFonts w:asciiTheme="majorHAnsi" w:eastAsia="Times New Roman" w:hAnsiTheme="majorHAnsi" w:cs="Times New Roman"/>
          <w:color w:val="0E101A"/>
          <w:sz w:val="24"/>
          <w:szCs w:val="24"/>
        </w:rPr>
        <w:t xml:space="preserve">. </w:t>
      </w:r>
      <w:r>
        <w:rPr>
          <w:rFonts w:asciiTheme="majorHAnsi" w:eastAsia="Times New Roman" w:hAnsiTheme="majorHAnsi" w:cs="Times New Roman"/>
          <w:color w:val="0E101A"/>
          <w:sz w:val="24"/>
          <w:szCs w:val="24"/>
        </w:rPr>
        <w:t>Additionally, it was revealed</w:t>
      </w:r>
      <w:r w:rsidRPr="00AC0D64">
        <w:rPr>
          <w:rFonts w:asciiTheme="majorHAnsi" w:eastAsia="Times New Roman" w:hAnsiTheme="majorHAnsi" w:cs="Times New Roman"/>
          <w:color w:val="0E101A"/>
          <w:sz w:val="24"/>
          <w:szCs w:val="24"/>
        </w:rPr>
        <w:t xml:space="preserve"> that successors are appointed when the need arises or by political </w:t>
      </w:r>
      <w:r w:rsidRPr="00AC0D64">
        <w:rPr>
          <w:rFonts w:asciiTheme="majorHAnsi" w:eastAsia="Times New Roman" w:hAnsiTheme="majorHAnsi" w:cs="Times New Roman"/>
          <w:sz w:val="24"/>
          <w:szCs w:val="24"/>
        </w:rPr>
        <w:t>affiliation</w:t>
      </w:r>
      <w:r>
        <w:rPr>
          <w:rFonts w:asciiTheme="majorHAnsi" w:eastAsia="Times New Roman" w:hAnsiTheme="majorHAnsi" w:cs="Times New Roman"/>
          <w:sz w:val="24"/>
          <w:szCs w:val="24"/>
        </w:rPr>
        <w:t xml:space="preserve">. </w:t>
      </w:r>
      <w:r w:rsidRPr="00037FEF">
        <w:rPr>
          <w:rFonts w:asciiTheme="majorHAnsi" w:eastAsia="Times New Roman" w:hAnsiTheme="majorHAnsi" w:cs="Times New Roman"/>
          <w:sz w:val="24"/>
          <w:szCs w:val="24"/>
        </w:rPr>
        <w:t xml:space="preserve">This approach means </w:t>
      </w:r>
      <w:r>
        <w:rPr>
          <w:rFonts w:asciiTheme="majorHAnsi" w:eastAsia="Times New Roman" w:hAnsiTheme="majorHAnsi" w:cs="Times New Roman"/>
          <w:sz w:val="24"/>
          <w:szCs w:val="24"/>
        </w:rPr>
        <w:t xml:space="preserve">there is </w:t>
      </w:r>
      <w:r w:rsidRPr="00037FEF">
        <w:rPr>
          <w:rFonts w:asciiTheme="majorHAnsi" w:eastAsia="Times New Roman" w:hAnsiTheme="majorHAnsi" w:cs="Times New Roman"/>
          <w:sz w:val="24"/>
          <w:szCs w:val="24"/>
        </w:rPr>
        <w:t xml:space="preserve">no </w:t>
      </w:r>
      <w:r>
        <w:rPr>
          <w:rFonts w:asciiTheme="majorHAnsi" w:eastAsia="Times New Roman" w:hAnsiTheme="majorHAnsi" w:cs="Times New Roman"/>
          <w:sz w:val="24"/>
          <w:szCs w:val="24"/>
        </w:rPr>
        <w:t>consideration of</w:t>
      </w:r>
      <w:r w:rsidRPr="00037FEF">
        <w:rPr>
          <w:rFonts w:asciiTheme="majorHAnsi" w:eastAsia="Times New Roman" w:hAnsiTheme="majorHAnsi" w:cs="Times New Roman"/>
          <w:sz w:val="24"/>
          <w:szCs w:val="24"/>
        </w:rPr>
        <w:t xml:space="preserve"> the effects of a lack of succession planning and the relationship between leadership, talent management, and business strategy.</w:t>
      </w:r>
    </w:p>
    <w:p w:rsidR="00F166C8" w:rsidRDefault="00F166C8" w:rsidP="00F166C8">
      <w:pPr>
        <w:spacing w:after="0" w:line="480" w:lineRule="auto"/>
        <w:jc w:val="both"/>
        <w:rPr>
          <w:rFonts w:asciiTheme="majorHAnsi" w:eastAsia="Times New Roman" w:hAnsiTheme="majorHAnsi" w:cs="Times New Roman"/>
          <w:color w:val="0E101A"/>
          <w:sz w:val="24"/>
          <w:szCs w:val="24"/>
        </w:rPr>
      </w:pPr>
    </w:p>
    <w:p w:rsidR="00F166C8"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Conversely, the public service representatives (D, E, and F) note</w:t>
      </w:r>
      <w:r>
        <w:rPr>
          <w:rFonts w:asciiTheme="majorHAnsi" w:eastAsia="Times New Roman" w:hAnsiTheme="majorHAnsi" w:cs="Times New Roman"/>
          <w:color w:val="0E101A"/>
          <w:sz w:val="24"/>
          <w:szCs w:val="24"/>
        </w:rPr>
        <w:t>d</w:t>
      </w:r>
      <w:r w:rsidRPr="00AC0D64">
        <w:rPr>
          <w:rFonts w:asciiTheme="majorHAnsi" w:eastAsia="Times New Roman" w:hAnsiTheme="majorHAnsi" w:cs="Times New Roman"/>
          <w:color w:val="0E101A"/>
          <w:sz w:val="24"/>
          <w:szCs w:val="24"/>
        </w:rPr>
        <w:t xml:space="preserve"> their ministries follow the plans and strategies defined by their parent </w:t>
      </w:r>
      <w:proofErr w:type="spellStart"/>
      <w:r w:rsidRPr="00AC0D64">
        <w:rPr>
          <w:rFonts w:asciiTheme="majorHAnsi" w:eastAsia="Times New Roman" w:hAnsiTheme="majorHAnsi" w:cs="Times New Roman"/>
          <w:color w:val="0E101A"/>
          <w:sz w:val="24"/>
          <w:szCs w:val="24"/>
        </w:rPr>
        <w:t>organisation</w:t>
      </w:r>
      <w:proofErr w:type="spellEnd"/>
      <w:r w:rsidRPr="00AC0D64">
        <w:rPr>
          <w:rFonts w:asciiTheme="majorHAnsi" w:eastAsia="Times New Roman" w:hAnsiTheme="majorHAnsi" w:cs="Times New Roman"/>
          <w:color w:val="0E101A"/>
          <w:sz w:val="24"/>
          <w:szCs w:val="24"/>
        </w:rPr>
        <w:t xml:space="preserve"> (PSC), or as </w:t>
      </w:r>
      <w:proofErr w:type="spellStart"/>
      <w:r w:rsidRPr="00AC0D64">
        <w:rPr>
          <w:rFonts w:asciiTheme="majorHAnsi" w:eastAsia="Times New Roman" w:hAnsiTheme="majorHAnsi" w:cs="Times New Roman"/>
          <w:color w:val="0E101A"/>
          <w:sz w:val="24"/>
          <w:szCs w:val="24"/>
        </w:rPr>
        <w:t>Lowan</w:t>
      </w:r>
      <w:proofErr w:type="spellEnd"/>
      <w:r w:rsidRPr="00AC0D64">
        <w:rPr>
          <w:rFonts w:asciiTheme="majorHAnsi" w:eastAsia="Times New Roman" w:hAnsiTheme="majorHAnsi" w:cs="Times New Roman"/>
          <w:color w:val="0E101A"/>
          <w:sz w:val="24"/>
          <w:szCs w:val="24"/>
        </w:rPr>
        <w:t xml:space="preserve"> and </w:t>
      </w:r>
      <w:proofErr w:type="spellStart"/>
      <w:r w:rsidRPr="00AC0D64">
        <w:rPr>
          <w:rFonts w:asciiTheme="majorHAnsi" w:eastAsia="Times New Roman" w:hAnsiTheme="majorHAnsi" w:cs="Times New Roman"/>
          <w:color w:val="0E101A"/>
          <w:sz w:val="24"/>
          <w:szCs w:val="24"/>
        </w:rPr>
        <w:t>Chisoro</w:t>
      </w:r>
      <w:proofErr w:type="spellEnd"/>
      <w:r w:rsidRPr="00AC0D64">
        <w:rPr>
          <w:rFonts w:asciiTheme="majorHAnsi" w:eastAsia="Times New Roman" w:hAnsiTheme="majorHAnsi" w:cs="Times New Roman"/>
          <w:color w:val="0E101A"/>
          <w:sz w:val="24"/>
          <w:szCs w:val="24"/>
        </w:rPr>
        <w:t xml:space="preserve"> (2016) described them as “government’s owners of the succession planning process” who to some extent include succession planning as part of their ongoing strategy. This suggests that succession planning in separate ministries may not be effective and challenges with the transition of leadership, appointments, and promotion of critical roles are imminent, due to </w:t>
      </w:r>
      <w:proofErr w:type="spellStart"/>
      <w:r w:rsidRPr="00AC0D64">
        <w:rPr>
          <w:rFonts w:asciiTheme="majorHAnsi" w:eastAsia="Times New Roman" w:hAnsiTheme="majorHAnsi" w:cs="Times New Roman"/>
          <w:color w:val="0E101A"/>
          <w:sz w:val="24"/>
          <w:szCs w:val="24"/>
        </w:rPr>
        <w:t>favouritism</w:t>
      </w:r>
      <w:proofErr w:type="spellEnd"/>
      <w:r w:rsidRPr="00AC0D64">
        <w:rPr>
          <w:rFonts w:asciiTheme="majorHAnsi" w:eastAsia="Times New Roman" w:hAnsiTheme="majorHAnsi" w:cs="Times New Roman"/>
          <w:color w:val="0E101A"/>
          <w:sz w:val="24"/>
          <w:szCs w:val="24"/>
        </w:rPr>
        <w:t xml:space="preserve"> or political appointees who are selected to fulfill the will of the elected party (</w:t>
      </w:r>
      <w:proofErr w:type="spellStart"/>
      <w:r w:rsidRPr="00AC0D64">
        <w:rPr>
          <w:rFonts w:asciiTheme="majorHAnsi" w:eastAsia="Times New Roman" w:hAnsiTheme="majorHAnsi" w:cs="Times New Roman"/>
          <w:color w:val="0E101A"/>
          <w:sz w:val="24"/>
          <w:szCs w:val="24"/>
        </w:rPr>
        <w:t>Lowan</w:t>
      </w:r>
      <w:proofErr w:type="spellEnd"/>
      <w:r w:rsidRPr="00AC0D64">
        <w:rPr>
          <w:rFonts w:asciiTheme="majorHAnsi" w:eastAsia="Times New Roman" w:hAnsiTheme="majorHAnsi" w:cs="Times New Roman"/>
          <w:color w:val="0E101A"/>
          <w:sz w:val="24"/>
          <w:szCs w:val="24"/>
        </w:rPr>
        <w:t xml:space="preserve"> and </w:t>
      </w:r>
      <w:proofErr w:type="spellStart"/>
      <w:r w:rsidRPr="00AC0D64">
        <w:rPr>
          <w:rFonts w:asciiTheme="majorHAnsi" w:eastAsia="Times New Roman" w:hAnsiTheme="majorHAnsi" w:cs="Times New Roman"/>
          <w:color w:val="0E101A"/>
          <w:sz w:val="24"/>
          <w:szCs w:val="24"/>
        </w:rPr>
        <w:t>Chisoro</w:t>
      </w:r>
      <w:proofErr w:type="spellEnd"/>
      <w:r w:rsidRPr="00AC0D64">
        <w:rPr>
          <w:rFonts w:asciiTheme="majorHAnsi" w:eastAsia="Times New Roman" w:hAnsiTheme="majorHAnsi" w:cs="Times New Roman"/>
          <w:color w:val="0E101A"/>
          <w:sz w:val="24"/>
          <w:szCs w:val="24"/>
        </w:rPr>
        <w:t xml:space="preserve">, 2016). However, existing literature offers information on how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can effectively employ succession planning. </w:t>
      </w:r>
      <w:proofErr w:type="spellStart"/>
      <w:r w:rsidRPr="00AC0D64">
        <w:rPr>
          <w:rFonts w:asciiTheme="majorHAnsi" w:eastAsia="Times New Roman" w:hAnsiTheme="majorHAnsi" w:cs="Times New Roman"/>
          <w:color w:val="0E101A"/>
          <w:sz w:val="24"/>
          <w:szCs w:val="24"/>
        </w:rPr>
        <w:t>Hooijberg</w:t>
      </w:r>
      <w:proofErr w:type="spellEnd"/>
      <w:r w:rsidRPr="00AC0D64">
        <w:rPr>
          <w:rFonts w:asciiTheme="majorHAnsi" w:eastAsia="Times New Roman" w:hAnsiTheme="majorHAnsi" w:cs="Times New Roman"/>
          <w:color w:val="0E101A"/>
          <w:sz w:val="24"/>
          <w:szCs w:val="24"/>
        </w:rPr>
        <w:t xml:space="preserve"> and Lane (2016) suggest building emergency and long-term succession plans to ensure a strong leadership pipeline, </w:t>
      </w:r>
      <w:proofErr w:type="spellStart"/>
      <w:r w:rsidRPr="00AC0D64">
        <w:rPr>
          <w:rFonts w:asciiTheme="majorHAnsi" w:eastAsia="Times New Roman" w:hAnsiTheme="majorHAnsi" w:cs="Times New Roman"/>
          <w:color w:val="0E101A"/>
          <w:sz w:val="24"/>
          <w:szCs w:val="24"/>
        </w:rPr>
        <w:t>Sambrook</w:t>
      </w:r>
      <w:proofErr w:type="spellEnd"/>
      <w:r w:rsidRPr="00AC0D64">
        <w:rPr>
          <w:rFonts w:asciiTheme="majorHAnsi" w:eastAsia="Times New Roman" w:hAnsiTheme="majorHAnsi" w:cs="Times New Roman"/>
          <w:color w:val="0E101A"/>
          <w:sz w:val="24"/>
          <w:szCs w:val="24"/>
        </w:rPr>
        <w:t xml:space="preserve"> (2005) notes recruiting suitable employees guarantees the transferring of </w:t>
      </w:r>
      <w:proofErr w:type="spellStart"/>
      <w:r w:rsidRPr="00AC0D64">
        <w:rPr>
          <w:rFonts w:asciiTheme="majorHAnsi" w:eastAsia="Times New Roman" w:hAnsiTheme="majorHAnsi" w:cs="Times New Roman"/>
          <w:color w:val="0E101A"/>
          <w:sz w:val="24"/>
          <w:szCs w:val="24"/>
        </w:rPr>
        <w:t>organisation</w:t>
      </w:r>
      <w:proofErr w:type="spellEnd"/>
      <w:r w:rsidRPr="00AC0D64">
        <w:rPr>
          <w:rFonts w:asciiTheme="majorHAnsi" w:eastAsia="Times New Roman" w:hAnsiTheme="majorHAnsi" w:cs="Times New Roman"/>
          <w:color w:val="0E101A"/>
          <w:sz w:val="24"/>
          <w:szCs w:val="24"/>
        </w:rPr>
        <w:t xml:space="preserve"> and tacit knowledge, while </w:t>
      </w:r>
      <w:proofErr w:type="spellStart"/>
      <w:r w:rsidRPr="00AC0D64">
        <w:rPr>
          <w:rFonts w:asciiTheme="majorHAnsi" w:eastAsia="Times New Roman" w:hAnsiTheme="majorHAnsi" w:cs="Times New Roman"/>
          <w:color w:val="0E101A"/>
          <w:sz w:val="24"/>
          <w:szCs w:val="24"/>
        </w:rPr>
        <w:t>LeCounte</w:t>
      </w:r>
      <w:proofErr w:type="spellEnd"/>
      <w:r w:rsidRPr="00AC0D64">
        <w:rPr>
          <w:rFonts w:asciiTheme="majorHAnsi" w:eastAsia="Times New Roman" w:hAnsiTheme="majorHAnsi" w:cs="Times New Roman"/>
          <w:color w:val="0E101A"/>
          <w:sz w:val="24"/>
          <w:szCs w:val="24"/>
        </w:rPr>
        <w:t xml:space="preserve"> et al., 2017; Jones, 2015; </w:t>
      </w:r>
      <w:proofErr w:type="spellStart"/>
      <w:r w:rsidRPr="00AC0D64">
        <w:rPr>
          <w:rFonts w:asciiTheme="majorHAnsi" w:eastAsia="Times New Roman" w:hAnsiTheme="majorHAnsi" w:cs="Times New Roman"/>
          <w:color w:val="0E101A"/>
          <w:sz w:val="24"/>
          <w:szCs w:val="24"/>
        </w:rPr>
        <w:t>Giambatista</w:t>
      </w:r>
      <w:proofErr w:type="spellEnd"/>
      <w:r w:rsidRPr="00AC0D64">
        <w:rPr>
          <w:rFonts w:asciiTheme="majorHAnsi" w:eastAsia="Times New Roman" w:hAnsiTheme="majorHAnsi" w:cs="Times New Roman"/>
          <w:color w:val="0E101A"/>
          <w:sz w:val="24"/>
          <w:szCs w:val="24"/>
        </w:rPr>
        <w:t xml:space="preserve"> et al., 2005 </w:t>
      </w:r>
      <w:proofErr w:type="spellStart"/>
      <w:r w:rsidRPr="00AC0D64">
        <w:rPr>
          <w:rFonts w:asciiTheme="majorHAnsi" w:eastAsia="Times New Roman" w:hAnsiTheme="majorHAnsi" w:cs="Times New Roman"/>
          <w:color w:val="0E101A"/>
          <w:sz w:val="24"/>
          <w:szCs w:val="24"/>
        </w:rPr>
        <w:t>recognised</w:t>
      </w:r>
      <w:proofErr w:type="spellEnd"/>
      <w:r w:rsidRPr="00AC0D64">
        <w:rPr>
          <w:rFonts w:asciiTheme="majorHAnsi" w:eastAsia="Times New Roman" w:hAnsiTheme="majorHAnsi" w:cs="Times New Roman"/>
          <w:color w:val="0E101A"/>
          <w:sz w:val="24"/>
          <w:szCs w:val="24"/>
        </w:rPr>
        <w:t xml:space="preserve"> that identifying, developing and retaining talent is critical to ensure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growth and continuity. Interviewee A </w:t>
      </w:r>
      <w:r w:rsidRPr="00AC0D64">
        <w:rPr>
          <w:rFonts w:asciiTheme="majorHAnsi" w:eastAsia="Times New Roman" w:hAnsiTheme="majorHAnsi" w:cs="Times New Roman"/>
          <w:color w:val="0E101A"/>
          <w:sz w:val="24"/>
          <w:szCs w:val="24"/>
        </w:rPr>
        <w:lastRenderedPageBreak/>
        <w:t>concurs with this literature claiming that the Board adopts succession strategies that guarantee an effective and uninterrupted talent pipeline to aid business continuity.</w:t>
      </w:r>
    </w:p>
    <w:p w:rsidR="002D142B" w:rsidRPr="00510A82" w:rsidRDefault="002D142B"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b/>
          <w:bCs/>
          <w:color w:val="0E101A"/>
          <w:sz w:val="24"/>
          <w:szCs w:val="24"/>
        </w:rPr>
      </w:pPr>
      <w:r>
        <w:rPr>
          <w:rFonts w:asciiTheme="majorHAnsi" w:eastAsia="Times New Roman" w:hAnsiTheme="majorHAnsi" w:cs="Times New Roman"/>
          <w:b/>
          <w:bCs/>
          <w:color w:val="0E101A"/>
          <w:sz w:val="24"/>
          <w:szCs w:val="24"/>
        </w:rPr>
        <w:t>5.5</w:t>
      </w:r>
      <w:r w:rsidRPr="00AC0D64">
        <w:rPr>
          <w:rFonts w:asciiTheme="majorHAnsi" w:eastAsia="Times New Roman" w:hAnsiTheme="majorHAnsi" w:cs="Times New Roman"/>
          <w:b/>
          <w:bCs/>
          <w:color w:val="0E101A"/>
          <w:sz w:val="24"/>
          <w:szCs w:val="24"/>
        </w:rPr>
        <w:t xml:space="preserve">. Findings #4 - Lack of buy-in from top management </w:t>
      </w: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One of the most prevalent challenges </w:t>
      </w:r>
      <w:proofErr w:type="spellStart"/>
      <w:r w:rsidRPr="00AC0D64">
        <w:rPr>
          <w:rFonts w:asciiTheme="majorHAnsi" w:eastAsia="Times New Roman" w:hAnsiTheme="majorHAnsi" w:cs="Times New Roman"/>
          <w:color w:val="0E101A"/>
          <w:sz w:val="24"/>
          <w:szCs w:val="24"/>
        </w:rPr>
        <w:t>recognised</w:t>
      </w:r>
      <w:proofErr w:type="spellEnd"/>
      <w:r w:rsidRPr="00AC0D64">
        <w:rPr>
          <w:rFonts w:asciiTheme="majorHAnsi" w:eastAsia="Times New Roman" w:hAnsiTheme="majorHAnsi" w:cs="Times New Roman"/>
          <w:color w:val="0E101A"/>
          <w:sz w:val="24"/>
          <w:szCs w:val="24"/>
        </w:rPr>
        <w:t xml:space="preserve"> by the interviewees was the lack of buy-in from top management and its corresponding problems. Interviewees B and C note</w:t>
      </w:r>
      <w:r>
        <w:rPr>
          <w:rFonts w:asciiTheme="majorHAnsi" w:eastAsia="Times New Roman" w:hAnsiTheme="majorHAnsi" w:cs="Times New Roman"/>
          <w:color w:val="0E101A"/>
          <w:sz w:val="24"/>
          <w:szCs w:val="24"/>
        </w:rPr>
        <w:t>d</w:t>
      </w:r>
      <w:r w:rsidRPr="00AC0D64">
        <w:rPr>
          <w:rFonts w:asciiTheme="majorHAnsi" w:eastAsia="Times New Roman" w:hAnsiTheme="majorHAnsi" w:cs="Times New Roman"/>
          <w:color w:val="0E101A"/>
          <w:sz w:val="24"/>
          <w:szCs w:val="24"/>
        </w:rPr>
        <w:t xml:space="preserve"> that their Board lacks interest and desire to take responsibility for developing succession plans. The study supports the literature reviewed by Brooks (2014) that the absence of a clear organizational strategy inclusive of formalized succession plans results in demotivation, lack of interest, and knowledge transfer issues from long-serving employees who according to interviewee A believe that the younger employees threaten</w:t>
      </w:r>
      <w:r>
        <w:rPr>
          <w:rFonts w:asciiTheme="majorHAnsi" w:eastAsia="Times New Roman" w:hAnsiTheme="majorHAnsi" w:cs="Times New Roman"/>
          <w:color w:val="0E101A"/>
          <w:sz w:val="24"/>
          <w:szCs w:val="24"/>
        </w:rPr>
        <w:t xml:space="preserve"> their jobs. Also, interviewee B</w:t>
      </w:r>
      <w:r w:rsidRPr="00AC0D64">
        <w:rPr>
          <w:rFonts w:asciiTheme="majorHAnsi" w:eastAsia="Times New Roman" w:hAnsiTheme="majorHAnsi" w:cs="Times New Roman"/>
          <w:color w:val="0E101A"/>
          <w:sz w:val="24"/>
          <w:szCs w:val="24"/>
        </w:rPr>
        <w:t xml:space="preserve"> acknowledged that his </w:t>
      </w:r>
      <w:proofErr w:type="spellStart"/>
      <w:r w:rsidRPr="00AC0D64">
        <w:rPr>
          <w:rFonts w:asciiTheme="majorHAnsi" w:eastAsia="Times New Roman" w:hAnsiTheme="majorHAnsi" w:cs="Times New Roman"/>
          <w:color w:val="0E101A"/>
          <w:sz w:val="24"/>
          <w:szCs w:val="24"/>
        </w:rPr>
        <w:t>o</w:t>
      </w:r>
      <w:r>
        <w:rPr>
          <w:rFonts w:asciiTheme="majorHAnsi" w:eastAsia="Times New Roman" w:hAnsiTheme="majorHAnsi" w:cs="Times New Roman"/>
          <w:color w:val="0E101A"/>
          <w:sz w:val="24"/>
          <w:szCs w:val="24"/>
        </w:rPr>
        <w:t>rganisation</w:t>
      </w:r>
      <w:proofErr w:type="spellEnd"/>
      <w:r>
        <w:rPr>
          <w:rFonts w:asciiTheme="majorHAnsi" w:eastAsia="Times New Roman" w:hAnsiTheme="majorHAnsi" w:cs="Times New Roman"/>
          <w:color w:val="0E101A"/>
          <w:sz w:val="24"/>
          <w:szCs w:val="24"/>
        </w:rPr>
        <w:t xml:space="preserve"> struggles</w:t>
      </w:r>
      <w:r w:rsidRPr="00AC0D64">
        <w:rPr>
          <w:rFonts w:asciiTheme="majorHAnsi" w:eastAsia="Times New Roman" w:hAnsiTheme="majorHAnsi" w:cs="Times New Roman"/>
          <w:color w:val="0E101A"/>
          <w:sz w:val="24"/>
          <w:szCs w:val="24"/>
        </w:rPr>
        <w:t xml:space="preserve"> with finding critical competencies required for various key positions, including those absent internally. This then highlights conflicting visions by board members which led to confusion and disunity among top management. According to interviewees A, B, C, and F financial and human limitations concerning succession planning are linked to a lack of interest and support from top management. This challenge suggests budgetary and HR constraints negatively impact communication, recruitment, and training processes. Existing literature concurs with this viewpoint. </w:t>
      </w:r>
      <w:proofErr w:type="spellStart"/>
      <w:r w:rsidRPr="00AC0D64">
        <w:rPr>
          <w:rFonts w:asciiTheme="majorHAnsi" w:eastAsia="Times New Roman" w:hAnsiTheme="majorHAnsi" w:cs="Times New Roman"/>
          <w:color w:val="0E101A"/>
          <w:sz w:val="24"/>
          <w:szCs w:val="24"/>
        </w:rPr>
        <w:t>Lowan</w:t>
      </w:r>
      <w:proofErr w:type="spellEnd"/>
      <w:r w:rsidRPr="00AC0D64">
        <w:rPr>
          <w:rFonts w:asciiTheme="majorHAnsi" w:eastAsia="Times New Roman" w:hAnsiTheme="majorHAnsi" w:cs="Times New Roman"/>
          <w:color w:val="0E101A"/>
          <w:sz w:val="24"/>
          <w:szCs w:val="24"/>
        </w:rPr>
        <w:t xml:space="preserve"> and </w:t>
      </w:r>
      <w:proofErr w:type="spellStart"/>
      <w:r w:rsidRPr="00AC0D64">
        <w:rPr>
          <w:rFonts w:asciiTheme="majorHAnsi" w:eastAsia="Times New Roman" w:hAnsiTheme="majorHAnsi" w:cs="Times New Roman"/>
          <w:color w:val="0E101A"/>
          <w:sz w:val="24"/>
          <w:szCs w:val="24"/>
        </w:rPr>
        <w:t>Chisoro</w:t>
      </w:r>
      <w:proofErr w:type="spellEnd"/>
      <w:r w:rsidRPr="00AC0D64">
        <w:rPr>
          <w:rFonts w:asciiTheme="majorHAnsi" w:eastAsia="Times New Roman" w:hAnsiTheme="majorHAnsi" w:cs="Times New Roman"/>
          <w:color w:val="0E101A"/>
          <w:sz w:val="24"/>
          <w:szCs w:val="24"/>
        </w:rPr>
        <w:t xml:space="preserve"> (2016) asserted that when a lack of skills, finance, and support from the top combines with corporate politics that backs friends and associates, the consequence is a stopgap at the expense of more suitable candidates and employee advancement. </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lastRenderedPageBreak/>
        <w:t xml:space="preserve">The study revealed that succession planning barriers of complexity, limited focus, and time-consuming are some reasons for top management's reluctance towards developing succession planning. These findings are consistent with claims from interviewees B and C and the opinions of Church, 2014; Brooks, 2014, indicating these barriers present challenges to succession planning. Moreover, </w:t>
      </w:r>
      <w:proofErr w:type="spellStart"/>
      <w:r w:rsidRPr="00AC0D64">
        <w:rPr>
          <w:rFonts w:asciiTheme="majorHAnsi" w:eastAsia="Times New Roman" w:hAnsiTheme="majorHAnsi" w:cs="Times New Roman"/>
          <w:color w:val="0E101A"/>
          <w:sz w:val="24"/>
          <w:szCs w:val="24"/>
        </w:rPr>
        <w:t>Lowan</w:t>
      </w:r>
      <w:proofErr w:type="spellEnd"/>
      <w:r w:rsidRPr="00AC0D64">
        <w:rPr>
          <w:rFonts w:asciiTheme="majorHAnsi" w:eastAsia="Times New Roman" w:hAnsiTheme="majorHAnsi" w:cs="Times New Roman"/>
          <w:color w:val="0E101A"/>
          <w:sz w:val="24"/>
          <w:szCs w:val="24"/>
        </w:rPr>
        <w:t xml:space="preserve"> and </w:t>
      </w:r>
      <w:proofErr w:type="spellStart"/>
      <w:r w:rsidRPr="00AC0D64">
        <w:rPr>
          <w:rFonts w:asciiTheme="majorHAnsi" w:eastAsia="Times New Roman" w:hAnsiTheme="majorHAnsi" w:cs="Times New Roman"/>
          <w:color w:val="0E101A"/>
          <w:sz w:val="24"/>
          <w:szCs w:val="24"/>
        </w:rPr>
        <w:t>Chisoro</w:t>
      </w:r>
      <w:proofErr w:type="spellEnd"/>
      <w:r w:rsidRPr="00AC0D64">
        <w:rPr>
          <w:rFonts w:asciiTheme="majorHAnsi" w:eastAsia="Times New Roman" w:hAnsiTheme="majorHAnsi" w:cs="Times New Roman"/>
          <w:color w:val="0E101A"/>
          <w:sz w:val="24"/>
          <w:szCs w:val="24"/>
        </w:rPr>
        <w:t xml:space="preserve"> (2016) </w:t>
      </w:r>
      <w:proofErr w:type="spellStart"/>
      <w:r w:rsidRPr="00AC0D64">
        <w:rPr>
          <w:rFonts w:asciiTheme="majorHAnsi" w:eastAsia="Times New Roman" w:hAnsiTheme="majorHAnsi" w:cs="Times New Roman"/>
          <w:color w:val="0E101A"/>
          <w:sz w:val="24"/>
          <w:szCs w:val="24"/>
        </w:rPr>
        <w:t>recognised</w:t>
      </w:r>
      <w:proofErr w:type="spellEnd"/>
      <w:r w:rsidRPr="00AC0D64">
        <w:rPr>
          <w:rFonts w:asciiTheme="majorHAnsi" w:eastAsia="Times New Roman" w:hAnsiTheme="majorHAnsi" w:cs="Times New Roman"/>
          <w:color w:val="0E101A"/>
          <w:sz w:val="24"/>
          <w:szCs w:val="24"/>
        </w:rPr>
        <w:t xml:space="preserve"> that succession planning visibility is low where its benefits are not currently visible, a true reflection of Boards in B and C.</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AC0D64" w:rsidRDefault="00F166C8" w:rsidP="00F166C8">
      <w:pPr>
        <w:spacing w:after="0" w:line="480" w:lineRule="auto"/>
        <w:jc w:val="both"/>
        <w:rPr>
          <w:rFonts w:asciiTheme="majorHAnsi" w:eastAsia="Times New Roman" w:hAnsiTheme="majorHAnsi" w:cs="Times New Roman"/>
          <w:b/>
          <w:bCs/>
          <w:color w:val="0E101A"/>
          <w:sz w:val="24"/>
          <w:szCs w:val="24"/>
        </w:rPr>
      </w:pPr>
      <w:r>
        <w:rPr>
          <w:rFonts w:asciiTheme="majorHAnsi" w:eastAsia="Times New Roman" w:hAnsiTheme="majorHAnsi" w:cs="Times New Roman"/>
          <w:b/>
          <w:bCs/>
          <w:color w:val="0E101A"/>
          <w:sz w:val="24"/>
          <w:szCs w:val="24"/>
        </w:rPr>
        <w:t>5.6.</w:t>
      </w:r>
      <w:r w:rsidRPr="00AC0D64">
        <w:rPr>
          <w:rFonts w:asciiTheme="majorHAnsi" w:eastAsia="Times New Roman" w:hAnsiTheme="majorHAnsi" w:cs="Times New Roman"/>
          <w:b/>
          <w:bCs/>
          <w:color w:val="0E101A"/>
          <w:sz w:val="24"/>
          <w:szCs w:val="24"/>
        </w:rPr>
        <w:t xml:space="preserve"> Limitations of the study</w:t>
      </w: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Various limitations can be credited to this study which were emphasized in a previous chapter and addressed concerns of researcher bias, accessibility of participants, adopting a qualitative research paradigm, and data availability. In retrospect, more planning should have been done to consider a wider sample size to include at least two participants from each </w:t>
      </w:r>
      <w:proofErr w:type="spellStart"/>
      <w:r w:rsidRPr="00AC0D64">
        <w:rPr>
          <w:rFonts w:asciiTheme="majorHAnsi" w:eastAsia="Times New Roman" w:hAnsiTheme="majorHAnsi" w:cs="Times New Roman"/>
          <w:color w:val="0E101A"/>
          <w:sz w:val="24"/>
          <w:szCs w:val="24"/>
        </w:rPr>
        <w:t>organisation</w:t>
      </w:r>
      <w:proofErr w:type="spellEnd"/>
      <w:r w:rsidRPr="00AC0D64">
        <w:rPr>
          <w:rFonts w:asciiTheme="majorHAnsi" w:eastAsia="Times New Roman" w:hAnsiTheme="majorHAnsi" w:cs="Times New Roman"/>
          <w:color w:val="0E101A"/>
          <w:sz w:val="24"/>
          <w:szCs w:val="24"/>
        </w:rPr>
        <w:t xml:space="preserve">. The increase in sample size would have allowed the researcher to capture deeper insights and information regarding succession planning from another employee’s perspective within the observed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AC0D64" w:rsidRDefault="00F166C8" w:rsidP="00F166C8">
      <w:pPr>
        <w:spacing w:after="0" w:line="480" w:lineRule="auto"/>
        <w:jc w:val="both"/>
        <w:rPr>
          <w:rFonts w:asciiTheme="majorHAnsi" w:eastAsia="Times New Roman" w:hAnsiTheme="majorHAnsi" w:cs="Times New Roman"/>
          <w:b/>
          <w:bCs/>
          <w:color w:val="0E101A"/>
          <w:sz w:val="24"/>
          <w:szCs w:val="24"/>
        </w:rPr>
      </w:pPr>
      <w:r>
        <w:rPr>
          <w:rFonts w:asciiTheme="majorHAnsi" w:eastAsia="Times New Roman" w:hAnsiTheme="majorHAnsi" w:cs="Times New Roman"/>
          <w:b/>
          <w:bCs/>
          <w:color w:val="0E101A"/>
          <w:sz w:val="24"/>
          <w:szCs w:val="24"/>
        </w:rPr>
        <w:t>5.7.</w:t>
      </w:r>
      <w:r w:rsidRPr="00AC0D64">
        <w:rPr>
          <w:rFonts w:asciiTheme="majorHAnsi" w:eastAsia="Times New Roman" w:hAnsiTheme="majorHAnsi" w:cs="Times New Roman"/>
          <w:b/>
          <w:bCs/>
          <w:color w:val="0E101A"/>
          <w:sz w:val="24"/>
          <w:szCs w:val="24"/>
        </w:rPr>
        <w:t xml:space="preserve"> Conclusion</w:t>
      </w:r>
    </w:p>
    <w:p w:rsidR="00F166C8"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The dissertation investigated the importance of strategic succession planning within the public service and statutory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of St. V</w:t>
      </w:r>
      <w:r>
        <w:rPr>
          <w:rFonts w:asciiTheme="majorHAnsi" w:eastAsia="Times New Roman" w:hAnsiTheme="majorHAnsi" w:cs="Times New Roman"/>
          <w:color w:val="0E101A"/>
          <w:sz w:val="24"/>
          <w:szCs w:val="24"/>
        </w:rPr>
        <w:t>incent and the Grenadines (SVG). It adopted</w:t>
      </w:r>
      <w:r w:rsidRPr="00AC0D64">
        <w:rPr>
          <w:rFonts w:asciiTheme="majorHAnsi" w:eastAsia="Times New Roman" w:hAnsiTheme="majorHAnsi" w:cs="Times New Roman"/>
          <w:color w:val="0E101A"/>
          <w:sz w:val="24"/>
          <w:szCs w:val="24"/>
        </w:rPr>
        <w:t xml:space="preserve"> a qualitative approach to examine the benefits, challenges, barriers, and ways to improve succession planning.</w:t>
      </w:r>
    </w:p>
    <w:p w:rsidR="00F166C8"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lastRenderedPageBreak/>
        <w:t xml:space="preserve">The study’s findings conclude that within both the public service and statutory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in SVG, the importance of strategic succession planning varies, notwithstanding its value; the evidence proved that boards and other top management are either not interested or reluctant to implement effective succession planning strategies within their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The study further concludes that succession planning is carried out mainly by small family own/run businesses (FOBs), small and medium enterprises (SMEs), and multinational enterprises (MNEs), while little emphasis is placed on public entities, these findings reflect regional and international research (Nicholson and </w:t>
      </w:r>
      <w:proofErr w:type="spellStart"/>
      <w:r w:rsidRPr="00AC0D64">
        <w:rPr>
          <w:rFonts w:asciiTheme="majorHAnsi" w:eastAsia="Times New Roman" w:hAnsiTheme="majorHAnsi" w:cs="Times New Roman"/>
          <w:color w:val="0E101A"/>
          <w:sz w:val="24"/>
          <w:szCs w:val="24"/>
        </w:rPr>
        <w:t>Rao</w:t>
      </w:r>
      <w:proofErr w:type="spellEnd"/>
      <w:r w:rsidRPr="00AC0D64">
        <w:rPr>
          <w:rFonts w:asciiTheme="majorHAnsi" w:eastAsia="Times New Roman" w:hAnsiTheme="majorHAnsi" w:cs="Times New Roman"/>
          <w:color w:val="0E101A"/>
          <w:sz w:val="24"/>
          <w:szCs w:val="24"/>
        </w:rPr>
        <w:t xml:space="preserve">-Graham 2016; </w:t>
      </w:r>
      <w:proofErr w:type="spellStart"/>
      <w:r w:rsidRPr="00AC0D64">
        <w:rPr>
          <w:rFonts w:asciiTheme="majorHAnsi" w:eastAsia="Times New Roman" w:hAnsiTheme="majorHAnsi" w:cs="Times New Roman"/>
          <w:color w:val="0E101A"/>
          <w:sz w:val="24"/>
          <w:szCs w:val="24"/>
        </w:rPr>
        <w:t>Lowan</w:t>
      </w:r>
      <w:proofErr w:type="spellEnd"/>
      <w:r w:rsidRPr="00AC0D64">
        <w:rPr>
          <w:rFonts w:asciiTheme="majorHAnsi" w:eastAsia="Times New Roman" w:hAnsiTheme="majorHAnsi" w:cs="Times New Roman"/>
          <w:color w:val="0E101A"/>
          <w:sz w:val="24"/>
          <w:szCs w:val="24"/>
        </w:rPr>
        <w:t xml:space="preserve"> and </w:t>
      </w:r>
      <w:proofErr w:type="spellStart"/>
      <w:r w:rsidRPr="00AC0D64">
        <w:rPr>
          <w:rFonts w:asciiTheme="majorHAnsi" w:eastAsia="Times New Roman" w:hAnsiTheme="majorHAnsi" w:cs="Times New Roman"/>
          <w:color w:val="0E101A"/>
          <w:sz w:val="24"/>
          <w:szCs w:val="24"/>
        </w:rPr>
        <w:t>Chisoro</w:t>
      </w:r>
      <w:proofErr w:type="spellEnd"/>
      <w:r w:rsidRPr="00AC0D64">
        <w:rPr>
          <w:rFonts w:asciiTheme="majorHAnsi" w:eastAsia="Times New Roman" w:hAnsiTheme="majorHAnsi" w:cs="Times New Roman"/>
          <w:color w:val="0E101A"/>
          <w:sz w:val="24"/>
          <w:szCs w:val="24"/>
        </w:rPr>
        <w:t xml:space="preserve">, 2016; </w:t>
      </w:r>
      <w:proofErr w:type="spellStart"/>
      <w:r w:rsidRPr="00AC0D64">
        <w:rPr>
          <w:rFonts w:asciiTheme="majorHAnsi" w:eastAsia="Times New Roman" w:hAnsiTheme="majorHAnsi" w:cs="Times New Roman"/>
          <w:color w:val="0E101A"/>
          <w:sz w:val="24"/>
          <w:szCs w:val="24"/>
        </w:rPr>
        <w:t>Wadeson</w:t>
      </w:r>
      <w:proofErr w:type="spellEnd"/>
      <w:r w:rsidRPr="00AC0D64">
        <w:rPr>
          <w:rFonts w:asciiTheme="majorHAnsi" w:eastAsia="Times New Roman" w:hAnsiTheme="majorHAnsi" w:cs="Times New Roman"/>
          <w:color w:val="0E101A"/>
          <w:sz w:val="24"/>
          <w:szCs w:val="24"/>
        </w:rPr>
        <w:t xml:space="preserve"> and </w:t>
      </w:r>
      <w:proofErr w:type="spellStart"/>
      <w:r w:rsidRPr="00AC0D64">
        <w:rPr>
          <w:rFonts w:asciiTheme="majorHAnsi" w:eastAsia="Times New Roman" w:hAnsiTheme="majorHAnsi" w:cs="Times New Roman"/>
          <w:color w:val="0E101A"/>
          <w:sz w:val="24"/>
          <w:szCs w:val="24"/>
        </w:rPr>
        <w:t>Ciccotosto</w:t>
      </w:r>
      <w:proofErr w:type="spellEnd"/>
      <w:r w:rsidRPr="00AC0D64">
        <w:rPr>
          <w:rFonts w:asciiTheme="majorHAnsi" w:eastAsia="Times New Roman" w:hAnsiTheme="majorHAnsi" w:cs="Times New Roman"/>
          <w:color w:val="0E101A"/>
          <w:sz w:val="24"/>
          <w:szCs w:val="24"/>
        </w:rPr>
        <w:t>, 2013).  This suggests that the managers of succession planning within public entities need to not only cultivate an appreciation for the value of strategic succession planning but also evaluate the benefits. Furthermore, the management of public entities is encouraged to put strategic succession planning into practice by creating strategies designed for its audience and locality. Leaders in the public sector should consider transformational leadership to promote higher levels of achievement in succession planning (Ahmad et al., 2020). Additionally, the findings indicate that most studies conducted on succession planning are from an international perspective, and MNEs in the United States and Europe were more likely to undertake succession planning when compared to their equals (McDonnell et al., 2010).</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One issue noted throughout the research is the gaps in the literature regarding qualitative and quantitative studies conducted on strategic succession planning with a specific focus on SVG. Moreover, there is a lack of comparable research done regionally. This suggests that in SVG the legislation and policy governing succession planning must be updated and </w:t>
      </w:r>
      <w:r w:rsidRPr="00AC0D64">
        <w:rPr>
          <w:rFonts w:asciiTheme="majorHAnsi" w:eastAsia="Times New Roman" w:hAnsiTheme="majorHAnsi" w:cs="Times New Roman"/>
          <w:color w:val="0E101A"/>
          <w:sz w:val="24"/>
          <w:szCs w:val="24"/>
        </w:rPr>
        <w:lastRenderedPageBreak/>
        <w:t xml:space="preserve">documented to include a modern approach while considering our present social, political, and economic variables.  Also, a need exists for governments and management of other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to adopt, implement, and document their strategic succession planning strategies and processes across the board locally and regionally. It was also noted that professional and academic literature on succession planning, though scarce, provides evidence of an increasing need for the successful implementation of strategic succession planning within all types of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The study’s findings supported by existing empirical research also conclude that successful implementation of strategic succession planning offers commercial growth, financial success, and business continuity (</w:t>
      </w:r>
      <w:proofErr w:type="spellStart"/>
      <w:r w:rsidRPr="00AC0D64">
        <w:rPr>
          <w:rFonts w:asciiTheme="majorHAnsi" w:eastAsia="Times New Roman" w:hAnsiTheme="majorHAnsi" w:cs="Times New Roman"/>
          <w:color w:val="0E101A"/>
          <w:sz w:val="24"/>
          <w:szCs w:val="24"/>
        </w:rPr>
        <w:t>Ocho</w:t>
      </w:r>
      <w:proofErr w:type="spellEnd"/>
      <w:r w:rsidRPr="00AC0D64">
        <w:rPr>
          <w:rFonts w:asciiTheme="majorHAnsi" w:eastAsia="Times New Roman" w:hAnsiTheme="majorHAnsi" w:cs="Times New Roman"/>
          <w:color w:val="0E101A"/>
          <w:sz w:val="24"/>
          <w:szCs w:val="24"/>
        </w:rPr>
        <w:t xml:space="preserve"> et al., 2020; </w:t>
      </w:r>
      <w:proofErr w:type="spellStart"/>
      <w:r w:rsidRPr="00AC0D64">
        <w:rPr>
          <w:rFonts w:asciiTheme="majorHAnsi" w:eastAsia="Times New Roman" w:hAnsiTheme="majorHAnsi" w:cs="Times New Roman"/>
          <w:color w:val="0E101A"/>
          <w:sz w:val="24"/>
          <w:szCs w:val="24"/>
        </w:rPr>
        <w:t>Lowan</w:t>
      </w:r>
      <w:proofErr w:type="spellEnd"/>
      <w:r w:rsidRPr="00AC0D64">
        <w:rPr>
          <w:rFonts w:asciiTheme="majorHAnsi" w:eastAsia="Times New Roman" w:hAnsiTheme="majorHAnsi" w:cs="Times New Roman"/>
          <w:color w:val="0E101A"/>
          <w:sz w:val="24"/>
          <w:szCs w:val="24"/>
        </w:rPr>
        <w:t xml:space="preserve"> and </w:t>
      </w:r>
      <w:proofErr w:type="spellStart"/>
      <w:r w:rsidRPr="00AC0D64">
        <w:rPr>
          <w:rFonts w:asciiTheme="majorHAnsi" w:eastAsia="Times New Roman" w:hAnsiTheme="majorHAnsi" w:cs="Times New Roman"/>
          <w:color w:val="0E101A"/>
          <w:sz w:val="24"/>
          <w:szCs w:val="24"/>
        </w:rPr>
        <w:t>Chisoro</w:t>
      </w:r>
      <w:proofErr w:type="spellEnd"/>
      <w:r w:rsidRPr="00AC0D64">
        <w:rPr>
          <w:rFonts w:asciiTheme="majorHAnsi" w:eastAsia="Times New Roman" w:hAnsiTheme="majorHAnsi" w:cs="Times New Roman"/>
          <w:color w:val="0E101A"/>
          <w:sz w:val="24"/>
          <w:szCs w:val="24"/>
        </w:rPr>
        <w:t>, 2016; Hall-Ellis, 2015). Furthermore, the findings revealed that, while challenges and barriers exist, the contributing benefits far outweigh the difficulties associated with succession planning.</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The conclusion was drawn from the study’s findings that there are differences between the public service and statutory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in how they conduct strategic succession planning. For instance, although both sectors can be </w:t>
      </w:r>
      <w:proofErr w:type="spellStart"/>
      <w:r w:rsidRPr="00AC0D64">
        <w:rPr>
          <w:rFonts w:asciiTheme="majorHAnsi" w:eastAsia="Times New Roman" w:hAnsiTheme="majorHAnsi" w:cs="Times New Roman"/>
          <w:color w:val="0E101A"/>
          <w:sz w:val="24"/>
          <w:szCs w:val="24"/>
        </w:rPr>
        <w:t>categorised</w:t>
      </w:r>
      <w:proofErr w:type="spellEnd"/>
      <w:r w:rsidRPr="00AC0D64">
        <w:rPr>
          <w:rFonts w:asciiTheme="majorHAnsi" w:eastAsia="Times New Roman" w:hAnsiTheme="majorHAnsi" w:cs="Times New Roman"/>
          <w:color w:val="0E101A"/>
          <w:sz w:val="24"/>
          <w:szCs w:val="24"/>
        </w:rPr>
        <w:t xml:space="preserve"> as public entities the evidence shows that some statutory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conduct strategic succession planning in a structured manner, while the public service is semi-structured. According to the study’s findings, within the public service talent management strategies are not individualized by the ministry, rather talents are identified and distributed by their parent authority (PSC), whereas in some statutory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talent management forms part of the company’s overarching business strategy and talent distribution is done in a formalized approach. This indicates that while some organizational leaders understand the importance of </w:t>
      </w:r>
      <w:r w:rsidRPr="00AC0D64">
        <w:rPr>
          <w:rFonts w:asciiTheme="majorHAnsi" w:eastAsia="Times New Roman" w:hAnsiTheme="majorHAnsi" w:cs="Times New Roman"/>
          <w:color w:val="0E101A"/>
          <w:sz w:val="24"/>
          <w:szCs w:val="24"/>
        </w:rPr>
        <w:lastRenderedPageBreak/>
        <w:t xml:space="preserve">succession planning, the effectiveness of their efforts can vary. The findings conclude that leaders who are committed, tactical, and proactive tend to be more successful in implementing effective succession strategies and plans that will holistically benefit their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long-term success.</w:t>
      </w:r>
    </w:p>
    <w:p w:rsidR="00F166C8"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b/>
          <w:bCs/>
          <w:color w:val="0E101A"/>
          <w:sz w:val="24"/>
          <w:szCs w:val="24"/>
        </w:rPr>
      </w:pPr>
      <w:r>
        <w:rPr>
          <w:rFonts w:asciiTheme="majorHAnsi" w:eastAsia="Times New Roman" w:hAnsiTheme="majorHAnsi" w:cs="Times New Roman"/>
          <w:b/>
          <w:bCs/>
          <w:color w:val="0E101A"/>
          <w:sz w:val="24"/>
          <w:szCs w:val="24"/>
        </w:rPr>
        <w:t>5.8.</w:t>
      </w:r>
      <w:r w:rsidRPr="00AC0D64">
        <w:rPr>
          <w:rFonts w:asciiTheme="majorHAnsi" w:eastAsia="Times New Roman" w:hAnsiTheme="majorHAnsi" w:cs="Times New Roman"/>
          <w:b/>
          <w:bCs/>
          <w:color w:val="0E101A"/>
          <w:sz w:val="24"/>
          <w:szCs w:val="24"/>
        </w:rPr>
        <w:t xml:space="preserve"> Recommendations</w:t>
      </w: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Based on the findings, three key strategies are recommended which are applicable by government policymakers, business leaders, and management.</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pStyle w:val="ListParagraph"/>
        <w:numPr>
          <w:ilvl w:val="0"/>
          <w:numId w:val="9"/>
        </w:numPr>
        <w:spacing w:after="0" w:line="480" w:lineRule="auto"/>
        <w:jc w:val="both"/>
        <w:rPr>
          <w:rFonts w:asciiTheme="majorHAnsi" w:eastAsia="Times New Roman" w:hAnsiTheme="majorHAnsi" w:cs="Times New Roman"/>
          <w:color w:val="0E101A"/>
          <w:sz w:val="24"/>
          <w:szCs w:val="24"/>
        </w:rPr>
      </w:pPr>
      <w:r w:rsidRPr="00510A82">
        <w:rPr>
          <w:rFonts w:asciiTheme="majorHAnsi" w:eastAsia="Times New Roman" w:hAnsiTheme="majorHAnsi" w:cs="Times New Roman"/>
          <w:color w:val="0E101A"/>
          <w:sz w:val="24"/>
          <w:szCs w:val="24"/>
        </w:rPr>
        <w:t>The study recommends that policymakers should undertake complete assessments of businesses operating at all levels of both the public service and statutory sector within St. Vincent and the Grenadines to identify the prevalence of strategic succession planning. The outcomes can then be integrated into support for policy formation and development, and acquisition of succession plans given the importance of their contribution to SVG’s public sector and the wider economy.</w:t>
      </w:r>
    </w:p>
    <w:p w:rsidR="00F166C8" w:rsidRPr="00AC0D64" w:rsidRDefault="00F166C8" w:rsidP="00F166C8">
      <w:pPr>
        <w:spacing w:after="0" w:line="480" w:lineRule="auto"/>
        <w:ind w:left="720"/>
        <w:jc w:val="both"/>
        <w:rPr>
          <w:rFonts w:asciiTheme="majorHAnsi" w:eastAsia="Times New Roman" w:hAnsiTheme="majorHAnsi" w:cs="Times New Roman"/>
          <w:color w:val="0E101A"/>
          <w:sz w:val="24"/>
          <w:szCs w:val="24"/>
        </w:rPr>
      </w:pPr>
    </w:p>
    <w:p w:rsidR="00F166C8" w:rsidRDefault="00F166C8" w:rsidP="00F166C8">
      <w:pPr>
        <w:numPr>
          <w:ilvl w:val="0"/>
          <w:numId w:val="9"/>
        </w:num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The study recommends that business leaders and management </w:t>
      </w:r>
      <w:proofErr w:type="spellStart"/>
      <w:r w:rsidRPr="00AC0D64">
        <w:rPr>
          <w:rFonts w:asciiTheme="majorHAnsi" w:eastAsia="Times New Roman" w:hAnsiTheme="majorHAnsi" w:cs="Times New Roman"/>
          <w:color w:val="0E101A"/>
          <w:sz w:val="24"/>
          <w:szCs w:val="24"/>
        </w:rPr>
        <w:t>recognise</w:t>
      </w:r>
      <w:proofErr w:type="spellEnd"/>
      <w:r w:rsidRPr="00AC0D64">
        <w:rPr>
          <w:rFonts w:asciiTheme="majorHAnsi" w:eastAsia="Times New Roman" w:hAnsiTheme="majorHAnsi" w:cs="Times New Roman"/>
          <w:color w:val="0E101A"/>
          <w:sz w:val="24"/>
          <w:szCs w:val="24"/>
        </w:rPr>
        <w:t xml:space="preserve"> the value of strategic succession planning. Notably, though, they should ensure its actuality. This can be accomplished by promoting a relationship and alignment with talent management and other HRM strategies and practices and fixing it within their business strategy. A talent management strategy should integrate succession planning which should be visible across the company from recruitment to employee </w:t>
      </w:r>
      <w:r w:rsidRPr="00AC0D64">
        <w:rPr>
          <w:rFonts w:asciiTheme="majorHAnsi" w:eastAsia="Times New Roman" w:hAnsiTheme="majorHAnsi" w:cs="Times New Roman"/>
          <w:color w:val="0E101A"/>
          <w:sz w:val="24"/>
          <w:szCs w:val="24"/>
        </w:rPr>
        <w:lastRenderedPageBreak/>
        <w:t>development. Importantly, a talent pool that supports succession practices should be considered.</w:t>
      </w:r>
    </w:p>
    <w:p w:rsidR="00F166C8" w:rsidRDefault="00F166C8" w:rsidP="00F166C8">
      <w:pPr>
        <w:pStyle w:val="ListParagraph"/>
        <w:rPr>
          <w:rFonts w:asciiTheme="majorHAnsi" w:eastAsia="Times New Roman" w:hAnsiTheme="majorHAnsi" w:cs="Times New Roman"/>
          <w:color w:val="0E101A"/>
          <w:sz w:val="24"/>
          <w:szCs w:val="24"/>
        </w:rPr>
      </w:pPr>
    </w:p>
    <w:p w:rsidR="00F166C8" w:rsidRPr="00510A82" w:rsidRDefault="00F166C8" w:rsidP="00F166C8">
      <w:pPr>
        <w:pStyle w:val="ListParagraph"/>
        <w:numPr>
          <w:ilvl w:val="0"/>
          <w:numId w:val="9"/>
        </w:numPr>
        <w:spacing w:after="0" w:line="480" w:lineRule="auto"/>
        <w:jc w:val="both"/>
        <w:rPr>
          <w:rFonts w:asciiTheme="majorHAnsi" w:eastAsia="Times New Roman" w:hAnsiTheme="majorHAnsi" w:cs="Times New Roman"/>
          <w:color w:val="0E101A"/>
          <w:sz w:val="24"/>
          <w:szCs w:val="24"/>
        </w:rPr>
      </w:pPr>
      <w:r w:rsidRPr="00510A82">
        <w:rPr>
          <w:rFonts w:asciiTheme="majorHAnsi" w:eastAsia="Times New Roman" w:hAnsiTheme="majorHAnsi" w:cs="Times New Roman"/>
          <w:color w:val="0E101A"/>
          <w:sz w:val="24"/>
          <w:szCs w:val="24"/>
        </w:rPr>
        <w:t xml:space="preserve">The study recommends that policymakers and business leaders should employ a variety of strategies to maintain the acquisition and retention of highly talented potentials by including; comprehensive recruitment strategies, development policies, reward practices, and mechanisms such as mentoring and coaching. These should be strategic components of practice that are followed throughout the </w:t>
      </w:r>
      <w:proofErr w:type="spellStart"/>
      <w:r w:rsidRPr="00510A82">
        <w:rPr>
          <w:rFonts w:asciiTheme="majorHAnsi" w:eastAsia="Times New Roman" w:hAnsiTheme="majorHAnsi" w:cs="Times New Roman"/>
          <w:color w:val="0E101A"/>
          <w:sz w:val="24"/>
          <w:szCs w:val="24"/>
        </w:rPr>
        <w:t>organisations</w:t>
      </w:r>
      <w:proofErr w:type="spellEnd"/>
      <w:r w:rsidRPr="00510A82">
        <w:rPr>
          <w:rFonts w:asciiTheme="majorHAnsi" w:eastAsia="Times New Roman" w:hAnsiTheme="majorHAnsi" w:cs="Times New Roman"/>
          <w:color w:val="0E101A"/>
          <w:sz w:val="24"/>
          <w:szCs w:val="24"/>
        </w:rPr>
        <w:t>.</w:t>
      </w:r>
    </w:p>
    <w:p w:rsidR="00F166C8" w:rsidRPr="00510A82" w:rsidRDefault="00F166C8" w:rsidP="00F166C8">
      <w:pPr>
        <w:pStyle w:val="ListParagraph"/>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b/>
          <w:bCs/>
          <w:color w:val="0E101A"/>
          <w:sz w:val="24"/>
          <w:szCs w:val="24"/>
        </w:rPr>
      </w:pPr>
      <w:r>
        <w:rPr>
          <w:rFonts w:asciiTheme="majorHAnsi" w:eastAsia="Times New Roman" w:hAnsiTheme="majorHAnsi" w:cs="Times New Roman"/>
          <w:b/>
          <w:bCs/>
          <w:color w:val="0E101A"/>
          <w:sz w:val="24"/>
          <w:szCs w:val="24"/>
        </w:rPr>
        <w:t>5.9.</w:t>
      </w:r>
      <w:r w:rsidRPr="00AC0D64">
        <w:rPr>
          <w:rFonts w:asciiTheme="majorHAnsi" w:eastAsia="Times New Roman" w:hAnsiTheme="majorHAnsi" w:cs="Times New Roman"/>
          <w:b/>
          <w:bCs/>
          <w:color w:val="0E101A"/>
          <w:sz w:val="24"/>
          <w:szCs w:val="24"/>
        </w:rPr>
        <w:t xml:space="preserve"> Suggestions for future research</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This study focused mostly on the importance and value of strategic succession planning in specific </w:t>
      </w:r>
      <w:proofErr w:type="spellStart"/>
      <w:r w:rsidRPr="00AC0D64">
        <w:rPr>
          <w:rFonts w:asciiTheme="majorHAnsi" w:eastAsia="Times New Roman" w:hAnsiTheme="majorHAnsi" w:cs="Times New Roman"/>
          <w:color w:val="0E101A"/>
          <w:sz w:val="24"/>
          <w:szCs w:val="24"/>
        </w:rPr>
        <w:t>organisations</w:t>
      </w:r>
      <w:proofErr w:type="spellEnd"/>
      <w:r w:rsidRPr="00AC0D64">
        <w:rPr>
          <w:rFonts w:asciiTheme="majorHAnsi" w:eastAsia="Times New Roman" w:hAnsiTheme="majorHAnsi" w:cs="Times New Roman"/>
          <w:color w:val="0E101A"/>
          <w:sz w:val="24"/>
          <w:szCs w:val="24"/>
        </w:rPr>
        <w:t xml:space="preserve">. The significant challenges within the study relate mainly to the substantial gaps in the literature and the scarcity of research relative to public entities in SVG, thus more general research is needed to explore this phenomenon. Future research could expand the study to gain deeper insights and details into the concept. This approach should employ a methodology to focus on all ministries and statutory bodies within SVG, and include multiple participants from each </w:t>
      </w:r>
      <w:proofErr w:type="spellStart"/>
      <w:r w:rsidRPr="00AC0D64">
        <w:rPr>
          <w:rFonts w:asciiTheme="majorHAnsi" w:eastAsia="Times New Roman" w:hAnsiTheme="majorHAnsi" w:cs="Times New Roman"/>
          <w:color w:val="0E101A"/>
          <w:sz w:val="24"/>
          <w:szCs w:val="24"/>
        </w:rPr>
        <w:t>organisation</w:t>
      </w:r>
      <w:proofErr w:type="spellEnd"/>
      <w:r w:rsidRPr="00AC0D64">
        <w:rPr>
          <w:rFonts w:asciiTheme="majorHAnsi" w:eastAsia="Times New Roman" w:hAnsiTheme="majorHAnsi" w:cs="Times New Roman"/>
          <w:color w:val="0E101A"/>
          <w:sz w:val="24"/>
          <w:szCs w:val="24"/>
        </w:rPr>
        <w:t>, since an additional audience may offer more rich data regarding succession planning.</w:t>
      </w:r>
    </w:p>
    <w:p w:rsidR="00F166C8" w:rsidRPr="00510A82" w:rsidRDefault="00F166C8" w:rsidP="00F166C8">
      <w:pPr>
        <w:spacing w:line="480" w:lineRule="auto"/>
        <w:jc w:val="both"/>
        <w:rPr>
          <w:rFonts w:asciiTheme="majorHAnsi" w:hAnsiTheme="majorHAnsi"/>
          <w:sz w:val="24"/>
          <w:szCs w:val="24"/>
        </w:rPr>
      </w:pPr>
    </w:p>
    <w:p w:rsidR="00D044FB" w:rsidRDefault="00D044FB">
      <w:pPr>
        <w:rPr>
          <w:rFonts w:asciiTheme="majorHAnsi" w:hAnsiTheme="majorHAnsi"/>
          <w:sz w:val="24"/>
          <w:szCs w:val="24"/>
        </w:rPr>
      </w:pPr>
      <w:r>
        <w:rPr>
          <w:rFonts w:asciiTheme="majorHAnsi" w:hAnsiTheme="majorHAnsi"/>
          <w:sz w:val="24"/>
          <w:szCs w:val="24"/>
        </w:rPr>
        <w:br w:type="page"/>
      </w:r>
    </w:p>
    <w:p w:rsidR="00D044FB" w:rsidRPr="00A76A94" w:rsidRDefault="00D044FB" w:rsidP="00D044FB">
      <w:pPr>
        <w:jc w:val="center"/>
        <w:rPr>
          <w:rFonts w:asciiTheme="majorHAnsi" w:hAnsiTheme="majorHAnsi" w:cstheme="minorHAnsi"/>
          <w:b/>
          <w:sz w:val="28"/>
          <w:szCs w:val="28"/>
        </w:rPr>
      </w:pPr>
      <w:r>
        <w:rPr>
          <w:rFonts w:asciiTheme="majorHAnsi" w:hAnsiTheme="majorHAnsi" w:cstheme="minorHAnsi"/>
          <w:b/>
          <w:sz w:val="28"/>
          <w:szCs w:val="28"/>
        </w:rPr>
        <w:lastRenderedPageBreak/>
        <w:t>6.0 Bibliography</w:t>
      </w:r>
    </w:p>
    <w:p w:rsidR="00D044FB" w:rsidRPr="0035000F" w:rsidRDefault="00D044FB" w:rsidP="00D044FB">
      <w:pPr>
        <w:autoSpaceDE w:val="0"/>
        <w:autoSpaceDN w:val="0"/>
        <w:adjustRightInd w:val="0"/>
        <w:spacing w:after="0" w:line="240" w:lineRule="auto"/>
        <w:rPr>
          <w:rFonts w:asciiTheme="majorHAnsi" w:hAnsiTheme="majorHAnsi" w:cs="Calibri Light"/>
          <w:sz w:val="24"/>
          <w:szCs w:val="24"/>
          <w:lang w:val="en-GB"/>
        </w:rPr>
      </w:pPr>
      <w:proofErr w:type="gramStart"/>
      <w:r w:rsidRPr="0035000F">
        <w:rPr>
          <w:rFonts w:asciiTheme="majorHAnsi" w:hAnsiTheme="majorHAnsi" w:cs="Calibri Light"/>
          <w:sz w:val="24"/>
          <w:szCs w:val="24"/>
          <w:lang w:val="en-GB"/>
        </w:rPr>
        <w:t>Adams, W. (2015).</w:t>
      </w:r>
      <w:proofErr w:type="gramEnd"/>
      <w:r w:rsidRPr="0035000F">
        <w:rPr>
          <w:rFonts w:asciiTheme="majorHAnsi" w:hAnsiTheme="majorHAnsi" w:cs="Calibri Light"/>
          <w:sz w:val="24"/>
          <w:szCs w:val="24"/>
          <w:lang w:val="en-GB"/>
        </w:rPr>
        <w:t xml:space="preserve"> </w:t>
      </w:r>
      <w:proofErr w:type="gramStart"/>
      <w:r w:rsidRPr="0035000F">
        <w:rPr>
          <w:rFonts w:asciiTheme="majorHAnsi" w:hAnsiTheme="majorHAnsi" w:cs="Calibri Light"/>
          <w:sz w:val="24"/>
          <w:szCs w:val="24"/>
          <w:lang w:val="en-GB"/>
        </w:rPr>
        <w:t>Conducting Semi-Structured Interviews.</w:t>
      </w:r>
      <w:proofErr w:type="gramEnd"/>
      <w:r w:rsidRPr="0035000F">
        <w:rPr>
          <w:rFonts w:asciiTheme="majorHAnsi" w:hAnsiTheme="majorHAnsi" w:cs="Calibri Light"/>
          <w:sz w:val="24"/>
          <w:szCs w:val="24"/>
          <w:lang w:val="en-GB"/>
        </w:rPr>
        <w:t xml:space="preserve"> 10.1002/9781119171386.ch19.</w:t>
      </w:r>
    </w:p>
    <w:p w:rsidR="00D044FB" w:rsidRPr="0035000F" w:rsidRDefault="00D044FB" w:rsidP="00D044FB">
      <w:pPr>
        <w:autoSpaceDE w:val="0"/>
        <w:autoSpaceDN w:val="0"/>
        <w:adjustRightInd w:val="0"/>
        <w:spacing w:after="0" w:line="240" w:lineRule="auto"/>
        <w:rPr>
          <w:rFonts w:asciiTheme="majorHAnsi" w:hAnsiTheme="majorHAnsi" w:cs="Calibri Light"/>
          <w:sz w:val="24"/>
          <w:szCs w:val="24"/>
          <w:lang w:val="en-GB"/>
        </w:rPr>
      </w:pPr>
    </w:p>
    <w:p w:rsidR="00D044FB" w:rsidRPr="0035000F" w:rsidRDefault="00D044FB" w:rsidP="00D044FB">
      <w:pPr>
        <w:rPr>
          <w:rFonts w:asciiTheme="majorHAnsi" w:hAnsiTheme="majorHAnsi" w:cstheme="minorHAnsi"/>
          <w:sz w:val="24"/>
          <w:szCs w:val="24"/>
        </w:rPr>
      </w:pPr>
      <w:proofErr w:type="gramStart"/>
      <w:r w:rsidRPr="0035000F">
        <w:rPr>
          <w:rFonts w:asciiTheme="majorHAnsi" w:hAnsiTheme="majorHAnsi" w:cstheme="minorHAnsi"/>
          <w:sz w:val="24"/>
          <w:szCs w:val="24"/>
        </w:rPr>
        <w:t xml:space="preserve">Ahmad, </w:t>
      </w:r>
      <w:proofErr w:type="spellStart"/>
      <w:r w:rsidRPr="0035000F">
        <w:rPr>
          <w:rFonts w:asciiTheme="majorHAnsi" w:hAnsiTheme="majorHAnsi" w:cstheme="minorHAnsi"/>
          <w:sz w:val="24"/>
          <w:szCs w:val="24"/>
        </w:rPr>
        <w:t>Zulaiha</w:t>
      </w:r>
      <w:proofErr w:type="spellEnd"/>
      <w:r w:rsidRPr="0035000F">
        <w:rPr>
          <w:rFonts w:asciiTheme="majorHAnsi" w:hAnsiTheme="majorHAnsi" w:cstheme="minorHAnsi"/>
          <w:sz w:val="24"/>
          <w:szCs w:val="24"/>
        </w:rPr>
        <w:t xml:space="preserve"> &amp; </w:t>
      </w:r>
      <w:proofErr w:type="spellStart"/>
      <w:r w:rsidRPr="0035000F">
        <w:rPr>
          <w:rFonts w:asciiTheme="majorHAnsi" w:hAnsiTheme="majorHAnsi" w:cstheme="minorHAnsi"/>
          <w:sz w:val="24"/>
          <w:szCs w:val="24"/>
        </w:rPr>
        <w:t>Yusri</w:t>
      </w:r>
      <w:proofErr w:type="spellEnd"/>
      <w:r w:rsidRPr="0035000F">
        <w:rPr>
          <w:rFonts w:asciiTheme="majorHAnsi" w:hAnsiTheme="majorHAnsi" w:cstheme="minorHAnsi"/>
          <w:sz w:val="24"/>
          <w:szCs w:val="24"/>
        </w:rPr>
        <w:t xml:space="preserve">, </w:t>
      </w:r>
      <w:proofErr w:type="spellStart"/>
      <w:r w:rsidRPr="0035000F">
        <w:rPr>
          <w:rFonts w:asciiTheme="majorHAnsi" w:hAnsiTheme="majorHAnsi" w:cstheme="minorHAnsi"/>
          <w:sz w:val="24"/>
          <w:szCs w:val="24"/>
        </w:rPr>
        <w:t>Nur</w:t>
      </w:r>
      <w:proofErr w:type="spellEnd"/>
      <w:r w:rsidRPr="0035000F">
        <w:rPr>
          <w:rFonts w:asciiTheme="majorHAnsi" w:hAnsiTheme="majorHAnsi" w:cstheme="minorHAnsi"/>
          <w:sz w:val="24"/>
          <w:szCs w:val="24"/>
        </w:rPr>
        <w:t xml:space="preserve"> &amp; Mat Noor, Ahmad </w:t>
      </w:r>
      <w:proofErr w:type="spellStart"/>
      <w:r w:rsidRPr="0035000F">
        <w:rPr>
          <w:rFonts w:asciiTheme="majorHAnsi" w:hAnsiTheme="majorHAnsi" w:cstheme="minorHAnsi"/>
          <w:sz w:val="24"/>
          <w:szCs w:val="24"/>
        </w:rPr>
        <w:t>Nizan</w:t>
      </w:r>
      <w:proofErr w:type="spellEnd"/>
      <w:r w:rsidRPr="0035000F">
        <w:rPr>
          <w:rFonts w:asciiTheme="majorHAnsi" w:hAnsiTheme="majorHAnsi" w:cstheme="minorHAnsi"/>
          <w:sz w:val="24"/>
          <w:szCs w:val="24"/>
        </w:rPr>
        <w:t xml:space="preserve"> &amp; </w:t>
      </w:r>
      <w:proofErr w:type="spellStart"/>
      <w:r w:rsidRPr="0035000F">
        <w:rPr>
          <w:rFonts w:asciiTheme="majorHAnsi" w:hAnsiTheme="majorHAnsi" w:cstheme="minorHAnsi"/>
          <w:sz w:val="24"/>
          <w:szCs w:val="24"/>
        </w:rPr>
        <w:t>Chulan</w:t>
      </w:r>
      <w:proofErr w:type="spellEnd"/>
      <w:r w:rsidRPr="0035000F">
        <w:rPr>
          <w:rFonts w:asciiTheme="majorHAnsi" w:hAnsiTheme="majorHAnsi" w:cstheme="minorHAnsi"/>
          <w:sz w:val="24"/>
          <w:szCs w:val="24"/>
        </w:rPr>
        <w:t xml:space="preserve">, </w:t>
      </w:r>
      <w:proofErr w:type="spellStart"/>
      <w:r w:rsidRPr="0035000F">
        <w:rPr>
          <w:rFonts w:asciiTheme="majorHAnsi" w:hAnsiTheme="majorHAnsi" w:cstheme="minorHAnsi"/>
          <w:sz w:val="24"/>
          <w:szCs w:val="24"/>
        </w:rPr>
        <w:t>Majdah</w:t>
      </w:r>
      <w:proofErr w:type="spellEnd"/>
      <w:r w:rsidRPr="0035000F">
        <w:rPr>
          <w:rFonts w:asciiTheme="majorHAnsi" w:hAnsiTheme="majorHAnsi" w:cstheme="minorHAnsi"/>
          <w:sz w:val="24"/>
          <w:szCs w:val="24"/>
        </w:rPr>
        <w:t>.</w:t>
      </w:r>
      <w:proofErr w:type="gramEnd"/>
      <w:r w:rsidRPr="0035000F">
        <w:rPr>
          <w:rFonts w:asciiTheme="majorHAnsi" w:hAnsiTheme="majorHAnsi" w:cstheme="minorHAnsi"/>
          <w:sz w:val="24"/>
          <w:szCs w:val="24"/>
        </w:rPr>
        <w:t xml:space="preserve"> </w:t>
      </w:r>
      <w:proofErr w:type="gramStart"/>
      <w:r w:rsidRPr="0035000F">
        <w:rPr>
          <w:rFonts w:asciiTheme="majorHAnsi" w:hAnsiTheme="majorHAnsi" w:cstheme="minorHAnsi"/>
          <w:sz w:val="24"/>
          <w:szCs w:val="24"/>
        </w:rPr>
        <w:t>(2020). Transformational Leadership and Succession Planning Among Public Sector Employees in Perlis, Malaysia.</w:t>
      </w:r>
      <w:proofErr w:type="gramEnd"/>
      <w:r w:rsidRPr="0035000F">
        <w:rPr>
          <w:rFonts w:asciiTheme="majorHAnsi" w:hAnsiTheme="majorHAnsi" w:cstheme="minorHAnsi"/>
          <w:sz w:val="24"/>
          <w:szCs w:val="24"/>
        </w:rPr>
        <w:t xml:space="preserve"> 10.26666/rmp.ijur.2019.2.3.</w:t>
      </w:r>
    </w:p>
    <w:p w:rsidR="00D044FB" w:rsidRPr="00B332C2" w:rsidRDefault="00D044FB" w:rsidP="00D044FB">
      <w:pPr>
        <w:autoSpaceDE w:val="0"/>
        <w:autoSpaceDN w:val="0"/>
        <w:adjustRightInd w:val="0"/>
        <w:spacing w:after="0" w:line="240" w:lineRule="auto"/>
        <w:rPr>
          <w:rFonts w:asciiTheme="majorHAnsi" w:hAnsiTheme="majorHAnsi" w:cs="Segoe UI"/>
          <w:sz w:val="24"/>
          <w:szCs w:val="24"/>
        </w:rPr>
      </w:pPr>
      <w:proofErr w:type="spellStart"/>
      <w:proofErr w:type="gramStart"/>
      <w:r w:rsidRPr="00B332C2">
        <w:rPr>
          <w:rFonts w:asciiTheme="majorHAnsi" w:hAnsiTheme="majorHAnsi" w:cs="Segoe UI"/>
          <w:sz w:val="24"/>
          <w:szCs w:val="24"/>
        </w:rPr>
        <w:t>Akinyele</w:t>
      </w:r>
      <w:proofErr w:type="spellEnd"/>
      <w:r w:rsidRPr="00B332C2">
        <w:rPr>
          <w:rFonts w:asciiTheme="majorHAnsi" w:hAnsiTheme="majorHAnsi" w:cs="Segoe UI"/>
          <w:sz w:val="24"/>
          <w:szCs w:val="24"/>
        </w:rPr>
        <w:t>, S., et al. (2015).</w:t>
      </w:r>
      <w:proofErr w:type="gramEnd"/>
      <w:r w:rsidRPr="00B332C2">
        <w:rPr>
          <w:rFonts w:asciiTheme="majorHAnsi" w:hAnsiTheme="majorHAnsi" w:cs="Segoe UI"/>
          <w:sz w:val="24"/>
          <w:szCs w:val="24"/>
        </w:rPr>
        <w:t xml:space="preserve"> </w:t>
      </w:r>
      <w:proofErr w:type="gramStart"/>
      <w:r w:rsidRPr="00B332C2">
        <w:rPr>
          <w:rFonts w:asciiTheme="majorHAnsi" w:hAnsiTheme="majorHAnsi" w:cs="Segoe UI"/>
          <w:sz w:val="24"/>
          <w:szCs w:val="24"/>
        </w:rPr>
        <w:t>"Succession planning and its impact on organizational survival."</w:t>
      </w:r>
      <w:proofErr w:type="gramEnd"/>
      <w:r w:rsidRPr="00B332C2">
        <w:rPr>
          <w:rFonts w:asciiTheme="majorHAnsi" w:hAnsiTheme="majorHAnsi" w:cs="Segoe UI"/>
          <w:sz w:val="24"/>
          <w:szCs w:val="24"/>
        </w:rPr>
        <w:t xml:space="preserve"> </w:t>
      </w:r>
      <w:r w:rsidRPr="00B332C2">
        <w:rPr>
          <w:rFonts w:asciiTheme="majorHAnsi" w:hAnsiTheme="majorHAnsi" w:cs="Segoe UI"/>
          <w:sz w:val="24"/>
          <w:szCs w:val="24"/>
          <w:u w:val="single"/>
        </w:rPr>
        <w:t>Journal of Research in National Development</w:t>
      </w:r>
      <w:r w:rsidRPr="00B332C2">
        <w:rPr>
          <w:rFonts w:asciiTheme="majorHAnsi" w:hAnsiTheme="majorHAnsi" w:cs="Segoe UI"/>
          <w:sz w:val="24"/>
          <w:szCs w:val="24"/>
        </w:rPr>
        <w:t xml:space="preserve"> </w:t>
      </w:r>
      <w:r w:rsidRPr="00B332C2">
        <w:rPr>
          <w:rFonts w:asciiTheme="majorHAnsi" w:hAnsiTheme="majorHAnsi" w:cs="Segoe UI"/>
          <w:b/>
          <w:bCs/>
          <w:sz w:val="24"/>
          <w:szCs w:val="24"/>
        </w:rPr>
        <w:t>13</w:t>
      </w:r>
      <w:r w:rsidRPr="00B332C2">
        <w:rPr>
          <w:rFonts w:asciiTheme="majorHAnsi" w:hAnsiTheme="majorHAnsi" w:cs="Segoe UI"/>
          <w:sz w:val="24"/>
          <w:szCs w:val="24"/>
        </w:rPr>
        <w:t>(2): 1-10.</w:t>
      </w:r>
    </w:p>
    <w:p w:rsidR="00D044FB" w:rsidRPr="00B332C2" w:rsidRDefault="00D044FB" w:rsidP="00D044FB">
      <w:pPr>
        <w:autoSpaceDE w:val="0"/>
        <w:autoSpaceDN w:val="0"/>
        <w:adjustRightInd w:val="0"/>
        <w:spacing w:after="0" w:line="240" w:lineRule="auto"/>
        <w:ind w:left="720" w:hanging="720"/>
        <w:rPr>
          <w:rFonts w:ascii="Segoe UI" w:hAnsi="Segoe UI" w:cs="Segoe UI"/>
          <w:sz w:val="18"/>
          <w:szCs w:val="18"/>
        </w:rPr>
      </w:pPr>
      <w:r>
        <w:rPr>
          <w:rFonts w:ascii="Segoe UI" w:hAnsi="Segoe UI" w:cs="Segoe UI"/>
          <w:sz w:val="18"/>
          <w:szCs w:val="18"/>
        </w:rPr>
        <w:tab/>
      </w:r>
    </w:p>
    <w:p w:rsidR="00D044FB" w:rsidRPr="0035000F" w:rsidRDefault="00D044FB" w:rsidP="00D044FB">
      <w:pPr>
        <w:rPr>
          <w:rFonts w:asciiTheme="majorHAnsi" w:hAnsiTheme="majorHAnsi" w:cstheme="minorHAnsi"/>
          <w:sz w:val="24"/>
          <w:szCs w:val="24"/>
        </w:rPr>
      </w:pPr>
      <w:proofErr w:type="gramStart"/>
      <w:r w:rsidRPr="0035000F">
        <w:rPr>
          <w:rFonts w:asciiTheme="majorHAnsi" w:hAnsiTheme="majorHAnsi" w:cstheme="minorHAnsi"/>
          <w:sz w:val="24"/>
          <w:szCs w:val="24"/>
          <w:shd w:val="clear" w:color="auto" w:fill="FFFFFF"/>
        </w:rPr>
        <w:t xml:space="preserve">Al </w:t>
      </w:r>
      <w:proofErr w:type="spellStart"/>
      <w:r w:rsidRPr="0035000F">
        <w:rPr>
          <w:rFonts w:asciiTheme="majorHAnsi" w:hAnsiTheme="majorHAnsi" w:cstheme="minorHAnsi"/>
          <w:sz w:val="24"/>
          <w:szCs w:val="24"/>
          <w:shd w:val="clear" w:color="auto" w:fill="FFFFFF"/>
        </w:rPr>
        <w:t>Suwaidi</w:t>
      </w:r>
      <w:proofErr w:type="spellEnd"/>
      <w:r w:rsidRPr="0035000F">
        <w:rPr>
          <w:rFonts w:asciiTheme="majorHAnsi" w:hAnsiTheme="majorHAnsi" w:cstheme="minorHAnsi"/>
          <w:sz w:val="24"/>
          <w:szCs w:val="24"/>
          <w:shd w:val="clear" w:color="auto" w:fill="FFFFFF"/>
        </w:rPr>
        <w:t xml:space="preserve">, M., </w:t>
      </w:r>
      <w:proofErr w:type="spellStart"/>
      <w:r w:rsidRPr="0035000F">
        <w:rPr>
          <w:rFonts w:asciiTheme="majorHAnsi" w:hAnsiTheme="majorHAnsi" w:cstheme="minorHAnsi"/>
          <w:sz w:val="24"/>
          <w:szCs w:val="24"/>
          <w:shd w:val="clear" w:color="auto" w:fill="FFFFFF"/>
        </w:rPr>
        <w:t>Jabeen</w:t>
      </w:r>
      <w:proofErr w:type="spellEnd"/>
      <w:r w:rsidRPr="0035000F">
        <w:rPr>
          <w:rFonts w:asciiTheme="majorHAnsi" w:hAnsiTheme="majorHAnsi" w:cstheme="minorHAnsi"/>
          <w:sz w:val="24"/>
          <w:szCs w:val="24"/>
          <w:shd w:val="clear" w:color="auto" w:fill="FFFFFF"/>
        </w:rPr>
        <w:t xml:space="preserve">, F., </w:t>
      </w:r>
      <w:proofErr w:type="spellStart"/>
      <w:r w:rsidRPr="0035000F">
        <w:rPr>
          <w:rFonts w:asciiTheme="majorHAnsi" w:hAnsiTheme="majorHAnsi" w:cstheme="minorHAnsi"/>
          <w:sz w:val="24"/>
          <w:szCs w:val="24"/>
          <w:shd w:val="clear" w:color="auto" w:fill="FFFFFF"/>
        </w:rPr>
        <w:t>Stachowicz-Stanusch</w:t>
      </w:r>
      <w:proofErr w:type="spellEnd"/>
      <w:r w:rsidRPr="0035000F">
        <w:rPr>
          <w:rFonts w:asciiTheme="majorHAnsi" w:hAnsiTheme="majorHAnsi" w:cstheme="minorHAnsi"/>
          <w:sz w:val="24"/>
          <w:szCs w:val="24"/>
          <w:shd w:val="clear" w:color="auto" w:fill="FFFFFF"/>
        </w:rPr>
        <w:t>, A., &amp; Webb, M. (2020).</w:t>
      </w:r>
      <w:proofErr w:type="gramEnd"/>
      <w:r w:rsidRPr="0035000F">
        <w:rPr>
          <w:rFonts w:asciiTheme="majorHAnsi" w:hAnsiTheme="majorHAnsi" w:cstheme="minorHAnsi"/>
          <w:sz w:val="24"/>
          <w:szCs w:val="24"/>
          <w:shd w:val="clear" w:color="auto" w:fill="FFFFFF"/>
        </w:rPr>
        <w:t xml:space="preserve"> Determinants Linked to Executive Succession Planning in Public Sector Organizations. </w:t>
      </w:r>
      <w:r w:rsidRPr="0035000F">
        <w:rPr>
          <w:rFonts w:asciiTheme="majorHAnsi" w:hAnsiTheme="majorHAnsi" w:cstheme="minorHAnsi"/>
          <w:i/>
          <w:iCs/>
          <w:sz w:val="24"/>
          <w:szCs w:val="24"/>
          <w:shd w:val="clear" w:color="auto" w:fill="FFFFFF"/>
        </w:rPr>
        <w:t>Vision</w:t>
      </w:r>
      <w:r w:rsidRPr="0035000F">
        <w:rPr>
          <w:rFonts w:asciiTheme="majorHAnsi" w:hAnsiTheme="majorHAnsi" w:cstheme="minorHAnsi"/>
          <w:sz w:val="24"/>
          <w:szCs w:val="24"/>
          <w:shd w:val="clear" w:color="auto" w:fill="FFFFFF"/>
        </w:rPr>
        <w:t>, </w:t>
      </w:r>
      <w:r w:rsidRPr="0035000F">
        <w:rPr>
          <w:rFonts w:asciiTheme="majorHAnsi" w:hAnsiTheme="majorHAnsi" w:cstheme="minorHAnsi"/>
          <w:i/>
          <w:iCs/>
          <w:sz w:val="24"/>
          <w:szCs w:val="24"/>
          <w:shd w:val="clear" w:color="auto" w:fill="FFFFFF"/>
        </w:rPr>
        <w:t>24</w:t>
      </w:r>
      <w:r w:rsidRPr="0035000F">
        <w:rPr>
          <w:rFonts w:asciiTheme="majorHAnsi" w:hAnsiTheme="majorHAnsi" w:cstheme="minorHAnsi"/>
          <w:sz w:val="24"/>
          <w:szCs w:val="24"/>
          <w:shd w:val="clear" w:color="auto" w:fill="FFFFFF"/>
        </w:rPr>
        <w:t>(3), 284-299. </w:t>
      </w:r>
      <w:hyperlink r:id="rId12" w:history="1">
        <w:r w:rsidRPr="0035000F">
          <w:rPr>
            <w:rStyle w:val="Hyperlink"/>
            <w:rFonts w:asciiTheme="majorHAnsi" w:hAnsiTheme="majorHAnsi" w:cstheme="minorHAnsi"/>
            <w:sz w:val="24"/>
            <w:szCs w:val="24"/>
            <w:shd w:val="clear" w:color="auto" w:fill="FFFFFF"/>
          </w:rPr>
          <w:t>https://doi.org/10.1177/0972262920932405</w:t>
        </w:r>
      </w:hyperlink>
    </w:p>
    <w:p w:rsidR="00D044FB" w:rsidRPr="0035000F" w:rsidRDefault="00D044FB" w:rsidP="00D044FB">
      <w:pPr>
        <w:pStyle w:val="NoSpacing"/>
        <w:rPr>
          <w:rFonts w:asciiTheme="majorHAnsi" w:hAnsiTheme="majorHAnsi" w:cs="Arial"/>
          <w:color w:val="222222"/>
          <w:sz w:val="24"/>
          <w:szCs w:val="24"/>
          <w:shd w:val="clear" w:color="auto" w:fill="FFFFFF"/>
        </w:rPr>
      </w:pPr>
      <w:proofErr w:type="spellStart"/>
      <w:r w:rsidRPr="0035000F">
        <w:rPr>
          <w:rFonts w:asciiTheme="majorHAnsi" w:hAnsiTheme="majorHAnsi" w:cs="Arial"/>
          <w:color w:val="222222"/>
          <w:sz w:val="24"/>
          <w:szCs w:val="24"/>
          <w:shd w:val="clear" w:color="auto" w:fill="FFFFFF"/>
        </w:rPr>
        <w:t>Arifin</w:t>
      </w:r>
      <w:proofErr w:type="spellEnd"/>
      <w:r w:rsidRPr="0035000F">
        <w:rPr>
          <w:rFonts w:asciiTheme="majorHAnsi" w:hAnsiTheme="majorHAnsi" w:cs="Arial"/>
          <w:color w:val="222222"/>
          <w:sz w:val="24"/>
          <w:szCs w:val="24"/>
          <w:shd w:val="clear" w:color="auto" w:fill="FFFFFF"/>
        </w:rPr>
        <w:t xml:space="preserve">, S.R.M., 2017. </w:t>
      </w:r>
      <w:proofErr w:type="gramStart"/>
      <w:r w:rsidRPr="0035000F">
        <w:rPr>
          <w:rFonts w:asciiTheme="majorHAnsi" w:hAnsiTheme="majorHAnsi" w:cs="Arial"/>
          <w:color w:val="222222"/>
          <w:sz w:val="24"/>
          <w:szCs w:val="24"/>
          <w:shd w:val="clear" w:color="auto" w:fill="FFFFFF"/>
        </w:rPr>
        <w:t>Ethical Considerations in Qualitative Study.</w:t>
      </w:r>
      <w:proofErr w:type="gramEnd"/>
      <w:r w:rsidRPr="0035000F">
        <w:rPr>
          <w:rFonts w:asciiTheme="majorHAnsi" w:hAnsiTheme="majorHAnsi" w:cs="Arial"/>
          <w:color w:val="222222"/>
          <w:sz w:val="24"/>
          <w:szCs w:val="24"/>
          <w:shd w:val="clear" w:color="auto" w:fill="FFFFFF"/>
        </w:rPr>
        <w:t> </w:t>
      </w:r>
      <w:proofErr w:type="gramStart"/>
      <w:r w:rsidRPr="0035000F">
        <w:rPr>
          <w:rFonts w:asciiTheme="majorHAnsi" w:hAnsiTheme="majorHAnsi" w:cs="Arial"/>
          <w:i/>
          <w:iCs/>
          <w:color w:val="222222"/>
          <w:sz w:val="24"/>
          <w:szCs w:val="24"/>
          <w:shd w:val="clear" w:color="auto" w:fill="FFFFFF"/>
        </w:rPr>
        <w:t>International Journal</w:t>
      </w:r>
      <w:r w:rsidRPr="0035000F">
        <w:rPr>
          <w:rFonts w:asciiTheme="majorHAnsi" w:hAnsiTheme="majorHAnsi" w:cs="Arial"/>
          <w:color w:val="222222"/>
          <w:sz w:val="24"/>
          <w:szCs w:val="24"/>
          <w:shd w:val="clear" w:color="auto" w:fill="FFFFFF"/>
        </w:rPr>
        <w:t>, </w:t>
      </w:r>
      <w:r w:rsidRPr="0035000F">
        <w:rPr>
          <w:rFonts w:asciiTheme="majorHAnsi" w:hAnsiTheme="majorHAnsi" w:cs="Arial"/>
          <w:i/>
          <w:iCs/>
          <w:color w:val="222222"/>
          <w:sz w:val="24"/>
          <w:szCs w:val="24"/>
          <w:shd w:val="clear" w:color="auto" w:fill="FFFFFF"/>
        </w:rPr>
        <w:t>16</w:t>
      </w:r>
      <w:r w:rsidRPr="0035000F">
        <w:rPr>
          <w:rFonts w:asciiTheme="majorHAnsi" w:hAnsiTheme="majorHAnsi" w:cs="Arial"/>
          <w:color w:val="222222"/>
          <w:sz w:val="24"/>
          <w:szCs w:val="24"/>
          <w:shd w:val="clear" w:color="auto" w:fill="FFFFFF"/>
        </w:rPr>
        <w:t>(1).</w:t>
      </w:r>
      <w:proofErr w:type="gramEnd"/>
    </w:p>
    <w:p w:rsidR="00D044FB" w:rsidRPr="0035000F" w:rsidRDefault="00D044FB" w:rsidP="00D044FB">
      <w:pPr>
        <w:pStyle w:val="NoSpacing"/>
        <w:rPr>
          <w:rFonts w:asciiTheme="majorHAnsi" w:hAnsiTheme="majorHAnsi"/>
          <w:sz w:val="24"/>
          <w:szCs w:val="24"/>
        </w:rPr>
      </w:pPr>
    </w:p>
    <w:p w:rsidR="00D044FB" w:rsidRPr="0035000F" w:rsidRDefault="00D044FB" w:rsidP="00D044FB">
      <w:pPr>
        <w:rPr>
          <w:rFonts w:asciiTheme="majorHAnsi" w:hAnsiTheme="majorHAnsi" w:cstheme="minorHAnsi"/>
          <w:sz w:val="24"/>
          <w:szCs w:val="24"/>
        </w:rPr>
      </w:pPr>
      <w:proofErr w:type="spellStart"/>
      <w:proofErr w:type="gramStart"/>
      <w:r w:rsidRPr="0035000F">
        <w:rPr>
          <w:rFonts w:asciiTheme="majorHAnsi" w:hAnsiTheme="majorHAnsi" w:cstheme="minorHAnsi"/>
          <w:sz w:val="24"/>
          <w:szCs w:val="24"/>
        </w:rPr>
        <w:t>Armugam</w:t>
      </w:r>
      <w:proofErr w:type="spellEnd"/>
      <w:r w:rsidRPr="0035000F">
        <w:rPr>
          <w:rFonts w:asciiTheme="majorHAnsi" w:hAnsiTheme="majorHAnsi" w:cstheme="minorHAnsi"/>
          <w:sz w:val="24"/>
          <w:szCs w:val="24"/>
        </w:rPr>
        <w:t xml:space="preserve">, B., </w:t>
      </w:r>
      <w:proofErr w:type="spellStart"/>
      <w:r w:rsidRPr="0035000F">
        <w:rPr>
          <w:rFonts w:asciiTheme="majorHAnsi" w:hAnsiTheme="majorHAnsi" w:cstheme="minorHAnsi"/>
          <w:sz w:val="24"/>
          <w:szCs w:val="24"/>
        </w:rPr>
        <w:t>Arshad</w:t>
      </w:r>
      <w:proofErr w:type="spellEnd"/>
      <w:r w:rsidRPr="0035000F">
        <w:rPr>
          <w:rFonts w:asciiTheme="majorHAnsi" w:hAnsiTheme="majorHAnsi" w:cstheme="minorHAnsi"/>
          <w:sz w:val="24"/>
          <w:szCs w:val="24"/>
        </w:rPr>
        <w:t xml:space="preserve">, M. M., Ismail, I. A., &amp; </w:t>
      </w:r>
      <w:proofErr w:type="spellStart"/>
      <w:r w:rsidRPr="0035000F">
        <w:rPr>
          <w:rFonts w:asciiTheme="majorHAnsi" w:hAnsiTheme="majorHAnsi" w:cstheme="minorHAnsi"/>
          <w:sz w:val="24"/>
          <w:szCs w:val="24"/>
        </w:rPr>
        <w:t>Hamzah</w:t>
      </w:r>
      <w:proofErr w:type="spellEnd"/>
      <w:r w:rsidRPr="0035000F">
        <w:rPr>
          <w:rFonts w:asciiTheme="majorHAnsi" w:hAnsiTheme="majorHAnsi" w:cstheme="minorHAnsi"/>
          <w:sz w:val="24"/>
          <w:szCs w:val="24"/>
        </w:rPr>
        <w:t>, S. R. (2019).</w:t>
      </w:r>
      <w:proofErr w:type="gramEnd"/>
      <w:r w:rsidRPr="0035000F">
        <w:rPr>
          <w:rFonts w:asciiTheme="majorHAnsi" w:hAnsiTheme="majorHAnsi" w:cstheme="minorHAnsi"/>
          <w:sz w:val="24"/>
          <w:szCs w:val="24"/>
        </w:rPr>
        <w:t xml:space="preserve"> Investigating the Link between Transformational Leadership </w:t>
      </w:r>
      <w:proofErr w:type="gramStart"/>
      <w:r w:rsidRPr="0035000F">
        <w:rPr>
          <w:rFonts w:asciiTheme="majorHAnsi" w:hAnsiTheme="majorHAnsi" w:cstheme="minorHAnsi"/>
          <w:sz w:val="24"/>
          <w:szCs w:val="24"/>
        </w:rPr>
        <w:t>Style</w:t>
      </w:r>
      <w:proofErr w:type="gramEnd"/>
      <w:r w:rsidRPr="0035000F">
        <w:rPr>
          <w:rFonts w:asciiTheme="majorHAnsi" w:hAnsiTheme="majorHAnsi" w:cstheme="minorHAnsi"/>
          <w:sz w:val="24"/>
          <w:szCs w:val="24"/>
        </w:rPr>
        <w:t xml:space="preserve"> on Succession Planning Program in National Secondary Schools in </w:t>
      </w:r>
      <w:proofErr w:type="spellStart"/>
      <w:r w:rsidRPr="0035000F">
        <w:rPr>
          <w:rFonts w:asciiTheme="majorHAnsi" w:hAnsiTheme="majorHAnsi" w:cstheme="minorHAnsi"/>
          <w:sz w:val="24"/>
          <w:szCs w:val="24"/>
        </w:rPr>
        <w:t>Seremban</w:t>
      </w:r>
      <w:proofErr w:type="spellEnd"/>
      <w:r w:rsidRPr="0035000F">
        <w:rPr>
          <w:rFonts w:asciiTheme="majorHAnsi" w:hAnsiTheme="majorHAnsi" w:cstheme="minorHAnsi"/>
          <w:sz w:val="24"/>
          <w:szCs w:val="24"/>
        </w:rPr>
        <w:t xml:space="preserve"> District, Malaysia. International Journal of Academic Research in Progressive Education and Development, 8(4), 201–214.</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roofErr w:type="spellStart"/>
      <w:r w:rsidRPr="0035000F">
        <w:rPr>
          <w:rFonts w:asciiTheme="majorHAnsi" w:hAnsiTheme="majorHAnsi" w:cs="Segoe UI"/>
          <w:sz w:val="24"/>
          <w:szCs w:val="24"/>
        </w:rPr>
        <w:t>Amineh</w:t>
      </w:r>
      <w:proofErr w:type="spellEnd"/>
      <w:r w:rsidRPr="0035000F">
        <w:rPr>
          <w:rFonts w:asciiTheme="majorHAnsi" w:hAnsiTheme="majorHAnsi" w:cs="Segoe UI"/>
          <w:sz w:val="24"/>
          <w:szCs w:val="24"/>
        </w:rPr>
        <w:t xml:space="preserve">, R. J. and H. D. </w:t>
      </w:r>
      <w:proofErr w:type="spellStart"/>
      <w:proofErr w:type="gramStart"/>
      <w:r w:rsidRPr="0035000F">
        <w:rPr>
          <w:rFonts w:asciiTheme="majorHAnsi" w:hAnsiTheme="majorHAnsi" w:cs="Segoe UI"/>
          <w:sz w:val="24"/>
          <w:szCs w:val="24"/>
        </w:rPr>
        <w:t>Asl</w:t>
      </w:r>
      <w:proofErr w:type="spellEnd"/>
      <w:proofErr w:type="gramEnd"/>
      <w:r w:rsidRPr="0035000F">
        <w:rPr>
          <w:rFonts w:asciiTheme="majorHAnsi" w:hAnsiTheme="majorHAnsi" w:cs="Segoe UI"/>
          <w:sz w:val="24"/>
          <w:szCs w:val="24"/>
        </w:rPr>
        <w:t xml:space="preserve"> (2015). "Review of constructivism and social constructivism." </w:t>
      </w:r>
      <w:r w:rsidRPr="0035000F">
        <w:rPr>
          <w:rFonts w:asciiTheme="majorHAnsi" w:hAnsiTheme="majorHAnsi" w:cs="Segoe UI"/>
          <w:sz w:val="24"/>
          <w:szCs w:val="24"/>
          <w:u w:val="single"/>
        </w:rPr>
        <w:t>Journal of social sciences, literature and languages</w:t>
      </w:r>
      <w:r w:rsidRPr="0035000F">
        <w:rPr>
          <w:rFonts w:asciiTheme="majorHAnsi" w:hAnsiTheme="majorHAnsi" w:cs="Segoe UI"/>
          <w:sz w:val="24"/>
          <w:szCs w:val="24"/>
        </w:rPr>
        <w:t xml:space="preserve"> </w:t>
      </w:r>
      <w:r w:rsidRPr="0035000F">
        <w:rPr>
          <w:rFonts w:asciiTheme="majorHAnsi" w:hAnsiTheme="majorHAnsi" w:cs="Segoe UI"/>
          <w:b/>
          <w:bCs/>
          <w:sz w:val="24"/>
          <w:szCs w:val="24"/>
        </w:rPr>
        <w:t>1</w:t>
      </w:r>
      <w:r w:rsidRPr="0035000F">
        <w:rPr>
          <w:rFonts w:asciiTheme="majorHAnsi" w:hAnsiTheme="majorHAnsi" w:cs="Segoe UI"/>
          <w:sz w:val="24"/>
          <w:szCs w:val="24"/>
        </w:rPr>
        <w:t>(1): 9-16.</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roofErr w:type="spellStart"/>
      <w:r w:rsidRPr="0035000F">
        <w:rPr>
          <w:rFonts w:asciiTheme="majorHAnsi" w:hAnsiTheme="majorHAnsi" w:cstheme="minorHAnsi"/>
          <w:sz w:val="24"/>
          <w:szCs w:val="24"/>
        </w:rPr>
        <w:t>Attiah</w:t>
      </w:r>
      <w:proofErr w:type="spellEnd"/>
      <w:r w:rsidRPr="0035000F">
        <w:rPr>
          <w:rFonts w:asciiTheme="majorHAnsi" w:hAnsiTheme="majorHAnsi" w:cstheme="minorHAnsi"/>
          <w:sz w:val="24"/>
          <w:szCs w:val="24"/>
        </w:rPr>
        <w:t>, Joseph. (2015). Succession planning: Preparing the next generation workforce for the University for Development Studies.</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roofErr w:type="gramStart"/>
      <w:r w:rsidRPr="0035000F">
        <w:rPr>
          <w:rFonts w:asciiTheme="majorHAnsi" w:hAnsiTheme="majorHAnsi" w:cs="Segoe UI"/>
          <w:sz w:val="24"/>
          <w:szCs w:val="24"/>
        </w:rPr>
        <w:t>Barnett, R. and S. Davis (2008).</w:t>
      </w:r>
      <w:proofErr w:type="gramEnd"/>
      <w:r w:rsidRPr="0035000F">
        <w:rPr>
          <w:rFonts w:asciiTheme="majorHAnsi" w:hAnsiTheme="majorHAnsi" w:cs="Segoe UI"/>
          <w:sz w:val="24"/>
          <w:szCs w:val="24"/>
        </w:rPr>
        <w:t xml:space="preserve"> </w:t>
      </w:r>
      <w:proofErr w:type="gramStart"/>
      <w:r w:rsidRPr="0035000F">
        <w:rPr>
          <w:rFonts w:asciiTheme="majorHAnsi" w:hAnsiTheme="majorHAnsi" w:cs="Segoe UI"/>
          <w:sz w:val="24"/>
          <w:szCs w:val="24"/>
        </w:rPr>
        <w:t>"Creating Greater Success in Succession Planning."</w:t>
      </w:r>
      <w:proofErr w:type="gramEnd"/>
      <w:r w:rsidRPr="0035000F">
        <w:rPr>
          <w:rFonts w:asciiTheme="majorHAnsi" w:hAnsiTheme="majorHAnsi" w:cs="Segoe UI"/>
          <w:sz w:val="24"/>
          <w:szCs w:val="24"/>
        </w:rPr>
        <w:t xml:space="preserve"> </w:t>
      </w:r>
      <w:r w:rsidRPr="0035000F">
        <w:rPr>
          <w:rFonts w:asciiTheme="majorHAnsi" w:hAnsiTheme="majorHAnsi" w:cs="Segoe UI"/>
          <w:sz w:val="24"/>
          <w:szCs w:val="24"/>
          <w:u w:val="single"/>
        </w:rPr>
        <w:t>Advances in Developing Human Resources</w:t>
      </w:r>
      <w:r w:rsidRPr="0035000F">
        <w:rPr>
          <w:rFonts w:asciiTheme="majorHAnsi" w:hAnsiTheme="majorHAnsi" w:cs="Segoe UI"/>
          <w:sz w:val="24"/>
          <w:szCs w:val="24"/>
        </w:rPr>
        <w:t xml:space="preserve"> </w:t>
      </w:r>
      <w:r w:rsidRPr="0035000F">
        <w:rPr>
          <w:rFonts w:asciiTheme="majorHAnsi" w:hAnsiTheme="majorHAnsi" w:cs="Segoe UI"/>
          <w:b/>
          <w:bCs/>
          <w:sz w:val="24"/>
          <w:szCs w:val="24"/>
        </w:rPr>
        <w:t>10</w:t>
      </w:r>
      <w:r w:rsidRPr="0035000F">
        <w:rPr>
          <w:rFonts w:asciiTheme="majorHAnsi" w:hAnsiTheme="majorHAnsi" w:cs="Segoe UI"/>
          <w:sz w:val="24"/>
          <w:szCs w:val="24"/>
        </w:rPr>
        <w:t>(5): 721-739.</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r w:rsidRPr="0035000F">
        <w:rPr>
          <w:rFonts w:asciiTheme="majorHAnsi" w:hAnsiTheme="majorHAnsi" w:cs="Arial"/>
          <w:color w:val="222222"/>
          <w:sz w:val="24"/>
          <w:szCs w:val="24"/>
          <w:shd w:val="clear" w:color="auto" w:fill="FFFFFF"/>
        </w:rPr>
        <w:t xml:space="preserve">Barrett, D. and </w:t>
      </w:r>
      <w:proofErr w:type="spellStart"/>
      <w:r w:rsidRPr="0035000F">
        <w:rPr>
          <w:rFonts w:asciiTheme="majorHAnsi" w:hAnsiTheme="majorHAnsi" w:cs="Arial"/>
          <w:color w:val="222222"/>
          <w:sz w:val="24"/>
          <w:szCs w:val="24"/>
          <w:shd w:val="clear" w:color="auto" w:fill="FFFFFF"/>
        </w:rPr>
        <w:t>Twycross</w:t>
      </w:r>
      <w:proofErr w:type="spellEnd"/>
      <w:r w:rsidRPr="0035000F">
        <w:rPr>
          <w:rFonts w:asciiTheme="majorHAnsi" w:hAnsiTheme="majorHAnsi" w:cs="Arial"/>
          <w:color w:val="222222"/>
          <w:sz w:val="24"/>
          <w:szCs w:val="24"/>
          <w:shd w:val="clear" w:color="auto" w:fill="FFFFFF"/>
        </w:rPr>
        <w:t xml:space="preserve">, A., 2018. </w:t>
      </w:r>
      <w:proofErr w:type="gramStart"/>
      <w:r w:rsidRPr="0035000F">
        <w:rPr>
          <w:rFonts w:asciiTheme="majorHAnsi" w:hAnsiTheme="majorHAnsi" w:cs="Arial"/>
          <w:color w:val="222222"/>
          <w:sz w:val="24"/>
          <w:szCs w:val="24"/>
          <w:shd w:val="clear" w:color="auto" w:fill="FFFFFF"/>
        </w:rPr>
        <w:t>Data collection in qualitative research.</w:t>
      </w:r>
      <w:proofErr w:type="gramEnd"/>
      <w:r w:rsidRPr="0035000F">
        <w:rPr>
          <w:rFonts w:asciiTheme="majorHAnsi" w:hAnsiTheme="majorHAnsi" w:cs="Arial"/>
          <w:color w:val="222222"/>
          <w:sz w:val="24"/>
          <w:szCs w:val="24"/>
          <w:shd w:val="clear" w:color="auto" w:fill="FFFFFF"/>
        </w:rPr>
        <w:t> </w:t>
      </w:r>
      <w:proofErr w:type="spellStart"/>
      <w:r w:rsidRPr="0035000F">
        <w:rPr>
          <w:rFonts w:asciiTheme="majorHAnsi" w:hAnsiTheme="majorHAnsi" w:cs="Arial"/>
          <w:i/>
          <w:iCs/>
          <w:color w:val="222222"/>
          <w:sz w:val="24"/>
          <w:szCs w:val="24"/>
          <w:shd w:val="clear" w:color="auto" w:fill="FFFFFF"/>
        </w:rPr>
        <w:t>Evid</w:t>
      </w:r>
      <w:proofErr w:type="spellEnd"/>
      <w:r w:rsidRPr="0035000F">
        <w:rPr>
          <w:rFonts w:asciiTheme="majorHAnsi" w:hAnsiTheme="majorHAnsi" w:cs="Arial"/>
          <w:i/>
          <w:iCs/>
          <w:color w:val="222222"/>
          <w:sz w:val="24"/>
          <w:szCs w:val="24"/>
          <w:shd w:val="clear" w:color="auto" w:fill="FFFFFF"/>
        </w:rPr>
        <w:t xml:space="preserve"> Based </w:t>
      </w:r>
      <w:proofErr w:type="spellStart"/>
      <w:r w:rsidRPr="0035000F">
        <w:rPr>
          <w:rFonts w:asciiTheme="majorHAnsi" w:hAnsiTheme="majorHAnsi" w:cs="Arial"/>
          <w:i/>
          <w:iCs/>
          <w:color w:val="222222"/>
          <w:sz w:val="24"/>
          <w:szCs w:val="24"/>
          <w:shd w:val="clear" w:color="auto" w:fill="FFFFFF"/>
        </w:rPr>
        <w:t>Nurs</w:t>
      </w:r>
      <w:proofErr w:type="spellEnd"/>
      <w:r w:rsidRPr="0035000F">
        <w:rPr>
          <w:rFonts w:asciiTheme="majorHAnsi" w:hAnsiTheme="majorHAnsi" w:cs="Arial"/>
          <w:color w:val="222222"/>
          <w:sz w:val="24"/>
          <w:szCs w:val="24"/>
          <w:shd w:val="clear" w:color="auto" w:fill="FFFFFF"/>
        </w:rPr>
        <w:t>, </w:t>
      </w:r>
      <w:r w:rsidRPr="0035000F">
        <w:rPr>
          <w:rFonts w:asciiTheme="majorHAnsi" w:hAnsiTheme="majorHAnsi" w:cs="Arial"/>
          <w:i/>
          <w:iCs/>
          <w:color w:val="222222"/>
          <w:sz w:val="24"/>
          <w:szCs w:val="24"/>
          <w:shd w:val="clear" w:color="auto" w:fill="FFFFFF"/>
        </w:rPr>
        <w:t>21</w:t>
      </w:r>
      <w:r w:rsidRPr="0035000F">
        <w:rPr>
          <w:rFonts w:asciiTheme="majorHAnsi" w:hAnsiTheme="majorHAnsi" w:cs="Arial"/>
          <w:color w:val="222222"/>
          <w:sz w:val="24"/>
          <w:szCs w:val="24"/>
          <w:shd w:val="clear" w:color="auto" w:fill="FFFFFF"/>
        </w:rPr>
        <w:t>(3), p.63.</w:t>
      </w:r>
    </w:p>
    <w:p w:rsidR="00D044FB" w:rsidRPr="0035000F" w:rsidRDefault="00D044FB" w:rsidP="00D044FB">
      <w:pPr>
        <w:pStyle w:val="NoSpacing"/>
        <w:rPr>
          <w:rFonts w:asciiTheme="majorHAnsi" w:hAnsiTheme="majorHAnsi" w:cstheme="minorHAnsi"/>
          <w:sz w:val="24"/>
          <w:szCs w:val="24"/>
        </w:rPr>
      </w:pPr>
    </w:p>
    <w:p w:rsidR="00D044FB" w:rsidRPr="0035000F" w:rsidRDefault="00D044FB" w:rsidP="00D044FB">
      <w:pPr>
        <w:pStyle w:val="NoSpacing"/>
        <w:rPr>
          <w:rFonts w:asciiTheme="majorHAnsi" w:hAnsiTheme="majorHAnsi"/>
          <w:color w:val="000000"/>
          <w:sz w:val="24"/>
          <w:szCs w:val="24"/>
          <w:shd w:val="clear" w:color="auto" w:fill="FFFFFF"/>
        </w:rPr>
      </w:pPr>
      <w:proofErr w:type="gramStart"/>
      <w:r w:rsidRPr="0035000F">
        <w:rPr>
          <w:rFonts w:asciiTheme="majorHAnsi" w:hAnsiTheme="majorHAnsi"/>
          <w:color w:val="000000"/>
          <w:sz w:val="24"/>
          <w:szCs w:val="24"/>
          <w:shd w:val="clear" w:color="auto" w:fill="FFFFFF"/>
        </w:rPr>
        <w:t xml:space="preserve">Bass, B.M., &amp; </w:t>
      </w:r>
      <w:proofErr w:type="spellStart"/>
      <w:r w:rsidRPr="0035000F">
        <w:rPr>
          <w:rFonts w:asciiTheme="majorHAnsi" w:hAnsiTheme="majorHAnsi"/>
          <w:color w:val="000000"/>
          <w:sz w:val="24"/>
          <w:szCs w:val="24"/>
          <w:shd w:val="clear" w:color="auto" w:fill="FFFFFF"/>
        </w:rPr>
        <w:t>Riggio</w:t>
      </w:r>
      <w:proofErr w:type="spellEnd"/>
      <w:r w:rsidRPr="0035000F">
        <w:rPr>
          <w:rFonts w:asciiTheme="majorHAnsi" w:hAnsiTheme="majorHAnsi"/>
          <w:color w:val="000000"/>
          <w:sz w:val="24"/>
          <w:szCs w:val="24"/>
          <w:shd w:val="clear" w:color="auto" w:fill="FFFFFF"/>
        </w:rPr>
        <w:t>, R.E. (2005).</w:t>
      </w:r>
      <w:proofErr w:type="gramEnd"/>
      <w:r w:rsidRPr="0035000F">
        <w:rPr>
          <w:rFonts w:asciiTheme="majorHAnsi" w:hAnsiTheme="majorHAnsi"/>
          <w:color w:val="000000"/>
          <w:sz w:val="24"/>
          <w:szCs w:val="24"/>
          <w:shd w:val="clear" w:color="auto" w:fill="FFFFFF"/>
        </w:rPr>
        <w:t xml:space="preserve"> Transformational Leadership (2nd </w:t>
      </w:r>
      <w:proofErr w:type="gramStart"/>
      <w:r w:rsidRPr="0035000F">
        <w:rPr>
          <w:rFonts w:asciiTheme="majorHAnsi" w:hAnsiTheme="majorHAnsi"/>
          <w:color w:val="000000"/>
          <w:sz w:val="24"/>
          <w:szCs w:val="24"/>
          <w:shd w:val="clear" w:color="auto" w:fill="FFFFFF"/>
        </w:rPr>
        <w:t>ed</w:t>
      </w:r>
      <w:proofErr w:type="gramEnd"/>
      <w:r w:rsidRPr="0035000F">
        <w:rPr>
          <w:rFonts w:asciiTheme="majorHAnsi" w:hAnsiTheme="majorHAnsi"/>
          <w:color w:val="000000"/>
          <w:sz w:val="24"/>
          <w:szCs w:val="24"/>
          <w:shd w:val="clear" w:color="auto" w:fill="FFFFFF"/>
        </w:rPr>
        <w:t xml:space="preserve">.). </w:t>
      </w:r>
      <w:proofErr w:type="gramStart"/>
      <w:r w:rsidRPr="0035000F">
        <w:rPr>
          <w:rFonts w:asciiTheme="majorHAnsi" w:hAnsiTheme="majorHAnsi"/>
          <w:color w:val="000000"/>
          <w:sz w:val="24"/>
          <w:szCs w:val="24"/>
          <w:shd w:val="clear" w:color="auto" w:fill="FFFFFF"/>
        </w:rPr>
        <w:t>Psychology Press.</w:t>
      </w:r>
      <w:proofErr w:type="gramEnd"/>
      <w:r w:rsidRPr="0035000F">
        <w:rPr>
          <w:rFonts w:asciiTheme="majorHAnsi" w:hAnsiTheme="majorHAnsi"/>
          <w:color w:val="000000"/>
          <w:sz w:val="24"/>
          <w:szCs w:val="24"/>
          <w:shd w:val="clear" w:color="auto" w:fill="FFFFFF"/>
        </w:rPr>
        <w:t xml:space="preserve"> </w:t>
      </w:r>
      <w:hyperlink r:id="rId13" w:history="1">
        <w:r w:rsidRPr="0035000F">
          <w:rPr>
            <w:rStyle w:val="Hyperlink"/>
            <w:rFonts w:asciiTheme="majorHAnsi" w:hAnsiTheme="majorHAnsi"/>
            <w:sz w:val="24"/>
            <w:szCs w:val="24"/>
            <w:shd w:val="clear" w:color="auto" w:fill="FFFFFF"/>
          </w:rPr>
          <w:t>https://doi.org/10.4324/9781410617095</w:t>
        </w:r>
      </w:hyperlink>
    </w:p>
    <w:p w:rsidR="00D044FB" w:rsidRPr="0035000F" w:rsidRDefault="00D044FB" w:rsidP="00D044FB">
      <w:pPr>
        <w:pStyle w:val="NoSpacing"/>
        <w:rPr>
          <w:rFonts w:asciiTheme="majorHAnsi" w:hAnsiTheme="majorHAnsi" w:cstheme="minorHAnsi"/>
          <w:b/>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roofErr w:type="spellStart"/>
      <w:r w:rsidRPr="0035000F">
        <w:rPr>
          <w:rFonts w:asciiTheme="majorHAnsi" w:hAnsiTheme="majorHAnsi" w:cs="Segoe UI"/>
          <w:sz w:val="24"/>
          <w:szCs w:val="24"/>
        </w:rPr>
        <w:t>Beckles</w:t>
      </w:r>
      <w:proofErr w:type="spellEnd"/>
      <w:r w:rsidRPr="0035000F">
        <w:rPr>
          <w:rFonts w:asciiTheme="majorHAnsi" w:hAnsiTheme="majorHAnsi" w:cs="Segoe UI"/>
          <w:sz w:val="24"/>
          <w:szCs w:val="24"/>
        </w:rPr>
        <w:t xml:space="preserve">, B. A. (2012). </w:t>
      </w:r>
      <w:proofErr w:type="gramStart"/>
      <w:r w:rsidRPr="0035000F">
        <w:rPr>
          <w:rFonts w:asciiTheme="majorHAnsi" w:hAnsiTheme="majorHAnsi" w:cs="Segoe UI"/>
          <w:sz w:val="24"/>
          <w:szCs w:val="24"/>
        </w:rPr>
        <w:t xml:space="preserve">Leadership succession in the nongovernmental sector in the Republic of Trinidad and Tobago, </w:t>
      </w:r>
      <w:proofErr w:type="spellStart"/>
      <w:r w:rsidRPr="0035000F">
        <w:rPr>
          <w:rFonts w:asciiTheme="majorHAnsi" w:hAnsiTheme="majorHAnsi" w:cs="Segoe UI"/>
          <w:sz w:val="24"/>
          <w:szCs w:val="24"/>
        </w:rPr>
        <w:t>Capella</w:t>
      </w:r>
      <w:proofErr w:type="spellEnd"/>
      <w:r w:rsidRPr="0035000F">
        <w:rPr>
          <w:rFonts w:asciiTheme="majorHAnsi" w:hAnsiTheme="majorHAnsi" w:cs="Segoe UI"/>
          <w:sz w:val="24"/>
          <w:szCs w:val="24"/>
        </w:rPr>
        <w:t xml:space="preserve"> University.</w:t>
      </w:r>
      <w:proofErr w:type="gramEnd"/>
    </w:p>
    <w:p w:rsidR="00D044FB" w:rsidRPr="0035000F" w:rsidRDefault="00D044FB" w:rsidP="00D044FB">
      <w:pPr>
        <w:autoSpaceDE w:val="0"/>
        <w:autoSpaceDN w:val="0"/>
        <w:adjustRightInd w:val="0"/>
        <w:spacing w:after="0" w:line="240" w:lineRule="auto"/>
        <w:rPr>
          <w:rFonts w:asciiTheme="majorHAnsi" w:hAnsiTheme="majorHAnsi" w:cs="Calibri Light"/>
          <w:sz w:val="24"/>
          <w:szCs w:val="24"/>
          <w:lang w:val="en-GB"/>
        </w:rPr>
      </w:pPr>
    </w:p>
    <w:p w:rsidR="00D044FB" w:rsidRPr="0035000F" w:rsidRDefault="00D044FB" w:rsidP="00D044FB">
      <w:pPr>
        <w:autoSpaceDE w:val="0"/>
        <w:autoSpaceDN w:val="0"/>
        <w:adjustRightInd w:val="0"/>
        <w:spacing w:after="0" w:line="240" w:lineRule="auto"/>
        <w:rPr>
          <w:rFonts w:asciiTheme="majorHAnsi" w:hAnsiTheme="majorHAnsi" w:cs="Calibri Light"/>
          <w:sz w:val="24"/>
          <w:szCs w:val="24"/>
          <w:lang w:val="en-GB"/>
        </w:rPr>
      </w:pPr>
      <w:proofErr w:type="spellStart"/>
      <w:r w:rsidRPr="0035000F">
        <w:rPr>
          <w:rFonts w:asciiTheme="majorHAnsi" w:hAnsiTheme="majorHAnsi" w:cs="Calibri Light"/>
          <w:sz w:val="24"/>
          <w:szCs w:val="24"/>
          <w:lang w:val="en-GB"/>
        </w:rPr>
        <w:t>Bhandari</w:t>
      </w:r>
      <w:proofErr w:type="spellEnd"/>
      <w:r w:rsidRPr="0035000F">
        <w:rPr>
          <w:rFonts w:asciiTheme="majorHAnsi" w:hAnsiTheme="majorHAnsi" w:cs="Calibri Light"/>
          <w:sz w:val="24"/>
          <w:szCs w:val="24"/>
          <w:lang w:val="en-GB"/>
        </w:rPr>
        <w:t>, P. (2022). Triangulation in Research, Guide, Types, Examples</w:t>
      </w:r>
    </w:p>
    <w:p w:rsidR="00D044FB" w:rsidRPr="0035000F" w:rsidRDefault="00D044FB" w:rsidP="00D044FB">
      <w:pPr>
        <w:autoSpaceDE w:val="0"/>
        <w:autoSpaceDN w:val="0"/>
        <w:adjustRightInd w:val="0"/>
        <w:spacing w:after="0" w:line="240" w:lineRule="auto"/>
        <w:rPr>
          <w:rFonts w:asciiTheme="majorHAnsi" w:hAnsiTheme="majorHAnsi" w:cs="Calibri Light"/>
          <w:sz w:val="24"/>
          <w:szCs w:val="24"/>
          <w:lang w:val="en-GB"/>
        </w:rPr>
      </w:pPr>
      <w:r w:rsidRPr="0035000F">
        <w:rPr>
          <w:rFonts w:asciiTheme="majorHAnsi" w:hAnsiTheme="majorHAnsi" w:cs="Calibri Light"/>
          <w:sz w:val="24"/>
          <w:szCs w:val="24"/>
          <w:lang w:val="en-GB"/>
        </w:rPr>
        <w:t xml:space="preserve">Available at: </w:t>
      </w:r>
      <w:hyperlink r:id="rId14" w:history="1">
        <w:r w:rsidRPr="0035000F">
          <w:rPr>
            <w:rFonts w:asciiTheme="majorHAnsi" w:hAnsiTheme="majorHAnsi" w:cs="Calibri Light"/>
            <w:color w:val="0000FF"/>
            <w:sz w:val="24"/>
            <w:szCs w:val="24"/>
            <w:u w:val="single"/>
            <w:lang w:val="en-GB"/>
          </w:rPr>
          <w:t>https://www.scribbr.com/methodology/triangulation/</w:t>
        </w:r>
      </w:hyperlink>
      <w:r w:rsidRPr="0035000F">
        <w:rPr>
          <w:rFonts w:asciiTheme="majorHAnsi" w:hAnsiTheme="majorHAnsi" w:cs="Calibri Light"/>
          <w:sz w:val="24"/>
          <w:szCs w:val="24"/>
          <w:lang w:val="en-GB"/>
        </w:rPr>
        <w:t xml:space="preserve"> </w:t>
      </w:r>
    </w:p>
    <w:p w:rsidR="00D044FB" w:rsidRDefault="00D044FB" w:rsidP="00D044FB">
      <w:pPr>
        <w:autoSpaceDE w:val="0"/>
        <w:autoSpaceDN w:val="0"/>
        <w:adjustRightInd w:val="0"/>
        <w:spacing w:after="0" w:line="240" w:lineRule="auto"/>
        <w:rPr>
          <w:rFonts w:asciiTheme="majorHAnsi" w:hAnsiTheme="majorHAnsi" w:cs="Calibri Light"/>
          <w:sz w:val="24"/>
          <w:szCs w:val="24"/>
          <w:lang w:val="en-GB"/>
        </w:rPr>
      </w:pPr>
      <w:r w:rsidRPr="0035000F">
        <w:rPr>
          <w:rFonts w:asciiTheme="majorHAnsi" w:hAnsiTheme="majorHAnsi" w:cs="Calibri Light"/>
          <w:sz w:val="24"/>
          <w:szCs w:val="24"/>
          <w:lang w:val="en-GB"/>
        </w:rPr>
        <w:t>Accessed: January 19 2024</w:t>
      </w:r>
    </w:p>
    <w:p w:rsidR="00D044FB" w:rsidRPr="0035000F" w:rsidRDefault="00D044FB" w:rsidP="00D044FB">
      <w:pPr>
        <w:rPr>
          <w:rFonts w:asciiTheme="majorHAnsi" w:hAnsiTheme="majorHAnsi"/>
          <w:sz w:val="24"/>
          <w:szCs w:val="24"/>
        </w:rPr>
      </w:pPr>
      <w:proofErr w:type="spellStart"/>
      <w:r w:rsidRPr="0035000F">
        <w:rPr>
          <w:rFonts w:asciiTheme="majorHAnsi" w:hAnsiTheme="majorHAnsi"/>
          <w:sz w:val="24"/>
          <w:szCs w:val="24"/>
        </w:rPr>
        <w:lastRenderedPageBreak/>
        <w:t>Bos</w:t>
      </w:r>
      <w:proofErr w:type="spellEnd"/>
      <w:r w:rsidRPr="0035000F">
        <w:rPr>
          <w:rFonts w:asciiTheme="majorHAnsi" w:hAnsiTheme="majorHAnsi"/>
          <w:sz w:val="24"/>
          <w:szCs w:val="24"/>
        </w:rPr>
        <w:t xml:space="preserve">, J. (2020) Research Ethics for Students in the Social Sciences, </w:t>
      </w:r>
      <w:hyperlink r:id="rId15" w:history="1">
        <w:r w:rsidRPr="0035000F">
          <w:rPr>
            <w:rStyle w:val="Hyperlink"/>
            <w:rFonts w:asciiTheme="majorHAnsi" w:hAnsiTheme="majorHAnsi"/>
            <w:sz w:val="24"/>
            <w:szCs w:val="24"/>
          </w:rPr>
          <w:t>https://doi.org/10.1007/978-3-030-48415-6_7</w:t>
        </w:r>
      </w:hyperlink>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Braun, V. &amp; Clarke, V. (2006) Using thematic analysis in psychology. Qualitative Research in Psychology, 3, 77-101.</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Brooks, S. (2014). ‘Strategic, future proof succession planning connects </w:t>
      </w:r>
      <w:proofErr w:type="spellStart"/>
      <w:r w:rsidRPr="0035000F">
        <w:rPr>
          <w:rFonts w:asciiTheme="majorHAnsi" w:hAnsiTheme="majorHAnsi"/>
          <w:sz w:val="24"/>
          <w:szCs w:val="24"/>
        </w:rPr>
        <w:t>Telefonica</w:t>
      </w:r>
      <w:proofErr w:type="spellEnd"/>
      <w:r w:rsidRPr="0035000F">
        <w:rPr>
          <w:rFonts w:asciiTheme="majorHAnsi" w:hAnsiTheme="majorHAnsi"/>
          <w:sz w:val="24"/>
          <w:szCs w:val="24"/>
        </w:rPr>
        <w:t xml:space="preserve"> with success: How HR was able to move the process on’. Human Resource Management International Digest, Vol. 22(2) 28-30.</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pStyle w:val="NoSpacing"/>
        <w:rPr>
          <w:rFonts w:asciiTheme="majorHAnsi" w:hAnsiTheme="majorHAnsi"/>
          <w:sz w:val="24"/>
          <w:szCs w:val="24"/>
        </w:rPr>
      </w:pPr>
      <w:proofErr w:type="spellStart"/>
      <w:proofErr w:type="gramStart"/>
      <w:r w:rsidRPr="0035000F">
        <w:rPr>
          <w:rFonts w:asciiTheme="majorHAnsi" w:hAnsiTheme="majorHAnsi"/>
          <w:sz w:val="24"/>
          <w:szCs w:val="24"/>
        </w:rPr>
        <w:t>Cacciattolo</w:t>
      </w:r>
      <w:proofErr w:type="spellEnd"/>
      <w:r w:rsidRPr="0035000F">
        <w:rPr>
          <w:rFonts w:asciiTheme="majorHAnsi" w:hAnsiTheme="majorHAnsi"/>
          <w:sz w:val="24"/>
          <w:szCs w:val="24"/>
        </w:rPr>
        <w:t>, M. (2015).</w:t>
      </w:r>
      <w:proofErr w:type="gramEnd"/>
      <w:r w:rsidRPr="0035000F">
        <w:rPr>
          <w:rFonts w:asciiTheme="majorHAnsi" w:hAnsiTheme="majorHAnsi"/>
          <w:sz w:val="24"/>
          <w:szCs w:val="24"/>
        </w:rPr>
        <w:t xml:space="preserve"> </w:t>
      </w:r>
      <w:proofErr w:type="gramStart"/>
      <w:r w:rsidRPr="0035000F">
        <w:rPr>
          <w:rFonts w:asciiTheme="majorHAnsi" w:hAnsiTheme="majorHAnsi"/>
          <w:sz w:val="24"/>
          <w:szCs w:val="24"/>
        </w:rPr>
        <w:t>Ethical Considerations in Research</w:t>
      </w:r>
      <w:r w:rsidRPr="0035000F">
        <w:rPr>
          <w:rFonts w:asciiTheme="majorHAnsi" w:hAnsiTheme="majorHAnsi" w:cs="Arial"/>
          <w:sz w:val="24"/>
          <w:szCs w:val="24"/>
        </w:rPr>
        <w:t>.</w:t>
      </w:r>
      <w:proofErr w:type="gramEnd"/>
      <w:r w:rsidRPr="0035000F">
        <w:rPr>
          <w:rFonts w:asciiTheme="majorHAnsi" w:hAnsiTheme="majorHAnsi" w:cs="Arial"/>
          <w:sz w:val="24"/>
          <w:szCs w:val="24"/>
        </w:rPr>
        <w:t xml:space="preserve"> The Praxis of English Language Teaching and Learning (PELT)</w:t>
      </w:r>
    </w:p>
    <w:p w:rsidR="00D044FB" w:rsidRPr="0035000F" w:rsidRDefault="00D044FB" w:rsidP="00D044FB">
      <w:pPr>
        <w:pStyle w:val="NoSpacing"/>
        <w:rPr>
          <w:rFonts w:asciiTheme="majorHAnsi" w:hAnsiTheme="majorHAnsi" w:cs="Arial"/>
          <w:sz w:val="24"/>
          <w:szCs w:val="24"/>
        </w:rPr>
      </w:pPr>
      <w:r w:rsidRPr="0035000F">
        <w:rPr>
          <w:rFonts w:asciiTheme="majorHAnsi" w:hAnsiTheme="majorHAnsi" w:cs="Arial"/>
          <w:sz w:val="24"/>
          <w:szCs w:val="24"/>
        </w:rPr>
        <w:t>DOI: </w:t>
      </w:r>
      <w:hyperlink r:id="rId16" w:tgtFrame="_blank" w:history="1">
        <w:r w:rsidRPr="0035000F">
          <w:rPr>
            <w:rFonts w:asciiTheme="majorHAnsi" w:hAnsiTheme="majorHAnsi" w:cs="Arial"/>
            <w:color w:val="0000FF"/>
            <w:sz w:val="24"/>
            <w:szCs w:val="24"/>
            <w:u w:val="single"/>
            <w:bdr w:val="none" w:sz="0" w:space="0" w:color="auto" w:frame="1"/>
          </w:rPr>
          <w:t>10.1007/978-94-6300-112-0_4</w:t>
        </w:r>
      </w:hyperlink>
      <w:r w:rsidRPr="0035000F">
        <w:rPr>
          <w:rFonts w:asciiTheme="majorHAnsi" w:hAnsiTheme="majorHAnsi" w:cs="Arial"/>
          <w:sz w:val="24"/>
          <w:szCs w:val="24"/>
        </w:rPr>
        <w:t xml:space="preserve"> </w:t>
      </w:r>
    </w:p>
    <w:p w:rsidR="00D044FB" w:rsidRPr="0035000F" w:rsidRDefault="00D044FB" w:rsidP="00D044FB">
      <w:pPr>
        <w:pStyle w:val="NoSpacing"/>
        <w:rPr>
          <w:rFonts w:asciiTheme="majorHAnsi" w:hAnsiTheme="majorHAnsi" w:cs="Arial"/>
          <w:sz w:val="24"/>
          <w:szCs w:val="24"/>
        </w:rPr>
      </w:pPr>
    </w:p>
    <w:p w:rsidR="00716CCD" w:rsidRDefault="00D044FB" w:rsidP="00716CCD">
      <w:pPr>
        <w:pStyle w:val="NoSpacing"/>
        <w:rPr>
          <w:rFonts w:asciiTheme="majorHAnsi" w:hAnsiTheme="majorHAnsi"/>
          <w:sz w:val="24"/>
          <w:szCs w:val="24"/>
        </w:rPr>
      </w:pPr>
      <w:r w:rsidRPr="0035000F">
        <w:rPr>
          <w:rFonts w:asciiTheme="majorHAnsi" w:hAnsiTheme="majorHAnsi"/>
          <w:sz w:val="24"/>
          <w:szCs w:val="24"/>
        </w:rPr>
        <w:t>Church, A.H. (2014) ‘Succession planning 2.0: Building bench through better execution’ Strategic HR Review, Vol. 13(6), 33-242.</w:t>
      </w:r>
    </w:p>
    <w:p w:rsidR="00716CCD" w:rsidRDefault="00716CCD" w:rsidP="00716CCD">
      <w:pPr>
        <w:pStyle w:val="NoSpacing"/>
        <w:rPr>
          <w:rFonts w:asciiTheme="majorHAnsi" w:hAnsiTheme="majorHAnsi"/>
          <w:sz w:val="24"/>
          <w:szCs w:val="24"/>
        </w:rPr>
      </w:pPr>
    </w:p>
    <w:p w:rsidR="00D044FB" w:rsidRDefault="00D044FB" w:rsidP="00716CCD">
      <w:pPr>
        <w:pStyle w:val="NoSpacing"/>
        <w:rPr>
          <w:rFonts w:asciiTheme="majorHAnsi" w:hAnsiTheme="majorHAnsi" w:cs="Arial"/>
          <w:color w:val="222222"/>
          <w:sz w:val="24"/>
          <w:szCs w:val="24"/>
          <w:shd w:val="clear" w:color="auto" w:fill="FFFFFF"/>
        </w:rPr>
      </w:pPr>
      <w:proofErr w:type="gramStart"/>
      <w:r w:rsidRPr="0035000F">
        <w:rPr>
          <w:rFonts w:asciiTheme="majorHAnsi" w:hAnsiTheme="majorHAnsi" w:cs="Arial"/>
          <w:color w:val="222222"/>
          <w:sz w:val="24"/>
          <w:szCs w:val="24"/>
          <w:shd w:val="clear" w:color="auto" w:fill="FFFFFF"/>
        </w:rPr>
        <w:t>Clarke, V. and Braun, V., 2017.</w:t>
      </w:r>
      <w:proofErr w:type="gramEnd"/>
      <w:r w:rsidRPr="0035000F">
        <w:rPr>
          <w:rFonts w:asciiTheme="majorHAnsi" w:hAnsiTheme="majorHAnsi" w:cs="Arial"/>
          <w:color w:val="222222"/>
          <w:sz w:val="24"/>
          <w:szCs w:val="24"/>
          <w:shd w:val="clear" w:color="auto" w:fill="FFFFFF"/>
        </w:rPr>
        <w:t xml:space="preserve"> </w:t>
      </w:r>
      <w:proofErr w:type="gramStart"/>
      <w:r w:rsidRPr="0035000F">
        <w:rPr>
          <w:rFonts w:asciiTheme="majorHAnsi" w:hAnsiTheme="majorHAnsi" w:cs="Arial"/>
          <w:color w:val="222222"/>
          <w:sz w:val="24"/>
          <w:szCs w:val="24"/>
          <w:shd w:val="clear" w:color="auto" w:fill="FFFFFF"/>
        </w:rPr>
        <w:t>Thematic analysis.</w:t>
      </w:r>
      <w:proofErr w:type="gramEnd"/>
      <w:r w:rsidRPr="0035000F">
        <w:rPr>
          <w:rFonts w:asciiTheme="majorHAnsi" w:hAnsiTheme="majorHAnsi" w:cs="Arial"/>
          <w:color w:val="222222"/>
          <w:sz w:val="24"/>
          <w:szCs w:val="24"/>
          <w:shd w:val="clear" w:color="auto" w:fill="FFFFFF"/>
        </w:rPr>
        <w:t> </w:t>
      </w:r>
      <w:proofErr w:type="gramStart"/>
      <w:r w:rsidRPr="0035000F">
        <w:rPr>
          <w:rFonts w:asciiTheme="majorHAnsi" w:hAnsiTheme="majorHAnsi" w:cs="Arial"/>
          <w:i/>
          <w:iCs/>
          <w:color w:val="222222"/>
          <w:sz w:val="24"/>
          <w:szCs w:val="24"/>
          <w:shd w:val="clear" w:color="auto" w:fill="FFFFFF"/>
        </w:rPr>
        <w:t>The journal of positive psychology</w:t>
      </w:r>
      <w:r w:rsidRPr="0035000F">
        <w:rPr>
          <w:rFonts w:asciiTheme="majorHAnsi" w:hAnsiTheme="majorHAnsi" w:cs="Arial"/>
          <w:color w:val="222222"/>
          <w:sz w:val="24"/>
          <w:szCs w:val="24"/>
          <w:shd w:val="clear" w:color="auto" w:fill="FFFFFF"/>
        </w:rPr>
        <w:t>, </w:t>
      </w:r>
      <w:r w:rsidRPr="0035000F">
        <w:rPr>
          <w:rFonts w:asciiTheme="majorHAnsi" w:hAnsiTheme="majorHAnsi" w:cs="Arial"/>
          <w:i/>
          <w:iCs/>
          <w:color w:val="222222"/>
          <w:sz w:val="24"/>
          <w:szCs w:val="24"/>
          <w:shd w:val="clear" w:color="auto" w:fill="FFFFFF"/>
        </w:rPr>
        <w:t>12</w:t>
      </w:r>
      <w:r w:rsidRPr="0035000F">
        <w:rPr>
          <w:rFonts w:asciiTheme="majorHAnsi" w:hAnsiTheme="majorHAnsi" w:cs="Arial"/>
          <w:color w:val="222222"/>
          <w:sz w:val="24"/>
          <w:szCs w:val="24"/>
          <w:shd w:val="clear" w:color="auto" w:fill="FFFFFF"/>
        </w:rPr>
        <w:t>(3), pp.297-298.</w:t>
      </w:r>
      <w:proofErr w:type="gramEnd"/>
    </w:p>
    <w:p w:rsidR="00716CCD" w:rsidRPr="00716CCD" w:rsidRDefault="00716CCD" w:rsidP="00716CCD">
      <w:pPr>
        <w:pStyle w:val="NoSpacing"/>
        <w:rPr>
          <w:rFonts w:asciiTheme="majorHAnsi" w:hAnsiTheme="majorHAnsi" w:cs="Arial"/>
          <w:sz w:val="24"/>
          <w:szCs w:val="24"/>
        </w:rPr>
      </w:pP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Creswell, J. W. (2009). Research design: </w:t>
      </w:r>
      <w:proofErr w:type="gramStart"/>
      <w:r w:rsidRPr="0035000F">
        <w:rPr>
          <w:rFonts w:asciiTheme="majorHAnsi" w:hAnsiTheme="majorHAnsi"/>
          <w:sz w:val="24"/>
          <w:szCs w:val="24"/>
        </w:rPr>
        <w:t>Qualitative, quantitative and mixed methods approaches</w:t>
      </w:r>
      <w:proofErr w:type="gramEnd"/>
      <w:r w:rsidRPr="0035000F">
        <w:rPr>
          <w:rFonts w:asciiTheme="majorHAnsi" w:hAnsiTheme="majorHAnsi"/>
          <w:sz w:val="24"/>
          <w:szCs w:val="24"/>
        </w:rPr>
        <w:t xml:space="preserve"> (3rd ed.). Sage Publications Inc.</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rPr>
          <w:rFonts w:asciiTheme="majorHAnsi" w:hAnsiTheme="majorHAnsi"/>
          <w:sz w:val="24"/>
          <w:szCs w:val="24"/>
        </w:rPr>
      </w:pPr>
      <w:r w:rsidRPr="0035000F">
        <w:rPr>
          <w:rFonts w:asciiTheme="majorHAnsi" w:hAnsiTheme="majorHAnsi" w:cs="Arial"/>
          <w:color w:val="222222"/>
          <w:sz w:val="24"/>
          <w:szCs w:val="24"/>
          <w:shd w:val="clear" w:color="auto" w:fill="FFFFFF"/>
        </w:rPr>
        <w:t xml:space="preserve">Creswell, J.W., 2003. </w:t>
      </w:r>
      <w:r w:rsidRPr="0035000F">
        <w:rPr>
          <w:rFonts w:asciiTheme="majorHAnsi" w:hAnsiTheme="majorHAnsi"/>
          <w:sz w:val="24"/>
          <w:szCs w:val="24"/>
        </w:rPr>
        <w:t>Research Design: Qualitative, Quantitative and Mixed Methods Approaches. London: Sage Publications Ltd.</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Central Water and Sewerage Authority, SVG (2024)</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Available at: https://www.cwsasvg.com/</w:t>
      </w:r>
    </w:p>
    <w:p w:rsidR="00D044FB"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Accessed: </w:t>
      </w:r>
      <w:r w:rsidR="00716CCD" w:rsidRPr="0035000F">
        <w:rPr>
          <w:rFonts w:asciiTheme="majorHAnsi" w:hAnsiTheme="majorHAnsi"/>
          <w:sz w:val="24"/>
          <w:szCs w:val="24"/>
        </w:rPr>
        <w:t xml:space="preserve">April </w:t>
      </w:r>
      <w:r w:rsidRPr="0035000F">
        <w:rPr>
          <w:rFonts w:asciiTheme="majorHAnsi" w:hAnsiTheme="majorHAnsi"/>
          <w:sz w:val="24"/>
          <w:szCs w:val="24"/>
        </w:rPr>
        <w:t>10 2024</w:t>
      </w:r>
    </w:p>
    <w:p w:rsidR="00716CCD" w:rsidRDefault="00716CCD" w:rsidP="00716CCD">
      <w:pPr>
        <w:spacing w:after="0" w:line="240" w:lineRule="auto"/>
        <w:rPr>
          <w:rFonts w:asciiTheme="majorHAnsi" w:hAnsiTheme="majorHAnsi"/>
          <w:i/>
          <w:sz w:val="24"/>
          <w:szCs w:val="24"/>
        </w:rPr>
      </w:pPr>
    </w:p>
    <w:p w:rsidR="00716CCD" w:rsidRPr="00BB42E1" w:rsidRDefault="00716CCD" w:rsidP="00716CCD">
      <w:pPr>
        <w:spacing w:after="0" w:line="240" w:lineRule="auto"/>
        <w:rPr>
          <w:rFonts w:asciiTheme="majorHAnsi" w:hAnsiTheme="majorHAnsi"/>
          <w:i/>
          <w:sz w:val="24"/>
          <w:szCs w:val="24"/>
        </w:rPr>
      </w:pPr>
      <w:r w:rsidRPr="00BB42E1">
        <w:rPr>
          <w:rFonts w:asciiTheme="majorHAnsi" w:hAnsiTheme="majorHAnsi"/>
          <w:i/>
          <w:sz w:val="24"/>
          <w:szCs w:val="24"/>
        </w:rPr>
        <w:t>Central Water and Sewerage Authority Act 2007, c. 403</w:t>
      </w:r>
    </w:p>
    <w:p w:rsidR="00716CCD" w:rsidRPr="00BB42E1" w:rsidRDefault="00716CCD" w:rsidP="00716CCD">
      <w:pPr>
        <w:spacing w:after="0" w:line="240" w:lineRule="auto"/>
        <w:rPr>
          <w:rFonts w:asciiTheme="majorHAnsi" w:hAnsiTheme="majorHAnsi"/>
          <w:sz w:val="24"/>
          <w:szCs w:val="24"/>
        </w:rPr>
      </w:pPr>
      <w:r w:rsidRPr="00BB42E1">
        <w:rPr>
          <w:rFonts w:asciiTheme="majorHAnsi" w:hAnsiTheme="majorHAnsi"/>
          <w:sz w:val="24"/>
          <w:szCs w:val="24"/>
        </w:rPr>
        <w:t xml:space="preserve">Available at: </w:t>
      </w:r>
      <w:hyperlink r:id="rId17" w:history="1">
        <w:r w:rsidRPr="00BB42E1">
          <w:rPr>
            <w:rFonts w:asciiTheme="majorHAnsi" w:hAnsiTheme="majorHAnsi"/>
            <w:color w:val="0000FF"/>
            <w:sz w:val="24"/>
            <w:szCs w:val="24"/>
            <w:u w:val="single"/>
          </w:rPr>
          <w:t>Volume 15 .pdf.pdf</w:t>
        </w:r>
      </w:hyperlink>
    </w:p>
    <w:p w:rsidR="00716CCD" w:rsidRPr="0035000F" w:rsidRDefault="00716CCD" w:rsidP="00716CCD">
      <w:pPr>
        <w:spacing w:after="0" w:line="240" w:lineRule="auto"/>
        <w:rPr>
          <w:rFonts w:asciiTheme="majorHAnsi" w:hAnsiTheme="majorHAnsi"/>
          <w:sz w:val="24"/>
          <w:szCs w:val="24"/>
        </w:rPr>
      </w:pPr>
      <w:r w:rsidRPr="00BB42E1">
        <w:rPr>
          <w:rFonts w:asciiTheme="majorHAnsi" w:hAnsiTheme="majorHAnsi"/>
          <w:sz w:val="24"/>
          <w:szCs w:val="24"/>
        </w:rPr>
        <w:t>Accessed: April 10 2024</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pStyle w:val="NoSpacing"/>
        <w:rPr>
          <w:rFonts w:asciiTheme="majorHAnsi" w:hAnsiTheme="majorHAnsi"/>
          <w:sz w:val="24"/>
          <w:szCs w:val="24"/>
        </w:rPr>
      </w:pPr>
      <w:proofErr w:type="gramStart"/>
      <w:r w:rsidRPr="0035000F">
        <w:rPr>
          <w:rFonts w:asciiTheme="majorHAnsi" w:hAnsiTheme="majorHAnsi"/>
          <w:sz w:val="24"/>
          <w:szCs w:val="24"/>
        </w:rPr>
        <w:t>Dalton, G. &amp; Gill, M. (2022).</w:t>
      </w:r>
      <w:proofErr w:type="gramEnd"/>
      <w:r w:rsidRPr="0035000F">
        <w:rPr>
          <w:rFonts w:asciiTheme="majorHAnsi" w:hAnsiTheme="majorHAnsi"/>
          <w:sz w:val="24"/>
          <w:szCs w:val="24"/>
        </w:rPr>
        <w:t xml:space="preserve"> </w:t>
      </w:r>
      <w:proofErr w:type="gramStart"/>
      <w:r w:rsidRPr="0035000F">
        <w:rPr>
          <w:rFonts w:asciiTheme="majorHAnsi" w:hAnsiTheme="majorHAnsi"/>
          <w:sz w:val="24"/>
          <w:szCs w:val="24"/>
        </w:rPr>
        <w:t>Public Bodies.</w:t>
      </w:r>
      <w:proofErr w:type="gramEnd"/>
      <w:r w:rsidRPr="0035000F">
        <w:rPr>
          <w:rFonts w:asciiTheme="majorHAnsi" w:hAnsiTheme="majorHAnsi"/>
          <w:sz w:val="24"/>
          <w:szCs w:val="24"/>
        </w:rPr>
        <w:t xml:space="preserve"> Institute for Government.</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Available at: </w:t>
      </w:r>
      <w:hyperlink r:id="rId18" w:history="1">
        <w:r w:rsidRPr="0035000F">
          <w:rPr>
            <w:rStyle w:val="Hyperlink"/>
            <w:rFonts w:asciiTheme="majorHAnsi" w:hAnsiTheme="majorHAnsi" w:cstheme="minorHAnsi"/>
            <w:sz w:val="24"/>
            <w:szCs w:val="24"/>
          </w:rPr>
          <w:t>https://www.instituteforgovernment.org.uk/explainer/public-bodies</w:t>
        </w:r>
      </w:hyperlink>
      <w:r w:rsidRPr="0035000F">
        <w:rPr>
          <w:rFonts w:asciiTheme="majorHAnsi" w:hAnsiTheme="majorHAnsi"/>
          <w:sz w:val="24"/>
          <w:szCs w:val="24"/>
        </w:rPr>
        <w:t xml:space="preserve"> </w:t>
      </w:r>
    </w:p>
    <w:p w:rsidR="00D044FB" w:rsidRPr="0035000F" w:rsidRDefault="00D044FB" w:rsidP="00D044FB">
      <w:pPr>
        <w:pStyle w:val="NoSpacing"/>
        <w:rPr>
          <w:rFonts w:asciiTheme="majorHAnsi" w:hAnsiTheme="majorHAnsi"/>
          <w:color w:val="C0504D" w:themeColor="accent2"/>
          <w:sz w:val="24"/>
          <w:szCs w:val="24"/>
        </w:rPr>
      </w:pPr>
      <w:r w:rsidRPr="0035000F">
        <w:rPr>
          <w:rFonts w:asciiTheme="majorHAnsi" w:hAnsiTheme="majorHAnsi"/>
          <w:sz w:val="24"/>
          <w:szCs w:val="24"/>
        </w:rPr>
        <w:t xml:space="preserve">Accessed: </w:t>
      </w:r>
      <w:r w:rsidR="00716CCD" w:rsidRPr="0035000F">
        <w:rPr>
          <w:rFonts w:asciiTheme="majorHAnsi" w:hAnsiTheme="majorHAnsi"/>
          <w:sz w:val="24"/>
          <w:szCs w:val="24"/>
        </w:rPr>
        <w:t xml:space="preserve">March </w:t>
      </w:r>
      <w:r w:rsidRPr="0035000F">
        <w:rPr>
          <w:rFonts w:asciiTheme="majorHAnsi" w:hAnsiTheme="majorHAnsi"/>
          <w:sz w:val="24"/>
          <w:szCs w:val="24"/>
        </w:rPr>
        <w:t>25 2024</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Dawson, C. (2002). Practical research methods: A user-friendly guide to mastering research. </w:t>
      </w:r>
      <w:proofErr w:type="gramStart"/>
      <w:r w:rsidRPr="0035000F">
        <w:rPr>
          <w:rFonts w:asciiTheme="majorHAnsi" w:hAnsiTheme="majorHAnsi"/>
          <w:sz w:val="24"/>
          <w:szCs w:val="24"/>
        </w:rPr>
        <w:t>USBSPD.</w:t>
      </w:r>
      <w:proofErr w:type="gramEnd"/>
    </w:p>
    <w:p w:rsidR="00D044FB" w:rsidRPr="0035000F" w:rsidRDefault="00D044FB" w:rsidP="00D044FB">
      <w:pPr>
        <w:pStyle w:val="NoSpacing"/>
        <w:rPr>
          <w:rFonts w:asciiTheme="majorHAnsi" w:hAnsiTheme="majorHAnsi"/>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roofErr w:type="spellStart"/>
      <w:r w:rsidRPr="0035000F">
        <w:rPr>
          <w:rFonts w:asciiTheme="majorHAnsi" w:hAnsiTheme="majorHAnsi" w:cs="Segoe UI"/>
          <w:sz w:val="24"/>
          <w:szCs w:val="24"/>
        </w:rPr>
        <w:t>Deshwal</w:t>
      </w:r>
      <w:proofErr w:type="spellEnd"/>
      <w:r w:rsidRPr="0035000F">
        <w:rPr>
          <w:rFonts w:asciiTheme="majorHAnsi" w:hAnsiTheme="majorHAnsi" w:cs="Segoe UI"/>
          <w:sz w:val="24"/>
          <w:szCs w:val="24"/>
        </w:rPr>
        <w:t>, P. (2015). "SUCCESSION PLANNING: THE RIGHT PEOPLE, FOR THE RIGHT JOB, AT THE RIGHT TIME."</w:t>
      </w:r>
    </w:p>
    <w:p w:rsidR="00D044FB" w:rsidRDefault="00D044FB" w:rsidP="00D044FB">
      <w:pPr>
        <w:autoSpaceDE w:val="0"/>
        <w:autoSpaceDN w:val="0"/>
        <w:adjustRightInd w:val="0"/>
        <w:spacing w:after="0" w:line="240" w:lineRule="auto"/>
        <w:rPr>
          <w:rFonts w:asciiTheme="majorHAnsi" w:hAnsiTheme="majorHAnsi" w:cs="Calibri Light"/>
          <w:sz w:val="24"/>
          <w:szCs w:val="24"/>
          <w:lang w:val="en-GB"/>
        </w:rPr>
      </w:pPr>
    </w:p>
    <w:p w:rsidR="00BD271C" w:rsidRDefault="00BD271C" w:rsidP="00D044FB">
      <w:pPr>
        <w:autoSpaceDE w:val="0"/>
        <w:autoSpaceDN w:val="0"/>
        <w:adjustRightInd w:val="0"/>
        <w:spacing w:after="0" w:line="240" w:lineRule="auto"/>
        <w:rPr>
          <w:rFonts w:asciiTheme="majorHAnsi" w:hAnsiTheme="majorHAnsi" w:cs="Calibri Light"/>
          <w:sz w:val="24"/>
          <w:szCs w:val="24"/>
          <w:lang w:val="en-GB"/>
        </w:rPr>
      </w:pPr>
    </w:p>
    <w:p w:rsidR="00BD271C" w:rsidRPr="0035000F" w:rsidRDefault="00BD271C" w:rsidP="00D044FB">
      <w:pPr>
        <w:autoSpaceDE w:val="0"/>
        <w:autoSpaceDN w:val="0"/>
        <w:adjustRightInd w:val="0"/>
        <w:spacing w:after="0" w:line="240" w:lineRule="auto"/>
        <w:rPr>
          <w:rFonts w:asciiTheme="majorHAnsi" w:hAnsiTheme="majorHAnsi" w:cs="Calibri Light"/>
          <w:sz w:val="24"/>
          <w:szCs w:val="24"/>
          <w:lang w:val="en-GB"/>
        </w:rPr>
      </w:pPr>
    </w:p>
    <w:p w:rsidR="00D044FB" w:rsidRPr="0035000F" w:rsidRDefault="00D044FB" w:rsidP="00D044FB">
      <w:pPr>
        <w:autoSpaceDE w:val="0"/>
        <w:autoSpaceDN w:val="0"/>
        <w:adjustRightInd w:val="0"/>
        <w:spacing w:after="0" w:line="240" w:lineRule="auto"/>
        <w:rPr>
          <w:rFonts w:asciiTheme="majorHAnsi" w:hAnsiTheme="majorHAnsi" w:cs="Calibri Light"/>
          <w:sz w:val="24"/>
          <w:szCs w:val="24"/>
          <w:lang w:val="en-GB"/>
        </w:rPr>
      </w:pPr>
      <w:proofErr w:type="gramStart"/>
      <w:r w:rsidRPr="0035000F">
        <w:rPr>
          <w:rFonts w:asciiTheme="majorHAnsi" w:hAnsiTheme="majorHAnsi" w:cs="Calibri Light"/>
          <w:sz w:val="24"/>
          <w:szCs w:val="24"/>
          <w:lang w:val="en-GB"/>
        </w:rPr>
        <w:lastRenderedPageBreak/>
        <w:t>Drew, C. (2023).</w:t>
      </w:r>
      <w:proofErr w:type="gramEnd"/>
      <w:r w:rsidRPr="0035000F">
        <w:rPr>
          <w:rFonts w:asciiTheme="majorHAnsi" w:hAnsiTheme="majorHAnsi" w:cs="Calibri Light"/>
          <w:sz w:val="24"/>
          <w:szCs w:val="24"/>
          <w:lang w:val="en-GB"/>
        </w:rPr>
        <w:t xml:space="preserve"> 21 Research Limitations Examples</w:t>
      </w:r>
    </w:p>
    <w:p w:rsidR="00D044FB" w:rsidRPr="0035000F" w:rsidRDefault="00D044FB" w:rsidP="00D044FB">
      <w:pPr>
        <w:autoSpaceDE w:val="0"/>
        <w:autoSpaceDN w:val="0"/>
        <w:adjustRightInd w:val="0"/>
        <w:spacing w:after="0" w:line="240" w:lineRule="auto"/>
        <w:rPr>
          <w:rFonts w:asciiTheme="majorHAnsi" w:hAnsiTheme="majorHAnsi" w:cs="Calibri Light"/>
          <w:sz w:val="24"/>
          <w:szCs w:val="24"/>
          <w:lang w:val="en-GB"/>
        </w:rPr>
      </w:pPr>
      <w:r w:rsidRPr="0035000F">
        <w:rPr>
          <w:rFonts w:asciiTheme="majorHAnsi" w:hAnsiTheme="majorHAnsi" w:cs="Calibri Light"/>
          <w:sz w:val="24"/>
          <w:szCs w:val="24"/>
          <w:lang w:val="en-GB"/>
        </w:rPr>
        <w:t xml:space="preserve">Available at: </w:t>
      </w:r>
      <w:hyperlink r:id="rId19" w:history="1">
        <w:r w:rsidRPr="0035000F">
          <w:rPr>
            <w:rFonts w:asciiTheme="majorHAnsi" w:hAnsiTheme="majorHAnsi" w:cs="Calibri Light"/>
            <w:color w:val="0000FF"/>
            <w:sz w:val="24"/>
            <w:szCs w:val="24"/>
            <w:u w:val="single"/>
            <w:lang w:val="en-GB"/>
          </w:rPr>
          <w:t>https://helpfulprofessor.com/research-limitations-examples/</w:t>
        </w:r>
      </w:hyperlink>
      <w:r w:rsidRPr="0035000F">
        <w:rPr>
          <w:rFonts w:asciiTheme="majorHAnsi" w:hAnsiTheme="majorHAnsi" w:cs="Calibri Light"/>
          <w:sz w:val="24"/>
          <w:szCs w:val="24"/>
          <w:lang w:val="en-GB"/>
        </w:rPr>
        <w:t xml:space="preserve"> </w:t>
      </w:r>
    </w:p>
    <w:p w:rsidR="00D044FB" w:rsidRPr="0035000F" w:rsidRDefault="00D044FB" w:rsidP="00D044FB">
      <w:pPr>
        <w:pStyle w:val="NoSpacing"/>
        <w:rPr>
          <w:rFonts w:asciiTheme="majorHAnsi" w:hAnsiTheme="majorHAnsi" w:cs="Calibri Light"/>
          <w:sz w:val="24"/>
          <w:szCs w:val="24"/>
          <w:lang w:val="en-GB"/>
        </w:rPr>
      </w:pPr>
      <w:r w:rsidRPr="0035000F">
        <w:rPr>
          <w:rFonts w:asciiTheme="majorHAnsi" w:hAnsiTheme="majorHAnsi" w:cs="Calibri Light"/>
          <w:sz w:val="24"/>
          <w:szCs w:val="24"/>
          <w:lang w:val="en-GB"/>
        </w:rPr>
        <w:t>Accessed: January 23 2024</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
    <w:p w:rsidR="00D044FB" w:rsidRDefault="00D044FB" w:rsidP="00D044FB">
      <w:pPr>
        <w:autoSpaceDE w:val="0"/>
        <w:autoSpaceDN w:val="0"/>
        <w:adjustRightInd w:val="0"/>
        <w:spacing w:after="0" w:line="240" w:lineRule="auto"/>
        <w:rPr>
          <w:rFonts w:asciiTheme="majorHAnsi" w:hAnsiTheme="majorHAnsi" w:cs="Segoe UI"/>
          <w:sz w:val="24"/>
          <w:szCs w:val="24"/>
        </w:rPr>
      </w:pPr>
      <w:proofErr w:type="gramStart"/>
      <w:r w:rsidRPr="0035000F">
        <w:rPr>
          <w:rFonts w:asciiTheme="majorHAnsi" w:hAnsiTheme="majorHAnsi" w:cs="Segoe UI"/>
          <w:sz w:val="24"/>
          <w:szCs w:val="24"/>
        </w:rPr>
        <w:t>Durst, S. and S. Wilhelm (2012).</w:t>
      </w:r>
      <w:proofErr w:type="gramEnd"/>
      <w:r w:rsidRPr="0035000F">
        <w:rPr>
          <w:rFonts w:asciiTheme="majorHAnsi" w:hAnsiTheme="majorHAnsi" w:cs="Segoe UI"/>
          <w:sz w:val="24"/>
          <w:szCs w:val="24"/>
        </w:rPr>
        <w:t xml:space="preserve"> </w:t>
      </w:r>
      <w:proofErr w:type="gramStart"/>
      <w:r w:rsidRPr="0035000F">
        <w:rPr>
          <w:rFonts w:asciiTheme="majorHAnsi" w:hAnsiTheme="majorHAnsi" w:cs="Segoe UI"/>
          <w:sz w:val="24"/>
          <w:szCs w:val="24"/>
        </w:rPr>
        <w:t>"Knowledge management and succession planning in SMEs."</w:t>
      </w:r>
      <w:proofErr w:type="gramEnd"/>
      <w:r w:rsidRPr="0035000F">
        <w:rPr>
          <w:rFonts w:asciiTheme="majorHAnsi" w:hAnsiTheme="majorHAnsi" w:cs="Segoe UI"/>
          <w:sz w:val="24"/>
          <w:szCs w:val="24"/>
        </w:rPr>
        <w:t xml:space="preserve"> </w:t>
      </w:r>
      <w:r w:rsidRPr="0035000F">
        <w:rPr>
          <w:rFonts w:asciiTheme="majorHAnsi" w:hAnsiTheme="majorHAnsi" w:cs="Segoe UI"/>
          <w:sz w:val="24"/>
          <w:szCs w:val="24"/>
          <w:u w:val="single"/>
        </w:rPr>
        <w:t>Journal of Knowledge Management</w:t>
      </w:r>
      <w:r w:rsidRPr="0035000F">
        <w:rPr>
          <w:rFonts w:asciiTheme="majorHAnsi" w:hAnsiTheme="majorHAnsi" w:cs="Segoe UI"/>
          <w:sz w:val="24"/>
          <w:szCs w:val="24"/>
        </w:rPr>
        <w:t xml:space="preserve"> </w:t>
      </w:r>
      <w:r w:rsidRPr="0035000F">
        <w:rPr>
          <w:rFonts w:asciiTheme="majorHAnsi" w:hAnsiTheme="majorHAnsi" w:cs="Segoe UI"/>
          <w:b/>
          <w:bCs/>
          <w:sz w:val="24"/>
          <w:szCs w:val="24"/>
        </w:rPr>
        <w:t>16</w:t>
      </w:r>
      <w:r w:rsidRPr="0035000F">
        <w:rPr>
          <w:rFonts w:asciiTheme="majorHAnsi" w:hAnsiTheme="majorHAnsi" w:cs="Segoe UI"/>
          <w:sz w:val="24"/>
          <w:szCs w:val="24"/>
        </w:rPr>
        <w:t>(4): 637.</w:t>
      </w:r>
    </w:p>
    <w:p w:rsidR="004A4084" w:rsidRPr="0035000F" w:rsidRDefault="004A4084"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autoSpaceDE w:val="0"/>
        <w:autoSpaceDN w:val="0"/>
        <w:adjustRightInd w:val="0"/>
        <w:spacing w:after="0" w:line="240" w:lineRule="auto"/>
        <w:rPr>
          <w:rFonts w:asciiTheme="majorHAnsi" w:hAnsiTheme="majorHAnsi"/>
          <w:sz w:val="24"/>
          <w:szCs w:val="24"/>
        </w:rPr>
      </w:pPr>
      <w:proofErr w:type="spellStart"/>
      <w:proofErr w:type="gramStart"/>
      <w:r w:rsidRPr="0035000F">
        <w:rPr>
          <w:rFonts w:asciiTheme="majorHAnsi" w:hAnsiTheme="majorHAnsi"/>
          <w:sz w:val="24"/>
          <w:szCs w:val="24"/>
        </w:rPr>
        <w:t>Etikan</w:t>
      </w:r>
      <w:proofErr w:type="spellEnd"/>
      <w:r w:rsidRPr="0035000F">
        <w:rPr>
          <w:rFonts w:asciiTheme="majorHAnsi" w:hAnsiTheme="majorHAnsi"/>
          <w:sz w:val="24"/>
          <w:szCs w:val="24"/>
        </w:rPr>
        <w:t>.</w:t>
      </w:r>
      <w:proofErr w:type="gramEnd"/>
      <w:r w:rsidRPr="0035000F">
        <w:rPr>
          <w:rFonts w:asciiTheme="majorHAnsi" w:hAnsiTheme="majorHAnsi"/>
          <w:sz w:val="24"/>
          <w:szCs w:val="24"/>
        </w:rPr>
        <w:t xml:space="preserve"> </w:t>
      </w:r>
      <w:proofErr w:type="spellStart"/>
      <w:proofErr w:type="gramStart"/>
      <w:r w:rsidRPr="0035000F">
        <w:rPr>
          <w:rFonts w:asciiTheme="majorHAnsi" w:hAnsiTheme="majorHAnsi"/>
          <w:sz w:val="24"/>
          <w:szCs w:val="24"/>
        </w:rPr>
        <w:t>Ilker</w:t>
      </w:r>
      <w:proofErr w:type="spellEnd"/>
      <w:r w:rsidRPr="0035000F">
        <w:rPr>
          <w:rFonts w:asciiTheme="majorHAnsi" w:hAnsiTheme="majorHAnsi"/>
          <w:sz w:val="24"/>
          <w:szCs w:val="24"/>
        </w:rPr>
        <w:t xml:space="preserve">, </w:t>
      </w:r>
      <w:proofErr w:type="spellStart"/>
      <w:r w:rsidRPr="0035000F">
        <w:rPr>
          <w:rFonts w:asciiTheme="majorHAnsi" w:hAnsiTheme="majorHAnsi"/>
          <w:sz w:val="24"/>
          <w:szCs w:val="24"/>
        </w:rPr>
        <w:t>Sulaiman</w:t>
      </w:r>
      <w:proofErr w:type="spellEnd"/>
      <w:r w:rsidRPr="0035000F">
        <w:rPr>
          <w:rFonts w:asciiTheme="majorHAnsi" w:hAnsiTheme="majorHAnsi"/>
          <w:sz w:val="24"/>
          <w:szCs w:val="24"/>
        </w:rPr>
        <w:t xml:space="preserve"> </w:t>
      </w:r>
      <w:proofErr w:type="spellStart"/>
      <w:r w:rsidRPr="0035000F">
        <w:rPr>
          <w:rFonts w:asciiTheme="majorHAnsi" w:hAnsiTheme="majorHAnsi"/>
          <w:sz w:val="24"/>
          <w:szCs w:val="24"/>
        </w:rPr>
        <w:t>Abubakar</w:t>
      </w:r>
      <w:proofErr w:type="spellEnd"/>
      <w:r w:rsidRPr="0035000F">
        <w:rPr>
          <w:rFonts w:asciiTheme="majorHAnsi" w:hAnsiTheme="majorHAnsi"/>
          <w:sz w:val="24"/>
          <w:szCs w:val="24"/>
        </w:rPr>
        <w:t xml:space="preserve"> Musa, </w:t>
      </w:r>
      <w:proofErr w:type="spellStart"/>
      <w:r w:rsidRPr="0035000F">
        <w:rPr>
          <w:rFonts w:asciiTheme="majorHAnsi" w:hAnsiTheme="majorHAnsi"/>
          <w:sz w:val="24"/>
          <w:szCs w:val="24"/>
        </w:rPr>
        <w:t>Rukayya</w:t>
      </w:r>
      <w:proofErr w:type="spellEnd"/>
      <w:r w:rsidRPr="0035000F">
        <w:rPr>
          <w:rFonts w:asciiTheme="majorHAnsi" w:hAnsiTheme="majorHAnsi"/>
          <w:sz w:val="24"/>
          <w:szCs w:val="24"/>
        </w:rPr>
        <w:t xml:space="preserve"> </w:t>
      </w:r>
      <w:proofErr w:type="spellStart"/>
      <w:r w:rsidRPr="0035000F">
        <w:rPr>
          <w:rFonts w:asciiTheme="majorHAnsi" w:hAnsiTheme="majorHAnsi"/>
          <w:sz w:val="24"/>
          <w:szCs w:val="24"/>
        </w:rPr>
        <w:t>Sunusi</w:t>
      </w:r>
      <w:proofErr w:type="spellEnd"/>
      <w:r w:rsidRPr="0035000F">
        <w:rPr>
          <w:rFonts w:asciiTheme="majorHAnsi" w:hAnsiTheme="majorHAnsi"/>
          <w:sz w:val="24"/>
          <w:szCs w:val="24"/>
        </w:rPr>
        <w:t xml:space="preserve"> </w:t>
      </w:r>
      <w:proofErr w:type="spellStart"/>
      <w:r w:rsidRPr="0035000F">
        <w:rPr>
          <w:rFonts w:asciiTheme="majorHAnsi" w:hAnsiTheme="majorHAnsi"/>
          <w:sz w:val="24"/>
          <w:szCs w:val="24"/>
        </w:rPr>
        <w:t>Alkassim</w:t>
      </w:r>
      <w:proofErr w:type="spellEnd"/>
      <w:r w:rsidRPr="0035000F">
        <w:rPr>
          <w:rFonts w:asciiTheme="majorHAnsi" w:hAnsiTheme="majorHAnsi"/>
          <w:sz w:val="24"/>
          <w:szCs w:val="24"/>
        </w:rPr>
        <w:t>.</w:t>
      </w:r>
      <w:proofErr w:type="gramEnd"/>
      <w:r w:rsidRPr="0035000F">
        <w:rPr>
          <w:rFonts w:asciiTheme="majorHAnsi" w:hAnsiTheme="majorHAnsi"/>
          <w:sz w:val="24"/>
          <w:szCs w:val="24"/>
        </w:rPr>
        <w:t xml:space="preserve"> </w:t>
      </w:r>
      <w:proofErr w:type="gramStart"/>
      <w:r w:rsidRPr="0035000F">
        <w:rPr>
          <w:rFonts w:asciiTheme="majorHAnsi" w:hAnsiTheme="majorHAnsi"/>
          <w:sz w:val="24"/>
          <w:szCs w:val="24"/>
        </w:rPr>
        <w:t>Comparison of Convenience Sampling and Purposive Sampling.</w:t>
      </w:r>
      <w:proofErr w:type="gramEnd"/>
      <w:r w:rsidRPr="0035000F">
        <w:rPr>
          <w:rFonts w:asciiTheme="majorHAnsi" w:hAnsiTheme="majorHAnsi"/>
          <w:sz w:val="24"/>
          <w:szCs w:val="24"/>
        </w:rPr>
        <w:t xml:space="preserve"> </w:t>
      </w:r>
      <w:proofErr w:type="gramStart"/>
      <w:r w:rsidRPr="0035000F">
        <w:rPr>
          <w:rFonts w:asciiTheme="majorHAnsi" w:hAnsiTheme="majorHAnsi"/>
          <w:sz w:val="24"/>
          <w:szCs w:val="24"/>
        </w:rPr>
        <w:t>American Journal of Theoretical and Applied Statistics.</w:t>
      </w:r>
      <w:proofErr w:type="gramEnd"/>
      <w:r w:rsidRPr="0035000F">
        <w:rPr>
          <w:rFonts w:asciiTheme="majorHAnsi" w:hAnsiTheme="majorHAnsi"/>
          <w:sz w:val="24"/>
          <w:szCs w:val="24"/>
        </w:rPr>
        <w:t xml:space="preserve"> Vol. 5, No. 1, 2016, pp. 1-4. </w:t>
      </w:r>
      <w:proofErr w:type="spellStart"/>
      <w:proofErr w:type="gramStart"/>
      <w:r w:rsidRPr="0035000F">
        <w:rPr>
          <w:rFonts w:asciiTheme="majorHAnsi" w:hAnsiTheme="majorHAnsi"/>
          <w:sz w:val="24"/>
          <w:szCs w:val="24"/>
        </w:rPr>
        <w:t>doi</w:t>
      </w:r>
      <w:proofErr w:type="spellEnd"/>
      <w:proofErr w:type="gramEnd"/>
      <w:r w:rsidRPr="0035000F">
        <w:rPr>
          <w:rFonts w:asciiTheme="majorHAnsi" w:hAnsiTheme="majorHAnsi"/>
          <w:sz w:val="24"/>
          <w:szCs w:val="24"/>
        </w:rPr>
        <w:t>: 10.11648/j.ajtas.20160501.11</w:t>
      </w:r>
    </w:p>
    <w:p w:rsidR="00716CCD" w:rsidRDefault="00716CCD"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roofErr w:type="spellStart"/>
      <w:r w:rsidRPr="0035000F">
        <w:rPr>
          <w:rFonts w:asciiTheme="majorHAnsi" w:hAnsiTheme="majorHAnsi" w:cs="Segoe UI"/>
          <w:sz w:val="24"/>
          <w:szCs w:val="24"/>
        </w:rPr>
        <w:t>Fitzner</w:t>
      </w:r>
      <w:proofErr w:type="spellEnd"/>
      <w:r w:rsidRPr="0035000F">
        <w:rPr>
          <w:rFonts w:asciiTheme="majorHAnsi" w:hAnsiTheme="majorHAnsi" w:cs="Segoe UI"/>
          <w:sz w:val="24"/>
          <w:szCs w:val="24"/>
        </w:rPr>
        <w:t xml:space="preserve">, K. (2007). "Reliability and Validity A Quick Review." </w:t>
      </w:r>
      <w:r w:rsidRPr="0035000F">
        <w:rPr>
          <w:rFonts w:asciiTheme="majorHAnsi" w:hAnsiTheme="majorHAnsi" w:cs="Segoe UI"/>
          <w:sz w:val="24"/>
          <w:szCs w:val="24"/>
          <w:u w:val="single"/>
        </w:rPr>
        <w:t>The Diabetes Educator</w:t>
      </w:r>
      <w:r w:rsidRPr="0035000F">
        <w:rPr>
          <w:rFonts w:asciiTheme="majorHAnsi" w:hAnsiTheme="majorHAnsi" w:cs="Segoe UI"/>
          <w:sz w:val="24"/>
          <w:szCs w:val="24"/>
        </w:rPr>
        <w:t xml:space="preserve"> </w:t>
      </w:r>
      <w:r w:rsidRPr="0035000F">
        <w:rPr>
          <w:rFonts w:asciiTheme="majorHAnsi" w:hAnsiTheme="majorHAnsi" w:cs="Segoe UI"/>
          <w:b/>
          <w:bCs/>
          <w:sz w:val="24"/>
          <w:szCs w:val="24"/>
        </w:rPr>
        <w:t>33</w:t>
      </w:r>
      <w:r w:rsidRPr="0035000F">
        <w:rPr>
          <w:rFonts w:asciiTheme="majorHAnsi" w:hAnsiTheme="majorHAnsi" w:cs="Segoe UI"/>
          <w:sz w:val="24"/>
          <w:szCs w:val="24"/>
        </w:rPr>
        <w:t>(5): 775-780.</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
    <w:p w:rsidR="00716CCD" w:rsidRDefault="00D044FB" w:rsidP="00716CCD">
      <w:pPr>
        <w:autoSpaceDE w:val="0"/>
        <w:autoSpaceDN w:val="0"/>
        <w:adjustRightInd w:val="0"/>
        <w:spacing w:after="0" w:line="240" w:lineRule="auto"/>
        <w:rPr>
          <w:rFonts w:asciiTheme="majorHAnsi" w:hAnsiTheme="majorHAnsi" w:cs="Segoe UI"/>
          <w:sz w:val="24"/>
          <w:szCs w:val="24"/>
        </w:rPr>
      </w:pPr>
      <w:proofErr w:type="spellStart"/>
      <w:r w:rsidRPr="0035000F">
        <w:rPr>
          <w:rFonts w:asciiTheme="majorHAnsi" w:hAnsiTheme="majorHAnsi" w:cstheme="minorHAnsi"/>
          <w:sz w:val="24"/>
          <w:szCs w:val="24"/>
        </w:rPr>
        <w:t>Flatt</w:t>
      </w:r>
      <w:proofErr w:type="spellEnd"/>
      <w:r w:rsidRPr="0035000F">
        <w:rPr>
          <w:rFonts w:asciiTheme="majorHAnsi" w:hAnsiTheme="majorHAnsi" w:cstheme="minorHAnsi"/>
          <w:sz w:val="24"/>
          <w:szCs w:val="24"/>
        </w:rPr>
        <w:t>, S. &amp; Wagner, S. (2013). CEO Succession: A Help or Hindrance to Corporate Reputation? Corporate Reputation Review, Vol. 16(3), 206-219.</w:t>
      </w:r>
    </w:p>
    <w:p w:rsidR="00716CCD" w:rsidRDefault="00716CCD" w:rsidP="00716CCD">
      <w:pPr>
        <w:autoSpaceDE w:val="0"/>
        <w:autoSpaceDN w:val="0"/>
        <w:adjustRightInd w:val="0"/>
        <w:spacing w:after="0" w:line="240" w:lineRule="auto"/>
        <w:rPr>
          <w:rFonts w:asciiTheme="majorHAnsi" w:hAnsiTheme="majorHAnsi" w:cs="Segoe UI"/>
          <w:sz w:val="24"/>
          <w:szCs w:val="24"/>
        </w:rPr>
      </w:pPr>
    </w:p>
    <w:p w:rsidR="00D044FB" w:rsidRDefault="00D044FB" w:rsidP="00716CCD">
      <w:pPr>
        <w:autoSpaceDE w:val="0"/>
        <w:autoSpaceDN w:val="0"/>
        <w:adjustRightInd w:val="0"/>
        <w:spacing w:after="0" w:line="240" w:lineRule="auto"/>
        <w:rPr>
          <w:rFonts w:asciiTheme="majorHAnsi" w:hAnsiTheme="majorHAnsi"/>
          <w:color w:val="1A1A1A"/>
          <w:sz w:val="24"/>
          <w:szCs w:val="24"/>
          <w:shd w:val="clear" w:color="auto" w:fill="FFFFFF"/>
        </w:rPr>
      </w:pPr>
      <w:proofErr w:type="gramStart"/>
      <w:r w:rsidRPr="0035000F">
        <w:rPr>
          <w:rFonts w:asciiTheme="majorHAnsi" w:hAnsiTheme="majorHAnsi"/>
          <w:color w:val="1A1A1A"/>
          <w:sz w:val="24"/>
          <w:szCs w:val="24"/>
          <w:shd w:val="clear" w:color="auto" w:fill="FFFFFF"/>
        </w:rPr>
        <w:t xml:space="preserve">Fraser, Adrian, </w:t>
      </w:r>
      <w:proofErr w:type="spellStart"/>
      <w:r w:rsidRPr="0035000F">
        <w:rPr>
          <w:rFonts w:asciiTheme="majorHAnsi" w:hAnsiTheme="majorHAnsi"/>
          <w:color w:val="1A1A1A"/>
          <w:sz w:val="24"/>
          <w:szCs w:val="24"/>
          <w:shd w:val="clear" w:color="auto" w:fill="FFFFFF"/>
        </w:rPr>
        <w:t>Niddrie</w:t>
      </w:r>
      <w:proofErr w:type="spellEnd"/>
      <w:r w:rsidRPr="0035000F">
        <w:rPr>
          <w:rFonts w:asciiTheme="majorHAnsi" w:hAnsiTheme="majorHAnsi"/>
          <w:color w:val="1A1A1A"/>
          <w:sz w:val="24"/>
          <w:szCs w:val="24"/>
          <w:shd w:val="clear" w:color="auto" w:fill="FFFFFF"/>
        </w:rPr>
        <w:t xml:space="preserve">, David Lawrence and </w:t>
      </w:r>
      <w:proofErr w:type="spellStart"/>
      <w:r w:rsidRPr="0035000F">
        <w:rPr>
          <w:rFonts w:asciiTheme="majorHAnsi" w:hAnsiTheme="majorHAnsi"/>
          <w:color w:val="1A1A1A"/>
          <w:sz w:val="24"/>
          <w:szCs w:val="24"/>
          <w:shd w:val="clear" w:color="auto" w:fill="FFFFFF"/>
        </w:rPr>
        <w:t>Tolson</w:t>
      </w:r>
      <w:proofErr w:type="spellEnd"/>
      <w:r w:rsidRPr="0035000F">
        <w:rPr>
          <w:rFonts w:asciiTheme="majorHAnsi" w:hAnsiTheme="majorHAnsi"/>
          <w:color w:val="1A1A1A"/>
          <w:sz w:val="24"/>
          <w:szCs w:val="24"/>
          <w:shd w:val="clear" w:color="auto" w:fill="FFFFFF"/>
        </w:rPr>
        <w:t>, Richard.</w:t>
      </w:r>
      <w:proofErr w:type="gramEnd"/>
      <w:r w:rsidRPr="0035000F">
        <w:rPr>
          <w:rFonts w:asciiTheme="majorHAnsi" w:hAnsiTheme="majorHAnsi"/>
          <w:color w:val="1A1A1A"/>
          <w:sz w:val="24"/>
          <w:szCs w:val="24"/>
          <w:shd w:val="clear" w:color="auto" w:fill="FFFFFF"/>
        </w:rPr>
        <w:t xml:space="preserve"> "Saint Vincent and the Grenadines". </w:t>
      </w:r>
      <w:r w:rsidRPr="0035000F">
        <w:rPr>
          <w:rStyle w:val="Emphasis"/>
          <w:rFonts w:asciiTheme="majorHAnsi" w:hAnsiTheme="majorHAnsi"/>
          <w:color w:val="1A1A1A"/>
          <w:sz w:val="24"/>
          <w:szCs w:val="24"/>
          <w:shd w:val="clear" w:color="auto" w:fill="FFFFFF"/>
        </w:rPr>
        <w:t>Encyclopedia Britannica</w:t>
      </w:r>
      <w:r w:rsidRPr="0035000F">
        <w:rPr>
          <w:rFonts w:asciiTheme="majorHAnsi" w:hAnsiTheme="majorHAnsi"/>
          <w:color w:val="1A1A1A"/>
          <w:sz w:val="24"/>
          <w:szCs w:val="24"/>
          <w:shd w:val="clear" w:color="auto" w:fill="FFFFFF"/>
        </w:rPr>
        <w:t>, 10 Mar. 2024</w:t>
      </w:r>
    </w:p>
    <w:p w:rsidR="00716CCD" w:rsidRPr="00716CCD" w:rsidRDefault="00716CCD" w:rsidP="00716CCD">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rPr>
          <w:rFonts w:asciiTheme="majorHAnsi" w:hAnsiTheme="majorHAnsi" w:cstheme="minorHAnsi"/>
          <w:sz w:val="24"/>
          <w:szCs w:val="24"/>
        </w:rPr>
      </w:pPr>
      <w:r w:rsidRPr="0035000F">
        <w:rPr>
          <w:rFonts w:asciiTheme="majorHAnsi" w:hAnsiTheme="majorHAnsi" w:cstheme="minorHAnsi"/>
          <w:sz w:val="24"/>
          <w:szCs w:val="24"/>
        </w:rPr>
        <w:t xml:space="preserve">Galbraith, Q., Smith, S. &amp; Walker, B. (2012), </w:t>
      </w:r>
      <w:proofErr w:type="gramStart"/>
      <w:r w:rsidRPr="0035000F">
        <w:rPr>
          <w:rFonts w:asciiTheme="majorHAnsi" w:hAnsiTheme="majorHAnsi" w:cstheme="minorHAnsi"/>
          <w:sz w:val="24"/>
          <w:szCs w:val="24"/>
        </w:rPr>
        <w:t>A</w:t>
      </w:r>
      <w:proofErr w:type="gramEnd"/>
      <w:r w:rsidRPr="0035000F">
        <w:rPr>
          <w:rFonts w:asciiTheme="majorHAnsi" w:hAnsiTheme="majorHAnsi" w:cstheme="minorHAnsi"/>
          <w:sz w:val="24"/>
          <w:szCs w:val="24"/>
        </w:rPr>
        <w:t xml:space="preserve"> case for succession planning: How academic libraries are responding to the need to prepare future leaders, Library Management, Vol. 33(4/5), 221 – 240.</w:t>
      </w:r>
    </w:p>
    <w:p w:rsidR="00D044FB" w:rsidRPr="0035000F" w:rsidRDefault="00D044FB" w:rsidP="00D044FB">
      <w:pPr>
        <w:rPr>
          <w:rFonts w:asciiTheme="majorHAnsi" w:hAnsiTheme="majorHAnsi" w:cstheme="minorHAnsi"/>
          <w:sz w:val="24"/>
          <w:szCs w:val="24"/>
        </w:rPr>
      </w:pPr>
      <w:proofErr w:type="gramStart"/>
      <w:r w:rsidRPr="0035000F">
        <w:rPr>
          <w:rFonts w:asciiTheme="majorHAnsi" w:hAnsiTheme="majorHAnsi" w:cs="Arial"/>
          <w:color w:val="333333"/>
          <w:sz w:val="24"/>
          <w:szCs w:val="24"/>
          <w:shd w:val="clear" w:color="auto" w:fill="FFFFFF"/>
        </w:rPr>
        <w:t xml:space="preserve">Garman, A. N., &amp; </w:t>
      </w:r>
      <w:proofErr w:type="spellStart"/>
      <w:r w:rsidRPr="0035000F">
        <w:rPr>
          <w:rFonts w:asciiTheme="majorHAnsi" w:hAnsiTheme="majorHAnsi" w:cs="Arial"/>
          <w:color w:val="333333"/>
          <w:sz w:val="24"/>
          <w:szCs w:val="24"/>
          <w:shd w:val="clear" w:color="auto" w:fill="FFFFFF"/>
        </w:rPr>
        <w:t>Glawe</w:t>
      </w:r>
      <w:proofErr w:type="spellEnd"/>
      <w:r w:rsidRPr="0035000F">
        <w:rPr>
          <w:rFonts w:asciiTheme="majorHAnsi" w:hAnsiTheme="majorHAnsi" w:cs="Arial"/>
          <w:color w:val="333333"/>
          <w:sz w:val="24"/>
          <w:szCs w:val="24"/>
          <w:shd w:val="clear" w:color="auto" w:fill="FFFFFF"/>
        </w:rPr>
        <w:t>, J. (2004).</w:t>
      </w:r>
      <w:proofErr w:type="gramEnd"/>
      <w:r w:rsidRPr="0035000F">
        <w:rPr>
          <w:rFonts w:asciiTheme="majorHAnsi" w:hAnsiTheme="majorHAnsi" w:cs="Arial"/>
          <w:color w:val="333333"/>
          <w:sz w:val="24"/>
          <w:szCs w:val="24"/>
          <w:shd w:val="clear" w:color="auto" w:fill="FFFFFF"/>
        </w:rPr>
        <w:t xml:space="preserve"> </w:t>
      </w:r>
      <w:proofErr w:type="gramStart"/>
      <w:r w:rsidRPr="0035000F">
        <w:rPr>
          <w:rFonts w:asciiTheme="majorHAnsi" w:hAnsiTheme="majorHAnsi" w:cs="Arial"/>
          <w:color w:val="333333"/>
          <w:sz w:val="24"/>
          <w:szCs w:val="24"/>
          <w:shd w:val="clear" w:color="auto" w:fill="FFFFFF"/>
        </w:rPr>
        <w:t>Succession planning.</w:t>
      </w:r>
      <w:proofErr w:type="gramEnd"/>
      <w:r w:rsidRPr="0035000F">
        <w:rPr>
          <w:rFonts w:asciiTheme="majorHAnsi" w:hAnsiTheme="majorHAnsi" w:cs="Arial"/>
          <w:color w:val="333333"/>
          <w:sz w:val="24"/>
          <w:szCs w:val="24"/>
          <w:shd w:val="clear" w:color="auto" w:fill="FFFFFF"/>
        </w:rPr>
        <w:t> </w:t>
      </w:r>
      <w:proofErr w:type="gramStart"/>
      <w:r w:rsidRPr="0035000F">
        <w:rPr>
          <w:rStyle w:val="Emphasis"/>
          <w:rFonts w:asciiTheme="majorHAnsi" w:hAnsiTheme="majorHAnsi" w:cs="Arial"/>
          <w:color w:val="333333"/>
          <w:sz w:val="24"/>
          <w:szCs w:val="24"/>
          <w:shd w:val="clear" w:color="auto" w:fill="FFFFFF"/>
        </w:rPr>
        <w:t>Consulting Psychology Journal: Practice and Research, 56</w:t>
      </w:r>
      <w:r w:rsidRPr="0035000F">
        <w:rPr>
          <w:rFonts w:asciiTheme="majorHAnsi" w:hAnsiTheme="majorHAnsi" w:cs="Arial"/>
          <w:color w:val="333333"/>
          <w:sz w:val="24"/>
          <w:szCs w:val="24"/>
          <w:shd w:val="clear" w:color="auto" w:fill="FFFFFF"/>
        </w:rPr>
        <w:t>(2), 119–128.</w:t>
      </w:r>
      <w:proofErr w:type="gramEnd"/>
      <w:r w:rsidRPr="0035000F">
        <w:rPr>
          <w:rFonts w:asciiTheme="majorHAnsi" w:hAnsiTheme="majorHAnsi" w:cs="Arial"/>
          <w:color w:val="333333"/>
          <w:sz w:val="24"/>
          <w:szCs w:val="24"/>
          <w:shd w:val="clear" w:color="auto" w:fill="FFFFFF"/>
        </w:rPr>
        <w:t> </w:t>
      </w:r>
      <w:hyperlink r:id="rId20" w:tgtFrame="_blank" w:history="1">
        <w:r w:rsidRPr="0035000F">
          <w:rPr>
            <w:rStyle w:val="Hyperlink"/>
            <w:rFonts w:asciiTheme="majorHAnsi" w:hAnsiTheme="majorHAnsi" w:cs="Arial"/>
            <w:color w:val="2C72B7"/>
            <w:sz w:val="24"/>
            <w:szCs w:val="24"/>
            <w:shd w:val="clear" w:color="auto" w:fill="FFFFFF"/>
          </w:rPr>
          <w:t>https://doi.org/10.1037/1061-4087.56.2.119</w:t>
        </w:r>
      </w:hyperlink>
    </w:p>
    <w:p w:rsidR="00D044FB" w:rsidRPr="0035000F" w:rsidRDefault="00D044FB" w:rsidP="00D044FB">
      <w:pPr>
        <w:rPr>
          <w:rFonts w:asciiTheme="majorHAnsi" w:hAnsiTheme="majorHAnsi"/>
          <w:sz w:val="24"/>
          <w:szCs w:val="24"/>
        </w:rPr>
      </w:pPr>
      <w:r w:rsidRPr="0035000F">
        <w:rPr>
          <w:rFonts w:asciiTheme="majorHAnsi" w:hAnsiTheme="majorHAnsi" w:cs="Arial"/>
          <w:sz w:val="24"/>
          <w:szCs w:val="24"/>
          <w:shd w:val="clear" w:color="auto" w:fill="FFFFFF"/>
        </w:rPr>
        <w:t>George, T. (2023, June 22). </w:t>
      </w:r>
      <w:proofErr w:type="gramStart"/>
      <w:r w:rsidRPr="0035000F">
        <w:rPr>
          <w:rStyle w:val="HTMLCite"/>
          <w:rFonts w:asciiTheme="majorHAnsi" w:hAnsiTheme="majorHAnsi" w:cs="Arial"/>
          <w:sz w:val="24"/>
          <w:szCs w:val="24"/>
          <w:shd w:val="clear" w:color="auto" w:fill="FFFFFF"/>
        </w:rPr>
        <w:t>Semi-Structured Interview | Definition, Guide &amp; Examples.</w:t>
      </w:r>
      <w:proofErr w:type="gramEnd"/>
      <w:r w:rsidRPr="0035000F">
        <w:rPr>
          <w:rFonts w:asciiTheme="majorHAnsi" w:hAnsiTheme="majorHAnsi" w:cs="Arial"/>
          <w:sz w:val="24"/>
          <w:szCs w:val="24"/>
          <w:shd w:val="clear" w:color="auto" w:fill="FFFFFF"/>
        </w:rPr>
        <w:t> </w:t>
      </w:r>
      <w:proofErr w:type="spellStart"/>
      <w:proofErr w:type="gramStart"/>
      <w:r w:rsidRPr="0035000F">
        <w:rPr>
          <w:rFonts w:asciiTheme="majorHAnsi" w:hAnsiTheme="majorHAnsi" w:cs="Arial"/>
          <w:sz w:val="24"/>
          <w:szCs w:val="24"/>
          <w:shd w:val="clear" w:color="auto" w:fill="FFFFFF"/>
        </w:rPr>
        <w:t>Scribbr</w:t>
      </w:r>
      <w:proofErr w:type="spellEnd"/>
      <w:r w:rsidRPr="0035000F">
        <w:rPr>
          <w:rFonts w:asciiTheme="majorHAnsi" w:hAnsiTheme="majorHAnsi" w:cs="Arial"/>
          <w:sz w:val="24"/>
          <w:szCs w:val="24"/>
          <w:shd w:val="clear" w:color="auto" w:fill="FFFFFF"/>
        </w:rPr>
        <w:t>.</w:t>
      </w:r>
      <w:proofErr w:type="gramEnd"/>
      <w:r w:rsidRPr="0035000F">
        <w:rPr>
          <w:rFonts w:asciiTheme="majorHAnsi" w:hAnsiTheme="majorHAnsi" w:cs="Arial"/>
          <w:sz w:val="24"/>
          <w:szCs w:val="24"/>
          <w:shd w:val="clear" w:color="auto" w:fill="FFFFFF"/>
        </w:rPr>
        <w:t xml:space="preserve"> Retrieved April 3, 2024, from https://www.scribbr.com/methodology/semi-structured-interview/</w:t>
      </w:r>
    </w:p>
    <w:p w:rsidR="00D044FB" w:rsidRPr="0035000F" w:rsidRDefault="00D044FB" w:rsidP="00D044FB">
      <w:pPr>
        <w:rPr>
          <w:rFonts w:asciiTheme="majorHAnsi" w:hAnsiTheme="majorHAnsi"/>
          <w:sz w:val="24"/>
          <w:szCs w:val="24"/>
        </w:rPr>
      </w:pPr>
      <w:proofErr w:type="spellStart"/>
      <w:r w:rsidRPr="0035000F">
        <w:rPr>
          <w:rFonts w:asciiTheme="majorHAnsi" w:hAnsiTheme="majorHAnsi"/>
          <w:sz w:val="24"/>
          <w:szCs w:val="24"/>
        </w:rPr>
        <w:t>Giambatista</w:t>
      </w:r>
      <w:proofErr w:type="spellEnd"/>
      <w:r w:rsidRPr="0035000F">
        <w:rPr>
          <w:rFonts w:asciiTheme="majorHAnsi" w:hAnsiTheme="majorHAnsi"/>
          <w:sz w:val="24"/>
          <w:szCs w:val="24"/>
        </w:rPr>
        <w:t xml:space="preserve">, R., Rowe, G. &amp; </w:t>
      </w:r>
      <w:proofErr w:type="spellStart"/>
      <w:r w:rsidRPr="0035000F">
        <w:rPr>
          <w:rFonts w:asciiTheme="majorHAnsi" w:hAnsiTheme="majorHAnsi"/>
          <w:sz w:val="24"/>
          <w:szCs w:val="24"/>
        </w:rPr>
        <w:t>Riaz</w:t>
      </w:r>
      <w:proofErr w:type="spellEnd"/>
      <w:r w:rsidRPr="0035000F">
        <w:rPr>
          <w:rFonts w:asciiTheme="majorHAnsi" w:hAnsiTheme="majorHAnsi"/>
          <w:sz w:val="24"/>
          <w:szCs w:val="24"/>
        </w:rPr>
        <w:t xml:space="preserve">, S. (2005). Nothing succeeds like succession: A critical review of leader succession literature since 1994. </w:t>
      </w:r>
      <w:proofErr w:type="gramStart"/>
      <w:r w:rsidRPr="0035000F">
        <w:rPr>
          <w:rFonts w:asciiTheme="majorHAnsi" w:hAnsiTheme="majorHAnsi"/>
          <w:sz w:val="24"/>
          <w:szCs w:val="24"/>
        </w:rPr>
        <w:t>The Leadership Quarterly, Vol. 16(6), 963 991.</w:t>
      </w:r>
      <w:proofErr w:type="gramEnd"/>
    </w:p>
    <w:p w:rsidR="00716CCD" w:rsidRPr="00BB42E1" w:rsidRDefault="00716CCD" w:rsidP="00716CCD">
      <w:pPr>
        <w:spacing w:after="0" w:line="240" w:lineRule="auto"/>
        <w:rPr>
          <w:rFonts w:asciiTheme="majorHAnsi" w:hAnsiTheme="majorHAnsi"/>
          <w:i/>
          <w:sz w:val="24"/>
          <w:szCs w:val="24"/>
        </w:rPr>
      </w:pPr>
      <w:r w:rsidRPr="00BB42E1">
        <w:rPr>
          <w:rFonts w:asciiTheme="majorHAnsi" w:hAnsiTheme="majorHAnsi"/>
          <w:i/>
          <w:sz w:val="24"/>
          <w:szCs w:val="24"/>
        </w:rPr>
        <w:t>Government Housing Loans Act 2009, c. 267</w:t>
      </w:r>
    </w:p>
    <w:p w:rsidR="00716CCD" w:rsidRPr="00BB42E1" w:rsidRDefault="00716CCD" w:rsidP="00716CCD">
      <w:pPr>
        <w:spacing w:after="0" w:line="240" w:lineRule="auto"/>
        <w:rPr>
          <w:rFonts w:asciiTheme="majorHAnsi" w:hAnsiTheme="majorHAnsi"/>
          <w:sz w:val="24"/>
          <w:szCs w:val="24"/>
        </w:rPr>
      </w:pPr>
      <w:r w:rsidRPr="00BB42E1">
        <w:rPr>
          <w:rFonts w:asciiTheme="majorHAnsi" w:hAnsiTheme="majorHAnsi"/>
          <w:sz w:val="24"/>
          <w:szCs w:val="24"/>
        </w:rPr>
        <w:t xml:space="preserve">Available at: </w:t>
      </w:r>
      <w:hyperlink r:id="rId21" w:history="1">
        <w:r w:rsidRPr="00BB42E1">
          <w:rPr>
            <w:rFonts w:asciiTheme="majorHAnsi" w:hAnsiTheme="majorHAnsi"/>
            <w:color w:val="0000FF"/>
            <w:sz w:val="24"/>
            <w:szCs w:val="24"/>
            <w:u w:val="single"/>
          </w:rPr>
          <w:t>Volume 15 .pdf.pdf</w:t>
        </w:r>
      </w:hyperlink>
    </w:p>
    <w:p w:rsidR="00716CCD" w:rsidRPr="00BB42E1" w:rsidRDefault="00716CCD" w:rsidP="00716CCD">
      <w:pPr>
        <w:spacing w:after="0" w:line="240" w:lineRule="auto"/>
        <w:rPr>
          <w:rFonts w:asciiTheme="majorHAnsi" w:hAnsiTheme="majorHAnsi"/>
          <w:sz w:val="24"/>
          <w:szCs w:val="24"/>
        </w:rPr>
      </w:pPr>
      <w:r w:rsidRPr="00BB42E1">
        <w:rPr>
          <w:rFonts w:asciiTheme="majorHAnsi" w:hAnsiTheme="majorHAnsi"/>
          <w:sz w:val="24"/>
          <w:szCs w:val="24"/>
        </w:rPr>
        <w:t>Accessed: April 10 2024</w:t>
      </w:r>
    </w:p>
    <w:p w:rsidR="00716CCD" w:rsidRDefault="00716CCD" w:rsidP="00D044FB">
      <w:pPr>
        <w:autoSpaceDE w:val="0"/>
        <w:autoSpaceDN w:val="0"/>
        <w:adjustRightInd w:val="0"/>
        <w:spacing w:after="0" w:line="240" w:lineRule="auto"/>
        <w:rPr>
          <w:rFonts w:asciiTheme="majorHAnsi" w:hAnsiTheme="majorHAnsi" w:cs="Segoe UI"/>
          <w:sz w:val="24"/>
          <w:szCs w:val="24"/>
        </w:rPr>
      </w:pPr>
    </w:p>
    <w:p w:rsidR="00D044FB" w:rsidRDefault="00D044FB" w:rsidP="00D044FB">
      <w:pPr>
        <w:autoSpaceDE w:val="0"/>
        <w:autoSpaceDN w:val="0"/>
        <w:adjustRightInd w:val="0"/>
        <w:spacing w:after="0" w:line="240" w:lineRule="auto"/>
        <w:rPr>
          <w:rFonts w:asciiTheme="majorHAnsi" w:hAnsiTheme="majorHAnsi" w:cs="Segoe UI"/>
          <w:sz w:val="24"/>
          <w:szCs w:val="24"/>
        </w:rPr>
      </w:pPr>
      <w:proofErr w:type="gramStart"/>
      <w:r w:rsidRPr="0035000F">
        <w:rPr>
          <w:rFonts w:asciiTheme="majorHAnsi" w:hAnsiTheme="majorHAnsi" w:cs="Segoe UI"/>
          <w:sz w:val="24"/>
          <w:szCs w:val="24"/>
        </w:rPr>
        <w:t>Guidance, S. (2011).</w:t>
      </w:r>
      <w:proofErr w:type="gramEnd"/>
      <w:r w:rsidRPr="0035000F">
        <w:rPr>
          <w:rFonts w:asciiTheme="majorHAnsi" w:hAnsiTheme="majorHAnsi" w:cs="Segoe UI"/>
          <w:sz w:val="24"/>
          <w:szCs w:val="24"/>
        </w:rPr>
        <w:t xml:space="preserve"> </w:t>
      </w:r>
      <w:proofErr w:type="gramStart"/>
      <w:r w:rsidRPr="0035000F">
        <w:rPr>
          <w:rFonts w:asciiTheme="majorHAnsi" w:hAnsiTheme="majorHAnsi" w:cs="Segoe UI"/>
          <w:sz w:val="24"/>
          <w:szCs w:val="24"/>
        </w:rPr>
        <w:t>"Public Sector Definition."</w:t>
      </w:r>
      <w:proofErr w:type="gramEnd"/>
      <w:r w:rsidRPr="0035000F">
        <w:rPr>
          <w:rFonts w:asciiTheme="majorHAnsi" w:hAnsiTheme="majorHAnsi" w:cs="Segoe UI"/>
          <w:sz w:val="24"/>
          <w:szCs w:val="24"/>
        </w:rPr>
        <w:t xml:space="preserve"> </w:t>
      </w:r>
      <w:r w:rsidRPr="0035000F">
        <w:rPr>
          <w:rFonts w:asciiTheme="majorHAnsi" w:hAnsiTheme="majorHAnsi" w:cs="Segoe UI"/>
          <w:sz w:val="24"/>
          <w:szCs w:val="24"/>
          <w:u w:val="single"/>
        </w:rPr>
        <w:t xml:space="preserve">URL: www. </w:t>
      </w:r>
      <w:proofErr w:type="spellStart"/>
      <w:proofErr w:type="gramStart"/>
      <w:r w:rsidRPr="0035000F">
        <w:rPr>
          <w:rFonts w:asciiTheme="majorHAnsi" w:hAnsiTheme="majorHAnsi" w:cs="Segoe UI"/>
          <w:sz w:val="24"/>
          <w:szCs w:val="24"/>
          <w:u w:val="single"/>
        </w:rPr>
        <w:t>globaliia</w:t>
      </w:r>
      <w:proofErr w:type="spellEnd"/>
      <w:proofErr w:type="gramEnd"/>
      <w:r w:rsidRPr="0035000F">
        <w:rPr>
          <w:rFonts w:asciiTheme="majorHAnsi" w:hAnsiTheme="majorHAnsi" w:cs="Segoe UI"/>
          <w:sz w:val="24"/>
          <w:szCs w:val="24"/>
          <w:u w:val="single"/>
        </w:rPr>
        <w:t xml:space="preserve">. </w:t>
      </w:r>
      <w:proofErr w:type="gramStart"/>
      <w:r w:rsidRPr="0035000F">
        <w:rPr>
          <w:rFonts w:asciiTheme="majorHAnsi" w:hAnsiTheme="majorHAnsi" w:cs="Segoe UI"/>
          <w:sz w:val="24"/>
          <w:szCs w:val="24"/>
          <w:u w:val="single"/>
        </w:rPr>
        <w:t>org/standards-guidance</w:t>
      </w:r>
      <w:proofErr w:type="gramEnd"/>
      <w:r w:rsidRPr="0035000F">
        <w:rPr>
          <w:rFonts w:asciiTheme="majorHAnsi" w:hAnsiTheme="majorHAnsi" w:cs="Segoe UI"/>
          <w:sz w:val="24"/>
          <w:szCs w:val="24"/>
        </w:rPr>
        <w:t>.</w:t>
      </w:r>
    </w:p>
    <w:p w:rsidR="00D044FB" w:rsidRDefault="00D044FB"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roofErr w:type="gramStart"/>
      <w:r w:rsidRPr="0035000F">
        <w:rPr>
          <w:rFonts w:asciiTheme="majorHAnsi" w:hAnsiTheme="majorHAnsi"/>
          <w:sz w:val="24"/>
          <w:szCs w:val="24"/>
        </w:rPr>
        <w:t>Hall-Ellis, S. (2015), Succession planning and staff development – a winning combination, The Bottom Line, Vol. 28(3), 95 – 98.</w:t>
      </w:r>
      <w:proofErr w:type="gramEnd"/>
      <w:r w:rsidRPr="0035000F">
        <w:rPr>
          <w:rFonts w:asciiTheme="majorHAnsi" w:hAnsiTheme="majorHAnsi"/>
          <w:sz w:val="24"/>
          <w:szCs w:val="24"/>
        </w:rPr>
        <w:t xml:space="preserve"> </w:t>
      </w:r>
    </w:p>
    <w:p w:rsidR="00716CCD" w:rsidRDefault="00716CCD" w:rsidP="00D044FB">
      <w:pPr>
        <w:pStyle w:val="NoSpacing"/>
        <w:rPr>
          <w:rFonts w:asciiTheme="majorHAnsi" w:hAnsiTheme="majorHAnsi" w:cstheme="minorHAnsi"/>
          <w:sz w:val="24"/>
          <w:szCs w:val="24"/>
        </w:rPr>
      </w:pPr>
    </w:p>
    <w:p w:rsidR="00D044FB" w:rsidRPr="0035000F" w:rsidRDefault="00D044FB" w:rsidP="00D044FB">
      <w:pPr>
        <w:pStyle w:val="NoSpacing"/>
        <w:rPr>
          <w:rFonts w:asciiTheme="majorHAnsi" w:hAnsiTheme="majorHAnsi" w:cstheme="minorHAnsi"/>
          <w:sz w:val="24"/>
          <w:szCs w:val="24"/>
        </w:rPr>
      </w:pPr>
      <w:r w:rsidRPr="0035000F">
        <w:rPr>
          <w:rFonts w:asciiTheme="majorHAnsi" w:hAnsiTheme="majorHAnsi" w:cstheme="minorHAnsi"/>
          <w:sz w:val="24"/>
          <w:szCs w:val="24"/>
        </w:rPr>
        <w:lastRenderedPageBreak/>
        <w:t xml:space="preserve">Harrell, E. (2016). Succession Planning: What the Research Says </w:t>
      </w:r>
    </w:p>
    <w:p w:rsidR="00D044FB" w:rsidRPr="0035000F" w:rsidRDefault="00D044FB" w:rsidP="00D044FB">
      <w:pPr>
        <w:pStyle w:val="NoSpacing"/>
        <w:rPr>
          <w:rFonts w:asciiTheme="majorHAnsi" w:hAnsiTheme="majorHAnsi" w:cstheme="minorHAnsi"/>
          <w:sz w:val="24"/>
          <w:szCs w:val="24"/>
        </w:rPr>
      </w:pPr>
      <w:r w:rsidRPr="0035000F">
        <w:rPr>
          <w:rFonts w:asciiTheme="majorHAnsi" w:hAnsiTheme="majorHAnsi" w:cstheme="minorHAnsi"/>
          <w:sz w:val="24"/>
          <w:szCs w:val="24"/>
        </w:rPr>
        <w:t xml:space="preserve">Available at: </w:t>
      </w:r>
      <w:hyperlink r:id="rId22" w:history="1">
        <w:r w:rsidRPr="0035000F">
          <w:rPr>
            <w:rStyle w:val="Hyperlink"/>
            <w:rFonts w:asciiTheme="majorHAnsi" w:hAnsiTheme="majorHAnsi" w:cstheme="minorHAnsi"/>
            <w:sz w:val="24"/>
            <w:szCs w:val="24"/>
          </w:rPr>
          <w:t>https://hbr.org/2016/12/succession-planning-what-the-research-says</w:t>
        </w:r>
      </w:hyperlink>
      <w:r w:rsidRPr="0035000F">
        <w:rPr>
          <w:rFonts w:asciiTheme="majorHAnsi" w:hAnsiTheme="majorHAnsi" w:cstheme="minorHAnsi"/>
          <w:sz w:val="24"/>
          <w:szCs w:val="24"/>
        </w:rPr>
        <w:t xml:space="preserve"> </w:t>
      </w:r>
    </w:p>
    <w:p w:rsidR="00D044FB" w:rsidRPr="0035000F" w:rsidRDefault="00D044FB" w:rsidP="00D044FB">
      <w:pPr>
        <w:pStyle w:val="NoSpacing"/>
        <w:rPr>
          <w:rFonts w:asciiTheme="majorHAnsi" w:hAnsiTheme="majorHAnsi" w:cstheme="minorHAnsi"/>
          <w:sz w:val="24"/>
          <w:szCs w:val="24"/>
        </w:rPr>
      </w:pPr>
      <w:r>
        <w:rPr>
          <w:rFonts w:asciiTheme="majorHAnsi" w:hAnsiTheme="majorHAnsi" w:cstheme="minorHAnsi"/>
          <w:sz w:val="24"/>
          <w:szCs w:val="24"/>
        </w:rPr>
        <w:t>Accessed: February 15</w:t>
      </w:r>
      <w:r w:rsidRPr="0035000F">
        <w:rPr>
          <w:rFonts w:asciiTheme="majorHAnsi" w:hAnsiTheme="majorHAnsi" w:cstheme="minorHAnsi"/>
          <w:sz w:val="24"/>
          <w:szCs w:val="24"/>
        </w:rPr>
        <w:t xml:space="preserve"> 2024</w:t>
      </w:r>
    </w:p>
    <w:p w:rsidR="00D044FB" w:rsidRPr="0035000F" w:rsidRDefault="00D044FB" w:rsidP="00D044FB">
      <w:pPr>
        <w:pStyle w:val="NoSpacing"/>
        <w:rPr>
          <w:rFonts w:asciiTheme="majorHAnsi" w:hAnsiTheme="majorHAnsi" w:cstheme="minorHAnsi"/>
          <w:sz w:val="24"/>
          <w:szCs w:val="24"/>
        </w:rPr>
      </w:pPr>
    </w:p>
    <w:p w:rsidR="00D044FB" w:rsidRPr="0035000F" w:rsidRDefault="00D044FB" w:rsidP="00D044FB">
      <w:pPr>
        <w:shd w:val="clear" w:color="auto" w:fill="FFFFFF"/>
        <w:spacing w:after="0" w:line="240" w:lineRule="auto"/>
        <w:rPr>
          <w:rFonts w:asciiTheme="majorHAnsi" w:eastAsia="Times New Roman" w:hAnsiTheme="majorHAnsi" w:cs="Calibri Light"/>
          <w:color w:val="333333"/>
          <w:sz w:val="24"/>
          <w:szCs w:val="24"/>
          <w:lang w:val="en-GB"/>
        </w:rPr>
      </w:pPr>
      <w:proofErr w:type="spellStart"/>
      <w:r w:rsidRPr="0035000F">
        <w:rPr>
          <w:rFonts w:asciiTheme="majorHAnsi" w:eastAsia="Times New Roman" w:hAnsiTheme="majorHAnsi" w:cs="Calibri Light"/>
          <w:color w:val="333333"/>
          <w:sz w:val="24"/>
          <w:szCs w:val="24"/>
          <w:lang w:val="en-GB"/>
        </w:rPr>
        <w:t>Hecker</w:t>
      </w:r>
      <w:proofErr w:type="spellEnd"/>
      <w:r w:rsidRPr="0035000F">
        <w:rPr>
          <w:rFonts w:asciiTheme="majorHAnsi" w:eastAsia="Times New Roman" w:hAnsiTheme="majorHAnsi" w:cs="Calibri Light"/>
          <w:color w:val="333333"/>
          <w:sz w:val="24"/>
          <w:szCs w:val="24"/>
          <w:lang w:val="en-GB"/>
        </w:rPr>
        <w:t xml:space="preserve"> J. &amp; </w:t>
      </w:r>
      <w:proofErr w:type="spellStart"/>
      <w:r w:rsidRPr="0035000F">
        <w:rPr>
          <w:rFonts w:asciiTheme="majorHAnsi" w:eastAsia="Times New Roman" w:hAnsiTheme="majorHAnsi" w:cs="Calibri Light"/>
          <w:color w:val="333333"/>
          <w:sz w:val="24"/>
          <w:szCs w:val="24"/>
          <w:lang w:val="en-GB"/>
        </w:rPr>
        <w:t>Kalpokas</w:t>
      </w:r>
      <w:proofErr w:type="spellEnd"/>
      <w:r w:rsidRPr="0035000F">
        <w:rPr>
          <w:rFonts w:asciiTheme="majorHAnsi" w:eastAsia="Times New Roman" w:hAnsiTheme="majorHAnsi" w:cs="Calibri Light"/>
          <w:color w:val="333333"/>
          <w:sz w:val="24"/>
          <w:szCs w:val="24"/>
          <w:lang w:val="en-GB"/>
        </w:rPr>
        <w:t xml:space="preserve"> N. (2024) The Ultimate Guide to Qualitative Research – Part 1: The Basics – What is Qualitative Research?</w:t>
      </w:r>
    </w:p>
    <w:p w:rsidR="00D044FB" w:rsidRPr="0035000F" w:rsidRDefault="00D044FB" w:rsidP="00D044FB">
      <w:pPr>
        <w:shd w:val="clear" w:color="auto" w:fill="FFFFFF"/>
        <w:spacing w:after="0" w:line="240" w:lineRule="auto"/>
        <w:rPr>
          <w:rFonts w:asciiTheme="majorHAnsi" w:eastAsia="Times New Roman" w:hAnsiTheme="majorHAnsi" w:cs="Calibri Light"/>
          <w:color w:val="333333"/>
          <w:sz w:val="24"/>
          <w:szCs w:val="24"/>
          <w:lang w:val="en-GB"/>
        </w:rPr>
      </w:pPr>
      <w:r w:rsidRPr="0035000F">
        <w:rPr>
          <w:rFonts w:asciiTheme="majorHAnsi" w:eastAsia="Times New Roman" w:hAnsiTheme="majorHAnsi" w:cs="Calibri Light"/>
          <w:color w:val="333333"/>
          <w:sz w:val="24"/>
          <w:szCs w:val="24"/>
          <w:lang w:val="en-GB"/>
        </w:rPr>
        <w:t>Available at: https://atlasti.com/guides/qualitative-research-guide-part-1/qualitative-research</w:t>
      </w:r>
    </w:p>
    <w:p w:rsidR="00D044FB" w:rsidRPr="0035000F" w:rsidRDefault="00D044FB" w:rsidP="00D044FB">
      <w:pPr>
        <w:shd w:val="clear" w:color="auto" w:fill="FFFFFF"/>
        <w:spacing w:after="160" w:line="259" w:lineRule="auto"/>
        <w:rPr>
          <w:rFonts w:asciiTheme="majorHAnsi" w:hAnsiTheme="majorHAnsi" w:cs="Calibri Light"/>
          <w:color w:val="333333"/>
          <w:sz w:val="24"/>
          <w:szCs w:val="24"/>
          <w:lang w:val="en-GB"/>
        </w:rPr>
      </w:pPr>
      <w:r w:rsidRPr="0035000F">
        <w:rPr>
          <w:rFonts w:asciiTheme="majorHAnsi" w:eastAsia="Times New Roman" w:hAnsiTheme="majorHAnsi" w:cs="Calibri Light"/>
          <w:color w:val="333333"/>
          <w:sz w:val="24"/>
          <w:szCs w:val="24"/>
          <w:lang w:val="en-GB"/>
        </w:rPr>
        <w:t>Accessed: January 18 2024</w:t>
      </w:r>
    </w:p>
    <w:p w:rsidR="00D044FB" w:rsidRPr="0035000F" w:rsidRDefault="00D044FB" w:rsidP="00D044FB">
      <w:pPr>
        <w:rPr>
          <w:rFonts w:asciiTheme="majorHAnsi" w:hAnsiTheme="majorHAnsi" w:cstheme="minorHAnsi"/>
          <w:sz w:val="24"/>
          <w:szCs w:val="24"/>
        </w:rPr>
      </w:pPr>
      <w:proofErr w:type="spellStart"/>
      <w:proofErr w:type="gramStart"/>
      <w:r w:rsidRPr="0035000F">
        <w:rPr>
          <w:rFonts w:asciiTheme="majorHAnsi" w:hAnsiTheme="majorHAnsi" w:cstheme="minorHAnsi"/>
          <w:sz w:val="24"/>
          <w:szCs w:val="24"/>
        </w:rPr>
        <w:t>Hooijberg</w:t>
      </w:r>
      <w:proofErr w:type="spellEnd"/>
      <w:r w:rsidRPr="0035000F">
        <w:rPr>
          <w:rFonts w:asciiTheme="majorHAnsi" w:hAnsiTheme="majorHAnsi" w:cstheme="minorHAnsi"/>
          <w:sz w:val="24"/>
          <w:szCs w:val="24"/>
        </w:rPr>
        <w:t>, R. &amp; Lane, N. (2016).</w:t>
      </w:r>
      <w:proofErr w:type="gramEnd"/>
      <w:r w:rsidRPr="0035000F">
        <w:rPr>
          <w:rFonts w:asciiTheme="majorHAnsi" w:hAnsiTheme="majorHAnsi" w:cstheme="minorHAnsi"/>
          <w:sz w:val="24"/>
          <w:szCs w:val="24"/>
        </w:rPr>
        <w:t xml:space="preserve"> How Boards botch CEO Succession. MIT Sloan Management Review, 14-16.</w:t>
      </w:r>
    </w:p>
    <w:p w:rsidR="00D044FB" w:rsidRPr="0035000F" w:rsidRDefault="00D044FB" w:rsidP="00D044FB">
      <w:pPr>
        <w:shd w:val="clear" w:color="auto" w:fill="FFFFFF"/>
        <w:spacing w:after="0" w:line="240" w:lineRule="auto"/>
        <w:rPr>
          <w:rFonts w:asciiTheme="majorHAnsi" w:eastAsia="Times New Roman" w:hAnsiTheme="majorHAnsi" w:cs="Calibri Light"/>
          <w:color w:val="333333"/>
          <w:sz w:val="24"/>
          <w:szCs w:val="24"/>
          <w:lang w:val="en-GB"/>
        </w:rPr>
      </w:pPr>
      <w:r w:rsidRPr="0035000F">
        <w:rPr>
          <w:rFonts w:asciiTheme="majorHAnsi" w:eastAsia="Times New Roman" w:hAnsiTheme="majorHAnsi" w:cs="Calibri Light"/>
          <w:color w:val="333333"/>
          <w:sz w:val="24"/>
          <w:szCs w:val="24"/>
          <w:lang w:val="en-GB"/>
        </w:rPr>
        <w:t>Indeed Editorial Team. (2022) Overview of Semi-structured Interviews (With Pros and Cons)</w:t>
      </w:r>
    </w:p>
    <w:p w:rsidR="00D044FB" w:rsidRPr="0035000F" w:rsidRDefault="00D044FB" w:rsidP="00D044FB">
      <w:pPr>
        <w:spacing w:after="0" w:line="240" w:lineRule="auto"/>
        <w:rPr>
          <w:rFonts w:asciiTheme="majorHAnsi" w:hAnsiTheme="majorHAnsi" w:cs="Calibri Light"/>
          <w:sz w:val="24"/>
          <w:szCs w:val="24"/>
        </w:rPr>
      </w:pPr>
      <w:r w:rsidRPr="0035000F">
        <w:rPr>
          <w:rFonts w:asciiTheme="majorHAnsi" w:hAnsiTheme="majorHAnsi" w:cs="Calibri Light"/>
          <w:sz w:val="24"/>
          <w:szCs w:val="24"/>
        </w:rPr>
        <w:t xml:space="preserve">Available at: </w:t>
      </w:r>
      <w:hyperlink r:id="rId23" w:history="1">
        <w:r w:rsidRPr="0035000F">
          <w:rPr>
            <w:rFonts w:asciiTheme="majorHAnsi" w:hAnsiTheme="majorHAnsi" w:cs="Calibri Light"/>
            <w:color w:val="0000FF"/>
            <w:sz w:val="24"/>
            <w:szCs w:val="24"/>
            <w:u w:val="single"/>
          </w:rPr>
          <w:t>https://ca.indeed.com/career-advice/interviewing/semi-structured-interviews</w:t>
        </w:r>
      </w:hyperlink>
      <w:r w:rsidRPr="0035000F">
        <w:rPr>
          <w:rFonts w:asciiTheme="majorHAnsi" w:hAnsiTheme="majorHAnsi" w:cs="Calibri Light"/>
          <w:sz w:val="24"/>
          <w:szCs w:val="24"/>
        </w:rPr>
        <w:t xml:space="preserve"> </w:t>
      </w:r>
    </w:p>
    <w:p w:rsidR="00D044FB" w:rsidRPr="0035000F" w:rsidRDefault="00D044FB" w:rsidP="00D044FB">
      <w:pPr>
        <w:spacing w:after="0" w:line="240" w:lineRule="auto"/>
        <w:rPr>
          <w:rFonts w:asciiTheme="majorHAnsi" w:hAnsiTheme="majorHAnsi" w:cs="Calibri Light"/>
          <w:sz w:val="24"/>
          <w:szCs w:val="24"/>
        </w:rPr>
      </w:pPr>
      <w:r w:rsidRPr="0035000F">
        <w:rPr>
          <w:rFonts w:asciiTheme="majorHAnsi" w:hAnsiTheme="majorHAnsi" w:cs="Calibri Light"/>
          <w:sz w:val="24"/>
          <w:szCs w:val="24"/>
        </w:rPr>
        <w:t>Accessed: January 18 2024</w:t>
      </w:r>
    </w:p>
    <w:p w:rsidR="00D044FB" w:rsidRPr="0035000F" w:rsidRDefault="00D044FB" w:rsidP="00D044FB">
      <w:pPr>
        <w:spacing w:after="0" w:line="240" w:lineRule="auto"/>
        <w:rPr>
          <w:rFonts w:asciiTheme="majorHAnsi" w:hAnsiTheme="majorHAnsi" w:cs="Calibri Light"/>
          <w:sz w:val="24"/>
          <w:szCs w:val="24"/>
        </w:rPr>
      </w:pPr>
    </w:p>
    <w:p w:rsidR="00D044FB" w:rsidRPr="0035000F" w:rsidRDefault="00D044FB" w:rsidP="00D044FB">
      <w:pPr>
        <w:shd w:val="clear" w:color="auto" w:fill="FFFFFF"/>
        <w:spacing w:after="0" w:line="240" w:lineRule="auto"/>
        <w:rPr>
          <w:rFonts w:asciiTheme="majorHAnsi" w:eastAsia="Times New Roman" w:hAnsiTheme="majorHAnsi" w:cs="Calibri Light"/>
          <w:color w:val="333333"/>
          <w:sz w:val="24"/>
          <w:szCs w:val="24"/>
          <w:lang w:val="en-GB"/>
        </w:rPr>
      </w:pPr>
      <w:r w:rsidRPr="0035000F">
        <w:rPr>
          <w:rFonts w:asciiTheme="majorHAnsi" w:eastAsia="Times New Roman" w:hAnsiTheme="majorHAnsi" w:cs="Calibri Light"/>
          <w:color w:val="333333"/>
          <w:sz w:val="24"/>
          <w:szCs w:val="24"/>
          <w:lang w:val="en-GB"/>
        </w:rPr>
        <w:t>Indeed Editorial Team. (2023) 7 Interview Methods in Research (Plus Interviewing Tips)</w:t>
      </w:r>
    </w:p>
    <w:p w:rsidR="00D044FB" w:rsidRPr="0035000F" w:rsidRDefault="00D044FB" w:rsidP="00D044FB">
      <w:pPr>
        <w:spacing w:after="0" w:line="240" w:lineRule="auto"/>
        <w:rPr>
          <w:rFonts w:asciiTheme="majorHAnsi" w:hAnsiTheme="majorHAnsi" w:cs="Calibri Light"/>
          <w:sz w:val="24"/>
          <w:szCs w:val="24"/>
        </w:rPr>
      </w:pPr>
      <w:r w:rsidRPr="0035000F">
        <w:rPr>
          <w:rFonts w:asciiTheme="majorHAnsi" w:hAnsiTheme="majorHAnsi" w:cs="Calibri Light"/>
          <w:sz w:val="24"/>
          <w:szCs w:val="24"/>
        </w:rPr>
        <w:t xml:space="preserve">Available at: </w:t>
      </w:r>
      <w:hyperlink r:id="rId24" w:history="1">
        <w:r w:rsidRPr="0035000F">
          <w:rPr>
            <w:rStyle w:val="Hyperlink"/>
            <w:rFonts w:asciiTheme="majorHAnsi" w:hAnsiTheme="majorHAnsi" w:cs="Calibri Light"/>
            <w:sz w:val="24"/>
            <w:szCs w:val="24"/>
          </w:rPr>
          <w:t>https://www.indeed.com/career-advice/career-development/interview-methods-in-research</w:t>
        </w:r>
      </w:hyperlink>
      <w:r w:rsidRPr="0035000F">
        <w:rPr>
          <w:rFonts w:asciiTheme="majorHAnsi" w:hAnsiTheme="majorHAnsi" w:cs="Calibri Light"/>
          <w:color w:val="0000FF"/>
          <w:sz w:val="24"/>
          <w:szCs w:val="24"/>
          <w:u w:val="single"/>
        </w:rPr>
        <w:t xml:space="preserve"> </w:t>
      </w:r>
      <w:r w:rsidRPr="0035000F">
        <w:rPr>
          <w:rFonts w:asciiTheme="majorHAnsi" w:hAnsiTheme="majorHAnsi" w:cs="Calibri Light"/>
          <w:sz w:val="24"/>
          <w:szCs w:val="24"/>
        </w:rPr>
        <w:t xml:space="preserve"> </w:t>
      </w:r>
    </w:p>
    <w:p w:rsidR="00D044FB" w:rsidRPr="0035000F" w:rsidRDefault="00D044FB" w:rsidP="00D044FB">
      <w:pPr>
        <w:spacing w:after="0" w:line="240" w:lineRule="auto"/>
        <w:rPr>
          <w:rFonts w:asciiTheme="majorHAnsi" w:hAnsiTheme="majorHAnsi" w:cs="Calibri Light"/>
          <w:sz w:val="24"/>
          <w:szCs w:val="24"/>
        </w:rPr>
      </w:pPr>
      <w:r w:rsidRPr="0035000F">
        <w:rPr>
          <w:rFonts w:asciiTheme="majorHAnsi" w:hAnsiTheme="majorHAnsi" w:cs="Calibri Light"/>
          <w:sz w:val="24"/>
          <w:szCs w:val="24"/>
        </w:rPr>
        <w:t>Accessed: April 3 2024</w:t>
      </w:r>
    </w:p>
    <w:p w:rsidR="00D044FB" w:rsidRPr="0035000F" w:rsidRDefault="00D044FB" w:rsidP="00D044FB">
      <w:pPr>
        <w:spacing w:after="0" w:line="240" w:lineRule="auto"/>
        <w:rPr>
          <w:rFonts w:asciiTheme="majorHAnsi" w:hAnsiTheme="majorHAnsi" w:cs="Calibri Light"/>
          <w:sz w:val="24"/>
          <w:szCs w:val="24"/>
        </w:rPr>
      </w:pPr>
    </w:p>
    <w:p w:rsidR="00D044FB" w:rsidRPr="0035000F" w:rsidRDefault="00D044FB" w:rsidP="00D044FB">
      <w:pPr>
        <w:rPr>
          <w:rFonts w:asciiTheme="majorHAnsi" w:hAnsiTheme="majorHAnsi" w:cstheme="minorHAnsi"/>
          <w:b/>
          <w:sz w:val="24"/>
          <w:szCs w:val="24"/>
        </w:rPr>
      </w:pPr>
      <w:proofErr w:type="gramStart"/>
      <w:r w:rsidRPr="0035000F">
        <w:rPr>
          <w:rFonts w:asciiTheme="majorHAnsi" w:hAnsiTheme="majorHAnsi" w:cs="Arial"/>
          <w:sz w:val="24"/>
          <w:szCs w:val="24"/>
          <w:shd w:val="clear" w:color="auto" w:fill="FFFFFF"/>
        </w:rPr>
        <w:t>Jain, S. K., &amp; Jain, N. (2014).</w:t>
      </w:r>
      <w:proofErr w:type="gramEnd"/>
      <w:r w:rsidRPr="0035000F">
        <w:rPr>
          <w:rFonts w:asciiTheme="majorHAnsi" w:hAnsiTheme="majorHAnsi" w:cs="Arial"/>
          <w:sz w:val="24"/>
          <w:szCs w:val="24"/>
          <w:shd w:val="clear" w:color="auto" w:fill="FFFFFF"/>
        </w:rPr>
        <w:t xml:space="preserve"> Business Succession Planning in Indian MSM-FOBEs: A Study Based on Managerial-Role Employees. </w:t>
      </w:r>
      <w:r w:rsidRPr="0035000F">
        <w:rPr>
          <w:rFonts w:asciiTheme="majorHAnsi" w:hAnsiTheme="majorHAnsi" w:cs="Arial"/>
          <w:i/>
          <w:iCs/>
          <w:sz w:val="24"/>
          <w:szCs w:val="24"/>
          <w:shd w:val="clear" w:color="auto" w:fill="FFFFFF"/>
        </w:rPr>
        <w:t>Global Business Review</w:t>
      </w:r>
      <w:r w:rsidRPr="0035000F">
        <w:rPr>
          <w:rFonts w:asciiTheme="majorHAnsi" w:hAnsiTheme="majorHAnsi" w:cs="Arial"/>
          <w:sz w:val="24"/>
          <w:szCs w:val="24"/>
          <w:shd w:val="clear" w:color="auto" w:fill="FFFFFF"/>
        </w:rPr>
        <w:t>, </w:t>
      </w:r>
      <w:r w:rsidRPr="0035000F">
        <w:rPr>
          <w:rFonts w:asciiTheme="majorHAnsi" w:hAnsiTheme="majorHAnsi" w:cs="Arial"/>
          <w:i/>
          <w:iCs/>
          <w:sz w:val="24"/>
          <w:szCs w:val="24"/>
          <w:shd w:val="clear" w:color="auto" w:fill="FFFFFF"/>
        </w:rPr>
        <w:t>15</w:t>
      </w:r>
      <w:r w:rsidRPr="0035000F">
        <w:rPr>
          <w:rFonts w:asciiTheme="majorHAnsi" w:hAnsiTheme="majorHAnsi" w:cs="Arial"/>
          <w:sz w:val="24"/>
          <w:szCs w:val="24"/>
          <w:shd w:val="clear" w:color="auto" w:fill="FFFFFF"/>
        </w:rPr>
        <w:t>(3), 517-530. </w:t>
      </w:r>
      <w:hyperlink r:id="rId25" w:history="1">
        <w:r w:rsidRPr="0035000F">
          <w:rPr>
            <w:rStyle w:val="Hyperlink"/>
            <w:rFonts w:asciiTheme="majorHAnsi" w:hAnsiTheme="majorHAnsi" w:cs="Arial"/>
            <w:sz w:val="24"/>
            <w:szCs w:val="24"/>
            <w:shd w:val="clear" w:color="auto" w:fill="FFFFFF"/>
          </w:rPr>
          <w:t>https://doi.org/10.1177/0972150914535138</w:t>
        </w:r>
      </w:hyperlink>
    </w:p>
    <w:p w:rsidR="00D044FB" w:rsidRPr="0035000F" w:rsidRDefault="00D044FB" w:rsidP="00D044FB">
      <w:pPr>
        <w:spacing w:after="0" w:line="240" w:lineRule="auto"/>
        <w:rPr>
          <w:rFonts w:asciiTheme="majorHAnsi" w:hAnsiTheme="majorHAnsi" w:cs="Calibri Light"/>
          <w:sz w:val="24"/>
          <w:szCs w:val="24"/>
        </w:rPr>
      </w:pPr>
      <w:r w:rsidRPr="0035000F">
        <w:rPr>
          <w:rFonts w:asciiTheme="majorHAnsi" w:hAnsiTheme="majorHAnsi" w:cs="Calibri Light"/>
          <w:sz w:val="24"/>
          <w:szCs w:val="24"/>
        </w:rPr>
        <w:t>Jennings, J. (2022). A Comprehensive Guide to the Leadership Succession Planning Process</w:t>
      </w:r>
    </w:p>
    <w:p w:rsidR="00D044FB" w:rsidRPr="0035000F" w:rsidRDefault="00D044FB" w:rsidP="00D044FB">
      <w:pPr>
        <w:spacing w:after="0" w:line="240" w:lineRule="auto"/>
        <w:rPr>
          <w:rFonts w:asciiTheme="majorHAnsi" w:hAnsiTheme="majorHAnsi" w:cs="Calibri Light"/>
          <w:sz w:val="24"/>
          <w:szCs w:val="24"/>
        </w:rPr>
      </w:pPr>
      <w:r w:rsidRPr="0035000F">
        <w:rPr>
          <w:rFonts w:asciiTheme="majorHAnsi" w:hAnsiTheme="majorHAnsi" w:cs="Calibri Light"/>
          <w:sz w:val="24"/>
          <w:szCs w:val="24"/>
        </w:rPr>
        <w:t xml:space="preserve">Available at: </w:t>
      </w:r>
      <w:hyperlink r:id="rId26" w:history="1">
        <w:r w:rsidRPr="0035000F">
          <w:rPr>
            <w:rFonts w:asciiTheme="majorHAnsi" w:hAnsiTheme="majorHAnsi" w:cs="Calibri Light"/>
            <w:color w:val="0000FF"/>
            <w:sz w:val="24"/>
            <w:szCs w:val="24"/>
            <w:u w:val="single"/>
          </w:rPr>
          <w:t>https://www.forbes.com/sites/forbesbusinesscouncil/2022/10/26/a-comprehensize-guide-to-the-leadership-succession-planning-process/</w:t>
        </w:r>
      </w:hyperlink>
      <w:r w:rsidRPr="0035000F">
        <w:rPr>
          <w:rFonts w:asciiTheme="majorHAnsi" w:hAnsiTheme="majorHAnsi" w:cs="Calibri Light"/>
          <w:sz w:val="24"/>
          <w:szCs w:val="24"/>
        </w:rPr>
        <w:t xml:space="preserve"> </w:t>
      </w:r>
    </w:p>
    <w:p w:rsidR="00D044FB" w:rsidRPr="0035000F" w:rsidRDefault="00D044FB" w:rsidP="00D044FB">
      <w:pPr>
        <w:rPr>
          <w:rFonts w:asciiTheme="majorHAnsi" w:hAnsiTheme="majorHAnsi"/>
          <w:sz w:val="24"/>
          <w:szCs w:val="24"/>
        </w:rPr>
      </w:pPr>
      <w:r w:rsidRPr="0035000F">
        <w:rPr>
          <w:rFonts w:asciiTheme="majorHAnsi" w:hAnsiTheme="majorHAnsi" w:cs="Calibri Light"/>
          <w:sz w:val="24"/>
          <w:szCs w:val="24"/>
          <w:lang w:val="en-GB"/>
        </w:rPr>
        <w:t>Accessed: January 18 2024</w:t>
      </w:r>
    </w:p>
    <w:p w:rsidR="00D044FB" w:rsidRPr="0035000F" w:rsidRDefault="00D044FB" w:rsidP="00D044FB">
      <w:pPr>
        <w:rPr>
          <w:rFonts w:asciiTheme="majorHAnsi" w:hAnsiTheme="majorHAnsi"/>
          <w:sz w:val="24"/>
          <w:szCs w:val="24"/>
        </w:rPr>
      </w:pPr>
      <w:r w:rsidRPr="0035000F">
        <w:rPr>
          <w:rFonts w:asciiTheme="majorHAnsi" w:hAnsiTheme="majorHAnsi"/>
          <w:sz w:val="24"/>
          <w:szCs w:val="24"/>
        </w:rPr>
        <w:t xml:space="preserve">Jones, D. (2015). </w:t>
      </w:r>
      <w:proofErr w:type="gramStart"/>
      <w:r w:rsidRPr="0035000F">
        <w:rPr>
          <w:rFonts w:asciiTheme="majorHAnsi" w:hAnsiTheme="majorHAnsi"/>
          <w:sz w:val="24"/>
          <w:szCs w:val="24"/>
        </w:rPr>
        <w:t>Agile succession planning, Training Journal, Vol. 3(3), 15-18.</w:t>
      </w:r>
      <w:proofErr w:type="gramEnd"/>
    </w:p>
    <w:p w:rsidR="00D044FB" w:rsidRPr="0035000F" w:rsidRDefault="00D044FB" w:rsidP="00D044FB">
      <w:pPr>
        <w:rPr>
          <w:rFonts w:asciiTheme="majorHAnsi" w:hAnsiTheme="majorHAnsi"/>
          <w:sz w:val="24"/>
          <w:szCs w:val="24"/>
          <w:highlight w:val="yellow"/>
        </w:rPr>
      </w:pPr>
      <w:proofErr w:type="spellStart"/>
      <w:r w:rsidRPr="0035000F">
        <w:rPr>
          <w:rFonts w:asciiTheme="majorHAnsi" w:hAnsiTheme="majorHAnsi"/>
          <w:sz w:val="24"/>
          <w:szCs w:val="24"/>
        </w:rPr>
        <w:t>LeCounte</w:t>
      </w:r>
      <w:proofErr w:type="spellEnd"/>
      <w:r w:rsidRPr="0035000F">
        <w:rPr>
          <w:rFonts w:asciiTheme="majorHAnsi" w:hAnsiTheme="majorHAnsi"/>
          <w:sz w:val="24"/>
          <w:szCs w:val="24"/>
        </w:rPr>
        <w:t xml:space="preserve">, J., </w:t>
      </w:r>
      <w:proofErr w:type="spellStart"/>
      <w:r w:rsidRPr="0035000F">
        <w:rPr>
          <w:rFonts w:asciiTheme="majorHAnsi" w:hAnsiTheme="majorHAnsi"/>
          <w:sz w:val="24"/>
          <w:szCs w:val="24"/>
        </w:rPr>
        <w:t>Prieto</w:t>
      </w:r>
      <w:proofErr w:type="spellEnd"/>
      <w:r w:rsidRPr="0035000F">
        <w:rPr>
          <w:rFonts w:asciiTheme="majorHAnsi" w:hAnsiTheme="majorHAnsi"/>
          <w:sz w:val="24"/>
          <w:szCs w:val="24"/>
        </w:rPr>
        <w:t xml:space="preserve">, C. &amp; Phipps, S. (2017). CEO Succession Planning and </w:t>
      </w:r>
      <w:proofErr w:type="spellStart"/>
      <w:r w:rsidRPr="0035000F">
        <w:rPr>
          <w:rFonts w:asciiTheme="majorHAnsi" w:hAnsiTheme="majorHAnsi"/>
          <w:sz w:val="24"/>
          <w:szCs w:val="24"/>
        </w:rPr>
        <w:t>Organisational</w:t>
      </w:r>
      <w:proofErr w:type="spellEnd"/>
      <w:r w:rsidRPr="0035000F">
        <w:rPr>
          <w:rFonts w:asciiTheme="majorHAnsi" w:hAnsiTheme="majorHAnsi"/>
          <w:sz w:val="24"/>
          <w:szCs w:val="24"/>
        </w:rPr>
        <w:t xml:space="preserve"> Performance: A Human Capital Theory Approach, Journal of Leadership, Accountability and Ethics, Vol. 14(1), 46-57.</w:t>
      </w:r>
    </w:p>
    <w:p w:rsidR="00D044FB" w:rsidRPr="0035000F" w:rsidRDefault="00D044FB" w:rsidP="00D044FB">
      <w:pPr>
        <w:rPr>
          <w:rFonts w:asciiTheme="majorHAnsi" w:hAnsiTheme="majorHAnsi" w:cstheme="minorHAnsi"/>
          <w:sz w:val="24"/>
          <w:szCs w:val="24"/>
        </w:rPr>
      </w:pPr>
      <w:proofErr w:type="spellStart"/>
      <w:proofErr w:type="gramStart"/>
      <w:r w:rsidRPr="0035000F">
        <w:rPr>
          <w:rFonts w:asciiTheme="majorHAnsi" w:hAnsiTheme="majorHAnsi" w:cstheme="minorHAnsi"/>
          <w:sz w:val="24"/>
          <w:szCs w:val="24"/>
        </w:rPr>
        <w:t>Lowan</w:t>
      </w:r>
      <w:proofErr w:type="spellEnd"/>
      <w:r w:rsidRPr="0035000F">
        <w:rPr>
          <w:rFonts w:asciiTheme="majorHAnsi" w:hAnsiTheme="majorHAnsi" w:cstheme="minorHAnsi"/>
          <w:sz w:val="24"/>
          <w:szCs w:val="24"/>
        </w:rPr>
        <w:t xml:space="preserve">, V. &amp; </w:t>
      </w:r>
      <w:proofErr w:type="spellStart"/>
      <w:r w:rsidRPr="0035000F">
        <w:rPr>
          <w:rFonts w:asciiTheme="majorHAnsi" w:hAnsiTheme="majorHAnsi" w:cstheme="minorHAnsi"/>
          <w:sz w:val="24"/>
          <w:szCs w:val="24"/>
        </w:rPr>
        <w:t>Chisoro</w:t>
      </w:r>
      <w:proofErr w:type="spellEnd"/>
      <w:r w:rsidRPr="0035000F">
        <w:rPr>
          <w:rFonts w:asciiTheme="majorHAnsi" w:hAnsiTheme="majorHAnsi" w:cstheme="minorHAnsi"/>
          <w:sz w:val="24"/>
          <w:szCs w:val="24"/>
        </w:rPr>
        <w:t>, C. (2016).</w:t>
      </w:r>
      <w:proofErr w:type="gramEnd"/>
      <w:r w:rsidRPr="0035000F">
        <w:rPr>
          <w:rFonts w:asciiTheme="majorHAnsi" w:hAnsiTheme="majorHAnsi" w:cstheme="minorHAnsi"/>
          <w:sz w:val="24"/>
          <w:szCs w:val="24"/>
        </w:rPr>
        <w:t xml:space="preserve"> Succession planning for business survival: a case of </w:t>
      </w:r>
      <w:proofErr w:type="spellStart"/>
      <w:r w:rsidRPr="0035000F">
        <w:rPr>
          <w:rFonts w:asciiTheme="majorHAnsi" w:hAnsiTheme="majorHAnsi" w:cstheme="minorHAnsi"/>
          <w:sz w:val="24"/>
          <w:szCs w:val="24"/>
        </w:rPr>
        <w:t>Kwaltita</w:t>
      </w:r>
      <w:proofErr w:type="spellEnd"/>
      <w:r w:rsidRPr="0035000F">
        <w:rPr>
          <w:rFonts w:asciiTheme="majorHAnsi" w:hAnsiTheme="majorHAnsi" w:cstheme="minorHAnsi"/>
          <w:sz w:val="24"/>
          <w:szCs w:val="24"/>
        </w:rPr>
        <w:t xml:space="preserve"> Business Consultants Johannesburg. Kuwait Chapter of the Arabian Journal of Business and Management Review, Vol. 5(12), 63-90.</w:t>
      </w:r>
    </w:p>
    <w:p w:rsidR="00D044FB" w:rsidRPr="0035000F" w:rsidRDefault="00D044FB" w:rsidP="00D044FB">
      <w:pPr>
        <w:autoSpaceDE w:val="0"/>
        <w:autoSpaceDN w:val="0"/>
        <w:adjustRightInd w:val="0"/>
        <w:spacing w:after="0" w:line="240" w:lineRule="auto"/>
        <w:rPr>
          <w:rFonts w:asciiTheme="majorHAnsi" w:hAnsiTheme="majorHAnsi" w:cs="Calibri Light"/>
          <w:sz w:val="24"/>
          <w:szCs w:val="24"/>
          <w:lang w:val="en-GB"/>
        </w:rPr>
      </w:pPr>
      <w:proofErr w:type="gramStart"/>
      <w:r w:rsidRPr="0035000F">
        <w:rPr>
          <w:rFonts w:asciiTheme="majorHAnsi" w:hAnsiTheme="majorHAnsi" w:cs="Calibri Light"/>
          <w:sz w:val="24"/>
          <w:szCs w:val="24"/>
          <w:lang w:val="en-GB"/>
        </w:rPr>
        <w:t xml:space="preserve">Maguire, Moira &amp; Delahunt, </w:t>
      </w:r>
      <w:proofErr w:type="spellStart"/>
      <w:r w:rsidRPr="0035000F">
        <w:rPr>
          <w:rFonts w:asciiTheme="majorHAnsi" w:hAnsiTheme="majorHAnsi" w:cs="Calibri Light"/>
          <w:sz w:val="24"/>
          <w:szCs w:val="24"/>
          <w:lang w:val="en-GB"/>
        </w:rPr>
        <w:t>Brid</w:t>
      </w:r>
      <w:proofErr w:type="spellEnd"/>
      <w:r w:rsidRPr="0035000F">
        <w:rPr>
          <w:rFonts w:asciiTheme="majorHAnsi" w:hAnsiTheme="majorHAnsi" w:cs="Calibri Light"/>
          <w:sz w:val="24"/>
          <w:szCs w:val="24"/>
          <w:lang w:val="en-GB"/>
        </w:rPr>
        <w:t>.</w:t>
      </w:r>
      <w:proofErr w:type="gramEnd"/>
      <w:r w:rsidRPr="0035000F">
        <w:rPr>
          <w:rFonts w:asciiTheme="majorHAnsi" w:hAnsiTheme="majorHAnsi" w:cs="Calibri Light"/>
          <w:sz w:val="24"/>
          <w:szCs w:val="24"/>
          <w:lang w:val="en-GB"/>
        </w:rPr>
        <w:t xml:space="preserve"> (2017). Doing a Thematic Analysis: A Practical, Step-by-Step Guide</w:t>
      </w:r>
      <w:proofErr w:type="gramStart"/>
      <w:r w:rsidRPr="0035000F">
        <w:rPr>
          <w:rFonts w:asciiTheme="majorHAnsi" w:hAnsiTheme="majorHAnsi" w:cs="Calibri Light"/>
          <w:sz w:val="24"/>
          <w:szCs w:val="24"/>
          <w:lang w:val="en-GB"/>
        </w:rPr>
        <w:t>..</w:t>
      </w:r>
      <w:proofErr w:type="gramEnd"/>
      <w:r w:rsidRPr="0035000F">
        <w:rPr>
          <w:rFonts w:asciiTheme="majorHAnsi" w:hAnsiTheme="majorHAnsi" w:cs="Calibri Light"/>
          <w:sz w:val="24"/>
          <w:szCs w:val="24"/>
          <w:lang w:val="en-GB"/>
        </w:rPr>
        <w:t xml:space="preserve"> 9.</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lastRenderedPageBreak/>
        <w:t xml:space="preserve">Matsumoto, D., </w:t>
      </w:r>
      <w:proofErr w:type="spellStart"/>
      <w:r w:rsidRPr="0035000F">
        <w:rPr>
          <w:rFonts w:asciiTheme="majorHAnsi" w:hAnsiTheme="majorHAnsi" w:cstheme="minorHAnsi"/>
          <w:sz w:val="24"/>
          <w:szCs w:val="24"/>
        </w:rPr>
        <w:t>Hyisung</w:t>
      </w:r>
      <w:proofErr w:type="spellEnd"/>
      <w:r w:rsidRPr="0035000F">
        <w:rPr>
          <w:rFonts w:asciiTheme="majorHAnsi" w:hAnsiTheme="majorHAnsi" w:cstheme="minorHAnsi"/>
          <w:sz w:val="24"/>
          <w:szCs w:val="24"/>
        </w:rPr>
        <w:t xml:space="preserve">, C., </w:t>
      </w:r>
      <w:proofErr w:type="spellStart"/>
      <w:r w:rsidRPr="0035000F">
        <w:rPr>
          <w:rFonts w:asciiTheme="majorHAnsi" w:hAnsiTheme="majorHAnsi" w:cstheme="minorHAnsi"/>
          <w:sz w:val="24"/>
          <w:szCs w:val="24"/>
        </w:rPr>
        <w:t>Sandova</w:t>
      </w:r>
      <w:proofErr w:type="spellEnd"/>
      <w:r w:rsidRPr="0035000F">
        <w:rPr>
          <w:rFonts w:asciiTheme="majorHAnsi" w:hAnsiTheme="majorHAnsi" w:cstheme="minorHAnsi"/>
          <w:sz w:val="24"/>
          <w:szCs w:val="24"/>
        </w:rPr>
        <w:t>, V. (2015). The Funnel Approach and Eliciting Information</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t xml:space="preserve">Available at: </w:t>
      </w:r>
      <w:hyperlink r:id="rId27" w:history="1">
        <w:r w:rsidRPr="0035000F">
          <w:rPr>
            <w:rStyle w:val="Hyperlink"/>
            <w:rFonts w:asciiTheme="majorHAnsi" w:hAnsiTheme="majorHAnsi" w:cstheme="minorHAnsi"/>
            <w:sz w:val="24"/>
            <w:szCs w:val="24"/>
          </w:rPr>
          <w:t>https://davidmatsumoto.com/content/tpjan15-info-mat-hwa-sand 1.pdf</w:t>
        </w:r>
      </w:hyperlink>
      <w:r w:rsidRPr="0035000F">
        <w:rPr>
          <w:rFonts w:asciiTheme="majorHAnsi" w:hAnsiTheme="majorHAnsi" w:cstheme="minorHAnsi"/>
          <w:sz w:val="24"/>
          <w:szCs w:val="24"/>
        </w:rPr>
        <w:t xml:space="preserve">  </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t>Accessed: April 4 2024</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rPr>
          <w:rFonts w:asciiTheme="majorHAnsi" w:hAnsiTheme="majorHAnsi" w:cstheme="minorHAnsi"/>
          <w:sz w:val="24"/>
          <w:szCs w:val="24"/>
        </w:rPr>
      </w:pPr>
      <w:proofErr w:type="gramStart"/>
      <w:r w:rsidRPr="0035000F">
        <w:rPr>
          <w:rFonts w:asciiTheme="majorHAnsi" w:hAnsiTheme="majorHAnsi" w:cstheme="minorHAnsi"/>
          <w:sz w:val="24"/>
          <w:szCs w:val="24"/>
        </w:rPr>
        <w:t xml:space="preserve">McDonnell, A., </w:t>
      </w:r>
      <w:proofErr w:type="spellStart"/>
      <w:r w:rsidRPr="0035000F">
        <w:rPr>
          <w:rFonts w:asciiTheme="majorHAnsi" w:hAnsiTheme="majorHAnsi" w:cstheme="minorHAnsi"/>
          <w:sz w:val="24"/>
          <w:szCs w:val="24"/>
        </w:rPr>
        <w:t>Lamere</w:t>
      </w:r>
      <w:proofErr w:type="spellEnd"/>
      <w:r w:rsidRPr="0035000F">
        <w:rPr>
          <w:rFonts w:asciiTheme="majorHAnsi" w:hAnsiTheme="majorHAnsi" w:cstheme="minorHAnsi"/>
          <w:sz w:val="24"/>
          <w:szCs w:val="24"/>
        </w:rPr>
        <w:t xml:space="preserve">, R., </w:t>
      </w:r>
      <w:proofErr w:type="spellStart"/>
      <w:r w:rsidRPr="0035000F">
        <w:rPr>
          <w:rFonts w:asciiTheme="majorHAnsi" w:hAnsiTheme="majorHAnsi" w:cstheme="minorHAnsi"/>
          <w:sz w:val="24"/>
          <w:szCs w:val="24"/>
        </w:rPr>
        <w:t>Gunnigle</w:t>
      </w:r>
      <w:proofErr w:type="spellEnd"/>
      <w:r w:rsidRPr="0035000F">
        <w:rPr>
          <w:rFonts w:asciiTheme="majorHAnsi" w:hAnsiTheme="majorHAnsi" w:cstheme="minorHAnsi"/>
          <w:sz w:val="24"/>
          <w:szCs w:val="24"/>
        </w:rPr>
        <w:t>, P. &amp; Lavelle, J. (2010).</w:t>
      </w:r>
      <w:proofErr w:type="gramEnd"/>
      <w:r w:rsidRPr="0035000F">
        <w:rPr>
          <w:rFonts w:asciiTheme="majorHAnsi" w:hAnsiTheme="majorHAnsi" w:cstheme="minorHAnsi"/>
          <w:sz w:val="24"/>
          <w:szCs w:val="24"/>
        </w:rPr>
        <w:t xml:space="preserve"> Developing tomorrow’s leaders – evidence of global talent management in multinational enterprises, Journal of World Business, Vol. 45(2), 150-160. </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roofErr w:type="spellStart"/>
      <w:r w:rsidRPr="0035000F">
        <w:rPr>
          <w:rFonts w:asciiTheme="majorHAnsi" w:hAnsiTheme="majorHAnsi" w:cs="Arial"/>
          <w:color w:val="222222"/>
          <w:sz w:val="24"/>
          <w:szCs w:val="24"/>
          <w:shd w:val="clear" w:color="auto" w:fill="FFFFFF"/>
        </w:rPr>
        <w:t>McGehee</w:t>
      </w:r>
      <w:proofErr w:type="spellEnd"/>
      <w:r w:rsidRPr="0035000F">
        <w:rPr>
          <w:rFonts w:asciiTheme="majorHAnsi" w:hAnsiTheme="majorHAnsi" w:cs="Arial"/>
          <w:color w:val="222222"/>
          <w:sz w:val="24"/>
          <w:szCs w:val="24"/>
          <w:shd w:val="clear" w:color="auto" w:fill="FFFFFF"/>
        </w:rPr>
        <w:t xml:space="preserve">, N.G., 2012. </w:t>
      </w:r>
      <w:proofErr w:type="gramStart"/>
      <w:r w:rsidRPr="0035000F">
        <w:rPr>
          <w:rFonts w:asciiTheme="majorHAnsi" w:hAnsiTheme="majorHAnsi" w:cs="Arial"/>
          <w:color w:val="222222"/>
          <w:sz w:val="24"/>
          <w:szCs w:val="24"/>
          <w:shd w:val="clear" w:color="auto" w:fill="FFFFFF"/>
        </w:rPr>
        <w:t>18 Interview techniques.</w:t>
      </w:r>
      <w:proofErr w:type="gramEnd"/>
      <w:r w:rsidRPr="0035000F">
        <w:rPr>
          <w:rFonts w:asciiTheme="majorHAnsi" w:hAnsiTheme="majorHAnsi" w:cs="Arial"/>
          <w:color w:val="222222"/>
          <w:sz w:val="24"/>
          <w:szCs w:val="24"/>
          <w:shd w:val="clear" w:color="auto" w:fill="FFFFFF"/>
        </w:rPr>
        <w:t> </w:t>
      </w:r>
      <w:proofErr w:type="gramStart"/>
      <w:r w:rsidRPr="0035000F">
        <w:rPr>
          <w:rFonts w:asciiTheme="majorHAnsi" w:hAnsiTheme="majorHAnsi" w:cs="Arial"/>
          <w:i/>
          <w:iCs/>
          <w:color w:val="222222"/>
          <w:sz w:val="24"/>
          <w:szCs w:val="24"/>
          <w:shd w:val="clear" w:color="auto" w:fill="FFFFFF"/>
        </w:rPr>
        <w:t>Handbook of Research Methods in Tourism</w:t>
      </w:r>
      <w:r w:rsidRPr="0035000F">
        <w:rPr>
          <w:rFonts w:asciiTheme="majorHAnsi" w:hAnsiTheme="majorHAnsi" w:cs="Arial"/>
          <w:color w:val="222222"/>
          <w:sz w:val="24"/>
          <w:szCs w:val="24"/>
          <w:shd w:val="clear" w:color="auto" w:fill="FFFFFF"/>
        </w:rPr>
        <w:t>, p.365.</w:t>
      </w:r>
      <w:proofErr w:type="gramEnd"/>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roofErr w:type="spellStart"/>
      <w:proofErr w:type="gramStart"/>
      <w:r w:rsidRPr="0035000F">
        <w:rPr>
          <w:rFonts w:asciiTheme="majorHAnsi" w:hAnsiTheme="majorHAnsi" w:cstheme="minorHAnsi"/>
          <w:sz w:val="24"/>
          <w:szCs w:val="24"/>
        </w:rPr>
        <w:t>Mcleod</w:t>
      </w:r>
      <w:proofErr w:type="spellEnd"/>
      <w:r w:rsidRPr="0035000F">
        <w:rPr>
          <w:rFonts w:asciiTheme="majorHAnsi" w:hAnsiTheme="majorHAnsi" w:cstheme="minorHAnsi"/>
          <w:sz w:val="24"/>
          <w:szCs w:val="24"/>
        </w:rPr>
        <w:t>, S. (2023).</w:t>
      </w:r>
      <w:proofErr w:type="gramEnd"/>
      <w:r w:rsidRPr="0035000F">
        <w:rPr>
          <w:rFonts w:asciiTheme="majorHAnsi" w:hAnsiTheme="majorHAnsi" w:cstheme="minorHAnsi"/>
          <w:sz w:val="24"/>
          <w:szCs w:val="24"/>
        </w:rPr>
        <w:t xml:space="preserve"> Qualitative vs. Quantitative Research Methods &amp; Data Analysis</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t>Available at: https://www.simplypsychology.org/qualitative-quantitative.html</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t xml:space="preserve">Accessed: </w:t>
      </w:r>
      <w:r w:rsidR="00716CCD" w:rsidRPr="0035000F">
        <w:rPr>
          <w:rFonts w:asciiTheme="majorHAnsi" w:hAnsiTheme="majorHAnsi" w:cstheme="minorHAnsi"/>
          <w:sz w:val="24"/>
          <w:szCs w:val="24"/>
        </w:rPr>
        <w:t xml:space="preserve">March </w:t>
      </w:r>
      <w:r w:rsidRPr="0035000F">
        <w:rPr>
          <w:rFonts w:asciiTheme="majorHAnsi" w:hAnsiTheme="majorHAnsi" w:cstheme="minorHAnsi"/>
          <w:sz w:val="24"/>
          <w:szCs w:val="24"/>
        </w:rPr>
        <w:t>31 2024</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
    <w:p w:rsidR="00D044FB" w:rsidRDefault="00D044FB" w:rsidP="00D044FB">
      <w:pPr>
        <w:autoSpaceDE w:val="0"/>
        <w:autoSpaceDN w:val="0"/>
        <w:adjustRightInd w:val="0"/>
        <w:spacing w:after="0" w:line="240" w:lineRule="auto"/>
        <w:rPr>
          <w:rFonts w:asciiTheme="majorHAnsi" w:hAnsiTheme="majorHAnsi" w:cs="Segoe UI"/>
          <w:sz w:val="24"/>
          <w:szCs w:val="24"/>
        </w:rPr>
      </w:pPr>
      <w:proofErr w:type="gramStart"/>
      <w:r w:rsidRPr="0035000F">
        <w:rPr>
          <w:rFonts w:asciiTheme="majorHAnsi" w:hAnsiTheme="majorHAnsi" w:cs="Segoe UI"/>
          <w:sz w:val="24"/>
          <w:szCs w:val="24"/>
        </w:rPr>
        <w:t>MCKEE, G. and K. FROELICH (2016).</w:t>
      </w:r>
      <w:proofErr w:type="gramEnd"/>
      <w:r w:rsidRPr="0035000F">
        <w:rPr>
          <w:rFonts w:asciiTheme="majorHAnsi" w:hAnsiTheme="majorHAnsi" w:cs="Segoe UI"/>
          <w:sz w:val="24"/>
          <w:szCs w:val="24"/>
        </w:rPr>
        <w:t xml:space="preserve"> "EXECUTIVE SUCCESSION PLANNING: BARRIERS AND SUBSTITUTES IN NONPROFIT ORGANIZATIONS." </w:t>
      </w:r>
      <w:r w:rsidRPr="0035000F">
        <w:rPr>
          <w:rFonts w:asciiTheme="majorHAnsi" w:hAnsiTheme="majorHAnsi" w:cs="Segoe UI"/>
          <w:sz w:val="24"/>
          <w:szCs w:val="24"/>
          <w:u w:val="single"/>
        </w:rPr>
        <w:t>Annals of Public and Cooperative Economics</w:t>
      </w:r>
      <w:r w:rsidRPr="0035000F">
        <w:rPr>
          <w:rFonts w:asciiTheme="majorHAnsi" w:hAnsiTheme="majorHAnsi" w:cs="Segoe UI"/>
          <w:sz w:val="24"/>
          <w:szCs w:val="24"/>
        </w:rPr>
        <w:t xml:space="preserve"> </w:t>
      </w:r>
      <w:r w:rsidRPr="0035000F">
        <w:rPr>
          <w:rFonts w:asciiTheme="majorHAnsi" w:hAnsiTheme="majorHAnsi" w:cs="Segoe UI"/>
          <w:b/>
          <w:bCs/>
          <w:sz w:val="24"/>
          <w:szCs w:val="24"/>
        </w:rPr>
        <w:t>87</w:t>
      </w:r>
      <w:r w:rsidRPr="0035000F">
        <w:rPr>
          <w:rFonts w:asciiTheme="majorHAnsi" w:hAnsiTheme="majorHAnsi" w:cs="Segoe UI"/>
          <w:sz w:val="24"/>
          <w:szCs w:val="24"/>
        </w:rPr>
        <w:t>(4): 587-601.</w:t>
      </w:r>
    </w:p>
    <w:p w:rsidR="00D044FB" w:rsidRDefault="00D044FB"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roofErr w:type="spellStart"/>
      <w:r w:rsidRPr="0035000F">
        <w:rPr>
          <w:rFonts w:asciiTheme="majorHAnsi" w:hAnsiTheme="majorHAnsi" w:cstheme="minorHAnsi"/>
          <w:sz w:val="24"/>
          <w:szCs w:val="24"/>
        </w:rPr>
        <w:t>Meron</w:t>
      </w:r>
      <w:proofErr w:type="spellEnd"/>
      <w:r w:rsidRPr="0035000F">
        <w:rPr>
          <w:rFonts w:asciiTheme="majorHAnsi" w:hAnsiTheme="majorHAnsi" w:cstheme="minorHAnsi"/>
          <w:sz w:val="24"/>
          <w:szCs w:val="24"/>
        </w:rPr>
        <w:t xml:space="preserve">, </w:t>
      </w:r>
      <w:proofErr w:type="spellStart"/>
      <w:r w:rsidRPr="0035000F">
        <w:rPr>
          <w:rFonts w:asciiTheme="majorHAnsi" w:hAnsiTheme="majorHAnsi" w:cstheme="minorHAnsi"/>
          <w:sz w:val="24"/>
          <w:szCs w:val="24"/>
        </w:rPr>
        <w:t>Elad</w:t>
      </w:r>
      <w:proofErr w:type="spellEnd"/>
      <w:r w:rsidRPr="0035000F">
        <w:rPr>
          <w:rFonts w:asciiTheme="majorHAnsi" w:hAnsiTheme="majorHAnsi" w:cstheme="minorHAnsi"/>
          <w:sz w:val="24"/>
          <w:szCs w:val="24"/>
        </w:rPr>
        <w:t>. (2023). Re: What are the three best theories on succession planning and their suggested constructs</w:t>
      </w:r>
      <w:proofErr w:type="gramStart"/>
      <w:r w:rsidRPr="0035000F">
        <w:rPr>
          <w:rFonts w:asciiTheme="majorHAnsi" w:hAnsiTheme="majorHAnsi" w:cstheme="minorHAnsi"/>
          <w:sz w:val="24"/>
          <w:szCs w:val="24"/>
        </w:rPr>
        <w:t>?.</w:t>
      </w:r>
      <w:proofErr w:type="gramEnd"/>
      <w:r w:rsidRPr="0035000F">
        <w:rPr>
          <w:rFonts w:asciiTheme="majorHAnsi" w:hAnsiTheme="majorHAnsi" w:cstheme="minorHAnsi"/>
          <w:sz w:val="24"/>
          <w:szCs w:val="24"/>
        </w:rPr>
        <w:t xml:space="preserve"> </w:t>
      </w:r>
      <w:proofErr w:type="gramStart"/>
      <w:r w:rsidRPr="0035000F">
        <w:rPr>
          <w:rFonts w:asciiTheme="majorHAnsi" w:hAnsiTheme="majorHAnsi" w:cstheme="minorHAnsi"/>
          <w:sz w:val="24"/>
          <w:szCs w:val="24"/>
        </w:rPr>
        <w:t>Retrieved from: https://www.researchgate.net/post/What_are_the_three_best_theories_on_succession_planning_and_their_suggested_constructs/63c142b7d5d8556eb307c071/citation/download.</w:t>
      </w:r>
      <w:proofErr w:type="gramEnd"/>
    </w:p>
    <w:p w:rsidR="00716CCD" w:rsidRDefault="00716CCD" w:rsidP="00D044FB">
      <w:pPr>
        <w:pStyle w:val="NoSpacing"/>
        <w:rPr>
          <w:rFonts w:asciiTheme="majorHAnsi" w:hAnsiTheme="majorHAnsi"/>
          <w:sz w:val="24"/>
          <w:szCs w:val="24"/>
        </w:rPr>
      </w:pP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Ministry of Health, Wellness &amp; the Environment, Government of SVG (2024)</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Available at: </w:t>
      </w:r>
      <w:hyperlink r:id="rId28" w:history="1">
        <w:r w:rsidRPr="0035000F">
          <w:rPr>
            <w:rStyle w:val="Hyperlink"/>
            <w:rFonts w:asciiTheme="majorHAnsi" w:hAnsiTheme="majorHAnsi"/>
            <w:sz w:val="24"/>
            <w:szCs w:val="24"/>
          </w:rPr>
          <w:t>https://health.gov.vc/health/</w:t>
        </w:r>
      </w:hyperlink>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Accessed: April 10 2024</w:t>
      </w:r>
    </w:p>
    <w:p w:rsidR="00D044FB" w:rsidRPr="0035000F" w:rsidRDefault="00D044FB" w:rsidP="00D044FB">
      <w:pPr>
        <w:pStyle w:val="NoSpacing"/>
        <w:rPr>
          <w:rFonts w:asciiTheme="majorHAnsi" w:hAnsiTheme="majorHAnsi"/>
          <w:b/>
          <w:sz w:val="24"/>
          <w:szCs w:val="24"/>
        </w:rPr>
      </w:pP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Ministry of Finance, Economic Planning, Government of SVG (2024)</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Available at: </w:t>
      </w:r>
      <w:hyperlink r:id="rId29" w:history="1">
        <w:r w:rsidRPr="0035000F">
          <w:rPr>
            <w:rStyle w:val="Hyperlink"/>
            <w:rFonts w:asciiTheme="majorHAnsi" w:hAnsiTheme="majorHAnsi"/>
            <w:sz w:val="24"/>
            <w:szCs w:val="24"/>
          </w:rPr>
          <w:t>https://finance.gov.vc/finance/</w:t>
        </w:r>
      </w:hyperlink>
      <w:r w:rsidRPr="0035000F">
        <w:rPr>
          <w:rFonts w:asciiTheme="majorHAnsi" w:hAnsiTheme="majorHAnsi"/>
          <w:sz w:val="24"/>
          <w:szCs w:val="24"/>
        </w:rPr>
        <w:t xml:space="preserve"> </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Accessed: March 25 2024</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Ministry of National Mobilization, Government of SVG (2024)</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Available at: </w:t>
      </w:r>
      <w:hyperlink r:id="rId30" w:history="1">
        <w:r w:rsidRPr="0035000F">
          <w:rPr>
            <w:rStyle w:val="Hyperlink"/>
            <w:rFonts w:asciiTheme="majorHAnsi" w:hAnsiTheme="majorHAnsi"/>
            <w:sz w:val="24"/>
            <w:szCs w:val="24"/>
          </w:rPr>
          <w:t>https://mobilization.gov.vc/mobilization/index.php/55-housing-and-land-development-corporation/</w:t>
        </w:r>
      </w:hyperlink>
      <w:r w:rsidRPr="0035000F">
        <w:rPr>
          <w:rFonts w:asciiTheme="majorHAnsi" w:hAnsiTheme="majorHAnsi"/>
          <w:sz w:val="24"/>
          <w:szCs w:val="24"/>
        </w:rPr>
        <w:t xml:space="preserve"> </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Accessed: April 10 2024</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rPr>
          <w:rFonts w:asciiTheme="majorHAnsi" w:hAnsiTheme="majorHAnsi" w:cstheme="minorHAnsi"/>
          <w:sz w:val="24"/>
          <w:szCs w:val="24"/>
        </w:rPr>
      </w:pPr>
      <w:proofErr w:type="spellStart"/>
      <w:proofErr w:type="gramStart"/>
      <w:r w:rsidRPr="0035000F">
        <w:rPr>
          <w:rFonts w:asciiTheme="majorHAnsi" w:hAnsiTheme="majorHAnsi" w:cstheme="minorHAnsi"/>
          <w:sz w:val="24"/>
          <w:szCs w:val="24"/>
        </w:rPr>
        <w:t>Motwani</w:t>
      </w:r>
      <w:proofErr w:type="spellEnd"/>
      <w:r w:rsidRPr="0035000F">
        <w:rPr>
          <w:rFonts w:asciiTheme="majorHAnsi" w:hAnsiTheme="majorHAnsi" w:cstheme="minorHAnsi"/>
          <w:sz w:val="24"/>
          <w:szCs w:val="24"/>
        </w:rPr>
        <w:t xml:space="preserve">, J., </w:t>
      </w:r>
      <w:proofErr w:type="spellStart"/>
      <w:r w:rsidRPr="0035000F">
        <w:rPr>
          <w:rFonts w:asciiTheme="majorHAnsi" w:hAnsiTheme="majorHAnsi" w:cstheme="minorHAnsi"/>
          <w:sz w:val="24"/>
          <w:szCs w:val="24"/>
        </w:rPr>
        <w:t>Levenburg</w:t>
      </w:r>
      <w:proofErr w:type="spellEnd"/>
      <w:r w:rsidRPr="0035000F">
        <w:rPr>
          <w:rFonts w:asciiTheme="majorHAnsi" w:hAnsiTheme="majorHAnsi" w:cstheme="minorHAnsi"/>
          <w:sz w:val="24"/>
          <w:szCs w:val="24"/>
        </w:rPr>
        <w:t xml:space="preserve">, N., Schwarz, T. &amp; </w:t>
      </w:r>
      <w:proofErr w:type="spellStart"/>
      <w:r w:rsidRPr="0035000F">
        <w:rPr>
          <w:rFonts w:asciiTheme="majorHAnsi" w:hAnsiTheme="majorHAnsi" w:cstheme="minorHAnsi"/>
          <w:sz w:val="24"/>
          <w:szCs w:val="24"/>
        </w:rPr>
        <w:t>Blankson</w:t>
      </w:r>
      <w:proofErr w:type="spellEnd"/>
      <w:r w:rsidRPr="0035000F">
        <w:rPr>
          <w:rFonts w:asciiTheme="majorHAnsi" w:hAnsiTheme="majorHAnsi" w:cstheme="minorHAnsi"/>
          <w:sz w:val="24"/>
          <w:szCs w:val="24"/>
        </w:rPr>
        <w:t>, C. (2007) ‘Succession planning in SMEs – an empirical analysis’.</w:t>
      </w:r>
      <w:proofErr w:type="gramEnd"/>
      <w:r w:rsidRPr="0035000F">
        <w:rPr>
          <w:rFonts w:asciiTheme="majorHAnsi" w:hAnsiTheme="majorHAnsi" w:cstheme="minorHAnsi"/>
          <w:sz w:val="24"/>
          <w:szCs w:val="24"/>
        </w:rPr>
        <w:t xml:space="preserve"> International Small Business Journal, 24(5) 471-495. </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National Institute of Health (2021) Succession Planning: A Step-by-Step Guide </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Available at: https://hr.nih.gov/sites/default/files/public/documents/2021-03/succession_planning_step_by_step_guide.pdf</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Accessed: February 15 2024</w:t>
      </w:r>
    </w:p>
    <w:p w:rsidR="00DD0852" w:rsidRPr="00701DBB" w:rsidRDefault="00DD0852" w:rsidP="00DD0852">
      <w:pPr>
        <w:spacing w:after="0" w:line="240" w:lineRule="auto"/>
        <w:rPr>
          <w:rFonts w:asciiTheme="majorHAnsi" w:eastAsia="Calibri" w:hAnsiTheme="majorHAnsi" w:cs="Times New Roman"/>
          <w:sz w:val="24"/>
          <w:szCs w:val="24"/>
        </w:rPr>
      </w:pPr>
      <w:r w:rsidRPr="00E12F9D">
        <w:rPr>
          <w:rFonts w:asciiTheme="majorHAnsi" w:eastAsia="Calibri" w:hAnsiTheme="majorHAnsi" w:cs="Times New Roman"/>
          <w:i/>
          <w:sz w:val="24"/>
          <w:szCs w:val="24"/>
        </w:rPr>
        <w:lastRenderedPageBreak/>
        <w:t>National Lotteries Authority Act</w:t>
      </w:r>
      <w:r>
        <w:rPr>
          <w:rFonts w:asciiTheme="majorHAnsi" w:eastAsia="Calibri" w:hAnsiTheme="majorHAnsi" w:cs="Times New Roman"/>
          <w:i/>
          <w:sz w:val="24"/>
          <w:szCs w:val="24"/>
        </w:rPr>
        <w:t xml:space="preserve"> </w:t>
      </w:r>
      <w:r w:rsidRPr="00DD0852">
        <w:rPr>
          <w:rFonts w:asciiTheme="majorHAnsi" w:eastAsia="Calibri" w:hAnsiTheme="majorHAnsi" w:cs="Times New Roman"/>
          <w:i/>
          <w:sz w:val="24"/>
          <w:szCs w:val="24"/>
        </w:rPr>
        <w:t>2002</w:t>
      </w:r>
      <w:r>
        <w:rPr>
          <w:rFonts w:asciiTheme="majorHAnsi" w:eastAsia="Calibri" w:hAnsiTheme="majorHAnsi" w:cs="Times New Roman"/>
          <w:i/>
          <w:sz w:val="24"/>
          <w:szCs w:val="24"/>
        </w:rPr>
        <w:t>,</w:t>
      </w:r>
      <w:r w:rsidRPr="00DD0852">
        <w:rPr>
          <w:rFonts w:asciiTheme="majorHAnsi" w:eastAsia="Calibri" w:hAnsiTheme="majorHAnsi" w:cs="Times New Roman"/>
          <w:i/>
          <w:sz w:val="24"/>
          <w:szCs w:val="24"/>
        </w:rPr>
        <w:t xml:space="preserve"> </w:t>
      </w:r>
      <w:r w:rsidR="00716CCD">
        <w:rPr>
          <w:rFonts w:asciiTheme="majorHAnsi" w:eastAsia="Calibri" w:hAnsiTheme="majorHAnsi" w:cs="Times New Roman"/>
          <w:i/>
          <w:sz w:val="24"/>
          <w:szCs w:val="24"/>
        </w:rPr>
        <w:t>c</w:t>
      </w:r>
      <w:r>
        <w:rPr>
          <w:rFonts w:asciiTheme="majorHAnsi" w:eastAsia="Calibri" w:hAnsiTheme="majorHAnsi" w:cs="Times New Roman"/>
          <w:i/>
          <w:sz w:val="24"/>
          <w:szCs w:val="24"/>
        </w:rPr>
        <w:t>.</w:t>
      </w:r>
      <w:r w:rsidRPr="00DD0852">
        <w:rPr>
          <w:rFonts w:asciiTheme="majorHAnsi" w:eastAsia="Calibri" w:hAnsiTheme="majorHAnsi" w:cs="Times New Roman"/>
          <w:i/>
          <w:sz w:val="24"/>
          <w:szCs w:val="24"/>
        </w:rPr>
        <w:t xml:space="preserve"> 408</w:t>
      </w:r>
    </w:p>
    <w:p w:rsidR="00DD0852" w:rsidRPr="00701DBB" w:rsidRDefault="00DD0852" w:rsidP="00DD0852">
      <w:pPr>
        <w:spacing w:after="0" w:line="240" w:lineRule="auto"/>
        <w:rPr>
          <w:rFonts w:asciiTheme="majorHAnsi" w:eastAsia="Calibri" w:hAnsiTheme="majorHAnsi" w:cs="Times New Roman"/>
          <w:sz w:val="24"/>
          <w:szCs w:val="24"/>
        </w:rPr>
      </w:pPr>
      <w:r w:rsidRPr="00701DBB">
        <w:rPr>
          <w:rFonts w:asciiTheme="majorHAnsi" w:eastAsia="Calibri" w:hAnsiTheme="majorHAnsi" w:cs="Times New Roman"/>
          <w:sz w:val="24"/>
          <w:szCs w:val="24"/>
        </w:rPr>
        <w:t xml:space="preserve">Available at: </w:t>
      </w:r>
      <w:hyperlink r:id="rId31" w:history="1">
        <w:r w:rsidR="00716CCD" w:rsidRPr="00BB42E1">
          <w:rPr>
            <w:rFonts w:asciiTheme="majorHAnsi" w:hAnsiTheme="majorHAnsi"/>
            <w:color w:val="0000FF"/>
            <w:sz w:val="24"/>
            <w:szCs w:val="24"/>
            <w:u w:val="single"/>
          </w:rPr>
          <w:t>Volume 15 .pdf.pdf</w:t>
        </w:r>
      </w:hyperlink>
    </w:p>
    <w:p w:rsidR="00DD0852" w:rsidRPr="00701DBB" w:rsidRDefault="00DD0852" w:rsidP="00DD0852">
      <w:pPr>
        <w:spacing w:after="0" w:line="240" w:lineRule="auto"/>
        <w:rPr>
          <w:rFonts w:asciiTheme="majorHAnsi" w:eastAsia="Calibri" w:hAnsiTheme="majorHAnsi" w:cs="Times New Roman"/>
          <w:sz w:val="24"/>
          <w:szCs w:val="24"/>
        </w:rPr>
      </w:pPr>
      <w:r w:rsidRPr="00701DBB">
        <w:rPr>
          <w:rFonts w:asciiTheme="majorHAnsi" w:eastAsia="Calibri" w:hAnsiTheme="majorHAnsi" w:cs="Times New Roman"/>
          <w:sz w:val="24"/>
          <w:szCs w:val="24"/>
        </w:rPr>
        <w:t>Accessed: April 10 2024</w:t>
      </w:r>
    </w:p>
    <w:p w:rsidR="00D044FB" w:rsidRPr="00701DBB" w:rsidRDefault="00D044FB" w:rsidP="00D044FB">
      <w:pPr>
        <w:autoSpaceDE w:val="0"/>
        <w:autoSpaceDN w:val="0"/>
        <w:adjustRightInd w:val="0"/>
        <w:spacing w:after="0" w:line="240" w:lineRule="auto"/>
        <w:rPr>
          <w:rFonts w:asciiTheme="majorHAnsi" w:hAnsiTheme="majorHAnsi" w:cs="Segoe UI"/>
          <w:b/>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roofErr w:type="gramStart"/>
      <w:r w:rsidRPr="0035000F">
        <w:rPr>
          <w:rFonts w:asciiTheme="majorHAnsi" w:hAnsiTheme="majorHAnsi" w:cs="Segoe UI"/>
          <w:sz w:val="24"/>
          <w:szCs w:val="24"/>
        </w:rPr>
        <w:t xml:space="preserve">Nicholson, L. and L. </w:t>
      </w:r>
      <w:proofErr w:type="spellStart"/>
      <w:r w:rsidRPr="0035000F">
        <w:rPr>
          <w:rFonts w:asciiTheme="majorHAnsi" w:hAnsiTheme="majorHAnsi" w:cs="Segoe UI"/>
          <w:sz w:val="24"/>
          <w:szCs w:val="24"/>
        </w:rPr>
        <w:t>Rao</w:t>
      </w:r>
      <w:proofErr w:type="spellEnd"/>
      <w:r w:rsidRPr="0035000F">
        <w:rPr>
          <w:rFonts w:asciiTheme="majorHAnsi" w:hAnsiTheme="majorHAnsi" w:cs="Segoe UI"/>
          <w:sz w:val="24"/>
          <w:szCs w:val="24"/>
        </w:rPr>
        <w:t>-Graham (2016).</w:t>
      </w:r>
      <w:proofErr w:type="gramEnd"/>
      <w:r w:rsidRPr="0035000F">
        <w:rPr>
          <w:rFonts w:asciiTheme="majorHAnsi" w:hAnsiTheme="majorHAnsi" w:cs="Segoe UI"/>
          <w:sz w:val="24"/>
          <w:szCs w:val="24"/>
        </w:rPr>
        <w:t xml:space="preserve"> "Knowledge management systems for small family-owned businesses--the case of the </w:t>
      </w:r>
      <w:proofErr w:type="spellStart"/>
      <w:r w:rsidRPr="0035000F">
        <w:rPr>
          <w:rFonts w:asciiTheme="majorHAnsi" w:hAnsiTheme="majorHAnsi" w:cs="Segoe UI"/>
          <w:sz w:val="24"/>
          <w:szCs w:val="24"/>
        </w:rPr>
        <w:t>english-speaking</w:t>
      </w:r>
      <w:proofErr w:type="spellEnd"/>
      <w:r w:rsidRPr="0035000F">
        <w:rPr>
          <w:rFonts w:asciiTheme="majorHAnsi" w:hAnsiTheme="majorHAnsi" w:cs="Segoe UI"/>
          <w:sz w:val="24"/>
          <w:szCs w:val="24"/>
        </w:rPr>
        <w:t xml:space="preserve"> Caribbean/</w:t>
      </w:r>
      <w:proofErr w:type="spellStart"/>
      <w:r w:rsidRPr="0035000F">
        <w:rPr>
          <w:rFonts w:asciiTheme="majorHAnsi" w:hAnsiTheme="majorHAnsi" w:cs="Segoe UI"/>
          <w:sz w:val="24"/>
          <w:szCs w:val="24"/>
        </w:rPr>
        <w:t>Sistemas</w:t>
      </w:r>
      <w:proofErr w:type="spellEnd"/>
      <w:r w:rsidRPr="0035000F">
        <w:rPr>
          <w:rFonts w:asciiTheme="majorHAnsi" w:hAnsiTheme="majorHAnsi" w:cs="Segoe UI"/>
          <w:sz w:val="24"/>
          <w:szCs w:val="24"/>
        </w:rPr>
        <w:t xml:space="preserve"> de </w:t>
      </w:r>
      <w:proofErr w:type="spellStart"/>
      <w:r w:rsidRPr="0035000F">
        <w:rPr>
          <w:rFonts w:asciiTheme="majorHAnsi" w:hAnsiTheme="majorHAnsi" w:cs="Segoe UI"/>
          <w:sz w:val="24"/>
          <w:szCs w:val="24"/>
        </w:rPr>
        <w:t>gestion</w:t>
      </w:r>
      <w:proofErr w:type="spellEnd"/>
      <w:r w:rsidRPr="0035000F">
        <w:rPr>
          <w:rFonts w:asciiTheme="majorHAnsi" w:hAnsiTheme="majorHAnsi" w:cs="Segoe UI"/>
          <w:sz w:val="24"/>
          <w:szCs w:val="24"/>
        </w:rPr>
        <w:t xml:space="preserve"> de </w:t>
      </w:r>
      <w:proofErr w:type="spellStart"/>
      <w:r w:rsidRPr="0035000F">
        <w:rPr>
          <w:rFonts w:asciiTheme="majorHAnsi" w:hAnsiTheme="majorHAnsi" w:cs="Segoe UI"/>
          <w:sz w:val="24"/>
          <w:szCs w:val="24"/>
        </w:rPr>
        <w:t>conocimiento</w:t>
      </w:r>
      <w:proofErr w:type="spellEnd"/>
      <w:r w:rsidRPr="0035000F">
        <w:rPr>
          <w:rFonts w:asciiTheme="majorHAnsi" w:hAnsiTheme="majorHAnsi" w:cs="Segoe UI"/>
          <w:sz w:val="24"/>
          <w:szCs w:val="24"/>
        </w:rPr>
        <w:t xml:space="preserve"> </w:t>
      </w:r>
      <w:proofErr w:type="spellStart"/>
      <w:r w:rsidRPr="0035000F">
        <w:rPr>
          <w:rFonts w:asciiTheme="majorHAnsi" w:hAnsiTheme="majorHAnsi" w:cs="Segoe UI"/>
          <w:sz w:val="24"/>
          <w:szCs w:val="24"/>
        </w:rPr>
        <w:t>para</w:t>
      </w:r>
      <w:proofErr w:type="spellEnd"/>
      <w:r w:rsidRPr="0035000F">
        <w:rPr>
          <w:rFonts w:asciiTheme="majorHAnsi" w:hAnsiTheme="majorHAnsi" w:cs="Segoe UI"/>
          <w:sz w:val="24"/>
          <w:szCs w:val="24"/>
        </w:rPr>
        <w:t xml:space="preserve"> </w:t>
      </w:r>
      <w:proofErr w:type="spellStart"/>
      <w:r w:rsidRPr="0035000F">
        <w:rPr>
          <w:rFonts w:asciiTheme="majorHAnsi" w:hAnsiTheme="majorHAnsi" w:cs="Segoe UI"/>
          <w:sz w:val="24"/>
          <w:szCs w:val="24"/>
        </w:rPr>
        <w:t>las</w:t>
      </w:r>
      <w:proofErr w:type="spellEnd"/>
      <w:r w:rsidRPr="0035000F">
        <w:rPr>
          <w:rFonts w:asciiTheme="majorHAnsi" w:hAnsiTheme="majorHAnsi" w:cs="Segoe UI"/>
          <w:sz w:val="24"/>
          <w:szCs w:val="24"/>
        </w:rPr>
        <w:t xml:space="preserve"> </w:t>
      </w:r>
      <w:proofErr w:type="spellStart"/>
      <w:r w:rsidRPr="0035000F">
        <w:rPr>
          <w:rFonts w:asciiTheme="majorHAnsi" w:hAnsiTheme="majorHAnsi" w:cs="Segoe UI"/>
          <w:sz w:val="24"/>
          <w:szCs w:val="24"/>
        </w:rPr>
        <w:t>pequenas</w:t>
      </w:r>
      <w:proofErr w:type="spellEnd"/>
      <w:r w:rsidRPr="0035000F">
        <w:rPr>
          <w:rFonts w:asciiTheme="majorHAnsi" w:hAnsiTheme="majorHAnsi" w:cs="Segoe UI"/>
          <w:sz w:val="24"/>
          <w:szCs w:val="24"/>
        </w:rPr>
        <w:t xml:space="preserve"> </w:t>
      </w:r>
      <w:proofErr w:type="spellStart"/>
      <w:r w:rsidRPr="0035000F">
        <w:rPr>
          <w:rFonts w:asciiTheme="majorHAnsi" w:hAnsiTheme="majorHAnsi" w:cs="Segoe UI"/>
          <w:sz w:val="24"/>
          <w:szCs w:val="24"/>
        </w:rPr>
        <w:t>empresas</w:t>
      </w:r>
      <w:proofErr w:type="spellEnd"/>
      <w:r w:rsidRPr="0035000F">
        <w:rPr>
          <w:rFonts w:asciiTheme="majorHAnsi" w:hAnsiTheme="majorHAnsi" w:cs="Segoe UI"/>
          <w:sz w:val="24"/>
          <w:szCs w:val="24"/>
        </w:rPr>
        <w:t xml:space="preserve"> de </w:t>
      </w:r>
      <w:proofErr w:type="spellStart"/>
      <w:r w:rsidRPr="0035000F">
        <w:rPr>
          <w:rFonts w:asciiTheme="majorHAnsi" w:hAnsiTheme="majorHAnsi" w:cs="Segoe UI"/>
          <w:sz w:val="24"/>
          <w:szCs w:val="24"/>
        </w:rPr>
        <w:t>Propiedad</w:t>
      </w:r>
      <w:proofErr w:type="spellEnd"/>
      <w:r w:rsidRPr="0035000F">
        <w:rPr>
          <w:rFonts w:asciiTheme="majorHAnsi" w:hAnsiTheme="majorHAnsi" w:cs="Segoe UI"/>
          <w:sz w:val="24"/>
          <w:szCs w:val="24"/>
        </w:rPr>
        <w:t xml:space="preserve"> familiar--el </w:t>
      </w:r>
      <w:proofErr w:type="spellStart"/>
      <w:r w:rsidRPr="0035000F">
        <w:rPr>
          <w:rFonts w:asciiTheme="majorHAnsi" w:hAnsiTheme="majorHAnsi" w:cs="Segoe UI"/>
          <w:sz w:val="24"/>
          <w:szCs w:val="24"/>
        </w:rPr>
        <w:t>Caso</w:t>
      </w:r>
      <w:proofErr w:type="spellEnd"/>
      <w:r w:rsidRPr="0035000F">
        <w:rPr>
          <w:rFonts w:asciiTheme="majorHAnsi" w:hAnsiTheme="majorHAnsi" w:cs="Segoe UI"/>
          <w:sz w:val="24"/>
          <w:szCs w:val="24"/>
        </w:rPr>
        <w:t xml:space="preserve"> del Caribe </w:t>
      </w:r>
      <w:proofErr w:type="spellStart"/>
      <w:r w:rsidRPr="0035000F">
        <w:rPr>
          <w:rFonts w:asciiTheme="majorHAnsi" w:hAnsiTheme="majorHAnsi" w:cs="Segoe UI"/>
          <w:sz w:val="24"/>
          <w:szCs w:val="24"/>
        </w:rPr>
        <w:t>anglofono</w:t>
      </w:r>
      <w:proofErr w:type="spellEnd"/>
      <w:r w:rsidRPr="0035000F">
        <w:rPr>
          <w:rFonts w:asciiTheme="majorHAnsi" w:hAnsiTheme="majorHAnsi" w:cs="Segoe UI"/>
          <w:sz w:val="24"/>
          <w:szCs w:val="24"/>
        </w:rPr>
        <w:t>/</w:t>
      </w:r>
      <w:proofErr w:type="spellStart"/>
      <w:r w:rsidRPr="0035000F">
        <w:rPr>
          <w:rFonts w:asciiTheme="majorHAnsi" w:hAnsiTheme="majorHAnsi" w:cs="Segoe UI"/>
          <w:sz w:val="24"/>
          <w:szCs w:val="24"/>
        </w:rPr>
        <w:t>Systemes</w:t>
      </w:r>
      <w:proofErr w:type="spellEnd"/>
      <w:r w:rsidRPr="0035000F">
        <w:rPr>
          <w:rFonts w:asciiTheme="majorHAnsi" w:hAnsiTheme="majorHAnsi" w:cs="Segoe UI"/>
          <w:sz w:val="24"/>
          <w:szCs w:val="24"/>
        </w:rPr>
        <w:t xml:space="preserve"> de </w:t>
      </w:r>
      <w:proofErr w:type="spellStart"/>
      <w:r w:rsidRPr="0035000F">
        <w:rPr>
          <w:rFonts w:asciiTheme="majorHAnsi" w:hAnsiTheme="majorHAnsi" w:cs="Segoe UI"/>
          <w:sz w:val="24"/>
          <w:szCs w:val="24"/>
        </w:rPr>
        <w:t>gestion</w:t>
      </w:r>
      <w:proofErr w:type="spellEnd"/>
      <w:r w:rsidRPr="0035000F">
        <w:rPr>
          <w:rFonts w:asciiTheme="majorHAnsi" w:hAnsiTheme="majorHAnsi" w:cs="Segoe UI"/>
          <w:sz w:val="24"/>
          <w:szCs w:val="24"/>
        </w:rPr>
        <w:t xml:space="preserve"> des </w:t>
      </w:r>
      <w:proofErr w:type="spellStart"/>
      <w:r w:rsidRPr="0035000F">
        <w:rPr>
          <w:rFonts w:asciiTheme="majorHAnsi" w:hAnsiTheme="majorHAnsi" w:cs="Segoe UI"/>
          <w:sz w:val="24"/>
          <w:szCs w:val="24"/>
        </w:rPr>
        <w:t>savoirs</w:t>
      </w:r>
      <w:proofErr w:type="spellEnd"/>
      <w:r w:rsidRPr="0035000F">
        <w:rPr>
          <w:rFonts w:asciiTheme="majorHAnsi" w:hAnsiTheme="majorHAnsi" w:cs="Segoe UI"/>
          <w:sz w:val="24"/>
          <w:szCs w:val="24"/>
        </w:rPr>
        <w:t xml:space="preserve"> pour les petites </w:t>
      </w:r>
      <w:proofErr w:type="spellStart"/>
      <w:r w:rsidRPr="0035000F">
        <w:rPr>
          <w:rFonts w:asciiTheme="majorHAnsi" w:hAnsiTheme="majorHAnsi" w:cs="Segoe UI"/>
          <w:sz w:val="24"/>
          <w:szCs w:val="24"/>
        </w:rPr>
        <w:t>entreprises</w:t>
      </w:r>
      <w:proofErr w:type="spellEnd"/>
      <w:r w:rsidRPr="0035000F">
        <w:rPr>
          <w:rFonts w:asciiTheme="majorHAnsi" w:hAnsiTheme="majorHAnsi" w:cs="Segoe UI"/>
          <w:sz w:val="24"/>
          <w:szCs w:val="24"/>
        </w:rPr>
        <w:t xml:space="preserve"> </w:t>
      </w:r>
      <w:proofErr w:type="spellStart"/>
      <w:r w:rsidRPr="0035000F">
        <w:rPr>
          <w:rFonts w:asciiTheme="majorHAnsi" w:hAnsiTheme="majorHAnsi" w:cs="Segoe UI"/>
          <w:sz w:val="24"/>
          <w:szCs w:val="24"/>
        </w:rPr>
        <w:t>familiales</w:t>
      </w:r>
      <w:proofErr w:type="spellEnd"/>
      <w:r w:rsidRPr="0035000F">
        <w:rPr>
          <w:rFonts w:asciiTheme="majorHAnsi" w:hAnsiTheme="majorHAnsi" w:cs="Segoe UI"/>
          <w:sz w:val="24"/>
          <w:szCs w:val="24"/>
        </w:rPr>
        <w:t xml:space="preserve">--le </w:t>
      </w:r>
      <w:proofErr w:type="spellStart"/>
      <w:r w:rsidRPr="0035000F">
        <w:rPr>
          <w:rFonts w:asciiTheme="majorHAnsi" w:hAnsiTheme="majorHAnsi" w:cs="Segoe UI"/>
          <w:sz w:val="24"/>
          <w:szCs w:val="24"/>
        </w:rPr>
        <w:t>Cas</w:t>
      </w:r>
      <w:proofErr w:type="spellEnd"/>
      <w:r w:rsidRPr="0035000F">
        <w:rPr>
          <w:rFonts w:asciiTheme="majorHAnsi" w:hAnsiTheme="majorHAnsi" w:cs="Segoe UI"/>
          <w:sz w:val="24"/>
          <w:szCs w:val="24"/>
        </w:rPr>
        <w:t xml:space="preserve"> de la </w:t>
      </w:r>
      <w:proofErr w:type="spellStart"/>
      <w:r w:rsidRPr="0035000F">
        <w:rPr>
          <w:rFonts w:asciiTheme="majorHAnsi" w:hAnsiTheme="majorHAnsi" w:cs="Segoe UI"/>
          <w:sz w:val="24"/>
          <w:szCs w:val="24"/>
        </w:rPr>
        <w:t>caraibe</w:t>
      </w:r>
      <w:proofErr w:type="spellEnd"/>
      <w:r w:rsidRPr="0035000F">
        <w:rPr>
          <w:rFonts w:asciiTheme="majorHAnsi" w:hAnsiTheme="majorHAnsi" w:cs="Segoe UI"/>
          <w:sz w:val="24"/>
          <w:szCs w:val="24"/>
        </w:rPr>
        <w:t xml:space="preserve"> </w:t>
      </w:r>
      <w:proofErr w:type="spellStart"/>
      <w:r w:rsidRPr="0035000F">
        <w:rPr>
          <w:rFonts w:asciiTheme="majorHAnsi" w:hAnsiTheme="majorHAnsi" w:cs="Segoe UI"/>
          <w:sz w:val="24"/>
          <w:szCs w:val="24"/>
        </w:rPr>
        <w:t>anglophone</w:t>
      </w:r>
      <w:proofErr w:type="spellEnd"/>
      <w:r w:rsidRPr="0035000F">
        <w:rPr>
          <w:rFonts w:asciiTheme="majorHAnsi" w:hAnsiTheme="majorHAnsi" w:cs="Segoe UI"/>
          <w:sz w:val="24"/>
          <w:szCs w:val="24"/>
        </w:rPr>
        <w:t xml:space="preserve">." </w:t>
      </w:r>
      <w:r w:rsidRPr="0035000F">
        <w:rPr>
          <w:rFonts w:asciiTheme="majorHAnsi" w:hAnsiTheme="majorHAnsi" w:cs="Segoe UI"/>
          <w:sz w:val="24"/>
          <w:szCs w:val="24"/>
          <w:u w:val="single"/>
        </w:rPr>
        <w:t>Social and Economic Studies</w:t>
      </w:r>
      <w:r w:rsidRPr="0035000F">
        <w:rPr>
          <w:rFonts w:asciiTheme="majorHAnsi" w:hAnsiTheme="majorHAnsi" w:cs="Segoe UI"/>
          <w:sz w:val="24"/>
          <w:szCs w:val="24"/>
        </w:rPr>
        <w:t xml:space="preserve"> </w:t>
      </w:r>
      <w:r w:rsidRPr="0035000F">
        <w:rPr>
          <w:rFonts w:asciiTheme="majorHAnsi" w:hAnsiTheme="majorHAnsi" w:cs="Segoe UI"/>
          <w:b/>
          <w:bCs/>
          <w:sz w:val="24"/>
          <w:szCs w:val="24"/>
        </w:rPr>
        <w:t>65</w:t>
      </w:r>
      <w:r w:rsidRPr="0035000F">
        <w:rPr>
          <w:rFonts w:asciiTheme="majorHAnsi" w:hAnsiTheme="majorHAnsi" w:cs="Segoe UI"/>
          <w:sz w:val="24"/>
          <w:szCs w:val="24"/>
        </w:rPr>
        <w:t>(2-3): 133-160.</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t xml:space="preserve">Nickerson, C. (2024). Social Constructionism Theory: Definition </w:t>
      </w:r>
      <w:proofErr w:type="gramStart"/>
      <w:r w:rsidRPr="0035000F">
        <w:rPr>
          <w:rFonts w:asciiTheme="majorHAnsi" w:hAnsiTheme="majorHAnsi" w:cstheme="minorHAnsi"/>
          <w:sz w:val="24"/>
          <w:szCs w:val="24"/>
        </w:rPr>
        <w:t>And</w:t>
      </w:r>
      <w:proofErr w:type="gramEnd"/>
      <w:r w:rsidRPr="0035000F">
        <w:rPr>
          <w:rFonts w:asciiTheme="majorHAnsi" w:hAnsiTheme="majorHAnsi" w:cstheme="minorHAnsi"/>
          <w:sz w:val="24"/>
          <w:szCs w:val="24"/>
        </w:rPr>
        <w:t xml:space="preserve"> Examples</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t xml:space="preserve">Available at: </w:t>
      </w:r>
      <w:hyperlink r:id="rId32" w:history="1">
        <w:r w:rsidRPr="0035000F">
          <w:rPr>
            <w:rStyle w:val="Hyperlink"/>
            <w:rFonts w:asciiTheme="majorHAnsi" w:hAnsiTheme="majorHAnsi" w:cstheme="minorHAnsi"/>
            <w:sz w:val="24"/>
            <w:szCs w:val="24"/>
          </w:rPr>
          <w:t>https://www.simplypsychology.org/social-constructionism.html</w:t>
        </w:r>
      </w:hyperlink>
      <w:r w:rsidRPr="0035000F">
        <w:rPr>
          <w:rFonts w:asciiTheme="majorHAnsi" w:hAnsiTheme="majorHAnsi" w:cstheme="minorHAnsi"/>
          <w:sz w:val="24"/>
          <w:szCs w:val="24"/>
        </w:rPr>
        <w:t xml:space="preserve"> </w:t>
      </w:r>
    </w:p>
    <w:p w:rsidR="00D044FB"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t>Accessed: April 1 2024</w:t>
      </w:r>
    </w:p>
    <w:p w:rsidR="00BD271C" w:rsidRPr="0035000F" w:rsidRDefault="00BD271C"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roofErr w:type="spellStart"/>
      <w:r w:rsidRPr="0035000F">
        <w:rPr>
          <w:rFonts w:asciiTheme="majorHAnsi" w:hAnsiTheme="majorHAnsi" w:cs="Segoe UI"/>
          <w:sz w:val="24"/>
          <w:szCs w:val="24"/>
        </w:rPr>
        <w:t>Ocho</w:t>
      </w:r>
      <w:proofErr w:type="spellEnd"/>
      <w:r w:rsidRPr="0035000F">
        <w:rPr>
          <w:rFonts w:asciiTheme="majorHAnsi" w:hAnsiTheme="majorHAnsi" w:cs="Segoe UI"/>
          <w:sz w:val="24"/>
          <w:szCs w:val="24"/>
        </w:rPr>
        <w:t xml:space="preserve">, O. N., et al. (2020). </w:t>
      </w:r>
      <w:proofErr w:type="gramStart"/>
      <w:r w:rsidRPr="0035000F">
        <w:rPr>
          <w:rFonts w:asciiTheme="majorHAnsi" w:hAnsiTheme="majorHAnsi" w:cs="Segoe UI"/>
          <w:sz w:val="24"/>
          <w:szCs w:val="24"/>
        </w:rPr>
        <w:t>"Nurses’ preparation for transitioning into positions of leadership—A Caribbean perspective."</w:t>
      </w:r>
      <w:proofErr w:type="gramEnd"/>
      <w:r w:rsidRPr="0035000F">
        <w:rPr>
          <w:rFonts w:asciiTheme="majorHAnsi" w:hAnsiTheme="majorHAnsi" w:cs="Segoe UI"/>
          <w:sz w:val="24"/>
          <w:szCs w:val="24"/>
        </w:rPr>
        <w:t xml:space="preserve"> </w:t>
      </w:r>
      <w:r w:rsidRPr="0035000F">
        <w:rPr>
          <w:rFonts w:asciiTheme="majorHAnsi" w:hAnsiTheme="majorHAnsi" w:cs="Segoe UI"/>
          <w:sz w:val="24"/>
          <w:szCs w:val="24"/>
          <w:u w:val="single"/>
        </w:rPr>
        <w:t>Journal of Nursing Management</w:t>
      </w:r>
      <w:r w:rsidRPr="0035000F">
        <w:rPr>
          <w:rFonts w:asciiTheme="majorHAnsi" w:hAnsiTheme="majorHAnsi" w:cs="Segoe UI"/>
          <w:sz w:val="24"/>
          <w:szCs w:val="24"/>
        </w:rPr>
        <w:t xml:space="preserve"> </w:t>
      </w:r>
      <w:r w:rsidRPr="0035000F">
        <w:rPr>
          <w:rFonts w:asciiTheme="majorHAnsi" w:hAnsiTheme="majorHAnsi" w:cs="Segoe UI"/>
          <w:b/>
          <w:bCs/>
          <w:sz w:val="24"/>
          <w:szCs w:val="24"/>
        </w:rPr>
        <w:t>28</w:t>
      </w:r>
      <w:r w:rsidRPr="0035000F">
        <w:rPr>
          <w:rFonts w:asciiTheme="majorHAnsi" w:hAnsiTheme="majorHAnsi" w:cs="Segoe UI"/>
          <w:sz w:val="24"/>
          <w:szCs w:val="24"/>
        </w:rPr>
        <w:t>(6): 1356-1363.</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roofErr w:type="gramStart"/>
      <w:r w:rsidRPr="0035000F">
        <w:rPr>
          <w:rFonts w:asciiTheme="majorHAnsi" w:hAnsiTheme="majorHAnsi" w:cs="Arial"/>
          <w:color w:val="222222"/>
          <w:sz w:val="24"/>
          <w:szCs w:val="24"/>
          <w:shd w:val="clear" w:color="auto" w:fill="FFFFFF"/>
        </w:rPr>
        <w:t>Patten, M., 2016.</w:t>
      </w:r>
      <w:proofErr w:type="gramEnd"/>
      <w:r w:rsidRPr="0035000F">
        <w:rPr>
          <w:rFonts w:asciiTheme="majorHAnsi" w:hAnsiTheme="majorHAnsi" w:cs="Arial"/>
          <w:color w:val="222222"/>
          <w:sz w:val="24"/>
          <w:szCs w:val="24"/>
          <w:shd w:val="clear" w:color="auto" w:fill="FFFFFF"/>
        </w:rPr>
        <w:t> </w:t>
      </w:r>
      <w:r w:rsidRPr="0035000F">
        <w:rPr>
          <w:rFonts w:asciiTheme="majorHAnsi" w:hAnsiTheme="majorHAnsi" w:cs="Arial"/>
          <w:i/>
          <w:iCs/>
          <w:color w:val="222222"/>
          <w:sz w:val="24"/>
          <w:szCs w:val="24"/>
          <w:shd w:val="clear" w:color="auto" w:fill="FFFFFF"/>
        </w:rPr>
        <w:t>Questionnaire research: A practical guide</w:t>
      </w:r>
      <w:r w:rsidRPr="0035000F">
        <w:rPr>
          <w:rFonts w:asciiTheme="majorHAnsi" w:hAnsiTheme="majorHAnsi" w:cs="Arial"/>
          <w:color w:val="222222"/>
          <w:sz w:val="24"/>
          <w:szCs w:val="24"/>
          <w:shd w:val="clear" w:color="auto" w:fill="FFFFFF"/>
        </w:rPr>
        <w:t xml:space="preserve">. </w:t>
      </w:r>
      <w:proofErr w:type="spellStart"/>
      <w:proofErr w:type="gramStart"/>
      <w:r w:rsidRPr="0035000F">
        <w:rPr>
          <w:rFonts w:asciiTheme="majorHAnsi" w:hAnsiTheme="majorHAnsi" w:cs="Arial"/>
          <w:color w:val="222222"/>
          <w:sz w:val="24"/>
          <w:szCs w:val="24"/>
          <w:shd w:val="clear" w:color="auto" w:fill="FFFFFF"/>
        </w:rPr>
        <w:t>routledge</w:t>
      </w:r>
      <w:proofErr w:type="spellEnd"/>
      <w:proofErr w:type="gramEnd"/>
      <w:r w:rsidRPr="0035000F">
        <w:rPr>
          <w:rFonts w:asciiTheme="majorHAnsi" w:hAnsiTheme="majorHAnsi" w:cs="Arial"/>
          <w:color w:val="222222"/>
          <w:sz w:val="24"/>
          <w:szCs w:val="24"/>
          <w:shd w:val="clear" w:color="auto" w:fill="FFFFFF"/>
        </w:rPr>
        <w:t>.</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autoSpaceDE w:val="0"/>
        <w:autoSpaceDN w:val="0"/>
        <w:adjustRightInd w:val="0"/>
        <w:spacing w:after="0" w:line="240" w:lineRule="auto"/>
        <w:rPr>
          <w:rFonts w:asciiTheme="majorHAnsi" w:hAnsiTheme="majorHAnsi"/>
          <w:sz w:val="24"/>
          <w:szCs w:val="24"/>
        </w:rPr>
      </w:pPr>
      <w:r w:rsidRPr="0035000F">
        <w:rPr>
          <w:rFonts w:asciiTheme="majorHAnsi" w:hAnsiTheme="majorHAnsi"/>
          <w:sz w:val="24"/>
          <w:szCs w:val="24"/>
        </w:rPr>
        <w:t>Patton, M. Q. (2002). Qualitative research and evaluation methods 3rd ed. Thousand Oaks, CA: Sage.</w:t>
      </w:r>
    </w:p>
    <w:p w:rsidR="00D044FB" w:rsidRPr="0035000F" w:rsidRDefault="00D044FB" w:rsidP="00D044FB">
      <w:pPr>
        <w:autoSpaceDE w:val="0"/>
        <w:autoSpaceDN w:val="0"/>
        <w:adjustRightInd w:val="0"/>
        <w:spacing w:after="0" w:line="240" w:lineRule="auto"/>
        <w:rPr>
          <w:rFonts w:asciiTheme="majorHAnsi" w:hAnsiTheme="majorHAnsi"/>
          <w:sz w:val="24"/>
          <w:szCs w:val="24"/>
        </w:rPr>
      </w:pP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t>Personnel Department, Government of SVG (2024)</w:t>
      </w:r>
    </w:p>
    <w:p w:rsidR="00D044FB" w:rsidRPr="0035000F" w:rsidRDefault="00D044FB" w:rsidP="00D044FB">
      <w:pPr>
        <w:autoSpaceDE w:val="0"/>
        <w:autoSpaceDN w:val="0"/>
        <w:adjustRightInd w:val="0"/>
        <w:spacing w:after="0" w:line="240" w:lineRule="auto"/>
        <w:rPr>
          <w:rFonts w:asciiTheme="majorHAnsi" w:hAnsiTheme="majorHAnsi"/>
          <w:sz w:val="24"/>
          <w:szCs w:val="24"/>
          <w:u w:val="single"/>
        </w:rPr>
      </w:pPr>
      <w:r w:rsidRPr="0035000F">
        <w:rPr>
          <w:rFonts w:asciiTheme="majorHAnsi" w:hAnsiTheme="majorHAnsi" w:cstheme="minorHAnsi"/>
          <w:sz w:val="24"/>
          <w:szCs w:val="24"/>
        </w:rPr>
        <w:t xml:space="preserve">Available at: </w:t>
      </w:r>
      <w:hyperlink r:id="rId33" w:history="1">
        <w:r w:rsidRPr="0035000F">
          <w:rPr>
            <w:rStyle w:val="Hyperlink"/>
            <w:rFonts w:asciiTheme="majorHAnsi" w:hAnsiTheme="majorHAnsi" w:cstheme="minorHAnsi"/>
            <w:sz w:val="24"/>
            <w:szCs w:val="24"/>
          </w:rPr>
          <w:t>https://psc.gov.vc/psc/</w:t>
        </w:r>
      </w:hyperlink>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sz w:val="24"/>
          <w:szCs w:val="24"/>
        </w:rPr>
        <w:t>Accessed: April 10 2024</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roofErr w:type="gramStart"/>
      <w:r w:rsidRPr="0035000F">
        <w:rPr>
          <w:rFonts w:asciiTheme="majorHAnsi" w:hAnsiTheme="majorHAnsi" w:cstheme="minorHAnsi"/>
          <w:sz w:val="24"/>
          <w:szCs w:val="24"/>
        </w:rPr>
        <w:t>Pita, N. A., et al. (2016).</w:t>
      </w:r>
      <w:proofErr w:type="gramEnd"/>
      <w:r w:rsidRPr="0035000F">
        <w:rPr>
          <w:rFonts w:asciiTheme="majorHAnsi" w:hAnsiTheme="majorHAnsi" w:cstheme="minorHAnsi"/>
          <w:sz w:val="24"/>
          <w:szCs w:val="24"/>
        </w:rPr>
        <w:t xml:space="preserve"> "Corporate succession practices: A public sector perspective." </w:t>
      </w:r>
      <w:r w:rsidRPr="0035000F">
        <w:rPr>
          <w:rFonts w:asciiTheme="majorHAnsi" w:hAnsiTheme="majorHAnsi" w:cstheme="minorHAnsi"/>
          <w:sz w:val="24"/>
          <w:szCs w:val="24"/>
          <w:u w:val="single"/>
        </w:rPr>
        <w:t>Corporate Ownership &amp; Control</w:t>
      </w:r>
      <w:r w:rsidRPr="0035000F">
        <w:rPr>
          <w:rFonts w:asciiTheme="majorHAnsi" w:hAnsiTheme="majorHAnsi" w:cstheme="minorHAnsi"/>
          <w:sz w:val="24"/>
          <w:szCs w:val="24"/>
        </w:rPr>
        <w:t xml:space="preserve"> </w:t>
      </w:r>
      <w:r w:rsidRPr="0035000F">
        <w:rPr>
          <w:rFonts w:asciiTheme="majorHAnsi" w:hAnsiTheme="majorHAnsi" w:cstheme="minorHAnsi"/>
          <w:b/>
          <w:bCs/>
          <w:sz w:val="24"/>
          <w:szCs w:val="24"/>
        </w:rPr>
        <w:t>13</w:t>
      </w:r>
      <w:r w:rsidRPr="0035000F">
        <w:rPr>
          <w:rFonts w:asciiTheme="majorHAnsi" w:hAnsiTheme="majorHAnsi" w:cstheme="minorHAnsi"/>
          <w:sz w:val="24"/>
          <w:szCs w:val="24"/>
        </w:rPr>
        <w:t>(4): 441-446.</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rPr>
          <w:rFonts w:asciiTheme="majorHAnsi" w:hAnsiTheme="majorHAnsi"/>
          <w:sz w:val="24"/>
          <w:szCs w:val="24"/>
        </w:rPr>
      </w:pPr>
      <w:r w:rsidRPr="0035000F">
        <w:rPr>
          <w:rFonts w:asciiTheme="majorHAnsi" w:hAnsiTheme="majorHAnsi"/>
          <w:sz w:val="24"/>
          <w:szCs w:val="24"/>
        </w:rPr>
        <w:t>Pollitt, D. (2005). Leadership succession planning ‘affects commercial success’. Human Resource Management International Digest, Vol. 13(1), 36-38.</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roofErr w:type="spellStart"/>
      <w:r w:rsidRPr="0035000F">
        <w:rPr>
          <w:rFonts w:asciiTheme="majorHAnsi" w:hAnsiTheme="majorHAnsi" w:cs="Segoe UI"/>
          <w:sz w:val="24"/>
          <w:szCs w:val="24"/>
        </w:rPr>
        <w:t>Pynes</w:t>
      </w:r>
      <w:proofErr w:type="spellEnd"/>
      <w:r w:rsidRPr="0035000F">
        <w:rPr>
          <w:rFonts w:asciiTheme="majorHAnsi" w:hAnsiTheme="majorHAnsi" w:cs="Segoe UI"/>
          <w:sz w:val="24"/>
          <w:szCs w:val="24"/>
        </w:rPr>
        <w:t xml:space="preserve">, J. E. (2004). </w:t>
      </w:r>
      <w:proofErr w:type="gramStart"/>
      <w:r w:rsidRPr="0035000F">
        <w:rPr>
          <w:rFonts w:asciiTheme="majorHAnsi" w:hAnsiTheme="majorHAnsi" w:cs="Segoe UI"/>
          <w:sz w:val="24"/>
          <w:szCs w:val="24"/>
        </w:rPr>
        <w:t>"The Implementation of Workforce and Succession Planning in the Public Sector."</w:t>
      </w:r>
      <w:proofErr w:type="gramEnd"/>
      <w:r w:rsidRPr="0035000F">
        <w:rPr>
          <w:rFonts w:asciiTheme="majorHAnsi" w:hAnsiTheme="majorHAnsi" w:cs="Segoe UI"/>
          <w:sz w:val="24"/>
          <w:szCs w:val="24"/>
        </w:rPr>
        <w:t xml:space="preserve"> </w:t>
      </w:r>
      <w:r w:rsidRPr="0035000F">
        <w:rPr>
          <w:rFonts w:asciiTheme="majorHAnsi" w:hAnsiTheme="majorHAnsi" w:cs="Segoe UI"/>
          <w:sz w:val="24"/>
          <w:szCs w:val="24"/>
          <w:u w:val="single"/>
        </w:rPr>
        <w:t>Public Personnel Management</w:t>
      </w:r>
      <w:r w:rsidRPr="0035000F">
        <w:rPr>
          <w:rFonts w:asciiTheme="majorHAnsi" w:hAnsiTheme="majorHAnsi" w:cs="Segoe UI"/>
          <w:sz w:val="24"/>
          <w:szCs w:val="24"/>
        </w:rPr>
        <w:t xml:space="preserve"> </w:t>
      </w:r>
      <w:r w:rsidRPr="0035000F">
        <w:rPr>
          <w:rFonts w:asciiTheme="majorHAnsi" w:hAnsiTheme="majorHAnsi" w:cs="Segoe UI"/>
          <w:b/>
          <w:bCs/>
          <w:sz w:val="24"/>
          <w:szCs w:val="24"/>
        </w:rPr>
        <w:t>33</w:t>
      </w:r>
      <w:r w:rsidRPr="0035000F">
        <w:rPr>
          <w:rFonts w:asciiTheme="majorHAnsi" w:hAnsiTheme="majorHAnsi" w:cs="Segoe UI"/>
          <w:sz w:val="24"/>
          <w:szCs w:val="24"/>
        </w:rPr>
        <w:t>(4): 389-404.</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t xml:space="preserve">PWC (2014) Family Business Survey 2016 [online]. Available at: https://www.pwc.ie/media-centre/assets/publications/2014-pwc-ireland-irish-family-business survey.pdf [accessed 15th February 2024]. </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rPr>
          <w:rFonts w:asciiTheme="majorHAnsi" w:hAnsiTheme="majorHAnsi" w:cstheme="minorHAnsi"/>
          <w:sz w:val="24"/>
          <w:szCs w:val="24"/>
        </w:rPr>
      </w:pPr>
      <w:r w:rsidRPr="0035000F">
        <w:rPr>
          <w:rFonts w:asciiTheme="majorHAnsi" w:hAnsiTheme="majorHAnsi" w:cstheme="minorHAnsi"/>
          <w:sz w:val="24"/>
          <w:szCs w:val="24"/>
        </w:rPr>
        <w:t>PwC (2016) Family Business Survey 2016 [online]. Available at: https://www.pwc.com/gx/en/family-business-services/global-family-business-survey 2016/pwc-global-family-business-survey-2016-the-missing-middle.pdf [accessed 15th February 2024].</w:t>
      </w:r>
    </w:p>
    <w:p w:rsidR="00D044FB" w:rsidRPr="0035000F" w:rsidRDefault="00D044FB" w:rsidP="00D044FB">
      <w:pPr>
        <w:rPr>
          <w:rFonts w:asciiTheme="majorHAnsi" w:hAnsiTheme="majorHAnsi" w:cstheme="minorHAnsi"/>
          <w:sz w:val="24"/>
          <w:szCs w:val="24"/>
        </w:rPr>
      </w:pPr>
      <w:proofErr w:type="gramStart"/>
      <w:r w:rsidRPr="0035000F">
        <w:rPr>
          <w:rFonts w:asciiTheme="majorHAnsi" w:hAnsiTheme="majorHAnsi" w:cs="Arial"/>
          <w:color w:val="333333"/>
          <w:sz w:val="24"/>
          <w:szCs w:val="24"/>
          <w:shd w:val="clear" w:color="auto" w:fill="FFFFFF"/>
        </w:rPr>
        <w:lastRenderedPageBreak/>
        <w:t xml:space="preserve">Rodriguez, K. L., Schwartz, J. L., </w:t>
      </w:r>
      <w:proofErr w:type="spellStart"/>
      <w:r w:rsidRPr="0035000F">
        <w:rPr>
          <w:rFonts w:asciiTheme="majorHAnsi" w:hAnsiTheme="majorHAnsi" w:cs="Arial"/>
          <w:color w:val="333333"/>
          <w:sz w:val="24"/>
          <w:szCs w:val="24"/>
          <w:shd w:val="clear" w:color="auto" w:fill="FFFFFF"/>
        </w:rPr>
        <w:t>Lahman</w:t>
      </w:r>
      <w:proofErr w:type="spellEnd"/>
      <w:r w:rsidRPr="0035000F">
        <w:rPr>
          <w:rFonts w:asciiTheme="majorHAnsi" w:hAnsiTheme="majorHAnsi" w:cs="Arial"/>
          <w:color w:val="333333"/>
          <w:sz w:val="24"/>
          <w:szCs w:val="24"/>
          <w:shd w:val="clear" w:color="auto" w:fill="FFFFFF"/>
        </w:rPr>
        <w:t>, M. K. E., &amp; Geist, M. R. (2011).</w:t>
      </w:r>
      <w:proofErr w:type="gramEnd"/>
      <w:r w:rsidRPr="0035000F">
        <w:rPr>
          <w:rFonts w:asciiTheme="majorHAnsi" w:hAnsiTheme="majorHAnsi" w:cs="Arial"/>
          <w:color w:val="333333"/>
          <w:sz w:val="24"/>
          <w:szCs w:val="24"/>
          <w:shd w:val="clear" w:color="auto" w:fill="FFFFFF"/>
        </w:rPr>
        <w:t xml:space="preserve"> Culturally Responsive Focus Groups: Reframing the Research Experience to Focus on Participants. </w:t>
      </w:r>
      <w:r w:rsidRPr="0035000F">
        <w:rPr>
          <w:rFonts w:asciiTheme="majorHAnsi" w:hAnsiTheme="majorHAnsi" w:cs="Arial"/>
          <w:i/>
          <w:iCs/>
          <w:color w:val="333333"/>
          <w:sz w:val="24"/>
          <w:szCs w:val="24"/>
          <w:shd w:val="clear" w:color="auto" w:fill="FFFFFF"/>
        </w:rPr>
        <w:t>International Journal of Qualitative Methods</w:t>
      </w:r>
      <w:r w:rsidRPr="0035000F">
        <w:rPr>
          <w:rFonts w:asciiTheme="majorHAnsi" w:hAnsiTheme="majorHAnsi" w:cs="Arial"/>
          <w:color w:val="333333"/>
          <w:sz w:val="24"/>
          <w:szCs w:val="24"/>
          <w:shd w:val="clear" w:color="auto" w:fill="FFFFFF"/>
        </w:rPr>
        <w:t>, </w:t>
      </w:r>
      <w:r w:rsidRPr="0035000F">
        <w:rPr>
          <w:rFonts w:asciiTheme="majorHAnsi" w:hAnsiTheme="majorHAnsi" w:cs="Arial"/>
          <w:i/>
          <w:iCs/>
          <w:color w:val="333333"/>
          <w:sz w:val="24"/>
          <w:szCs w:val="24"/>
          <w:shd w:val="clear" w:color="auto" w:fill="FFFFFF"/>
        </w:rPr>
        <w:t>10</w:t>
      </w:r>
      <w:r w:rsidRPr="0035000F">
        <w:rPr>
          <w:rFonts w:asciiTheme="majorHAnsi" w:hAnsiTheme="majorHAnsi" w:cs="Arial"/>
          <w:color w:val="333333"/>
          <w:sz w:val="24"/>
          <w:szCs w:val="24"/>
          <w:shd w:val="clear" w:color="auto" w:fill="FFFFFF"/>
        </w:rPr>
        <w:t>(4), 400-417. </w:t>
      </w:r>
      <w:hyperlink r:id="rId34" w:history="1">
        <w:r w:rsidRPr="0035000F">
          <w:rPr>
            <w:rStyle w:val="Hyperlink"/>
            <w:rFonts w:asciiTheme="majorHAnsi" w:hAnsiTheme="majorHAnsi" w:cs="Arial"/>
            <w:color w:val="006ACC"/>
            <w:sz w:val="24"/>
            <w:szCs w:val="24"/>
            <w:shd w:val="clear" w:color="auto" w:fill="FFFFFF"/>
          </w:rPr>
          <w:t>https://doi.org/10.1177/160940691101000407</w:t>
        </w:r>
      </w:hyperlink>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roofErr w:type="spellStart"/>
      <w:r w:rsidRPr="0035000F">
        <w:rPr>
          <w:rFonts w:asciiTheme="majorHAnsi" w:hAnsiTheme="majorHAnsi" w:cs="Segoe UI"/>
          <w:sz w:val="24"/>
          <w:szCs w:val="24"/>
        </w:rPr>
        <w:t>Rothwell</w:t>
      </w:r>
      <w:proofErr w:type="spellEnd"/>
      <w:r w:rsidRPr="0035000F">
        <w:rPr>
          <w:rFonts w:asciiTheme="majorHAnsi" w:hAnsiTheme="majorHAnsi" w:cs="Segoe UI"/>
          <w:sz w:val="24"/>
          <w:szCs w:val="24"/>
        </w:rPr>
        <w:t xml:space="preserve">, W. J. (2015). </w:t>
      </w:r>
      <w:r w:rsidRPr="0035000F">
        <w:rPr>
          <w:rFonts w:asciiTheme="majorHAnsi" w:hAnsiTheme="majorHAnsi" w:cs="Segoe UI"/>
          <w:sz w:val="24"/>
          <w:szCs w:val="24"/>
          <w:u w:val="single"/>
        </w:rPr>
        <w:t>Effective succession planning: Ensuring leadership continuity and building talent from within</w:t>
      </w:r>
      <w:r w:rsidRPr="0035000F">
        <w:rPr>
          <w:rFonts w:asciiTheme="majorHAnsi" w:hAnsiTheme="majorHAnsi" w:cs="Segoe UI"/>
          <w:sz w:val="24"/>
          <w:szCs w:val="24"/>
        </w:rPr>
        <w:t xml:space="preserve">, </w:t>
      </w:r>
      <w:proofErr w:type="spellStart"/>
      <w:r w:rsidRPr="0035000F">
        <w:rPr>
          <w:rFonts w:asciiTheme="majorHAnsi" w:hAnsiTheme="majorHAnsi" w:cs="Segoe UI"/>
          <w:sz w:val="24"/>
          <w:szCs w:val="24"/>
        </w:rPr>
        <w:t>HarperChristian</w:t>
      </w:r>
      <w:proofErr w:type="spellEnd"/>
      <w:r w:rsidRPr="0035000F">
        <w:rPr>
          <w:rFonts w:asciiTheme="majorHAnsi" w:hAnsiTheme="majorHAnsi" w:cs="Segoe UI"/>
          <w:sz w:val="24"/>
          <w:szCs w:val="24"/>
        </w:rPr>
        <w:t>+ ORM.</w:t>
      </w:r>
    </w:p>
    <w:p w:rsidR="00D044FB" w:rsidRPr="0035000F" w:rsidRDefault="00D044FB" w:rsidP="00D044FB">
      <w:pPr>
        <w:autoSpaceDE w:val="0"/>
        <w:autoSpaceDN w:val="0"/>
        <w:adjustRightInd w:val="0"/>
        <w:spacing w:after="0" w:line="240" w:lineRule="auto"/>
        <w:ind w:left="720" w:hanging="720"/>
        <w:rPr>
          <w:rFonts w:asciiTheme="majorHAnsi" w:hAnsiTheme="majorHAnsi" w:cs="Segoe UI"/>
          <w:sz w:val="24"/>
          <w:szCs w:val="24"/>
        </w:rPr>
      </w:pPr>
      <w:r w:rsidRPr="0035000F">
        <w:rPr>
          <w:rFonts w:asciiTheme="majorHAnsi" w:hAnsiTheme="majorHAnsi" w:cs="Segoe UI"/>
          <w:sz w:val="24"/>
          <w:szCs w:val="24"/>
        </w:rPr>
        <w:tab/>
      </w:r>
    </w:p>
    <w:p w:rsidR="00D044FB" w:rsidRPr="0035000F" w:rsidRDefault="00D044FB" w:rsidP="00D044FB">
      <w:pPr>
        <w:rPr>
          <w:rFonts w:asciiTheme="majorHAnsi" w:hAnsiTheme="majorHAnsi" w:cstheme="minorHAnsi"/>
          <w:sz w:val="24"/>
          <w:szCs w:val="24"/>
        </w:rPr>
      </w:pPr>
      <w:proofErr w:type="spellStart"/>
      <w:r w:rsidRPr="0035000F">
        <w:rPr>
          <w:rFonts w:asciiTheme="majorHAnsi" w:hAnsiTheme="majorHAnsi" w:cstheme="minorHAnsi"/>
          <w:sz w:val="24"/>
          <w:szCs w:val="24"/>
        </w:rPr>
        <w:t>Sambrook</w:t>
      </w:r>
      <w:proofErr w:type="spellEnd"/>
      <w:r w:rsidRPr="0035000F">
        <w:rPr>
          <w:rFonts w:asciiTheme="majorHAnsi" w:hAnsiTheme="majorHAnsi" w:cstheme="minorHAnsi"/>
          <w:sz w:val="24"/>
          <w:szCs w:val="24"/>
        </w:rPr>
        <w:t>, S. (2005) Exploring succession planning in small, growing firms, Journal of Small Business and Enterprise Development, Vol. 12(4), pp.579-594.</w:t>
      </w:r>
    </w:p>
    <w:p w:rsidR="00D044FB" w:rsidRPr="0035000F" w:rsidRDefault="00D044FB" w:rsidP="00D044FB">
      <w:pPr>
        <w:rPr>
          <w:rFonts w:asciiTheme="majorHAnsi" w:hAnsiTheme="majorHAnsi" w:cstheme="minorHAnsi"/>
          <w:sz w:val="24"/>
          <w:szCs w:val="24"/>
        </w:rPr>
      </w:pPr>
      <w:proofErr w:type="spellStart"/>
      <w:r w:rsidRPr="0035000F">
        <w:rPr>
          <w:rFonts w:asciiTheme="majorHAnsi" w:hAnsiTheme="majorHAnsi" w:cstheme="minorHAnsi"/>
          <w:sz w:val="24"/>
          <w:szCs w:val="24"/>
        </w:rPr>
        <w:t>Siambi</w:t>
      </w:r>
      <w:proofErr w:type="spellEnd"/>
      <w:r w:rsidRPr="0035000F">
        <w:rPr>
          <w:rFonts w:asciiTheme="majorHAnsi" w:hAnsiTheme="majorHAnsi" w:cstheme="minorHAnsi"/>
          <w:sz w:val="24"/>
          <w:szCs w:val="24"/>
        </w:rPr>
        <w:t xml:space="preserve">, James. (2022). Leadership Succession Planning and Organization Transition: A Review of Literature. </w:t>
      </w:r>
      <w:proofErr w:type="gramStart"/>
      <w:r w:rsidRPr="0035000F">
        <w:rPr>
          <w:rFonts w:asciiTheme="majorHAnsi" w:hAnsiTheme="majorHAnsi" w:cstheme="minorHAnsi"/>
          <w:sz w:val="24"/>
          <w:szCs w:val="24"/>
        </w:rPr>
        <w:t>Qualitative Research in Accounting &amp; Management.</w:t>
      </w:r>
      <w:proofErr w:type="gramEnd"/>
      <w:r w:rsidRPr="0035000F">
        <w:rPr>
          <w:rFonts w:asciiTheme="majorHAnsi" w:hAnsiTheme="majorHAnsi" w:cstheme="minorHAnsi"/>
          <w:sz w:val="24"/>
          <w:szCs w:val="24"/>
        </w:rPr>
        <w:t xml:space="preserve"> </w:t>
      </w:r>
      <w:proofErr w:type="gramStart"/>
      <w:r w:rsidRPr="0035000F">
        <w:rPr>
          <w:rFonts w:asciiTheme="majorHAnsi" w:hAnsiTheme="majorHAnsi" w:cstheme="minorHAnsi"/>
          <w:sz w:val="24"/>
          <w:szCs w:val="24"/>
        </w:rPr>
        <w:t>10. 10.20431/2349-0349.1003003.</w:t>
      </w:r>
      <w:proofErr w:type="gramEnd"/>
    </w:p>
    <w:p w:rsidR="00D044FB" w:rsidRPr="0035000F" w:rsidRDefault="00D044FB" w:rsidP="00D044FB">
      <w:pPr>
        <w:rPr>
          <w:rFonts w:asciiTheme="majorHAnsi" w:hAnsiTheme="majorHAnsi" w:cstheme="minorHAnsi"/>
          <w:sz w:val="24"/>
          <w:szCs w:val="24"/>
        </w:rPr>
      </w:pPr>
      <w:r w:rsidRPr="0035000F">
        <w:rPr>
          <w:rFonts w:asciiTheme="majorHAnsi" w:hAnsiTheme="majorHAnsi" w:cs="Arial"/>
          <w:color w:val="1A1A1A"/>
          <w:sz w:val="24"/>
          <w:szCs w:val="24"/>
        </w:rPr>
        <w:t>Smith, David Woodruff, "Phenomenology", </w:t>
      </w:r>
      <w:r w:rsidRPr="0035000F">
        <w:rPr>
          <w:rStyle w:val="Emphasis"/>
          <w:rFonts w:asciiTheme="majorHAnsi" w:hAnsiTheme="majorHAnsi" w:cs="Arial"/>
          <w:color w:val="1A1A1A"/>
          <w:sz w:val="24"/>
          <w:szCs w:val="24"/>
        </w:rPr>
        <w:t>The Stanford Encyclopedia of Philosophy </w:t>
      </w:r>
      <w:r w:rsidRPr="0035000F">
        <w:rPr>
          <w:rFonts w:asciiTheme="majorHAnsi" w:hAnsiTheme="majorHAnsi" w:cs="Arial"/>
          <w:color w:val="1A1A1A"/>
          <w:sz w:val="24"/>
          <w:szCs w:val="24"/>
        </w:rPr>
        <w:t>(</w:t>
      </w:r>
      <w:proofErr w:type="gramStart"/>
      <w:r w:rsidRPr="0035000F">
        <w:rPr>
          <w:rFonts w:asciiTheme="majorHAnsi" w:hAnsiTheme="majorHAnsi" w:cs="Arial"/>
          <w:color w:val="1A1A1A"/>
          <w:sz w:val="24"/>
          <w:szCs w:val="24"/>
        </w:rPr>
        <w:t>Summer</w:t>
      </w:r>
      <w:proofErr w:type="gramEnd"/>
      <w:r w:rsidRPr="0035000F">
        <w:rPr>
          <w:rFonts w:asciiTheme="majorHAnsi" w:hAnsiTheme="majorHAnsi" w:cs="Arial"/>
          <w:color w:val="1A1A1A"/>
          <w:sz w:val="24"/>
          <w:szCs w:val="24"/>
        </w:rPr>
        <w:t xml:space="preserve"> 2018 Edition), Edward N. </w:t>
      </w:r>
      <w:proofErr w:type="spellStart"/>
      <w:r w:rsidRPr="0035000F">
        <w:rPr>
          <w:rFonts w:asciiTheme="majorHAnsi" w:hAnsiTheme="majorHAnsi" w:cs="Arial"/>
          <w:color w:val="1A1A1A"/>
          <w:sz w:val="24"/>
          <w:szCs w:val="24"/>
        </w:rPr>
        <w:t>Zalta</w:t>
      </w:r>
      <w:proofErr w:type="spellEnd"/>
      <w:r w:rsidRPr="0035000F">
        <w:rPr>
          <w:rFonts w:asciiTheme="majorHAnsi" w:hAnsiTheme="majorHAnsi" w:cs="Arial"/>
          <w:color w:val="1A1A1A"/>
          <w:sz w:val="24"/>
          <w:szCs w:val="24"/>
        </w:rPr>
        <w:t> (ed.), URL = &lt;https://plato.stanford.edu/archives/sum2018/entries/phenomenology/&gt;.</w:t>
      </w:r>
    </w:p>
    <w:p w:rsidR="00D044FB" w:rsidRPr="0035000F" w:rsidRDefault="00D044FB" w:rsidP="00D044FB">
      <w:pPr>
        <w:pStyle w:val="NoSpacing"/>
        <w:rPr>
          <w:rFonts w:asciiTheme="majorHAnsi" w:hAnsiTheme="majorHAnsi"/>
          <w:sz w:val="24"/>
          <w:szCs w:val="24"/>
        </w:rPr>
      </w:pPr>
      <w:proofErr w:type="spellStart"/>
      <w:r w:rsidRPr="0035000F">
        <w:rPr>
          <w:rFonts w:asciiTheme="majorHAnsi" w:hAnsiTheme="majorHAnsi"/>
          <w:sz w:val="24"/>
          <w:szCs w:val="24"/>
        </w:rPr>
        <w:t>Staehr</w:t>
      </w:r>
      <w:proofErr w:type="spellEnd"/>
      <w:r w:rsidRPr="0035000F">
        <w:rPr>
          <w:rFonts w:asciiTheme="majorHAnsi" w:hAnsiTheme="majorHAnsi"/>
          <w:sz w:val="24"/>
          <w:szCs w:val="24"/>
        </w:rPr>
        <w:t>, A.E. (2015) ‘Human resource risk and succession planning: implementing an integrated personal and financial consulting model in New York State, Agricultural Finance Review, 75(1), 133-139.</w:t>
      </w:r>
    </w:p>
    <w:p w:rsidR="00D044FB" w:rsidRPr="0035000F" w:rsidRDefault="00D044FB" w:rsidP="00D044FB">
      <w:pPr>
        <w:pStyle w:val="NoSpacing"/>
        <w:rPr>
          <w:rFonts w:asciiTheme="majorHAnsi" w:eastAsia="Times New Roman" w:hAnsiTheme="majorHAnsi" w:cs="Times New Roman"/>
          <w:sz w:val="24"/>
          <w:szCs w:val="24"/>
        </w:rPr>
      </w:pP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Statistical Office, Government of SVG (2024) Population Estimate 2022</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Available at: https://stats.gov.vc </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Accessed: March 25 2024</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pStyle w:val="NoSpacing"/>
        <w:rPr>
          <w:rFonts w:asciiTheme="majorHAnsi" w:hAnsiTheme="majorHAnsi"/>
          <w:sz w:val="24"/>
          <w:szCs w:val="24"/>
        </w:rPr>
      </w:pPr>
      <w:proofErr w:type="gramStart"/>
      <w:r w:rsidRPr="0035000F">
        <w:rPr>
          <w:rFonts w:asciiTheme="majorHAnsi" w:hAnsiTheme="majorHAnsi" w:cs="Arial"/>
          <w:color w:val="222222"/>
          <w:sz w:val="24"/>
          <w:szCs w:val="24"/>
          <w:shd w:val="clear" w:color="auto" w:fill="FFFFFF"/>
        </w:rPr>
        <w:t>Stoner, J.B., 2010.</w:t>
      </w:r>
      <w:proofErr w:type="gramEnd"/>
      <w:r w:rsidRPr="0035000F">
        <w:rPr>
          <w:rFonts w:asciiTheme="majorHAnsi" w:hAnsiTheme="majorHAnsi" w:cs="Arial"/>
          <w:color w:val="222222"/>
          <w:sz w:val="24"/>
          <w:szCs w:val="24"/>
          <w:shd w:val="clear" w:color="auto" w:fill="FFFFFF"/>
        </w:rPr>
        <w:t xml:space="preserve"> QUALITATIVE RESEARCH IN EDUCATION: OTHER METHODS OF SEEKING KNOWLEDGE. </w:t>
      </w:r>
      <w:r w:rsidRPr="0035000F">
        <w:rPr>
          <w:rFonts w:asciiTheme="majorHAnsi" w:hAnsiTheme="majorHAnsi" w:cs="Arial"/>
          <w:i/>
          <w:iCs/>
          <w:color w:val="222222"/>
          <w:sz w:val="24"/>
          <w:szCs w:val="24"/>
          <w:shd w:val="clear" w:color="auto" w:fill="FFFFFF"/>
        </w:rPr>
        <w:t>Current Issues and Trends in Special Education: Research, Technology, and Teacher Preparation</w:t>
      </w:r>
      <w:r w:rsidRPr="0035000F">
        <w:rPr>
          <w:rFonts w:asciiTheme="majorHAnsi" w:hAnsiTheme="majorHAnsi" w:cs="Arial"/>
          <w:color w:val="222222"/>
          <w:sz w:val="24"/>
          <w:szCs w:val="24"/>
          <w:shd w:val="clear" w:color="auto" w:fill="FFFFFF"/>
        </w:rPr>
        <w:t>, </w:t>
      </w:r>
      <w:r w:rsidRPr="0035000F">
        <w:rPr>
          <w:rFonts w:asciiTheme="majorHAnsi" w:hAnsiTheme="majorHAnsi" w:cs="Arial"/>
          <w:i/>
          <w:iCs/>
          <w:color w:val="222222"/>
          <w:sz w:val="24"/>
          <w:szCs w:val="24"/>
          <w:shd w:val="clear" w:color="auto" w:fill="FFFFFF"/>
        </w:rPr>
        <w:t>20</w:t>
      </w:r>
      <w:r w:rsidRPr="0035000F">
        <w:rPr>
          <w:rFonts w:asciiTheme="majorHAnsi" w:hAnsiTheme="majorHAnsi" w:cs="Arial"/>
          <w:color w:val="222222"/>
          <w:sz w:val="24"/>
          <w:szCs w:val="24"/>
          <w:shd w:val="clear" w:color="auto" w:fill="FFFFFF"/>
        </w:rPr>
        <w:t>, pp.19-39.</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pStyle w:val="NoSpacing"/>
        <w:rPr>
          <w:rFonts w:asciiTheme="majorHAnsi" w:hAnsiTheme="majorHAnsi"/>
          <w:sz w:val="24"/>
          <w:szCs w:val="24"/>
        </w:rPr>
      </w:pPr>
      <w:proofErr w:type="spellStart"/>
      <w:r w:rsidRPr="0035000F">
        <w:rPr>
          <w:rFonts w:asciiTheme="majorHAnsi" w:hAnsiTheme="majorHAnsi"/>
          <w:sz w:val="24"/>
          <w:szCs w:val="24"/>
        </w:rPr>
        <w:t>Sürücü</w:t>
      </w:r>
      <w:proofErr w:type="spellEnd"/>
      <w:r w:rsidRPr="0035000F">
        <w:rPr>
          <w:rFonts w:asciiTheme="majorHAnsi" w:hAnsiTheme="majorHAnsi"/>
          <w:sz w:val="24"/>
          <w:szCs w:val="24"/>
        </w:rPr>
        <w:t xml:space="preserve">, L. &amp; </w:t>
      </w:r>
      <w:proofErr w:type="spellStart"/>
      <w:r w:rsidRPr="0035000F">
        <w:rPr>
          <w:rFonts w:asciiTheme="majorHAnsi" w:hAnsiTheme="majorHAnsi"/>
          <w:sz w:val="24"/>
          <w:szCs w:val="24"/>
        </w:rPr>
        <w:t>Maslakçı</w:t>
      </w:r>
      <w:proofErr w:type="spellEnd"/>
      <w:r w:rsidRPr="0035000F">
        <w:rPr>
          <w:rFonts w:asciiTheme="majorHAnsi" w:hAnsiTheme="majorHAnsi"/>
          <w:sz w:val="24"/>
          <w:szCs w:val="24"/>
        </w:rPr>
        <w:t xml:space="preserve">, A., Validity </w:t>
      </w:r>
      <w:proofErr w:type="gramStart"/>
      <w:r w:rsidRPr="0035000F">
        <w:rPr>
          <w:rFonts w:asciiTheme="majorHAnsi" w:hAnsiTheme="majorHAnsi"/>
          <w:sz w:val="24"/>
          <w:szCs w:val="24"/>
        </w:rPr>
        <w:t>And Reliability In</w:t>
      </w:r>
      <w:proofErr w:type="gramEnd"/>
      <w:r w:rsidRPr="0035000F">
        <w:rPr>
          <w:rFonts w:asciiTheme="majorHAnsi" w:hAnsiTheme="majorHAnsi"/>
          <w:sz w:val="24"/>
          <w:szCs w:val="24"/>
        </w:rPr>
        <w:t xml:space="preserve"> Quantitative Research, BMIJ, (2020), 8(3): 2694-2726, </w:t>
      </w:r>
      <w:proofErr w:type="spellStart"/>
      <w:r w:rsidRPr="0035000F">
        <w:rPr>
          <w:rFonts w:asciiTheme="majorHAnsi" w:hAnsiTheme="majorHAnsi"/>
          <w:sz w:val="24"/>
          <w:szCs w:val="24"/>
        </w:rPr>
        <w:t>doi</w:t>
      </w:r>
      <w:proofErr w:type="spellEnd"/>
      <w:r w:rsidRPr="0035000F">
        <w:rPr>
          <w:rFonts w:asciiTheme="majorHAnsi" w:hAnsiTheme="majorHAnsi"/>
          <w:sz w:val="24"/>
          <w:szCs w:val="24"/>
        </w:rPr>
        <w:t xml:space="preserve">: http://dx.doi.org/10.15295/bmij.v8i3.1540 </w:t>
      </w:r>
    </w:p>
    <w:p w:rsidR="00D044FB" w:rsidRPr="0035000F" w:rsidRDefault="00D044FB" w:rsidP="00D044FB">
      <w:pPr>
        <w:pStyle w:val="NoSpacing"/>
        <w:rPr>
          <w:rFonts w:asciiTheme="majorHAnsi" w:hAnsiTheme="majorHAnsi"/>
          <w:sz w:val="24"/>
          <w:szCs w:val="24"/>
        </w:rPr>
      </w:pPr>
    </w:p>
    <w:p w:rsidR="00DD0852" w:rsidRDefault="00DD0852" w:rsidP="00DD0852">
      <w:pPr>
        <w:pStyle w:val="NoSpacing"/>
        <w:rPr>
          <w:rFonts w:asciiTheme="majorHAnsi" w:hAnsiTheme="majorHAnsi"/>
          <w:sz w:val="24"/>
          <w:szCs w:val="24"/>
        </w:rPr>
      </w:pPr>
      <w:r w:rsidRPr="00DC5F47">
        <w:rPr>
          <w:rFonts w:asciiTheme="majorHAnsi" w:hAnsiTheme="majorHAnsi"/>
          <w:i/>
          <w:sz w:val="24"/>
          <w:szCs w:val="24"/>
        </w:rPr>
        <w:t>The Saint Vincent Constitution Order 1979</w:t>
      </w:r>
      <w:r w:rsidRPr="0035000F">
        <w:rPr>
          <w:rFonts w:asciiTheme="majorHAnsi" w:hAnsiTheme="majorHAnsi"/>
          <w:sz w:val="24"/>
          <w:szCs w:val="24"/>
        </w:rPr>
        <w:t xml:space="preserve"> </w:t>
      </w:r>
      <w:r>
        <w:rPr>
          <w:rFonts w:asciiTheme="majorHAnsi" w:hAnsiTheme="majorHAnsi"/>
          <w:sz w:val="24"/>
          <w:szCs w:val="24"/>
        </w:rPr>
        <w:t>(</w:t>
      </w:r>
      <w:r w:rsidRPr="0035000F">
        <w:rPr>
          <w:rFonts w:asciiTheme="majorHAnsi" w:hAnsiTheme="majorHAnsi"/>
          <w:sz w:val="24"/>
          <w:szCs w:val="24"/>
        </w:rPr>
        <w:t>Statutory Instruments 1979 No. 916</w:t>
      </w:r>
      <w:r>
        <w:rPr>
          <w:rFonts w:asciiTheme="majorHAnsi" w:hAnsiTheme="majorHAnsi"/>
          <w:sz w:val="24"/>
          <w:szCs w:val="24"/>
        </w:rPr>
        <w:t>)</w:t>
      </w:r>
      <w:r w:rsidRPr="0035000F">
        <w:rPr>
          <w:rFonts w:asciiTheme="majorHAnsi" w:hAnsiTheme="majorHAnsi"/>
          <w:sz w:val="24"/>
          <w:szCs w:val="24"/>
        </w:rPr>
        <w:t xml:space="preserve"> St. Vincent. Printed by the Government Printer at the Government Printing Office, Kingstown, St. Vincent and the Grenadines</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pStyle w:val="NoSpacing"/>
        <w:rPr>
          <w:rFonts w:asciiTheme="majorHAnsi" w:hAnsiTheme="majorHAnsi"/>
          <w:sz w:val="24"/>
          <w:szCs w:val="24"/>
          <w:shd w:val="clear" w:color="auto" w:fill="FFFFFF"/>
        </w:rPr>
      </w:pPr>
      <w:proofErr w:type="spellStart"/>
      <w:r w:rsidRPr="0035000F">
        <w:rPr>
          <w:rFonts w:asciiTheme="majorHAnsi" w:hAnsiTheme="majorHAnsi"/>
          <w:sz w:val="24"/>
          <w:szCs w:val="24"/>
        </w:rPr>
        <w:t>Theofanidis</w:t>
      </w:r>
      <w:proofErr w:type="spellEnd"/>
      <w:r w:rsidRPr="0035000F">
        <w:rPr>
          <w:rFonts w:asciiTheme="majorHAnsi" w:hAnsiTheme="majorHAnsi"/>
          <w:sz w:val="24"/>
          <w:szCs w:val="24"/>
        </w:rPr>
        <w:t xml:space="preserve">, </w:t>
      </w:r>
      <w:proofErr w:type="spellStart"/>
      <w:r w:rsidRPr="0035000F">
        <w:rPr>
          <w:rFonts w:asciiTheme="majorHAnsi" w:hAnsiTheme="majorHAnsi"/>
          <w:sz w:val="24"/>
          <w:szCs w:val="24"/>
        </w:rPr>
        <w:t>Dimitrios</w:t>
      </w:r>
      <w:proofErr w:type="spellEnd"/>
      <w:r w:rsidRPr="0035000F">
        <w:rPr>
          <w:rFonts w:asciiTheme="majorHAnsi" w:hAnsiTheme="majorHAnsi"/>
          <w:sz w:val="24"/>
          <w:szCs w:val="24"/>
        </w:rPr>
        <w:t xml:space="preserve">, &amp; </w:t>
      </w:r>
      <w:proofErr w:type="spellStart"/>
      <w:r w:rsidRPr="0035000F">
        <w:rPr>
          <w:rFonts w:asciiTheme="majorHAnsi" w:hAnsiTheme="majorHAnsi"/>
          <w:sz w:val="24"/>
          <w:szCs w:val="24"/>
        </w:rPr>
        <w:t>Fountouki</w:t>
      </w:r>
      <w:proofErr w:type="spellEnd"/>
      <w:r w:rsidRPr="0035000F">
        <w:rPr>
          <w:rFonts w:asciiTheme="majorHAnsi" w:hAnsiTheme="majorHAnsi"/>
          <w:sz w:val="24"/>
          <w:szCs w:val="24"/>
        </w:rPr>
        <w:t xml:space="preserve">, </w:t>
      </w:r>
      <w:proofErr w:type="spellStart"/>
      <w:r w:rsidRPr="0035000F">
        <w:rPr>
          <w:rFonts w:asciiTheme="majorHAnsi" w:hAnsiTheme="majorHAnsi"/>
          <w:sz w:val="24"/>
          <w:szCs w:val="24"/>
        </w:rPr>
        <w:t>Antigoni</w:t>
      </w:r>
      <w:proofErr w:type="spellEnd"/>
      <w:r w:rsidRPr="0035000F">
        <w:rPr>
          <w:rFonts w:asciiTheme="majorHAnsi" w:hAnsiTheme="majorHAnsi"/>
          <w:sz w:val="24"/>
          <w:szCs w:val="24"/>
        </w:rPr>
        <w:t xml:space="preserve">. (2019). Limitations </w:t>
      </w:r>
      <w:proofErr w:type="gramStart"/>
      <w:r w:rsidRPr="0035000F">
        <w:rPr>
          <w:rFonts w:asciiTheme="majorHAnsi" w:hAnsiTheme="majorHAnsi"/>
          <w:sz w:val="24"/>
          <w:szCs w:val="24"/>
        </w:rPr>
        <w:t>And</w:t>
      </w:r>
      <w:proofErr w:type="gramEnd"/>
      <w:r w:rsidRPr="0035000F">
        <w:rPr>
          <w:rFonts w:asciiTheme="majorHAnsi" w:hAnsiTheme="majorHAnsi"/>
          <w:sz w:val="24"/>
          <w:szCs w:val="24"/>
        </w:rPr>
        <w:t xml:space="preserve"> Delimitations In The Research Process. </w:t>
      </w:r>
      <w:proofErr w:type="spellStart"/>
      <w:r w:rsidRPr="0035000F">
        <w:rPr>
          <w:rFonts w:asciiTheme="majorHAnsi" w:hAnsiTheme="majorHAnsi"/>
          <w:sz w:val="24"/>
          <w:szCs w:val="24"/>
        </w:rPr>
        <w:t>Periopera</w:t>
      </w:r>
      <w:proofErr w:type="spellEnd"/>
      <w:r w:rsidRPr="0035000F">
        <w:rPr>
          <w:rFonts w:asciiTheme="majorHAnsi" w:hAnsiTheme="majorHAnsi"/>
          <w:sz w:val="24"/>
          <w:szCs w:val="24"/>
        </w:rPr>
        <w:t xml:space="preserve"> </w:t>
      </w:r>
      <w:proofErr w:type="spellStart"/>
      <w:r w:rsidRPr="0035000F">
        <w:rPr>
          <w:rFonts w:asciiTheme="majorHAnsi" w:hAnsiTheme="majorHAnsi"/>
          <w:sz w:val="24"/>
          <w:szCs w:val="24"/>
        </w:rPr>
        <w:t>tive</w:t>
      </w:r>
      <w:proofErr w:type="spellEnd"/>
      <w:r w:rsidRPr="0035000F">
        <w:rPr>
          <w:rFonts w:asciiTheme="majorHAnsi" w:hAnsiTheme="majorHAnsi"/>
          <w:sz w:val="24"/>
          <w:szCs w:val="24"/>
        </w:rPr>
        <w:t xml:space="preserve"> nursing (GORNA), E-ISSN</w:t>
      </w:r>
      <w:proofErr w:type="gramStart"/>
      <w:r w:rsidRPr="0035000F">
        <w:rPr>
          <w:rFonts w:asciiTheme="majorHAnsi" w:hAnsiTheme="majorHAnsi"/>
          <w:sz w:val="24"/>
          <w:szCs w:val="24"/>
        </w:rPr>
        <w:t>:2241</w:t>
      </w:r>
      <w:proofErr w:type="gramEnd"/>
      <w:r w:rsidRPr="0035000F">
        <w:rPr>
          <w:rFonts w:asciiTheme="majorHAnsi" w:hAnsiTheme="majorHAnsi"/>
          <w:sz w:val="24"/>
          <w:szCs w:val="24"/>
        </w:rPr>
        <w:t>-3634, 7(3), 155–162. http://doi.org/10.5281/zenodo.2552022</w:t>
      </w:r>
    </w:p>
    <w:p w:rsidR="00D044FB" w:rsidRPr="0035000F" w:rsidRDefault="00D044FB" w:rsidP="00D044FB">
      <w:pPr>
        <w:pStyle w:val="NoSpacing"/>
        <w:rPr>
          <w:rFonts w:asciiTheme="majorHAnsi" w:hAnsiTheme="majorHAnsi"/>
          <w:sz w:val="24"/>
          <w:szCs w:val="24"/>
          <w:shd w:val="clear" w:color="auto" w:fill="FFFFFF"/>
        </w:rPr>
      </w:pPr>
    </w:p>
    <w:p w:rsidR="00BD271C" w:rsidRDefault="00BD271C" w:rsidP="00D044FB">
      <w:pPr>
        <w:pStyle w:val="NoSpacing"/>
        <w:rPr>
          <w:rFonts w:asciiTheme="majorHAnsi" w:hAnsiTheme="majorHAnsi"/>
          <w:sz w:val="24"/>
          <w:szCs w:val="24"/>
          <w:shd w:val="clear" w:color="auto" w:fill="FFFFFF"/>
        </w:rPr>
      </w:pPr>
    </w:p>
    <w:p w:rsidR="00BD271C" w:rsidRDefault="00BD271C" w:rsidP="00D044FB">
      <w:pPr>
        <w:pStyle w:val="NoSpacing"/>
        <w:rPr>
          <w:rFonts w:asciiTheme="majorHAnsi" w:hAnsiTheme="majorHAnsi"/>
          <w:sz w:val="24"/>
          <w:szCs w:val="24"/>
          <w:shd w:val="clear" w:color="auto" w:fill="FFFFFF"/>
        </w:rPr>
      </w:pP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shd w:val="clear" w:color="auto" w:fill="FFFFFF"/>
        </w:rPr>
        <w:lastRenderedPageBreak/>
        <w:t xml:space="preserve">The Central Intelligence Agency (CIA) </w:t>
      </w:r>
      <w:proofErr w:type="gramStart"/>
      <w:r w:rsidRPr="0035000F">
        <w:rPr>
          <w:rFonts w:asciiTheme="majorHAnsi" w:hAnsiTheme="majorHAnsi"/>
          <w:i/>
          <w:iCs/>
          <w:sz w:val="24"/>
          <w:szCs w:val="24"/>
        </w:rPr>
        <w:t>The</w:t>
      </w:r>
      <w:proofErr w:type="gramEnd"/>
      <w:r w:rsidRPr="0035000F">
        <w:rPr>
          <w:rFonts w:asciiTheme="majorHAnsi" w:hAnsiTheme="majorHAnsi"/>
          <w:i/>
          <w:iCs/>
          <w:sz w:val="24"/>
          <w:szCs w:val="24"/>
        </w:rPr>
        <w:t xml:space="preserve"> World </w:t>
      </w:r>
      <w:proofErr w:type="spellStart"/>
      <w:r w:rsidRPr="0035000F">
        <w:rPr>
          <w:rFonts w:asciiTheme="majorHAnsi" w:hAnsiTheme="majorHAnsi"/>
          <w:i/>
          <w:iCs/>
          <w:sz w:val="24"/>
          <w:szCs w:val="24"/>
        </w:rPr>
        <w:t>Factbook</w:t>
      </w:r>
      <w:proofErr w:type="spellEnd"/>
      <w:r w:rsidRPr="0035000F">
        <w:rPr>
          <w:rFonts w:asciiTheme="majorHAnsi" w:hAnsiTheme="majorHAnsi"/>
          <w:i/>
          <w:iCs/>
          <w:sz w:val="24"/>
          <w:szCs w:val="24"/>
        </w:rPr>
        <w:t xml:space="preserve"> 2024 -</w:t>
      </w:r>
      <w:r w:rsidRPr="0035000F">
        <w:rPr>
          <w:rFonts w:asciiTheme="majorHAnsi" w:hAnsiTheme="majorHAnsi"/>
          <w:i/>
          <w:sz w:val="24"/>
          <w:szCs w:val="24"/>
          <w:shd w:val="clear" w:color="auto" w:fill="FFFFFF"/>
        </w:rPr>
        <w:t xml:space="preserve"> Saint Vincent and the Grenadines</w:t>
      </w:r>
      <w:r w:rsidRPr="0035000F">
        <w:rPr>
          <w:rFonts w:asciiTheme="majorHAnsi" w:hAnsiTheme="majorHAnsi"/>
          <w:i/>
          <w:iCs/>
          <w:sz w:val="24"/>
          <w:szCs w:val="24"/>
        </w:rPr>
        <w:t>.</w:t>
      </w:r>
      <w:r w:rsidRPr="0035000F">
        <w:rPr>
          <w:rFonts w:asciiTheme="majorHAnsi" w:hAnsiTheme="majorHAnsi"/>
          <w:i/>
          <w:sz w:val="24"/>
          <w:szCs w:val="24"/>
          <w:shd w:val="clear" w:color="auto" w:fill="FFFFFF"/>
        </w:rPr>
        <w:t> </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shd w:val="clear" w:color="auto" w:fill="FFFFFF"/>
        </w:rPr>
        <w:t>Available at:  </w:t>
      </w:r>
      <w:hyperlink r:id="rId35" w:history="1">
        <w:r w:rsidRPr="0035000F">
          <w:rPr>
            <w:rStyle w:val="Hyperlink"/>
            <w:rFonts w:asciiTheme="majorHAnsi" w:hAnsiTheme="majorHAnsi"/>
            <w:sz w:val="24"/>
            <w:szCs w:val="24"/>
          </w:rPr>
          <w:t>http:www.cia.gov/</w:t>
        </w:r>
      </w:hyperlink>
    </w:p>
    <w:p w:rsidR="00D044FB" w:rsidRPr="0035000F" w:rsidRDefault="00D044FB" w:rsidP="00D044FB">
      <w:pPr>
        <w:pStyle w:val="NoSpacing"/>
        <w:rPr>
          <w:rFonts w:asciiTheme="majorHAnsi" w:hAnsiTheme="majorHAnsi"/>
          <w:sz w:val="24"/>
          <w:szCs w:val="24"/>
          <w:shd w:val="clear" w:color="auto" w:fill="FFFFFF"/>
        </w:rPr>
      </w:pPr>
      <w:r w:rsidRPr="0035000F">
        <w:rPr>
          <w:rFonts w:asciiTheme="majorHAnsi" w:hAnsiTheme="majorHAnsi"/>
          <w:sz w:val="24"/>
          <w:szCs w:val="24"/>
          <w:shd w:val="clear" w:color="auto" w:fill="FFFFFF"/>
        </w:rPr>
        <w:t>Accessed: March 25 2024</w:t>
      </w:r>
    </w:p>
    <w:p w:rsidR="00D044FB" w:rsidRPr="0035000F" w:rsidRDefault="00D044FB" w:rsidP="00D044FB">
      <w:pPr>
        <w:pStyle w:val="NoSpacing"/>
        <w:rPr>
          <w:rFonts w:asciiTheme="majorHAnsi" w:hAnsiTheme="majorHAnsi"/>
          <w:sz w:val="24"/>
          <w:szCs w:val="24"/>
          <w:shd w:val="clear" w:color="auto" w:fill="FFFFFF"/>
        </w:rPr>
      </w:pPr>
    </w:p>
    <w:p w:rsidR="00D044FB" w:rsidRPr="0035000F" w:rsidRDefault="00D044FB" w:rsidP="00D044FB">
      <w:pPr>
        <w:pStyle w:val="NoSpacing"/>
        <w:rPr>
          <w:rFonts w:asciiTheme="majorHAnsi" w:hAnsiTheme="majorHAnsi"/>
          <w:sz w:val="24"/>
          <w:szCs w:val="24"/>
          <w:shd w:val="clear" w:color="auto" w:fill="FFFFFF"/>
        </w:rPr>
      </w:pPr>
      <w:r w:rsidRPr="0035000F">
        <w:rPr>
          <w:rFonts w:asciiTheme="majorHAnsi" w:hAnsiTheme="majorHAnsi"/>
          <w:sz w:val="24"/>
          <w:szCs w:val="24"/>
          <w:shd w:val="clear" w:color="auto" w:fill="FFFFFF"/>
        </w:rPr>
        <w:t>The World Bank (2024) Education Statistics (</w:t>
      </w:r>
      <w:proofErr w:type="spellStart"/>
      <w:r w:rsidRPr="0035000F">
        <w:rPr>
          <w:rFonts w:asciiTheme="majorHAnsi" w:hAnsiTheme="majorHAnsi"/>
          <w:sz w:val="24"/>
          <w:szCs w:val="24"/>
          <w:shd w:val="clear" w:color="auto" w:fill="FFFFFF"/>
        </w:rPr>
        <w:t>EdStats</w:t>
      </w:r>
      <w:proofErr w:type="spellEnd"/>
      <w:r w:rsidRPr="0035000F">
        <w:rPr>
          <w:rFonts w:asciiTheme="majorHAnsi" w:hAnsiTheme="majorHAnsi"/>
          <w:sz w:val="24"/>
          <w:szCs w:val="24"/>
          <w:shd w:val="clear" w:color="auto" w:fill="FFFFFF"/>
        </w:rPr>
        <w:t>) Country at a Glance – St. Vincent and the Grenadines</w:t>
      </w:r>
    </w:p>
    <w:p w:rsidR="00D044FB" w:rsidRPr="0035000F" w:rsidRDefault="00D044FB" w:rsidP="00D044FB">
      <w:pPr>
        <w:pStyle w:val="NoSpacing"/>
        <w:rPr>
          <w:rFonts w:asciiTheme="majorHAnsi" w:hAnsiTheme="majorHAnsi"/>
          <w:sz w:val="24"/>
          <w:szCs w:val="24"/>
          <w:shd w:val="clear" w:color="auto" w:fill="FFFFFF"/>
        </w:rPr>
      </w:pPr>
      <w:r w:rsidRPr="0035000F">
        <w:rPr>
          <w:rFonts w:asciiTheme="majorHAnsi" w:hAnsiTheme="majorHAnsi"/>
          <w:sz w:val="24"/>
          <w:szCs w:val="24"/>
          <w:shd w:val="clear" w:color="auto" w:fill="FFFFFF"/>
        </w:rPr>
        <w:t xml:space="preserve">Available at: </w:t>
      </w:r>
      <w:hyperlink r:id="rId36" w:history="1">
        <w:r w:rsidRPr="0035000F">
          <w:rPr>
            <w:rStyle w:val="Hyperlink"/>
            <w:rFonts w:asciiTheme="majorHAnsi" w:hAnsiTheme="majorHAnsi"/>
            <w:sz w:val="24"/>
            <w:szCs w:val="24"/>
            <w:shd w:val="clear" w:color="auto" w:fill="FFFFFF"/>
          </w:rPr>
          <w:t>https://datatopics.worldbank.org/education/country/st.-vincent-and-the-grenadines</w:t>
        </w:r>
      </w:hyperlink>
      <w:r w:rsidRPr="0035000F">
        <w:rPr>
          <w:rFonts w:asciiTheme="majorHAnsi" w:hAnsiTheme="majorHAnsi"/>
          <w:sz w:val="24"/>
          <w:szCs w:val="24"/>
          <w:shd w:val="clear" w:color="auto" w:fill="FFFFFF"/>
        </w:rPr>
        <w:t xml:space="preserve"> </w:t>
      </w:r>
      <w:r w:rsidRPr="0035000F">
        <w:rPr>
          <w:rFonts w:asciiTheme="majorHAnsi" w:hAnsiTheme="majorHAnsi"/>
          <w:sz w:val="24"/>
          <w:szCs w:val="24"/>
          <w:shd w:val="clear" w:color="auto" w:fill="FFFFFF"/>
        </w:rPr>
        <w:br/>
        <w:t>Accessed: March 26 2024</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rPr>
          <w:rFonts w:asciiTheme="majorHAnsi" w:hAnsiTheme="majorHAnsi" w:cstheme="minorHAnsi"/>
          <w:sz w:val="24"/>
          <w:szCs w:val="24"/>
        </w:rPr>
      </w:pPr>
      <w:proofErr w:type="spellStart"/>
      <w:r w:rsidRPr="0035000F">
        <w:rPr>
          <w:rFonts w:asciiTheme="majorHAnsi" w:hAnsiTheme="majorHAnsi" w:cstheme="minorHAnsi"/>
          <w:sz w:val="24"/>
          <w:szCs w:val="24"/>
          <w:shd w:val="clear" w:color="auto" w:fill="FFFFFF"/>
        </w:rPr>
        <w:t>Ugoani</w:t>
      </w:r>
      <w:proofErr w:type="spellEnd"/>
      <w:r w:rsidRPr="0035000F">
        <w:rPr>
          <w:rFonts w:asciiTheme="majorHAnsi" w:hAnsiTheme="majorHAnsi" w:cstheme="minorHAnsi"/>
          <w:sz w:val="24"/>
          <w:szCs w:val="24"/>
          <w:shd w:val="clear" w:color="auto" w:fill="FFFFFF"/>
        </w:rPr>
        <w:t>, John, Management Succession Planning and Its Effect on Organizational Sustainability (May 11, 2020). International Journal of Economics and Business Administration Vol. 6, No. 2, 2020, pp. 30-41, Available at SSRN: </w:t>
      </w:r>
      <w:hyperlink r:id="rId37" w:tgtFrame="_blank" w:history="1">
        <w:r w:rsidRPr="0035000F">
          <w:rPr>
            <w:rStyle w:val="Hyperlink"/>
            <w:rFonts w:asciiTheme="majorHAnsi" w:hAnsiTheme="majorHAnsi" w:cstheme="minorHAnsi"/>
            <w:sz w:val="24"/>
            <w:szCs w:val="24"/>
            <w:shd w:val="clear" w:color="auto" w:fill="FFFFFF"/>
          </w:rPr>
          <w:t>https://ssrn.com/abstract=3598097</w:t>
        </w:r>
      </w:hyperlink>
    </w:p>
    <w:p w:rsidR="00D044FB" w:rsidRPr="0035000F" w:rsidRDefault="00D044FB" w:rsidP="00D044FB">
      <w:pPr>
        <w:pStyle w:val="NoSpacing"/>
        <w:rPr>
          <w:rFonts w:asciiTheme="majorHAnsi" w:hAnsiTheme="majorHAnsi"/>
          <w:sz w:val="24"/>
          <w:szCs w:val="24"/>
          <w:shd w:val="clear" w:color="auto" w:fill="FFFFFF"/>
        </w:rPr>
      </w:pPr>
      <w:r w:rsidRPr="0035000F">
        <w:rPr>
          <w:rFonts w:asciiTheme="majorHAnsi" w:hAnsiTheme="majorHAnsi"/>
          <w:sz w:val="24"/>
          <w:szCs w:val="24"/>
          <w:shd w:val="clear" w:color="auto" w:fill="FFFFFF"/>
        </w:rPr>
        <w:t xml:space="preserve">United Nations Development </w:t>
      </w:r>
      <w:proofErr w:type="spellStart"/>
      <w:r w:rsidRPr="0035000F">
        <w:rPr>
          <w:rFonts w:asciiTheme="majorHAnsi" w:hAnsiTheme="majorHAnsi"/>
          <w:sz w:val="24"/>
          <w:szCs w:val="24"/>
          <w:shd w:val="clear" w:color="auto" w:fill="FFFFFF"/>
        </w:rPr>
        <w:t>Programme</w:t>
      </w:r>
      <w:proofErr w:type="spellEnd"/>
      <w:r w:rsidRPr="0035000F">
        <w:rPr>
          <w:rFonts w:asciiTheme="majorHAnsi" w:hAnsiTheme="majorHAnsi"/>
          <w:sz w:val="24"/>
          <w:szCs w:val="24"/>
          <w:shd w:val="clear" w:color="auto" w:fill="FFFFFF"/>
        </w:rPr>
        <w:t xml:space="preserve"> (2024) Human Development Insights</w:t>
      </w:r>
    </w:p>
    <w:p w:rsidR="00D044FB" w:rsidRPr="0035000F" w:rsidRDefault="00D044FB" w:rsidP="00D044FB">
      <w:pPr>
        <w:pStyle w:val="NoSpacing"/>
        <w:rPr>
          <w:rFonts w:asciiTheme="majorHAnsi" w:hAnsiTheme="majorHAnsi"/>
          <w:sz w:val="24"/>
          <w:szCs w:val="24"/>
          <w:shd w:val="clear" w:color="auto" w:fill="FFFFFF"/>
        </w:rPr>
      </w:pPr>
      <w:r w:rsidRPr="0035000F">
        <w:rPr>
          <w:rFonts w:asciiTheme="majorHAnsi" w:hAnsiTheme="majorHAnsi"/>
          <w:sz w:val="24"/>
          <w:szCs w:val="24"/>
          <w:shd w:val="clear" w:color="auto" w:fill="FFFFFF"/>
        </w:rPr>
        <w:t xml:space="preserve">Available at: </w:t>
      </w:r>
      <w:hyperlink r:id="rId38" w:anchor="/ranks" w:history="1">
        <w:r w:rsidRPr="0035000F">
          <w:rPr>
            <w:rStyle w:val="Hyperlink"/>
            <w:rFonts w:asciiTheme="majorHAnsi" w:hAnsiTheme="majorHAnsi"/>
            <w:sz w:val="24"/>
            <w:szCs w:val="24"/>
            <w:shd w:val="clear" w:color="auto" w:fill="FFFFFF"/>
          </w:rPr>
          <w:t>https://hdr.undp.org/data-center/country-insights#/ranks</w:t>
        </w:r>
      </w:hyperlink>
      <w:r w:rsidRPr="0035000F">
        <w:rPr>
          <w:rFonts w:asciiTheme="majorHAnsi" w:hAnsiTheme="majorHAnsi"/>
          <w:sz w:val="24"/>
          <w:szCs w:val="24"/>
          <w:shd w:val="clear" w:color="auto" w:fill="FFFFFF"/>
        </w:rPr>
        <w:t xml:space="preserve"> </w:t>
      </w:r>
    </w:p>
    <w:p w:rsidR="00D044FB" w:rsidRPr="0035000F" w:rsidRDefault="00D044FB" w:rsidP="00D044FB">
      <w:pPr>
        <w:pStyle w:val="NoSpacing"/>
        <w:rPr>
          <w:rFonts w:asciiTheme="majorHAnsi" w:hAnsiTheme="majorHAnsi"/>
          <w:sz w:val="24"/>
          <w:szCs w:val="24"/>
          <w:shd w:val="clear" w:color="auto" w:fill="FFFFFF"/>
        </w:rPr>
      </w:pPr>
      <w:r w:rsidRPr="0035000F">
        <w:rPr>
          <w:rFonts w:asciiTheme="majorHAnsi" w:hAnsiTheme="majorHAnsi"/>
          <w:sz w:val="24"/>
          <w:szCs w:val="24"/>
          <w:shd w:val="clear" w:color="auto" w:fill="FFFFFF"/>
        </w:rPr>
        <w:t>Accessed:  March 25 2024</w:t>
      </w:r>
    </w:p>
    <w:p w:rsidR="00D044FB" w:rsidRPr="0035000F" w:rsidRDefault="00D044FB" w:rsidP="00D044FB">
      <w:pPr>
        <w:pStyle w:val="NoSpacing"/>
        <w:rPr>
          <w:rFonts w:asciiTheme="majorHAnsi" w:hAnsiTheme="majorHAnsi"/>
          <w:sz w:val="24"/>
          <w:szCs w:val="24"/>
          <w:shd w:val="clear" w:color="auto" w:fill="FFFFFF"/>
        </w:rPr>
      </w:pPr>
    </w:p>
    <w:p w:rsidR="00D044FB" w:rsidRPr="0035000F" w:rsidRDefault="00D044FB" w:rsidP="00D044FB">
      <w:pPr>
        <w:rPr>
          <w:rFonts w:asciiTheme="majorHAnsi" w:hAnsiTheme="majorHAnsi" w:cstheme="minorHAnsi"/>
          <w:sz w:val="24"/>
          <w:szCs w:val="24"/>
        </w:rPr>
      </w:pPr>
      <w:proofErr w:type="spellStart"/>
      <w:r w:rsidRPr="0035000F">
        <w:rPr>
          <w:rFonts w:asciiTheme="majorHAnsi" w:hAnsiTheme="majorHAnsi" w:cstheme="minorHAnsi"/>
          <w:sz w:val="24"/>
          <w:szCs w:val="24"/>
        </w:rPr>
        <w:t>Wadeson</w:t>
      </w:r>
      <w:proofErr w:type="spellEnd"/>
      <w:r w:rsidRPr="0035000F">
        <w:rPr>
          <w:rFonts w:asciiTheme="majorHAnsi" w:hAnsiTheme="majorHAnsi" w:cstheme="minorHAnsi"/>
          <w:sz w:val="24"/>
          <w:szCs w:val="24"/>
        </w:rPr>
        <w:t xml:space="preserve">, D. &amp; </w:t>
      </w:r>
      <w:proofErr w:type="spellStart"/>
      <w:r w:rsidRPr="0035000F">
        <w:rPr>
          <w:rFonts w:asciiTheme="majorHAnsi" w:hAnsiTheme="majorHAnsi" w:cstheme="minorHAnsi"/>
          <w:sz w:val="24"/>
          <w:szCs w:val="24"/>
        </w:rPr>
        <w:t>Ciccotosto</w:t>
      </w:r>
      <w:proofErr w:type="spellEnd"/>
      <w:r w:rsidRPr="0035000F">
        <w:rPr>
          <w:rFonts w:asciiTheme="majorHAnsi" w:hAnsiTheme="majorHAnsi" w:cstheme="minorHAnsi"/>
          <w:sz w:val="24"/>
          <w:szCs w:val="24"/>
        </w:rPr>
        <w:t xml:space="preserve">, S. (2013). </w:t>
      </w:r>
      <w:proofErr w:type="gramStart"/>
      <w:r w:rsidRPr="0035000F">
        <w:rPr>
          <w:rFonts w:asciiTheme="majorHAnsi" w:hAnsiTheme="majorHAnsi" w:cstheme="minorHAnsi"/>
          <w:sz w:val="24"/>
          <w:szCs w:val="24"/>
        </w:rPr>
        <w:t>Succession Planning in Small Accounting Practices in Regional Far North Queensland.</w:t>
      </w:r>
      <w:proofErr w:type="gramEnd"/>
      <w:r w:rsidRPr="0035000F">
        <w:rPr>
          <w:rFonts w:asciiTheme="majorHAnsi" w:hAnsiTheme="majorHAnsi" w:cstheme="minorHAnsi"/>
          <w:sz w:val="24"/>
          <w:szCs w:val="24"/>
        </w:rPr>
        <w:t xml:space="preserve"> Australian Accounting Review, Vol. 65(3), 177-188.</w:t>
      </w:r>
    </w:p>
    <w:p w:rsidR="00D044FB" w:rsidRDefault="00D044FB" w:rsidP="00D044FB">
      <w:pPr>
        <w:autoSpaceDE w:val="0"/>
        <w:autoSpaceDN w:val="0"/>
        <w:adjustRightInd w:val="0"/>
        <w:spacing w:after="0" w:line="240" w:lineRule="auto"/>
        <w:rPr>
          <w:rFonts w:asciiTheme="majorHAnsi" w:hAnsiTheme="majorHAnsi" w:cs="Segoe UI"/>
          <w:sz w:val="24"/>
          <w:szCs w:val="24"/>
        </w:rPr>
      </w:pPr>
      <w:proofErr w:type="spellStart"/>
      <w:proofErr w:type="gramStart"/>
      <w:r w:rsidRPr="0035000F">
        <w:rPr>
          <w:rFonts w:asciiTheme="majorHAnsi" w:hAnsiTheme="majorHAnsi" w:cs="Segoe UI"/>
          <w:sz w:val="24"/>
          <w:szCs w:val="24"/>
        </w:rPr>
        <w:t>Weisblat</w:t>
      </w:r>
      <w:proofErr w:type="spellEnd"/>
      <w:r w:rsidRPr="0035000F">
        <w:rPr>
          <w:rFonts w:asciiTheme="majorHAnsi" w:hAnsiTheme="majorHAnsi" w:cs="Segoe UI"/>
          <w:sz w:val="24"/>
          <w:szCs w:val="24"/>
        </w:rPr>
        <w:t>, I. A. (2018).</w:t>
      </w:r>
      <w:proofErr w:type="gramEnd"/>
      <w:r w:rsidRPr="0035000F">
        <w:rPr>
          <w:rFonts w:asciiTheme="majorHAnsi" w:hAnsiTheme="majorHAnsi" w:cs="Segoe UI"/>
          <w:sz w:val="24"/>
          <w:szCs w:val="24"/>
        </w:rPr>
        <w:t xml:space="preserve"> </w:t>
      </w:r>
      <w:proofErr w:type="gramStart"/>
      <w:r w:rsidRPr="0035000F">
        <w:rPr>
          <w:rFonts w:asciiTheme="majorHAnsi" w:hAnsiTheme="majorHAnsi" w:cs="Segoe UI"/>
          <w:sz w:val="24"/>
          <w:szCs w:val="24"/>
        </w:rPr>
        <w:t>Literature Review of Succession Planning Strategies and Tactics.</w:t>
      </w:r>
      <w:proofErr w:type="gramEnd"/>
      <w:r w:rsidRPr="0035000F">
        <w:rPr>
          <w:rFonts w:asciiTheme="majorHAnsi" w:hAnsiTheme="majorHAnsi" w:cs="Segoe UI"/>
          <w:sz w:val="24"/>
          <w:szCs w:val="24"/>
        </w:rPr>
        <w:t xml:space="preserve"> </w:t>
      </w:r>
      <w:r w:rsidRPr="0035000F">
        <w:rPr>
          <w:rFonts w:asciiTheme="majorHAnsi" w:hAnsiTheme="majorHAnsi" w:cs="Segoe UI"/>
          <w:sz w:val="24"/>
          <w:szCs w:val="24"/>
          <w:u w:val="single"/>
        </w:rPr>
        <w:t>Succession Planning: Promoting Organizational Sustainability</w:t>
      </w:r>
      <w:r w:rsidRPr="0035000F">
        <w:rPr>
          <w:rFonts w:asciiTheme="majorHAnsi" w:hAnsiTheme="majorHAnsi" w:cs="Segoe UI"/>
          <w:sz w:val="24"/>
          <w:szCs w:val="24"/>
        </w:rPr>
        <w:t xml:space="preserve">. </w:t>
      </w:r>
      <w:proofErr w:type="gramStart"/>
      <w:r w:rsidRPr="0035000F">
        <w:rPr>
          <w:rFonts w:asciiTheme="majorHAnsi" w:hAnsiTheme="majorHAnsi" w:cs="Segoe UI"/>
          <w:sz w:val="24"/>
          <w:szCs w:val="24"/>
        </w:rPr>
        <w:t xml:space="preserve">P. A. Gordon and J. A. </w:t>
      </w:r>
      <w:proofErr w:type="spellStart"/>
      <w:r w:rsidRPr="0035000F">
        <w:rPr>
          <w:rFonts w:asciiTheme="majorHAnsi" w:hAnsiTheme="majorHAnsi" w:cs="Segoe UI"/>
          <w:sz w:val="24"/>
          <w:szCs w:val="24"/>
        </w:rPr>
        <w:t>Overbey</w:t>
      </w:r>
      <w:proofErr w:type="spellEnd"/>
      <w:r w:rsidRPr="0035000F">
        <w:rPr>
          <w:rFonts w:asciiTheme="majorHAnsi" w:hAnsiTheme="majorHAnsi" w:cs="Segoe UI"/>
          <w:sz w:val="24"/>
          <w:szCs w:val="24"/>
        </w:rPr>
        <w:t>.</w:t>
      </w:r>
      <w:proofErr w:type="gramEnd"/>
      <w:r w:rsidRPr="0035000F">
        <w:rPr>
          <w:rFonts w:asciiTheme="majorHAnsi" w:hAnsiTheme="majorHAnsi" w:cs="Segoe UI"/>
          <w:sz w:val="24"/>
          <w:szCs w:val="24"/>
        </w:rPr>
        <w:t xml:space="preserve"> Cham, Springer International Publishing</w:t>
      </w:r>
      <w:r w:rsidRPr="0035000F">
        <w:rPr>
          <w:rFonts w:asciiTheme="majorHAnsi" w:hAnsiTheme="majorHAnsi" w:cs="Segoe UI"/>
          <w:b/>
          <w:bCs/>
          <w:sz w:val="24"/>
          <w:szCs w:val="24"/>
        </w:rPr>
        <w:t xml:space="preserve">: </w:t>
      </w:r>
      <w:r w:rsidRPr="0035000F">
        <w:rPr>
          <w:rFonts w:asciiTheme="majorHAnsi" w:hAnsiTheme="majorHAnsi" w:cs="Segoe UI"/>
          <w:sz w:val="24"/>
          <w:szCs w:val="24"/>
        </w:rPr>
        <w:t>11-22.</w:t>
      </w:r>
    </w:p>
    <w:p w:rsidR="00D044FB" w:rsidRDefault="00D044FB"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r w:rsidRPr="0035000F">
        <w:rPr>
          <w:rFonts w:asciiTheme="majorHAnsi" w:hAnsiTheme="majorHAnsi" w:cstheme="minorHAnsi"/>
          <w:sz w:val="24"/>
          <w:szCs w:val="24"/>
        </w:rPr>
        <w:t xml:space="preserve">Wilkerson, B. (2007). </w:t>
      </w:r>
      <w:proofErr w:type="gramStart"/>
      <w:r w:rsidRPr="0035000F">
        <w:rPr>
          <w:rFonts w:asciiTheme="majorHAnsi" w:hAnsiTheme="majorHAnsi" w:cstheme="minorHAnsi"/>
          <w:sz w:val="24"/>
          <w:szCs w:val="24"/>
        </w:rPr>
        <w:t>"Effective succession planning in the public sector."</w:t>
      </w:r>
      <w:proofErr w:type="gramEnd"/>
      <w:r w:rsidRPr="0035000F">
        <w:rPr>
          <w:rFonts w:asciiTheme="majorHAnsi" w:hAnsiTheme="majorHAnsi" w:cstheme="minorHAnsi"/>
          <w:sz w:val="24"/>
          <w:szCs w:val="24"/>
        </w:rPr>
        <w:t xml:space="preserve"> </w:t>
      </w:r>
      <w:r w:rsidRPr="0035000F">
        <w:rPr>
          <w:rFonts w:asciiTheme="majorHAnsi" w:hAnsiTheme="majorHAnsi" w:cstheme="minorHAnsi"/>
          <w:sz w:val="24"/>
          <w:szCs w:val="24"/>
          <w:u w:val="single"/>
        </w:rPr>
        <w:t>Watson Wyatt Worldwide</w:t>
      </w:r>
      <w:r w:rsidRPr="0035000F">
        <w:rPr>
          <w:rFonts w:asciiTheme="majorHAnsi" w:hAnsiTheme="majorHAnsi" w:cstheme="minorHAnsi"/>
          <w:sz w:val="24"/>
          <w:szCs w:val="24"/>
        </w:rPr>
        <w:t>: 1-7.</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shd w:val="clear" w:color="auto" w:fill="FFFFFF"/>
        <w:spacing w:after="0" w:line="480" w:lineRule="auto"/>
        <w:ind w:left="720" w:right="75" w:hanging="720"/>
        <w:rPr>
          <w:rFonts w:asciiTheme="majorHAnsi" w:eastAsia="Times New Roman" w:hAnsiTheme="majorHAnsi" w:cs="Times New Roman"/>
          <w:sz w:val="24"/>
          <w:szCs w:val="24"/>
        </w:rPr>
      </w:pPr>
    </w:p>
    <w:p w:rsidR="003B1CB5" w:rsidRDefault="003B1CB5">
      <w:pPr>
        <w:rPr>
          <w:rFonts w:asciiTheme="majorHAnsi" w:hAnsiTheme="majorHAnsi"/>
          <w:sz w:val="24"/>
          <w:szCs w:val="24"/>
        </w:rPr>
      </w:pPr>
      <w:r>
        <w:rPr>
          <w:rFonts w:asciiTheme="majorHAnsi" w:hAnsiTheme="majorHAnsi"/>
          <w:sz w:val="24"/>
          <w:szCs w:val="24"/>
        </w:rPr>
        <w:br w:type="page"/>
      </w:r>
    </w:p>
    <w:p w:rsidR="003B1CB5" w:rsidRPr="00D66403" w:rsidRDefault="003B1CB5" w:rsidP="003B1CB5">
      <w:pPr>
        <w:jc w:val="center"/>
        <w:rPr>
          <w:rFonts w:asciiTheme="majorHAnsi" w:hAnsiTheme="majorHAnsi"/>
          <w:b/>
          <w:sz w:val="28"/>
          <w:szCs w:val="28"/>
        </w:rPr>
      </w:pPr>
      <w:r>
        <w:rPr>
          <w:rFonts w:asciiTheme="majorHAnsi" w:hAnsiTheme="majorHAnsi"/>
          <w:b/>
          <w:sz w:val="28"/>
          <w:szCs w:val="28"/>
        </w:rPr>
        <w:lastRenderedPageBreak/>
        <w:t xml:space="preserve">7.0 </w:t>
      </w:r>
      <w:r w:rsidRPr="00D66403">
        <w:rPr>
          <w:rFonts w:asciiTheme="majorHAnsi" w:hAnsiTheme="majorHAnsi"/>
          <w:b/>
          <w:sz w:val="28"/>
          <w:szCs w:val="28"/>
        </w:rPr>
        <w:t>Appendices</w:t>
      </w:r>
    </w:p>
    <w:p w:rsidR="003B1CB5" w:rsidRDefault="003B1CB5" w:rsidP="003B1CB5">
      <w:pPr>
        <w:jc w:val="right"/>
      </w:pPr>
      <w:r>
        <w:tab/>
      </w:r>
      <w:r>
        <w:tab/>
      </w:r>
      <w:r>
        <w:tab/>
      </w:r>
      <w:r>
        <w:tab/>
      </w:r>
    </w:p>
    <w:p w:rsidR="003B1CB5" w:rsidRPr="00922001" w:rsidRDefault="003B1CB5" w:rsidP="003B1CB5">
      <w:pPr>
        <w:jc w:val="right"/>
        <w:rPr>
          <w:rFonts w:asciiTheme="majorHAnsi" w:hAnsiTheme="majorHAnsi"/>
          <w:b/>
        </w:rPr>
      </w:pPr>
      <w:r w:rsidRPr="00922001">
        <w:rPr>
          <w:rFonts w:asciiTheme="majorHAnsi" w:hAnsiTheme="majorHAnsi"/>
          <w:b/>
        </w:rPr>
        <w:t>APPENDIX 1</w:t>
      </w:r>
    </w:p>
    <w:p w:rsidR="003B1CB5" w:rsidRDefault="003B1CB5" w:rsidP="003B1CB5">
      <w:pPr>
        <w:jc w:val="center"/>
      </w:pPr>
    </w:p>
    <w:p w:rsidR="003B1CB5" w:rsidRDefault="003B1CB5" w:rsidP="003B1CB5">
      <w:pPr>
        <w:jc w:val="center"/>
      </w:pPr>
      <w:r>
        <w:rPr>
          <w:noProof/>
        </w:rPr>
        <w:drawing>
          <wp:inline distT="0" distB="0" distL="0" distR="0" wp14:anchorId="0C8D6ADE" wp14:editId="284976C1">
            <wp:extent cx="2790908" cy="777800"/>
            <wp:effectExtent l="0" t="0" r="0" b="3810"/>
            <wp:docPr id="5"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98717" cy="779976"/>
                    </a:xfrm>
                    <a:prstGeom prst="rect">
                      <a:avLst/>
                    </a:prstGeom>
                    <a:noFill/>
                    <a:ln>
                      <a:noFill/>
                    </a:ln>
                  </pic:spPr>
                </pic:pic>
              </a:graphicData>
            </a:graphic>
          </wp:inline>
        </w:drawing>
      </w:r>
    </w:p>
    <w:p w:rsidR="003B1CB5" w:rsidRDefault="003B1CB5" w:rsidP="003B1CB5"/>
    <w:p w:rsidR="003B1CB5" w:rsidRDefault="003B1CB5" w:rsidP="003B1CB5"/>
    <w:p w:rsidR="003B1CB5" w:rsidRPr="00A24E28" w:rsidRDefault="003B1CB5" w:rsidP="003B1CB5">
      <w:pPr>
        <w:pStyle w:val="NoSpacing"/>
        <w:jc w:val="center"/>
        <w:rPr>
          <w:rFonts w:asciiTheme="majorHAnsi" w:hAnsiTheme="majorHAnsi"/>
          <w:b/>
          <w:sz w:val="24"/>
          <w:szCs w:val="24"/>
        </w:rPr>
      </w:pPr>
      <w:r w:rsidRPr="00A24E28">
        <w:rPr>
          <w:rFonts w:asciiTheme="majorHAnsi" w:hAnsiTheme="majorHAnsi"/>
          <w:b/>
          <w:sz w:val="24"/>
          <w:szCs w:val="24"/>
        </w:rPr>
        <w:t>Braun &amp; Clarke (2006) Six Stages of Analysis.</w:t>
      </w:r>
    </w:p>
    <w:p w:rsidR="003B1CB5" w:rsidRPr="00A24E28" w:rsidRDefault="003B1CB5" w:rsidP="003B1CB5">
      <w:pPr>
        <w:pStyle w:val="NoSpacing"/>
        <w:jc w:val="center"/>
        <w:rPr>
          <w:rFonts w:asciiTheme="majorHAnsi" w:hAnsiTheme="majorHAnsi"/>
          <w:b/>
          <w:sz w:val="24"/>
          <w:szCs w:val="24"/>
        </w:rPr>
      </w:pPr>
      <w:r w:rsidRPr="00A24E28">
        <w:rPr>
          <w:rFonts w:asciiTheme="majorHAnsi" w:hAnsiTheme="majorHAnsi"/>
          <w:b/>
          <w:sz w:val="24"/>
          <w:szCs w:val="24"/>
        </w:rPr>
        <w:t>_______________________________</w:t>
      </w:r>
    </w:p>
    <w:p w:rsidR="003B1CB5" w:rsidRPr="00922001" w:rsidRDefault="003B1CB5" w:rsidP="003B1CB5">
      <w:pPr>
        <w:pStyle w:val="NoSpacing"/>
        <w:jc w:val="center"/>
        <w:rPr>
          <w:rFonts w:asciiTheme="majorHAnsi" w:hAnsiTheme="majorHAnsi"/>
          <w:sz w:val="24"/>
          <w:szCs w:val="24"/>
        </w:rPr>
      </w:pPr>
    </w:p>
    <w:p w:rsidR="003B1CB5" w:rsidRPr="00922001" w:rsidRDefault="003B1CB5" w:rsidP="003B1CB5">
      <w:pPr>
        <w:pStyle w:val="NoSpacing"/>
        <w:jc w:val="center"/>
        <w:rPr>
          <w:rFonts w:asciiTheme="majorHAnsi" w:hAnsiTheme="majorHAnsi"/>
          <w:sz w:val="24"/>
          <w:szCs w:val="24"/>
        </w:rPr>
      </w:pPr>
    </w:p>
    <w:p w:rsidR="003B1CB5" w:rsidRPr="00922001" w:rsidRDefault="00415312" w:rsidP="003B1CB5">
      <w:pPr>
        <w:pStyle w:val="ListParagraph"/>
        <w:numPr>
          <w:ilvl w:val="0"/>
          <w:numId w:val="10"/>
        </w:numPr>
        <w:rPr>
          <w:rFonts w:asciiTheme="majorHAnsi" w:hAnsiTheme="majorHAnsi"/>
          <w:sz w:val="24"/>
          <w:szCs w:val="24"/>
        </w:rPr>
      </w:pPr>
      <w:proofErr w:type="spellStart"/>
      <w:r>
        <w:rPr>
          <w:rFonts w:asciiTheme="majorHAnsi" w:hAnsiTheme="majorHAnsi"/>
          <w:sz w:val="24"/>
          <w:szCs w:val="24"/>
        </w:rPr>
        <w:t>Familiarising</w:t>
      </w:r>
      <w:proofErr w:type="spellEnd"/>
      <w:r w:rsidR="003B1CB5" w:rsidRPr="00922001">
        <w:rPr>
          <w:rFonts w:asciiTheme="majorHAnsi" w:hAnsiTheme="majorHAnsi"/>
          <w:sz w:val="24"/>
          <w:szCs w:val="24"/>
        </w:rPr>
        <w:t xml:space="preserve"> with the data, taking notes of items of potential interest. </w:t>
      </w:r>
    </w:p>
    <w:p w:rsidR="003B1CB5" w:rsidRPr="00922001" w:rsidRDefault="003B1CB5" w:rsidP="003B1CB5">
      <w:pPr>
        <w:pStyle w:val="ListParagraph"/>
        <w:numPr>
          <w:ilvl w:val="0"/>
          <w:numId w:val="10"/>
        </w:numPr>
        <w:rPr>
          <w:rFonts w:asciiTheme="majorHAnsi" w:hAnsiTheme="majorHAnsi"/>
          <w:sz w:val="24"/>
          <w:szCs w:val="24"/>
        </w:rPr>
      </w:pPr>
      <w:proofErr w:type="spellStart"/>
      <w:r w:rsidRPr="00922001">
        <w:rPr>
          <w:rFonts w:asciiTheme="majorHAnsi" w:hAnsiTheme="majorHAnsi"/>
          <w:sz w:val="24"/>
          <w:szCs w:val="24"/>
        </w:rPr>
        <w:t>Generalising</w:t>
      </w:r>
      <w:proofErr w:type="spellEnd"/>
      <w:r w:rsidRPr="00922001">
        <w:rPr>
          <w:rFonts w:asciiTheme="majorHAnsi" w:hAnsiTheme="majorHAnsi"/>
          <w:sz w:val="24"/>
          <w:szCs w:val="24"/>
        </w:rPr>
        <w:t xml:space="preserve"> initial codes complete across a data sheet. </w:t>
      </w:r>
    </w:p>
    <w:p w:rsidR="003B1CB5" w:rsidRPr="00922001" w:rsidRDefault="003B1CB5" w:rsidP="003B1CB5">
      <w:pPr>
        <w:pStyle w:val="ListParagraph"/>
        <w:numPr>
          <w:ilvl w:val="0"/>
          <w:numId w:val="10"/>
        </w:numPr>
        <w:rPr>
          <w:rFonts w:asciiTheme="majorHAnsi" w:hAnsiTheme="majorHAnsi"/>
          <w:sz w:val="24"/>
          <w:szCs w:val="24"/>
        </w:rPr>
      </w:pPr>
      <w:r w:rsidRPr="00922001">
        <w:rPr>
          <w:rFonts w:asciiTheme="majorHAnsi" w:hAnsiTheme="majorHAnsi"/>
          <w:sz w:val="24"/>
          <w:szCs w:val="24"/>
        </w:rPr>
        <w:t xml:space="preserve">Searching for themes. </w:t>
      </w:r>
    </w:p>
    <w:p w:rsidR="003B1CB5" w:rsidRPr="00922001" w:rsidRDefault="003B1CB5" w:rsidP="003B1CB5">
      <w:pPr>
        <w:pStyle w:val="ListParagraph"/>
        <w:numPr>
          <w:ilvl w:val="0"/>
          <w:numId w:val="10"/>
        </w:numPr>
        <w:rPr>
          <w:rFonts w:asciiTheme="majorHAnsi" w:hAnsiTheme="majorHAnsi"/>
          <w:sz w:val="24"/>
          <w:szCs w:val="24"/>
        </w:rPr>
      </w:pPr>
      <w:r w:rsidRPr="00922001">
        <w:rPr>
          <w:rFonts w:asciiTheme="majorHAnsi" w:hAnsiTheme="majorHAnsi"/>
          <w:sz w:val="24"/>
          <w:szCs w:val="24"/>
        </w:rPr>
        <w:t xml:space="preserve">Reviewing the themes, producing a map of the provisional themes and sub themes and relationships between them. </w:t>
      </w:r>
    </w:p>
    <w:p w:rsidR="003B1CB5" w:rsidRPr="00922001" w:rsidRDefault="003B1CB5" w:rsidP="003B1CB5">
      <w:pPr>
        <w:pStyle w:val="ListParagraph"/>
        <w:numPr>
          <w:ilvl w:val="0"/>
          <w:numId w:val="10"/>
        </w:numPr>
        <w:rPr>
          <w:rFonts w:asciiTheme="majorHAnsi" w:hAnsiTheme="majorHAnsi"/>
          <w:sz w:val="24"/>
          <w:szCs w:val="24"/>
        </w:rPr>
      </w:pPr>
      <w:r w:rsidRPr="00922001">
        <w:rPr>
          <w:rFonts w:asciiTheme="majorHAnsi" w:hAnsiTheme="majorHAnsi"/>
          <w:sz w:val="24"/>
          <w:szCs w:val="24"/>
        </w:rPr>
        <w:t xml:space="preserve">Defining and naming the themes. </w:t>
      </w:r>
    </w:p>
    <w:p w:rsidR="003B1CB5" w:rsidRPr="00922001" w:rsidRDefault="003B1CB5" w:rsidP="003B1CB5">
      <w:pPr>
        <w:pStyle w:val="ListParagraph"/>
        <w:numPr>
          <w:ilvl w:val="0"/>
          <w:numId w:val="10"/>
        </w:numPr>
        <w:rPr>
          <w:rFonts w:asciiTheme="majorHAnsi" w:hAnsiTheme="majorHAnsi"/>
          <w:sz w:val="24"/>
          <w:szCs w:val="24"/>
        </w:rPr>
      </w:pPr>
      <w:r w:rsidRPr="00922001">
        <w:rPr>
          <w:rFonts w:asciiTheme="majorHAnsi" w:hAnsiTheme="majorHAnsi"/>
          <w:sz w:val="24"/>
          <w:szCs w:val="24"/>
        </w:rPr>
        <w:t xml:space="preserve">Producing the report. </w:t>
      </w:r>
    </w:p>
    <w:p w:rsidR="003B1CB5" w:rsidRPr="00922001" w:rsidRDefault="003B1CB5" w:rsidP="003B1CB5">
      <w:pPr>
        <w:jc w:val="center"/>
        <w:rPr>
          <w:rFonts w:asciiTheme="majorHAnsi" w:hAnsiTheme="majorHAnsi"/>
          <w:i/>
          <w:sz w:val="24"/>
          <w:szCs w:val="24"/>
        </w:rPr>
      </w:pPr>
    </w:p>
    <w:p w:rsidR="003B1CB5" w:rsidRPr="00922001" w:rsidRDefault="003B1CB5" w:rsidP="003B1CB5">
      <w:pPr>
        <w:jc w:val="center"/>
        <w:rPr>
          <w:rFonts w:asciiTheme="majorHAnsi" w:hAnsiTheme="majorHAnsi"/>
          <w:i/>
          <w:sz w:val="24"/>
          <w:szCs w:val="24"/>
        </w:rPr>
      </w:pPr>
    </w:p>
    <w:p w:rsidR="003B1CB5" w:rsidRPr="00922001" w:rsidRDefault="003B1CB5" w:rsidP="003B1CB5">
      <w:pPr>
        <w:pStyle w:val="NoSpacing"/>
        <w:jc w:val="center"/>
        <w:rPr>
          <w:rFonts w:asciiTheme="majorHAnsi" w:hAnsiTheme="majorHAnsi"/>
          <w:i/>
        </w:rPr>
      </w:pPr>
      <w:proofErr w:type="gramStart"/>
      <w:r w:rsidRPr="00922001">
        <w:rPr>
          <w:rFonts w:asciiTheme="majorHAnsi" w:hAnsiTheme="majorHAnsi"/>
          <w:i/>
        </w:rPr>
        <w:t>Braun V., and Clarke V., (2013) Successful Qualitative Research.</w:t>
      </w:r>
      <w:proofErr w:type="gramEnd"/>
      <w:r w:rsidRPr="00922001">
        <w:rPr>
          <w:rFonts w:asciiTheme="majorHAnsi" w:hAnsiTheme="majorHAnsi"/>
          <w:i/>
        </w:rPr>
        <w:t xml:space="preserve"> </w:t>
      </w:r>
      <w:proofErr w:type="gramStart"/>
      <w:r w:rsidRPr="00922001">
        <w:rPr>
          <w:rFonts w:asciiTheme="majorHAnsi" w:hAnsiTheme="majorHAnsi"/>
          <w:i/>
        </w:rPr>
        <w:t>A Practical Guide for Beginners.</w:t>
      </w:r>
      <w:proofErr w:type="gramEnd"/>
    </w:p>
    <w:p w:rsidR="003B1CB5" w:rsidRDefault="003B1CB5" w:rsidP="003B1CB5">
      <w:pPr>
        <w:pStyle w:val="NoSpacing"/>
        <w:jc w:val="center"/>
        <w:rPr>
          <w:rFonts w:asciiTheme="majorHAnsi" w:hAnsiTheme="majorHAnsi"/>
          <w:i/>
        </w:rPr>
      </w:pPr>
      <w:r w:rsidRPr="00922001">
        <w:rPr>
          <w:rFonts w:asciiTheme="majorHAnsi" w:hAnsiTheme="majorHAnsi"/>
          <w:i/>
        </w:rPr>
        <w:t>Sage Publications LTD. London</w:t>
      </w:r>
    </w:p>
    <w:p w:rsidR="003B1CB5" w:rsidRDefault="003B1CB5" w:rsidP="003B1CB5">
      <w:pPr>
        <w:rPr>
          <w:rFonts w:asciiTheme="majorHAnsi" w:hAnsiTheme="majorHAnsi"/>
        </w:rPr>
      </w:pPr>
      <w:r>
        <w:rPr>
          <w:rFonts w:asciiTheme="majorHAnsi" w:hAnsiTheme="majorHAnsi"/>
        </w:rPr>
        <w:br w:type="page"/>
      </w:r>
    </w:p>
    <w:p w:rsidR="003B1CB5" w:rsidRDefault="003B1CB5" w:rsidP="003B1CB5">
      <w:pPr>
        <w:pStyle w:val="NoSpacing"/>
        <w:jc w:val="right"/>
        <w:rPr>
          <w:rFonts w:asciiTheme="majorHAnsi" w:hAnsiTheme="majorHAnsi"/>
          <w:b/>
        </w:rPr>
      </w:pPr>
      <w:r w:rsidRPr="00922001">
        <w:rPr>
          <w:rFonts w:asciiTheme="majorHAnsi" w:hAnsiTheme="majorHAnsi"/>
          <w:b/>
        </w:rPr>
        <w:lastRenderedPageBreak/>
        <w:t>APPENDIX 2</w:t>
      </w:r>
    </w:p>
    <w:p w:rsidR="003B1CB5" w:rsidRDefault="003B1CB5" w:rsidP="003B1CB5">
      <w:pPr>
        <w:pStyle w:val="NoSpacing"/>
        <w:jc w:val="right"/>
        <w:rPr>
          <w:rFonts w:asciiTheme="majorHAnsi" w:hAnsiTheme="majorHAnsi"/>
          <w:b/>
        </w:rPr>
      </w:pPr>
    </w:p>
    <w:p w:rsidR="003B1CB5" w:rsidRDefault="003B1CB5" w:rsidP="003B1CB5">
      <w:pPr>
        <w:jc w:val="center"/>
      </w:pPr>
      <w:r>
        <w:rPr>
          <w:noProof/>
        </w:rPr>
        <w:drawing>
          <wp:inline distT="0" distB="0" distL="0" distR="0" wp14:anchorId="255D951E" wp14:editId="122E72EC">
            <wp:extent cx="2835353" cy="826936"/>
            <wp:effectExtent l="0" t="0" r="3175" b="0"/>
            <wp:docPr id="6"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38518" cy="827859"/>
                    </a:xfrm>
                    <a:prstGeom prst="rect">
                      <a:avLst/>
                    </a:prstGeom>
                    <a:noFill/>
                    <a:ln>
                      <a:noFill/>
                    </a:ln>
                  </pic:spPr>
                </pic:pic>
              </a:graphicData>
            </a:graphic>
          </wp:inline>
        </w:drawing>
      </w:r>
    </w:p>
    <w:p w:rsidR="003B1CB5" w:rsidRDefault="003B1CB5" w:rsidP="003B1CB5"/>
    <w:p w:rsidR="003B1CB5" w:rsidRPr="00924E5E" w:rsidRDefault="003B1CB5" w:rsidP="003B1CB5">
      <w:pPr>
        <w:jc w:val="center"/>
        <w:rPr>
          <w:rFonts w:asciiTheme="majorHAnsi" w:hAnsiTheme="majorHAnsi"/>
          <w:b/>
          <w:sz w:val="24"/>
          <w:szCs w:val="24"/>
          <w:u w:val="single"/>
        </w:rPr>
      </w:pPr>
      <w:r w:rsidRPr="00924E5E">
        <w:rPr>
          <w:rFonts w:asciiTheme="majorHAnsi" w:hAnsiTheme="majorHAnsi"/>
          <w:b/>
          <w:sz w:val="24"/>
          <w:szCs w:val="24"/>
          <w:u w:val="single"/>
        </w:rPr>
        <w:t xml:space="preserve">Interview Questions </w:t>
      </w:r>
    </w:p>
    <w:p w:rsidR="003B1CB5" w:rsidRPr="00924E5E" w:rsidRDefault="003B1CB5" w:rsidP="003B1CB5">
      <w:pPr>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Are you familiar with the term strategic succession planning?</w:t>
      </w:r>
    </w:p>
    <w:p w:rsidR="003B1CB5" w:rsidRPr="00924E5E" w:rsidRDefault="003B1CB5" w:rsidP="003B1CB5">
      <w:pPr>
        <w:pStyle w:val="NoSpacing"/>
        <w:ind w:left="720"/>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 xml:space="preserve">Has succession planning been functional within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 xml:space="preserve">?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 xml:space="preserve">If so, what strategies have been rewarding with succession planning at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 xml:space="preserve">/company?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 xml:space="preserve">What are the benefits of succession planning for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/company?</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 xml:space="preserve">What are/is there any challenges </w:t>
      </w:r>
      <w:proofErr w:type="spellStart"/>
      <w:r w:rsidRPr="00924E5E">
        <w:rPr>
          <w:rFonts w:asciiTheme="majorHAnsi" w:hAnsiTheme="majorHAnsi"/>
          <w:sz w:val="24"/>
          <w:szCs w:val="24"/>
        </w:rPr>
        <w:t>organisational</w:t>
      </w:r>
      <w:proofErr w:type="spellEnd"/>
      <w:r w:rsidRPr="00924E5E">
        <w:rPr>
          <w:rFonts w:asciiTheme="majorHAnsi" w:hAnsiTheme="majorHAnsi"/>
          <w:sz w:val="24"/>
          <w:szCs w:val="24"/>
        </w:rPr>
        <w:t xml:space="preserve"> leaders have with executing succession planning?</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 xml:space="preserve">What are some of the barriers do you believe leaders encounter when developing succession plans?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 xml:space="preserve">Do you think </w:t>
      </w:r>
      <w:proofErr w:type="spellStart"/>
      <w:r w:rsidRPr="00924E5E">
        <w:rPr>
          <w:rFonts w:asciiTheme="majorHAnsi" w:hAnsiTheme="majorHAnsi"/>
          <w:sz w:val="24"/>
          <w:szCs w:val="24"/>
        </w:rPr>
        <w:t>organisational</w:t>
      </w:r>
      <w:proofErr w:type="spellEnd"/>
      <w:r w:rsidRPr="00924E5E">
        <w:rPr>
          <w:rFonts w:asciiTheme="majorHAnsi" w:hAnsiTheme="majorHAnsi"/>
          <w:sz w:val="24"/>
          <w:szCs w:val="24"/>
        </w:rPr>
        <w:t xml:space="preserve"> leaders are effective with succession planning?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 xml:space="preserve">On a scale of 1 to 5, 1 being no extra resources required and 5 being considerably more resources required, how would you rate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 xml:space="preserve">/company leaders on committing resources to succession planning?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 xml:space="preserve">How is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 xml:space="preserve">/company’s succession planning framework designed?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 xml:space="preserve">How does succession planning integrate into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 xml:space="preserve">/company’s comprehensive talent management strategy?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 xml:space="preserve">Does talent management forms part of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 xml:space="preserve">/company’s overarching strategy?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Describe any other issue(s) relevant to the purpose of this study that was not addressed in the interview questions.</w:t>
      </w:r>
    </w:p>
    <w:p w:rsidR="003B1CB5" w:rsidRPr="00924E5E" w:rsidRDefault="003B1CB5" w:rsidP="003B1CB5">
      <w:pPr>
        <w:rPr>
          <w:rFonts w:asciiTheme="majorHAnsi" w:hAnsiTheme="majorHAnsi"/>
          <w:sz w:val="24"/>
          <w:szCs w:val="24"/>
        </w:rPr>
      </w:pPr>
    </w:p>
    <w:p w:rsidR="003B1CB5" w:rsidRDefault="003B1CB5" w:rsidP="003B1CB5">
      <w:pPr>
        <w:pStyle w:val="NoSpacing"/>
        <w:ind w:left="7920"/>
        <w:rPr>
          <w:rFonts w:asciiTheme="majorHAnsi" w:hAnsiTheme="majorHAnsi"/>
          <w:b/>
        </w:rPr>
      </w:pPr>
      <w:r>
        <w:rPr>
          <w:rFonts w:asciiTheme="majorHAnsi" w:hAnsiTheme="majorHAnsi"/>
          <w:b/>
        </w:rPr>
        <w:lastRenderedPageBreak/>
        <w:t>APPENDIX 3</w:t>
      </w:r>
    </w:p>
    <w:p w:rsidR="003B1CB5" w:rsidRDefault="003B1CB5" w:rsidP="003B1CB5">
      <w:pPr>
        <w:pStyle w:val="NoSpacing"/>
        <w:rPr>
          <w:rFonts w:asciiTheme="majorHAnsi" w:hAnsiTheme="majorHAnsi"/>
          <w:b/>
        </w:rPr>
      </w:pPr>
    </w:p>
    <w:p w:rsidR="003B1CB5" w:rsidRDefault="003B1CB5" w:rsidP="003B1CB5">
      <w:pPr>
        <w:jc w:val="center"/>
      </w:pPr>
      <w:r>
        <w:rPr>
          <w:noProof/>
        </w:rPr>
        <w:drawing>
          <wp:inline distT="0" distB="0" distL="0" distR="0" wp14:anchorId="1AFB851A" wp14:editId="3E2E0738">
            <wp:extent cx="2775005" cy="858741"/>
            <wp:effectExtent l="0" t="0" r="6350" b="0"/>
            <wp:docPr id="9" name="Picture 9"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78102" cy="859699"/>
                    </a:xfrm>
                    <a:prstGeom prst="rect">
                      <a:avLst/>
                    </a:prstGeom>
                    <a:noFill/>
                    <a:ln>
                      <a:noFill/>
                    </a:ln>
                  </pic:spPr>
                </pic:pic>
              </a:graphicData>
            </a:graphic>
          </wp:inline>
        </w:drawing>
      </w:r>
    </w:p>
    <w:p w:rsidR="003B1CB5" w:rsidRDefault="003B1CB5" w:rsidP="003B1CB5">
      <w:pPr>
        <w:jc w:val="center"/>
      </w:pPr>
    </w:p>
    <w:p w:rsidR="003B1CB5" w:rsidRPr="00A24E28" w:rsidRDefault="003B1CB5" w:rsidP="003B1CB5">
      <w:pPr>
        <w:jc w:val="center"/>
        <w:rPr>
          <w:rFonts w:asciiTheme="majorHAnsi" w:hAnsiTheme="majorHAnsi"/>
          <w:b/>
          <w:sz w:val="24"/>
          <w:szCs w:val="24"/>
          <w:u w:val="single"/>
        </w:rPr>
      </w:pPr>
      <w:r w:rsidRPr="00A24E28">
        <w:rPr>
          <w:rFonts w:asciiTheme="majorHAnsi" w:hAnsiTheme="majorHAnsi"/>
          <w:b/>
          <w:sz w:val="24"/>
          <w:szCs w:val="24"/>
          <w:u w:val="single"/>
        </w:rPr>
        <w:t xml:space="preserve">Invitation Letter to </w:t>
      </w:r>
      <w:r>
        <w:rPr>
          <w:rFonts w:asciiTheme="majorHAnsi" w:hAnsiTheme="majorHAnsi"/>
          <w:b/>
          <w:sz w:val="24"/>
          <w:szCs w:val="24"/>
          <w:u w:val="single"/>
        </w:rPr>
        <w:t>Prospective</w:t>
      </w:r>
      <w:r w:rsidRPr="00A24E28">
        <w:rPr>
          <w:rFonts w:asciiTheme="majorHAnsi" w:hAnsiTheme="majorHAnsi"/>
          <w:b/>
          <w:sz w:val="24"/>
          <w:szCs w:val="24"/>
          <w:u w:val="single"/>
        </w:rPr>
        <w:t xml:space="preserve"> Participants </w:t>
      </w:r>
    </w:p>
    <w:p w:rsidR="003B1CB5" w:rsidRPr="00A24E28" w:rsidRDefault="003B1CB5" w:rsidP="003B1CB5">
      <w:pPr>
        <w:jc w:val="center"/>
        <w:rPr>
          <w:rFonts w:asciiTheme="majorHAnsi" w:hAnsiTheme="majorHAnsi"/>
          <w:b/>
          <w:sz w:val="24"/>
          <w:szCs w:val="24"/>
          <w:u w:val="single"/>
        </w:rPr>
      </w:pPr>
    </w:p>
    <w:p w:rsidR="003B1CB5" w:rsidRPr="00D275F9" w:rsidRDefault="003B1CB5" w:rsidP="003B1CB5">
      <w:pPr>
        <w:tabs>
          <w:tab w:val="left" w:pos="5545"/>
        </w:tabs>
        <w:spacing w:before="100" w:beforeAutospacing="1" w:after="100" w:afterAutospacing="1" w:line="480" w:lineRule="auto"/>
        <w:jc w:val="both"/>
        <w:rPr>
          <w:rFonts w:asciiTheme="majorHAnsi" w:eastAsia="Times New Roman" w:hAnsiTheme="majorHAnsi" w:cs="Times New Roman"/>
          <w:color w:val="000000"/>
          <w:sz w:val="24"/>
          <w:szCs w:val="24"/>
        </w:rPr>
      </w:pPr>
      <w:r>
        <w:rPr>
          <w:rFonts w:asciiTheme="majorHAnsi" w:eastAsia="Times New Roman" w:hAnsiTheme="majorHAnsi" w:cs="Times New Roman"/>
          <w:color w:val="000000"/>
          <w:sz w:val="24"/>
          <w:szCs w:val="24"/>
        </w:rPr>
        <w:t>Dear……………………,</w:t>
      </w:r>
      <w:r w:rsidRPr="00D275F9">
        <w:rPr>
          <w:rFonts w:asciiTheme="majorHAnsi" w:eastAsia="Times New Roman" w:hAnsiTheme="majorHAnsi" w:cs="Times New Roman"/>
          <w:color w:val="000000"/>
          <w:sz w:val="24"/>
          <w:szCs w:val="24"/>
        </w:rPr>
        <w:tab/>
      </w:r>
    </w:p>
    <w:p w:rsidR="003B1CB5" w:rsidRPr="00D275F9" w:rsidRDefault="003B1CB5" w:rsidP="003B1CB5">
      <w:pPr>
        <w:pStyle w:val="NoSpacing"/>
        <w:jc w:val="both"/>
        <w:rPr>
          <w:rFonts w:asciiTheme="majorHAnsi" w:hAnsiTheme="majorHAnsi"/>
          <w:sz w:val="24"/>
          <w:szCs w:val="24"/>
        </w:rPr>
      </w:pPr>
      <w:r w:rsidRPr="00D275F9">
        <w:rPr>
          <w:rFonts w:asciiTheme="majorHAnsi" w:hAnsiTheme="majorHAnsi"/>
          <w:sz w:val="24"/>
          <w:szCs w:val="24"/>
        </w:rPr>
        <w:t xml:space="preserve">I am a final-year MBA student at the University of Wales, Trinity St. David. As part of my </w:t>
      </w:r>
      <w:proofErr w:type="spellStart"/>
      <w:r w:rsidRPr="00D275F9">
        <w:rPr>
          <w:rFonts w:asciiTheme="majorHAnsi" w:hAnsiTheme="majorHAnsi"/>
          <w:sz w:val="24"/>
          <w:szCs w:val="24"/>
        </w:rPr>
        <w:t>programme</w:t>
      </w:r>
      <w:proofErr w:type="spellEnd"/>
      <w:r w:rsidRPr="00D275F9">
        <w:rPr>
          <w:rFonts w:asciiTheme="majorHAnsi" w:hAnsiTheme="majorHAnsi"/>
          <w:sz w:val="24"/>
          <w:szCs w:val="24"/>
        </w:rPr>
        <w:t xml:space="preserve"> I am required to complete a primary research study. I will be investigating </w:t>
      </w:r>
      <w:r>
        <w:rPr>
          <w:rFonts w:asciiTheme="majorHAnsi" w:hAnsiTheme="majorHAnsi"/>
          <w:sz w:val="24"/>
          <w:szCs w:val="24"/>
        </w:rPr>
        <w:t>‘</w:t>
      </w:r>
      <w:r w:rsidRPr="00D275F9">
        <w:rPr>
          <w:rFonts w:asciiTheme="majorHAnsi" w:hAnsiTheme="majorHAnsi"/>
          <w:i/>
          <w:sz w:val="24"/>
          <w:szCs w:val="24"/>
        </w:rPr>
        <w:t xml:space="preserve">The Importance of Strategic Succession Planning within the Public Service and Statutory </w:t>
      </w:r>
      <w:proofErr w:type="spellStart"/>
      <w:r w:rsidRPr="00D275F9">
        <w:rPr>
          <w:rFonts w:asciiTheme="majorHAnsi" w:hAnsiTheme="majorHAnsi"/>
          <w:i/>
          <w:sz w:val="24"/>
          <w:szCs w:val="24"/>
        </w:rPr>
        <w:t>Organisations</w:t>
      </w:r>
      <w:proofErr w:type="spellEnd"/>
      <w:r w:rsidRPr="00D275F9">
        <w:rPr>
          <w:rFonts w:asciiTheme="majorHAnsi" w:hAnsiTheme="majorHAnsi"/>
          <w:i/>
          <w:sz w:val="24"/>
          <w:szCs w:val="24"/>
        </w:rPr>
        <w:t xml:space="preserve"> of St. Vincent and the Grenadines</w:t>
      </w:r>
      <w:r>
        <w:rPr>
          <w:rFonts w:asciiTheme="majorHAnsi" w:hAnsiTheme="majorHAnsi"/>
          <w:i/>
          <w:sz w:val="24"/>
          <w:szCs w:val="24"/>
        </w:rPr>
        <w:t>’</w:t>
      </w:r>
      <w:r w:rsidRPr="00D275F9">
        <w:rPr>
          <w:rFonts w:asciiTheme="majorHAnsi" w:hAnsiTheme="majorHAnsi"/>
          <w:sz w:val="24"/>
          <w:szCs w:val="24"/>
        </w:rPr>
        <w:t xml:space="preserve">. I am therefore, inviting you to participate in this study by talking to me about your </w:t>
      </w:r>
      <w:proofErr w:type="spellStart"/>
      <w:r w:rsidRPr="00D275F9">
        <w:rPr>
          <w:rFonts w:asciiTheme="majorHAnsi" w:hAnsiTheme="majorHAnsi"/>
          <w:sz w:val="24"/>
          <w:szCs w:val="24"/>
        </w:rPr>
        <w:t>organisation’s</w:t>
      </w:r>
      <w:proofErr w:type="spellEnd"/>
      <w:r w:rsidRPr="00D275F9">
        <w:rPr>
          <w:rFonts w:asciiTheme="majorHAnsi" w:hAnsiTheme="majorHAnsi"/>
          <w:sz w:val="24"/>
          <w:szCs w:val="24"/>
        </w:rPr>
        <w:t xml:space="preserve"> experience with succession planning. Your commitment</w:t>
      </w:r>
      <w:r w:rsidRPr="00D275F9">
        <w:rPr>
          <w:rFonts w:asciiTheme="majorHAnsi" w:hAnsiTheme="majorHAnsi"/>
          <w:b/>
          <w:sz w:val="24"/>
          <w:szCs w:val="24"/>
        </w:rPr>
        <w:t xml:space="preserve"> </w:t>
      </w:r>
      <w:r w:rsidRPr="00D275F9">
        <w:rPr>
          <w:rFonts w:asciiTheme="majorHAnsi" w:hAnsiTheme="majorHAnsi"/>
          <w:sz w:val="24"/>
          <w:szCs w:val="24"/>
        </w:rPr>
        <w:t>would include an audio taped interview with me addressing</w:t>
      </w:r>
      <w:r w:rsidRPr="00D275F9">
        <w:rPr>
          <w:rFonts w:asciiTheme="majorHAnsi" w:hAnsiTheme="majorHAnsi"/>
          <w:b/>
          <w:sz w:val="24"/>
          <w:szCs w:val="24"/>
        </w:rPr>
        <w:t xml:space="preserve"> </w:t>
      </w:r>
      <w:r w:rsidRPr="00D275F9">
        <w:rPr>
          <w:rFonts w:asciiTheme="majorHAnsi" w:hAnsiTheme="majorHAnsi"/>
          <w:sz w:val="24"/>
          <w:szCs w:val="24"/>
        </w:rPr>
        <w:t>the subject stated above. The interview would take place at a date, time and location that is convenient to us both and should take between 30-40 minutes.</w:t>
      </w:r>
    </w:p>
    <w:p w:rsidR="003B1CB5" w:rsidRPr="00D275F9" w:rsidRDefault="003B1CB5" w:rsidP="003B1CB5">
      <w:pPr>
        <w:pStyle w:val="NoSpacing"/>
        <w:jc w:val="both"/>
        <w:rPr>
          <w:rFonts w:asciiTheme="majorHAnsi" w:hAnsiTheme="majorHAnsi"/>
          <w:sz w:val="24"/>
          <w:szCs w:val="24"/>
        </w:rPr>
      </w:pPr>
    </w:p>
    <w:p w:rsidR="003B1CB5" w:rsidRPr="00D275F9" w:rsidRDefault="003B1CB5" w:rsidP="003B1CB5">
      <w:pPr>
        <w:pStyle w:val="NoSpacing"/>
        <w:jc w:val="both"/>
        <w:rPr>
          <w:rFonts w:asciiTheme="majorHAnsi" w:hAnsiTheme="majorHAnsi"/>
          <w:sz w:val="24"/>
          <w:szCs w:val="24"/>
        </w:rPr>
      </w:pPr>
      <w:r w:rsidRPr="00D275F9">
        <w:rPr>
          <w:rFonts w:asciiTheme="majorHAnsi" w:hAnsiTheme="majorHAnsi"/>
          <w:sz w:val="24"/>
          <w:szCs w:val="24"/>
        </w:rPr>
        <w:t>There are no risks in taking part in this interview, and I promise that your responses will not be used to identify you and will be destroyed as soon as the study is completed. Your participation is totally voluntary and you may withdraw at any time without any reason or consequence.</w:t>
      </w:r>
    </w:p>
    <w:p w:rsidR="003B1CB5" w:rsidRPr="00D275F9" w:rsidRDefault="003B1CB5" w:rsidP="003B1CB5">
      <w:pPr>
        <w:pStyle w:val="NoSpacing"/>
        <w:jc w:val="both"/>
        <w:rPr>
          <w:rFonts w:asciiTheme="majorHAnsi" w:hAnsiTheme="majorHAnsi"/>
          <w:sz w:val="24"/>
          <w:szCs w:val="24"/>
        </w:rPr>
      </w:pPr>
    </w:p>
    <w:p w:rsidR="003B1CB5" w:rsidRPr="00D275F9" w:rsidRDefault="003B1CB5" w:rsidP="003B1CB5">
      <w:pPr>
        <w:pStyle w:val="NoSpacing"/>
        <w:jc w:val="both"/>
        <w:rPr>
          <w:rFonts w:asciiTheme="majorHAnsi" w:hAnsiTheme="majorHAnsi"/>
          <w:sz w:val="24"/>
          <w:szCs w:val="24"/>
        </w:rPr>
      </w:pPr>
      <w:r w:rsidRPr="00D275F9">
        <w:rPr>
          <w:rFonts w:asciiTheme="majorHAnsi" w:hAnsiTheme="majorHAnsi"/>
          <w:sz w:val="24"/>
          <w:szCs w:val="24"/>
        </w:rPr>
        <w:t>If you are desirous of contributing to this worthwhile study, please complete the en</w:t>
      </w:r>
      <w:r>
        <w:rPr>
          <w:rFonts w:asciiTheme="majorHAnsi" w:hAnsiTheme="majorHAnsi"/>
          <w:sz w:val="24"/>
          <w:szCs w:val="24"/>
        </w:rPr>
        <w:t>closed consent form and return</w:t>
      </w:r>
      <w:r w:rsidRPr="00D275F9">
        <w:rPr>
          <w:rFonts w:asciiTheme="majorHAnsi" w:hAnsiTheme="majorHAnsi"/>
          <w:sz w:val="24"/>
          <w:szCs w:val="24"/>
        </w:rPr>
        <w:t xml:space="preserve"> it via </w:t>
      </w:r>
      <w:r>
        <w:rPr>
          <w:rFonts w:asciiTheme="majorHAnsi" w:hAnsiTheme="majorHAnsi"/>
          <w:sz w:val="24"/>
          <w:szCs w:val="24"/>
        </w:rPr>
        <w:t>email: zingnel@hotmail.com</w:t>
      </w:r>
      <w:r w:rsidRPr="00D275F9">
        <w:rPr>
          <w:rFonts w:asciiTheme="majorHAnsi" w:hAnsiTheme="majorHAnsi"/>
          <w:sz w:val="24"/>
          <w:szCs w:val="24"/>
        </w:rPr>
        <w:t>.</w:t>
      </w:r>
    </w:p>
    <w:p w:rsidR="003B1CB5" w:rsidRPr="00D275F9" w:rsidRDefault="003B1CB5" w:rsidP="003B1CB5">
      <w:pPr>
        <w:pStyle w:val="NoSpacing"/>
        <w:jc w:val="both"/>
        <w:rPr>
          <w:rFonts w:asciiTheme="majorHAnsi" w:hAnsiTheme="majorHAnsi"/>
          <w:sz w:val="24"/>
          <w:szCs w:val="24"/>
        </w:rPr>
      </w:pPr>
    </w:p>
    <w:p w:rsidR="003B1CB5" w:rsidRPr="00D275F9" w:rsidRDefault="003B1CB5" w:rsidP="003B1CB5">
      <w:pPr>
        <w:pStyle w:val="NoSpacing"/>
        <w:jc w:val="both"/>
        <w:rPr>
          <w:rFonts w:asciiTheme="majorHAnsi" w:eastAsia="Times New Roman" w:hAnsiTheme="majorHAnsi"/>
          <w:color w:val="000000"/>
          <w:sz w:val="24"/>
          <w:szCs w:val="24"/>
        </w:rPr>
      </w:pPr>
      <w:r w:rsidRPr="00D275F9">
        <w:rPr>
          <w:rFonts w:asciiTheme="majorHAnsi" w:eastAsia="Times New Roman" w:hAnsiTheme="majorHAnsi"/>
          <w:color w:val="000000"/>
          <w:sz w:val="24"/>
          <w:szCs w:val="24"/>
        </w:rPr>
        <w:t>Should you have any questions or concerns about the research or about participating in the study, you may contact me at the above email address.</w:t>
      </w:r>
    </w:p>
    <w:p w:rsidR="003B1CB5" w:rsidRPr="00D275F9" w:rsidRDefault="003B1CB5" w:rsidP="003B1CB5">
      <w:pPr>
        <w:pStyle w:val="NoSpacing"/>
        <w:jc w:val="both"/>
        <w:rPr>
          <w:rFonts w:asciiTheme="majorHAnsi" w:eastAsia="Times New Roman" w:hAnsiTheme="majorHAnsi"/>
          <w:color w:val="000000"/>
          <w:sz w:val="24"/>
          <w:szCs w:val="24"/>
        </w:rPr>
      </w:pPr>
    </w:p>
    <w:p w:rsidR="003B1CB5" w:rsidRPr="00D275F9" w:rsidRDefault="003B1CB5" w:rsidP="003B1CB5">
      <w:pPr>
        <w:pStyle w:val="NoSpacing"/>
        <w:jc w:val="both"/>
        <w:rPr>
          <w:rFonts w:asciiTheme="majorHAnsi" w:eastAsia="Times New Roman" w:hAnsiTheme="majorHAnsi"/>
          <w:color w:val="000000"/>
          <w:sz w:val="24"/>
          <w:szCs w:val="24"/>
        </w:rPr>
      </w:pPr>
      <w:r w:rsidRPr="00D275F9">
        <w:rPr>
          <w:rFonts w:asciiTheme="majorHAnsi" w:eastAsia="Times New Roman" w:hAnsiTheme="majorHAnsi"/>
          <w:color w:val="000000"/>
          <w:sz w:val="24"/>
          <w:szCs w:val="24"/>
        </w:rPr>
        <w:t>Thank you for considering this request.</w:t>
      </w:r>
    </w:p>
    <w:p w:rsidR="003B1CB5" w:rsidRPr="00D275F9" w:rsidRDefault="003B1CB5" w:rsidP="003B1CB5">
      <w:pPr>
        <w:pStyle w:val="NoSpacing"/>
        <w:jc w:val="both"/>
        <w:rPr>
          <w:rFonts w:asciiTheme="majorHAnsi" w:eastAsia="Times New Roman" w:hAnsiTheme="majorHAnsi"/>
          <w:color w:val="000000"/>
          <w:sz w:val="24"/>
          <w:szCs w:val="24"/>
        </w:rPr>
      </w:pPr>
    </w:p>
    <w:p w:rsidR="003B1CB5" w:rsidRPr="00D275F9" w:rsidRDefault="003B1CB5" w:rsidP="003B1CB5">
      <w:pPr>
        <w:pStyle w:val="NoSpacing"/>
        <w:jc w:val="both"/>
        <w:rPr>
          <w:rFonts w:asciiTheme="majorHAnsi" w:eastAsia="Times New Roman" w:hAnsiTheme="majorHAnsi"/>
          <w:color w:val="000000"/>
          <w:sz w:val="24"/>
          <w:szCs w:val="24"/>
        </w:rPr>
      </w:pPr>
    </w:p>
    <w:p w:rsidR="003B1CB5" w:rsidRPr="00D275F9" w:rsidRDefault="003B1CB5" w:rsidP="003B1CB5">
      <w:pPr>
        <w:pStyle w:val="NoSpacing"/>
        <w:jc w:val="both"/>
        <w:rPr>
          <w:rFonts w:asciiTheme="majorHAnsi" w:eastAsia="Times New Roman" w:hAnsiTheme="majorHAnsi"/>
          <w:i/>
          <w:color w:val="000000"/>
          <w:sz w:val="24"/>
          <w:szCs w:val="24"/>
        </w:rPr>
      </w:pPr>
      <w:r w:rsidRPr="00D275F9">
        <w:rPr>
          <w:rFonts w:asciiTheme="majorHAnsi" w:eastAsia="Times New Roman" w:hAnsiTheme="majorHAnsi"/>
          <w:i/>
          <w:color w:val="000000"/>
          <w:sz w:val="24"/>
          <w:szCs w:val="24"/>
        </w:rPr>
        <w:t>Zinga Nelson</w:t>
      </w:r>
    </w:p>
    <w:p w:rsidR="003B1CB5" w:rsidRPr="00D275F9" w:rsidRDefault="003B1CB5" w:rsidP="003B1CB5">
      <w:pPr>
        <w:pStyle w:val="NoSpacing"/>
        <w:jc w:val="both"/>
        <w:rPr>
          <w:rFonts w:asciiTheme="majorHAnsi" w:hAnsiTheme="majorHAnsi"/>
          <w:sz w:val="24"/>
          <w:szCs w:val="24"/>
        </w:rPr>
      </w:pPr>
    </w:p>
    <w:p w:rsidR="003B1CB5" w:rsidRPr="00D275F9" w:rsidRDefault="003B1CB5" w:rsidP="003B1CB5">
      <w:pPr>
        <w:pStyle w:val="NoSpacing"/>
        <w:jc w:val="both"/>
        <w:rPr>
          <w:rFonts w:asciiTheme="majorHAnsi" w:hAnsiTheme="majorHAnsi"/>
          <w:sz w:val="24"/>
          <w:szCs w:val="24"/>
        </w:rPr>
      </w:pPr>
    </w:p>
    <w:p w:rsidR="003B1CB5" w:rsidRDefault="003B1CB5" w:rsidP="003B1CB5">
      <w:pPr>
        <w:rPr>
          <w:rFonts w:asciiTheme="majorHAnsi" w:hAnsiTheme="majorHAnsi"/>
          <w:sz w:val="24"/>
          <w:szCs w:val="24"/>
        </w:rPr>
      </w:pPr>
      <w:r>
        <w:rPr>
          <w:rFonts w:asciiTheme="majorHAnsi" w:hAnsiTheme="majorHAnsi"/>
          <w:sz w:val="24"/>
          <w:szCs w:val="24"/>
        </w:rPr>
        <w:br w:type="page"/>
      </w:r>
    </w:p>
    <w:p w:rsidR="003B1CB5" w:rsidRPr="00D66403" w:rsidRDefault="003B1CB5" w:rsidP="003B1CB5">
      <w:pPr>
        <w:ind w:firstLine="720"/>
        <w:jc w:val="right"/>
        <w:rPr>
          <w:rFonts w:asciiTheme="majorHAnsi" w:hAnsiTheme="majorHAnsi"/>
          <w:b/>
        </w:rPr>
      </w:pPr>
      <w:r w:rsidRPr="00D66403">
        <w:rPr>
          <w:rFonts w:asciiTheme="majorHAnsi" w:hAnsiTheme="majorHAnsi"/>
          <w:b/>
        </w:rPr>
        <w:lastRenderedPageBreak/>
        <w:t>APPENDIX 4</w:t>
      </w:r>
    </w:p>
    <w:p w:rsidR="003B1CB5" w:rsidRDefault="003B1CB5" w:rsidP="003B1CB5">
      <w:pPr>
        <w:jc w:val="center"/>
        <w:rPr>
          <w:rFonts w:asciiTheme="majorHAnsi" w:hAnsiTheme="majorHAnsi"/>
          <w:b/>
          <w:sz w:val="24"/>
          <w:szCs w:val="24"/>
          <w:u w:val="single"/>
        </w:rPr>
      </w:pPr>
      <w:r>
        <w:rPr>
          <w:noProof/>
        </w:rPr>
        <w:drawing>
          <wp:inline distT="0" distB="0" distL="0" distR="0" wp14:anchorId="06D7C1D8" wp14:editId="1E342E6C">
            <wp:extent cx="2867160" cy="866692"/>
            <wp:effectExtent l="0" t="0" r="0" b="0"/>
            <wp:docPr id="10"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70359" cy="867659"/>
                    </a:xfrm>
                    <a:prstGeom prst="rect">
                      <a:avLst/>
                    </a:prstGeom>
                    <a:noFill/>
                    <a:ln>
                      <a:noFill/>
                    </a:ln>
                  </pic:spPr>
                </pic:pic>
              </a:graphicData>
            </a:graphic>
          </wp:inline>
        </w:drawing>
      </w:r>
    </w:p>
    <w:p w:rsidR="003B1CB5" w:rsidRDefault="003B1CB5" w:rsidP="003B1CB5">
      <w:pPr>
        <w:jc w:val="both"/>
        <w:rPr>
          <w:rFonts w:asciiTheme="majorHAnsi" w:hAnsiTheme="majorHAnsi"/>
          <w:b/>
          <w:sz w:val="24"/>
          <w:szCs w:val="24"/>
          <w:u w:val="single"/>
        </w:rPr>
      </w:pPr>
    </w:p>
    <w:p w:rsidR="003B1CB5" w:rsidRPr="00445A93" w:rsidRDefault="003B1CB5" w:rsidP="003B1CB5">
      <w:pPr>
        <w:jc w:val="center"/>
        <w:rPr>
          <w:rFonts w:asciiTheme="majorHAnsi" w:hAnsiTheme="majorHAnsi"/>
          <w:b/>
          <w:sz w:val="24"/>
          <w:szCs w:val="24"/>
          <w:u w:val="single"/>
        </w:rPr>
      </w:pPr>
      <w:r w:rsidRPr="00445A93">
        <w:rPr>
          <w:rFonts w:asciiTheme="majorHAnsi" w:hAnsiTheme="majorHAnsi"/>
          <w:b/>
          <w:sz w:val="24"/>
          <w:szCs w:val="24"/>
          <w:u w:val="single"/>
        </w:rPr>
        <w:t>Information leaflet for research study participants</w:t>
      </w:r>
    </w:p>
    <w:p w:rsidR="003B1CB5" w:rsidRPr="00E948C5" w:rsidRDefault="003B1CB5" w:rsidP="003B1CB5">
      <w:pPr>
        <w:jc w:val="both"/>
        <w:rPr>
          <w:rFonts w:asciiTheme="majorHAnsi" w:hAnsiTheme="majorHAnsi"/>
          <w:b/>
          <w:sz w:val="24"/>
          <w:szCs w:val="24"/>
        </w:rPr>
      </w:pPr>
    </w:p>
    <w:p w:rsidR="003B1CB5" w:rsidRPr="00E948C5" w:rsidRDefault="003B1CB5" w:rsidP="003B1CB5">
      <w:pPr>
        <w:jc w:val="both"/>
        <w:rPr>
          <w:rFonts w:asciiTheme="majorHAnsi" w:hAnsiTheme="majorHAnsi"/>
          <w:b/>
          <w:sz w:val="24"/>
          <w:szCs w:val="24"/>
        </w:rPr>
      </w:pPr>
      <w:r w:rsidRPr="00E948C5">
        <w:rPr>
          <w:rFonts w:asciiTheme="majorHAnsi" w:hAnsiTheme="majorHAnsi"/>
          <w:b/>
          <w:sz w:val="24"/>
          <w:szCs w:val="24"/>
        </w:rPr>
        <w:t xml:space="preserve">What is this research study about?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 xml:space="preserve">The purpose of this research study is to determine the importance of strategic succession planning within the public sector and statutory </w:t>
      </w:r>
      <w:proofErr w:type="spellStart"/>
      <w:r w:rsidRPr="00E948C5">
        <w:rPr>
          <w:rFonts w:asciiTheme="majorHAnsi" w:hAnsiTheme="majorHAnsi"/>
          <w:sz w:val="24"/>
          <w:szCs w:val="24"/>
        </w:rPr>
        <w:t>organisations</w:t>
      </w:r>
      <w:proofErr w:type="spellEnd"/>
      <w:r w:rsidRPr="00E948C5">
        <w:rPr>
          <w:rFonts w:asciiTheme="majorHAnsi" w:hAnsiTheme="majorHAnsi"/>
          <w:sz w:val="24"/>
          <w:szCs w:val="24"/>
        </w:rPr>
        <w:t xml:space="preserve"> in St. Vincent and the Grenadines. I hope that by gaining a better understanding of these experiences we can help to improve succession planni</w:t>
      </w:r>
      <w:r>
        <w:rPr>
          <w:rFonts w:asciiTheme="majorHAnsi" w:hAnsiTheme="majorHAnsi"/>
          <w:sz w:val="24"/>
          <w:szCs w:val="24"/>
        </w:rPr>
        <w:t>ng within various</w:t>
      </w:r>
      <w:r w:rsidRPr="00E948C5">
        <w:rPr>
          <w:rFonts w:asciiTheme="majorHAnsi" w:hAnsiTheme="majorHAnsi"/>
          <w:sz w:val="24"/>
          <w:szCs w:val="24"/>
        </w:rPr>
        <w:t xml:space="preserve"> </w:t>
      </w:r>
      <w:proofErr w:type="spellStart"/>
      <w:r w:rsidRPr="00E948C5">
        <w:rPr>
          <w:rFonts w:asciiTheme="majorHAnsi" w:hAnsiTheme="majorHAnsi"/>
          <w:sz w:val="24"/>
          <w:szCs w:val="24"/>
        </w:rPr>
        <w:t>organisation</w:t>
      </w:r>
      <w:r>
        <w:rPr>
          <w:rFonts w:asciiTheme="majorHAnsi" w:hAnsiTheme="majorHAnsi"/>
          <w:sz w:val="24"/>
          <w:szCs w:val="24"/>
        </w:rPr>
        <w:t>s</w:t>
      </w:r>
      <w:proofErr w:type="spellEnd"/>
      <w:r w:rsidRPr="00E948C5">
        <w:rPr>
          <w:rFonts w:asciiTheme="majorHAnsi" w:hAnsiTheme="majorHAnsi"/>
          <w:sz w:val="24"/>
          <w:szCs w:val="24"/>
        </w:rPr>
        <w:t xml:space="preserve">. The study will include interviewing various members of senior management in the public service and statutory </w:t>
      </w:r>
      <w:proofErr w:type="spellStart"/>
      <w:r w:rsidRPr="00E948C5">
        <w:rPr>
          <w:rFonts w:asciiTheme="majorHAnsi" w:hAnsiTheme="majorHAnsi"/>
          <w:sz w:val="24"/>
          <w:szCs w:val="24"/>
        </w:rPr>
        <w:t>organisations</w:t>
      </w:r>
      <w:proofErr w:type="spellEnd"/>
      <w:r w:rsidRPr="00E948C5">
        <w:rPr>
          <w:rFonts w:asciiTheme="majorHAnsi" w:hAnsiTheme="majorHAnsi"/>
          <w:sz w:val="24"/>
          <w:szCs w:val="24"/>
        </w:rPr>
        <w:t xml:space="preserve"> in order to ascertain their views on </w:t>
      </w:r>
      <w:r>
        <w:rPr>
          <w:rFonts w:asciiTheme="majorHAnsi" w:hAnsiTheme="majorHAnsi"/>
          <w:sz w:val="24"/>
          <w:szCs w:val="24"/>
        </w:rPr>
        <w:t xml:space="preserve">strategic </w:t>
      </w:r>
      <w:r w:rsidRPr="00E948C5">
        <w:rPr>
          <w:rFonts w:asciiTheme="majorHAnsi" w:hAnsiTheme="majorHAnsi"/>
          <w:sz w:val="24"/>
          <w:szCs w:val="24"/>
        </w:rPr>
        <w:t xml:space="preserve">succession planning within their respective </w:t>
      </w:r>
      <w:proofErr w:type="spellStart"/>
      <w:r w:rsidRPr="00E948C5">
        <w:rPr>
          <w:rFonts w:asciiTheme="majorHAnsi" w:hAnsiTheme="majorHAnsi"/>
          <w:sz w:val="24"/>
          <w:szCs w:val="24"/>
        </w:rPr>
        <w:t>organisations</w:t>
      </w:r>
      <w:proofErr w:type="spellEnd"/>
      <w:r w:rsidRPr="00E948C5">
        <w:rPr>
          <w:rFonts w:asciiTheme="majorHAnsi" w:hAnsiTheme="majorHAnsi"/>
          <w:sz w:val="24"/>
          <w:szCs w:val="24"/>
        </w:rPr>
        <w:t xml:space="preserve">. </w:t>
      </w:r>
    </w:p>
    <w:p w:rsidR="003B1CB5" w:rsidRPr="00E948C5" w:rsidRDefault="003B1CB5" w:rsidP="003B1CB5">
      <w:pPr>
        <w:jc w:val="both"/>
        <w:rPr>
          <w:rFonts w:asciiTheme="majorHAnsi" w:hAnsiTheme="majorHAnsi"/>
          <w:b/>
          <w:sz w:val="24"/>
          <w:szCs w:val="24"/>
        </w:rPr>
      </w:pPr>
      <w:r w:rsidRPr="00E948C5">
        <w:rPr>
          <w:rFonts w:asciiTheme="majorHAnsi" w:hAnsiTheme="majorHAnsi"/>
          <w:b/>
          <w:sz w:val="24"/>
          <w:szCs w:val="24"/>
        </w:rPr>
        <w:t>What will your participation include?</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 xml:space="preserve">If you decide to participate, you will be asked to take part in an interview. The interview will entail you </w:t>
      </w:r>
      <w:r>
        <w:rPr>
          <w:rFonts w:asciiTheme="majorHAnsi" w:hAnsiTheme="majorHAnsi"/>
          <w:sz w:val="24"/>
          <w:szCs w:val="24"/>
        </w:rPr>
        <w:t xml:space="preserve">discussing with me </w:t>
      </w:r>
      <w:r w:rsidRPr="00E948C5">
        <w:rPr>
          <w:rFonts w:asciiTheme="majorHAnsi" w:hAnsiTheme="majorHAnsi"/>
          <w:sz w:val="24"/>
          <w:szCs w:val="24"/>
        </w:rPr>
        <w:t>your experiences as it relates to succession planning. The duration of the interview will be</w:t>
      </w:r>
      <w:r>
        <w:rPr>
          <w:rFonts w:asciiTheme="majorHAnsi" w:hAnsiTheme="majorHAnsi"/>
          <w:sz w:val="24"/>
          <w:szCs w:val="24"/>
        </w:rPr>
        <w:t xml:space="preserve"> between 30</w:t>
      </w:r>
      <w:r w:rsidRPr="00E948C5">
        <w:rPr>
          <w:rFonts w:asciiTheme="majorHAnsi" w:hAnsiTheme="majorHAnsi"/>
          <w:sz w:val="24"/>
          <w:szCs w:val="24"/>
        </w:rPr>
        <w:t xml:space="preserve"> to 40 minutes. During the interview my role is to listen to your story, I will ask some open-ended questions, which you are welcome to answer in whatever way you decide. There is no correct or incorrect answer. My goal is to hear your views and opinions. </w:t>
      </w:r>
    </w:p>
    <w:p w:rsidR="003B1CB5" w:rsidRPr="00E948C5" w:rsidRDefault="003B1CB5" w:rsidP="003B1CB5">
      <w:pPr>
        <w:jc w:val="both"/>
        <w:rPr>
          <w:rFonts w:asciiTheme="majorHAnsi" w:hAnsiTheme="majorHAnsi"/>
          <w:b/>
          <w:sz w:val="24"/>
          <w:szCs w:val="24"/>
        </w:rPr>
      </w:pPr>
      <w:r w:rsidRPr="00E948C5">
        <w:rPr>
          <w:rFonts w:asciiTheme="majorHAnsi" w:hAnsiTheme="majorHAnsi"/>
          <w:b/>
          <w:sz w:val="24"/>
          <w:szCs w:val="24"/>
        </w:rPr>
        <w:t xml:space="preserve">Are there any benefits to taking part in the study?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 xml:space="preserve">There are no personal benefits for participating in the study except that it will give you the opportunity to share your experiences and opinions. But, I hope that the findings of this study will help to develop and improve practices regarding strategic succession planning within the public sector and statutory </w:t>
      </w:r>
      <w:proofErr w:type="spellStart"/>
      <w:r w:rsidRPr="00E948C5">
        <w:rPr>
          <w:rFonts w:asciiTheme="majorHAnsi" w:hAnsiTheme="majorHAnsi"/>
          <w:sz w:val="24"/>
          <w:szCs w:val="24"/>
        </w:rPr>
        <w:t>organisations</w:t>
      </w:r>
      <w:proofErr w:type="spellEnd"/>
      <w:r w:rsidRPr="00E948C5">
        <w:rPr>
          <w:rFonts w:asciiTheme="majorHAnsi" w:hAnsiTheme="majorHAnsi"/>
          <w:sz w:val="24"/>
          <w:szCs w:val="24"/>
        </w:rPr>
        <w:t xml:space="preserve"> of SVG.</w:t>
      </w:r>
    </w:p>
    <w:p w:rsidR="003B1CB5" w:rsidRPr="00E948C5" w:rsidRDefault="003B1CB5" w:rsidP="003B1CB5">
      <w:pPr>
        <w:jc w:val="both"/>
        <w:rPr>
          <w:rFonts w:asciiTheme="majorHAnsi" w:hAnsiTheme="majorHAnsi"/>
          <w:b/>
          <w:sz w:val="24"/>
          <w:szCs w:val="24"/>
        </w:rPr>
      </w:pPr>
      <w:r w:rsidRPr="00E948C5">
        <w:rPr>
          <w:rFonts w:asciiTheme="majorHAnsi" w:hAnsiTheme="majorHAnsi"/>
          <w:b/>
          <w:sz w:val="24"/>
          <w:szCs w:val="24"/>
        </w:rPr>
        <w:t xml:space="preserve">How long and how often will you be interviewed?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The interview may last ap</w:t>
      </w:r>
      <w:r>
        <w:rPr>
          <w:rFonts w:asciiTheme="majorHAnsi" w:hAnsiTheme="majorHAnsi"/>
          <w:sz w:val="24"/>
          <w:szCs w:val="24"/>
        </w:rPr>
        <w:t>proximately 30</w:t>
      </w:r>
      <w:r w:rsidRPr="00E948C5">
        <w:rPr>
          <w:rFonts w:asciiTheme="majorHAnsi" w:hAnsiTheme="majorHAnsi"/>
          <w:sz w:val="24"/>
          <w:szCs w:val="24"/>
        </w:rPr>
        <w:t xml:space="preserve"> to 40 minutes, and will be held at a time and location convenient to you and of your choosing. The interviews will be audio recorded, as it would not be possible for me to write your entire contribution during the interview. My </w:t>
      </w:r>
      <w:r w:rsidRPr="00E948C5">
        <w:rPr>
          <w:rFonts w:asciiTheme="majorHAnsi" w:hAnsiTheme="majorHAnsi"/>
          <w:sz w:val="24"/>
          <w:szCs w:val="24"/>
        </w:rPr>
        <w:lastRenderedPageBreak/>
        <w:t>intent is to interview you once, but I should be grateful if you would give me permission to return for a second discussion should I deem it necessary for additional clarification.</w:t>
      </w:r>
    </w:p>
    <w:p w:rsidR="003B1CB5" w:rsidRPr="00E948C5" w:rsidRDefault="003B1CB5" w:rsidP="003B1CB5">
      <w:pPr>
        <w:jc w:val="both"/>
        <w:rPr>
          <w:rFonts w:asciiTheme="majorHAnsi" w:hAnsiTheme="majorHAnsi"/>
          <w:b/>
          <w:sz w:val="24"/>
          <w:szCs w:val="24"/>
        </w:rPr>
      </w:pPr>
      <w:r w:rsidRPr="00E948C5">
        <w:rPr>
          <w:rFonts w:asciiTheme="majorHAnsi" w:hAnsiTheme="majorHAnsi"/>
          <w:b/>
          <w:sz w:val="24"/>
          <w:szCs w:val="24"/>
        </w:rPr>
        <w:t xml:space="preserve">What will happen to the collected information?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 xml:space="preserve">Once the interview is finished, the information on the tape will be transcribed onto paper so that I can begin the process of </w:t>
      </w:r>
      <w:proofErr w:type="spellStart"/>
      <w:r w:rsidRPr="00E948C5">
        <w:rPr>
          <w:rFonts w:asciiTheme="majorHAnsi" w:hAnsiTheme="majorHAnsi"/>
          <w:sz w:val="24"/>
          <w:szCs w:val="24"/>
        </w:rPr>
        <w:t>analysing</w:t>
      </w:r>
      <w:proofErr w:type="spellEnd"/>
      <w:r w:rsidRPr="00E948C5">
        <w:rPr>
          <w:rFonts w:asciiTheme="majorHAnsi" w:hAnsiTheme="majorHAnsi"/>
          <w:sz w:val="24"/>
          <w:szCs w:val="24"/>
        </w:rPr>
        <w:t xml:space="preserve"> the information for common meanings between participants. </w:t>
      </w:r>
    </w:p>
    <w:p w:rsidR="003B1CB5" w:rsidRPr="00E948C5" w:rsidRDefault="003B1CB5" w:rsidP="003B1CB5">
      <w:pPr>
        <w:jc w:val="both"/>
        <w:rPr>
          <w:rFonts w:asciiTheme="majorHAnsi" w:hAnsiTheme="majorHAnsi"/>
          <w:b/>
          <w:sz w:val="24"/>
          <w:szCs w:val="24"/>
        </w:rPr>
      </w:pPr>
      <w:r w:rsidRPr="00E948C5">
        <w:rPr>
          <w:rFonts w:asciiTheme="majorHAnsi" w:hAnsiTheme="majorHAnsi"/>
          <w:b/>
          <w:sz w:val="24"/>
          <w:szCs w:val="24"/>
        </w:rPr>
        <w:t xml:space="preserve">Where will the information be stored and for how long?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 xml:space="preserve">The tape recording will be stored in a locked filing cabinet in the researcher’s office. The tape recording will then be transferred to </w:t>
      </w:r>
      <w:r>
        <w:rPr>
          <w:rFonts w:asciiTheme="majorHAnsi" w:hAnsiTheme="majorHAnsi"/>
          <w:sz w:val="24"/>
          <w:szCs w:val="24"/>
        </w:rPr>
        <w:t>password protected computer</w:t>
      </w:r>
      <w:r w:rsidRPr="00E948C5">
        <w:rPr>
          <w:rFonts w:asciiTheme="majorHAnsi" w:hAnsiTheme="majorHAnsi"/>
          <w:sz w:val="24"/>
          <w:szCs w:val="24"/>
        </w:rPr>
        <w:t xml:space="preserve">. Every resulting printed transcript of the interviews will also be stored in the locked cabinet. At no point, will your name appear on the interview tape or the transcript. Each tape recording and written transcript will be given a number for identification purposes. I am the only person who will know who each number links to and I will not disclose this to anyone. </w:t>
      </w:r>
    </w:p>
    <w:p w:rsidR="003B1CB5" w:rsidRPr="00E948C5" w:rsidRDefault="003B1CB5" w:rsidP="003B1CB5">
      <w:pPr>
        <w:jc w:val="both"/>
        <w:rPr>
          <w:rFonts w:asciiTheme="majorHAnsi" w:hAnsiTheme="majorHAnsi"/>
          <w:b/>
          <w:sz w:val="24"/>
          <w:szCs w:val="24"/>
        </w:rPr>
      </w:pPr>
      <w:r w:rsidRPr="00E948C5">
        <w:rPr>
          <w:rFonts w:asciiTheme="majorHAnsi" w:hAnsiTheme="majorHAnsi"/>
          <w:b/>
          <w:sz w:val="24"/>
          <w:szCs w:val="24"/>
        </w:rPr>
        <w:t xml:space="preserve">Who will have access to the information?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The tape recording will only be accessible to me. I will ensure confidentiality in data recording and storage. At no period, will your name appear on the tape.</w:t>
      </w:r>
    </w:p>
    <w:p w:rsidR="003B1CB5" w:rsidRPr="00E948C5" w:rsidRDefault="003B1CB5" w:rsidP="003B1CB5">
      <w:pPr>
        <w:jc w:val="both"/>
        <w:rPr>
          <w:rFonts w:asciiTheme="majorHAnsi" w:hAnsiTheme="majorHAnsi"/>
          <w:b/>
          <w:sz w:val="24"/>
          <w:szCs w:val="24"/>
        </w:rPr>
      </w:pPr>
      <w:r w:rsidRPr="00C20044">
        <w:rPr>
          <w:rFonts w:asciiTheme="majorHAnsi" w:hAnsiTheme="majorHAnsi"/>
          <w:b/>
          <w:sz w:val="24"/>
          <w:szCs w:val="24"/>
        </w:rPr>
        <w:t xml:space="preserve">Is there any consequence if I choose not to participate in the study or if I decide to </w:t>
      </w:r>
      <w:r w:rsidRPr="00E948C5">
        <w:rPr>
          <w:rFonts w:asciiTheme="majorHAnsi" w:hAnsiTheme="majorHAnsi"/>
          <w:b/>
          <w:sz w:val="24"/>
          <w:szCs w:val="24"/>
        </w:rPr>
        <w:t xml:space="preserve">withdraw half way through? </w:t>
      </w:r>
    </w:p>
    <w:p w:rsidR="003B1CB5" w:rsidRPr="00E948C5" w:rsidRDefault="003B1CB5" w:rsidP="003B1CB5">
      <w:pPr>
        <w:jc w:val="both"/>
        <w:rPr>
          <w:rFonts w:asciiTheme="majorHAnsi" w:hAnsiTheme="majorHAnsi"/>
          <w:sz w:val="24"/>
          <w:szCs w:val="24"/>
        </w:rPr>
      </w:pPr>
      <w:r>
        <w:rPr>
          <w:rFonts w:asciiTheme="majorHAnsi" w:hAnsiTheme="majorHAnsi"/>
          <w:sz w:val="24"/>
          <w:szCs w:val="24"/>
        </w:rPr>
        <w:t xml:space="preserve">You are in no way obligated </w:t>
      </w:r>
      <w:r w:rsidRPr="00E948C5">
        <w:rPr>
          <w:rFonts w:asciiTheme="majorHAnsi" w:hAnsiTheme="majorHAnsi"/>
          <w:sz w:val="24"/>
          <w:szCs w:val="24"/>
        </w:rPr>
        <w:t xml:space="preserve">to participate in the study. If you choose to participate you are free to withdraw your consent </w:t>
      </w:r>
      <w:r>
        <w:rPr>
          <w:rFonts w:asciiTheme="majorHAnsi" w:hAnsiTheme="majorHAnsi"/>
          <w:sz w:val="24"/>
          <w:szCs w:val="24"/>
        </w:rPr>
        <w:t>at any time without any explanation</w:t>
      </w:r>
      <w:r w:rsidRPr="00E948C5">
        <w:rPr>
          <w:rFonts w:asciiTheme="majorHAnsi" w:hAnsiTheme="majorHAnsi"/>
          <w:sz w:val="24"/>
          <w:szCs w:val="24"/>
        </w:rPr>
        <w:t xml:space="preserve">. This means you can </w:t>
      </w:r>
      <w:r>
        <w:rPr>
          <w:rFonts w:asciiTheme="majorHAnsi" w:hAnsiTheme="majorHAnsi"/>
          <w:sz w:val="24"/>
          <w:szCs w:val="24"/>
        </w:rPr>
        <w:t xml:space="preserve">opt out at any period of </w:t>
      </w:r>
      <w:r w:rsidRPr="00E948C5">
        <w:rPr>
          <w:rFonts w:asciiTheme="majorHAnsi" w:hAnsiTheme="majorHAnsi"/>
          <w:sz w:val="24"/>
          <w:szCs w:val="24"/>
        </w:rPr>
        <w:t>the interview. Should you withdraw</w:t>
      </w:r>
      <w:r>
        <w:rPr>
          <w:rFonts w:asciiTheme="majorHAnsi" w:hAnsiTheme="majorHAnsi"/>
          <w:sz w:val="24"/>
          <w:szCs w:val="24"/>
        </w:rPr>
        <w:t>,</w:t>
      </w:r>
      <w:r w:rsidRPr="00E948C5">
        <w:rPr>
          <w:rFonts w:asciiTheme="majorHAnsi" w:hAnsiTheme="majorHAnsi"/>
          <w:sz w:val="24"/>
          <w:szCs w:val="24"/>
        </w:rPr>
        <w:t xml:space="preserve"> tape</w:t>
      </w:r>
      <w:r>
        <w:rPr>
          <w:rFonts w:asciiTheme="majorHAnsi" w:hAnsiTheme="majorHAnsi"/>
          <w:sz w:val="24"/>
          <w:szCs w:val="24"/>
        </w:rPr>
        <w:t xml:space="preserve"> recording</w:t>
      </w:r>
      <w:r w:rsidRPr="00E948C5">
        <w:rPr>
          <w:rFonts w:asciiTheme="majorHAnsi" w:hAnsiTheme="majorHAnsi"/>
          <w:sz w:val="24"/>
          <w:szCs w:val="24"/>
        </w:rPr>
        <w:t xml:space="preserve"> and transcript of your interview will be returned to you. You can also decline to an</w:t>
      </w:r>
      <w:r>
        <w:rPr>
          <w:rFonts w:asciiTheme="majorHAnsi" w:hAnsiTheme="majorHAnsi"/>
          <w:sz w:val="24"/>
          <w:szCs w:val="24"/>
        </w:rPr>
        <w:t xml:space="preserve">swer any question during the </w:t>
      </w:r>
      <w:r w:rsidRPr="00E948C5">
        <w:rPr>
          <w:rFonts w:asciiTheme="majorHAnsi" w:hAnsiTheme="majorHAnsi"/>
          <w:sz w:val="24"/>
          <w:szCs w:val="24"/>
        </w:rPr>
        <w:t>interview or request that the tape recorder be turned off. Participation does not commit you to any further resear</w:t>
      </w:r>
      <w:r>
        <w:rPr>
          <w:rFonts w:asciiTheme="majorHAnsi" w:hAnsiTheme="majorHAnsi"/>
          <w:sz w:val="24"/>
          <w:szCs w:val="24"/>
        </w:rPr>
        <w:t>ch or project connected with the above University</w:t>
      </w:r>
      <w:r w:rsidRPr="00E948C5">
        <w:rPr>
          <w:rFonts w:asciiTheme="majorHAnsi" w:hAnsiTheme="majorHAnsi"/>
          <w:sz w:val="24"/>
          <w:szCs w:val="24"/>
        </w:rPr>
        <w:t>.</w:t>
      </w:r>
    </w:p>
    <w:p w:rsidR="003B1CB5" w:rsidRPr="00E948C5" w:rsidRDefault="003B1CB5" w:rsidP="003B1CB5">
      <w:pPr>
        <w:jc w:val="both"/>
        <w:rPr>
          <w:rFonts w:asciiTheme="majorHAnsi" w:hAnsiTheme="majorHAnsi"/>
          <w:b/>
          <w:sz w:val="24"/>
          <w:szCs w:val="24"/>
        </w:rPr>
      </w:pPr>
      <w:r>
        <w:rPr>
          <w:rFonts w:asciiTheme="majorHAnsi" w:hAnsiTheme="majorHAnsi"/>
          <w:b/>
          <w:sz w:val="24"/>
          <w:szCs w:val="24"/>
        </w:rPr>
        <w:t>Will people be aware that</w:t>
      </w:r>
      <w:r w:rsidRPr="00E948C5">
        <w:rPr>
          <w:rFonts w:asciiTheme="majorHAnsi" w:hAnsiTheme="majorHAnsi"/>
          <w:b/>
          <w:sz w:val="24"/>
          <w:szCs w:val="24"/>
        </w:rPr>
        <w:t xml:space="preserve"> I took part in the study?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 xml:space="preserve">I will not be advising anyone that you participated in the study. Your name or that of your </w:t>
      </w:r>
      <w:proofErr w:type="spellStart"/>
      <w:r w:rsidRPr="00E948C5">
        <w:rPr>
          <w:rFonts w:asciiTheme="majorHAnsi" w:hAnsiTheme="majorHAnsi"/>
          <w:sz w:val="24"/>
          <w:szCs w:val="24"/>
        </w:rPr>
        <w:t>organisation</w:t>
      </w:r>
      <w:proofErr w:type="spellEnd"/>
      <w:r w:rsidRPr="00E948C5">
        <w:rPr>
          <w:rFonts w:asciiTheme="majorHAnsi" w:hAnsiTheme="majorHAnsi"/>
          <w:sz w:val="24"/>
          <w:szCs w:val="24"/>
        </w:rPr>
        <w:t xml:space="preserve"> will not appear on the tape or transcript. Information that might identify you or your </w:t>
      </w:r>
      <w:proofErr w:type="spellStart"/>
      <w:r w:rsidRPr="00E948C5">
        <w:rPr>
          <w:rFonts w:asciiTheme="majorHAnsi" w:hAnsiTheme="majorHAnsi"/>
          <w:sz w:val="24"/>
          <w:szCs w:val="24"/>
        </w:rPr>
        <w:t>organisation</w:t>
      </w:r>
      <w:proofErr w:type="spellEnd"/>
      <w:r w:rsidRPr="00E948C5">
        <w:rPr>
          <w:rFonts w:asciiTheme="majorHAnsi" w:hAnsiTheme="majorHAnsi"/>
          <w:sz w:val="24"/>
          <w:szCs w:val="24"/>
        </w:rPr>
        <w:t xml:space="preserve"> will be not used in any publications resulting from the study. If you wish to talk to people about the study you are free to do so. </w:t>
      </w:r>
    </w:p>
    <w:p w:rsidR="003B1CB5" w:rsidRPr="00E948C5" w:rsidRDefault="003B1CB5" w:rsidP="003B1CB5">
      <w:pPr>
        <w:jc w:val="both"/>
        <w:rPr>
          <w:rFonts w:asciiTheme="majorHAnsi" w:hAnsiTheme="majorHAnsi"/>
          <w:b/>
          <w:sz w:val="24"/>
          <w:szCs w:val="24"/>
        </w:rPr>
      </w:pPr>
      <w:r w:rsidRPr="00E948C5">
        <w:rPr>
          <w:rFonts w:asciiTheme="majorHAnsi" w:hAnsiTheme="majorHAnsi"/>
          <w:b/>
          <w:sz w:val="24"/>
          <w:szCs w:val="24"/>
        </w:rPr>
        <w:t xml:space="preserve">Are there any costs from being involved? </w:t>
      </w:r>
    </w:p>
    <w:p w:rsidR="003B1CB5" w:rsidRDefault="003B1CB5" w:rsidP="003B1CB5">
      <w:pPr>
        <w:jc w:val="both"/>
        <w:rPr>
          <w:rFonts w:asciiTheme="majorHAnsi" w:hAnsiTheme="majorHAnsi"/>
          <w:sz w:val="24"/>
          <w:szCs w:val="24"/>
        </w:rPr>
      </w:pPr>
      <w:r w:rsidRPr="00E948C5">
        <w:rPr>
          <w:rFonts w:asciiTheme="majorHAnsi" w:hAnsiTheme="majorHAnsi"/>
          <w:sz w:val="24"/>
          <w:szCs w:val="24"/>
        </w:rPr>
        <w:t>The only cost of being involved in the st</w:t>
      </w:r>
      <w:r>
        <w:rPr>
          <w:rFonts w:asciiTheme="majorHAnsi" w:hAnsiTheme="majorHAnsi"/>
          <w:sz w:val="24"/>
          <w:szCs w:val="24"/>
        </w:rPr>
        <w:t xml:space="preserve">udy is the time it takes to discuss </w:t>
      </w:r>
      <w:r w:rsidRPr="00E948C5">
        <w:rPr>
          <w:rFonts w:asciiTheme="majorHAnsi" w:hAnsiTheme="majorHAnsi"/>
          <w:sz w:val="24"/>
          <w:szCs w:val="24"/>
        </w:rPr>
        <w:t>your experience.</w:t>
      </w:r>
    </w:p>
    <w:p w:rsidR="00415312" w:rsidRDefault="00415312" w:rsidP="003B1CB5">
      <w:pPr>
        <w:jc w:val="both"/>
        <w:rPr>
          <w:rFonts w:asciiTheme="majorHAnsi" w:hAnsiTheme="majorHAnsi"/>
          <w:sz w:val="24"/>
          <w:szCs w:val="24"/>
        </w:rPr>
      </w:pPr>
    </w:p>
    <w:p w:rsidR="003B1CB5" w:rsidRPr="00E948C5" w:rsidRDefault="003B1CB5" w:rsidP="003B1CB5">
      <w:pPr>
        <w:jc w:val="both"/>
        <w:rPr>
          <w:rFonts w:asciiTheme="majorHAnsi" w:hAnsiTheme="majorHAnsi"/>
          <w:b/>
          <w:sz w:val="24"/>
          <w:szCs w:val="24"/>
        </w:rPr>
      </w:pPr>
      <w:r w:rsidRPr="00E948C5">
        <w:rPr>
          <w:rFonts w:asciiTheme="majorHAnsi" w:hAnsiTheme="majorHAnsi"/>
          <w:b/>
          <w:sz w:val="24"/>
          <w:szCs w:val="24"/>
        </w:rPr>
        <w:lastRenderedPageBreak/>
        <w:t xml:space="preserve">What do I do next?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If you t</w:t>
      </w:r>
      <w:r>
        <w:rPr>
          <w:rFonts w:asciiTheme="majorHAnsi" w:hAnsiTheme="majorHAnsi"/>
          <w:sz w:val="24"/>
          <w:szCs w:val="24"/>
        </w:rPr>
        <w:t>hink you might like to participate</w:t>
      </w:r>
      <w:r w:rsidRPr="00E948C5">
        <w:rPr>
          <w:rFonts w:asciiTheme="majorHAnsi" w:hAnsiTheme="majorHAnsi"/>
          <w:sz w:val="24"/>
          <w:szCs w:val="24"/>
        </w:rPr>
        <w:t xml:space="preserve"> in this study please return the con</w:t>
      </w:r>
      <w:r>
        <w:rPr>
          <w:rFonts w:asciiTheme="majorHAnsi" w:hAnsiTheme="majorHAnsi"/>
          <w:sz w:val="24"/>
          <w:szCs w:val="24"/>
        </w:rPr>
        <w:t>sent form to the email address provided. I will then contact you to schedule</w:t>
      </w:r>
      <w:r w:rsidRPr="00E948C5">
        <w:rPr>
          <w:rFonts w:asciiTheme="majorHAnsi" w:hAnsiTheme="majorHAnsi"/>
          <w:sz w:val="24"/>
          <w:szCs w:val="24"/>
        </w:rPr>
        <w:t xml:space="preserve"> an interview</w:t>
      </w:r>
      <w:r>
        <w:rPr>
          <w:rFonts w:asciiTheme="majorHAnsi" w:hAnsiTheme="majorHAnsi"/>
          <w:sz w:val="24"/>
          <w:szCs w:val="24"/>
        </w:rPr>
        <w:t>, i</w:t>
      </w:r>
      <w:r w:rsidRPr="00E948C5">
        <w:rPr>
          <w:rFonts w:asciiTheme="majorHAnsi" w:hAnsiTheme="majorHAnsi"/>
          <w:sz w:val="24"/>
          <w:szCs w:val="24"/>
        </w:rPr>
        <w:t xml:space="preserve">f you do not wish to be involved in </w:t>
      </w:r>
      <w:r>
        <w:rPr>
          <w:rFonts w:asciiTheme="majorHAnsi" w:hAnsiTheme="majorHAnsi"/>
          <w:sz w:val="24"/>
          <w:szCs w:val="24"/>
        </w:rPr>
        <w:t>the study no</w:t>
      </w:r>
      <w:r w:rsidRPr="00E948C5">
        <w:rPr>
          <w:rFonts w:asciiTheme="majorHAnsi" w:hAnsiTheme="majorHAnsi"/>
          <w:sz w:val="24"/>
          <w:szCs w:val="24"/>
        </w:rPr>
        <w:t xml:space="preserve"> further actions</w:t>
      </w:r>
      <w:r>
        <w:rPr>
          <w:rFonts w:asciiTheme="majorHAnsi" w:hAnsiTheme="majorHAnsi"/>
          <w:sz w:val="24"/>
          <w:szCs w:val="24"/>
        </w:rPr>
        <w:t xml:space="preserve"> are required</w:t>
      </w:r>
      <w:r w:rsidRPr="00E948C5">
        <w:rPr>
          <w:rFonts w:asciiTheme="majorHAnsi" w:hAnsiTheme="majorHAnsi"/>
          <w:sz w:val="24"/>
          <w:szCs w:val="24"/>
        </w:rPr>
        <w:t xml:space="preserve">.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 xml:space="preserve">You are under no pressure to participate in this study and deciding not to participate will make no difference to your employment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Thank you for taking time to read this leaflet and for consid</w:t>
      </w:r>
      <w:r>
        <w:rPr>
          <w:rFonts w:asciiTheme="majorHAnsi" w:hAnsiTheme="majorHAnsi"/>
          <w:sz w:val="24"/>
          <w:szCs w:val="24"/>
        </w:rPr>
        <w:t xml:space="preserve">ering participating in this study, </w:t>
      </w:r>
      <w:r w:rsidRPr="00E948C5">
        <w:rPr>
          <w:rFonts w:asciiTheme="majorHAnsi" w:hAnsiTheme="majorHAnsi"/>
          <w:sz w:val="24"/>
          <w:szCs w:val="24"/>
        </w:rPr>
        <w:t>should you need any further information</w:t>
      </w:r>
      <w:r>
        <w:rPr>
          <w:rFonts w:asciiTheme="majorHAnsi" w:hAnsiTheme="majorHAnsi"/>
          <w:sz w:val="24"/>
          <w:szCs w:val="24"/>
        </w:rPr>
        <w:t xml:space="preserve"> you are welcome to contact me.</w:t>
      </w:r>
    </w:p>
    <w:p w:rsidR="003B1CB5" w:rsidRDefault="003B1CB5" w:rsidP="003B1CB5">
      <w:pPr>
        <w:jc w:val="both"/>
        <w:rPr>
          <w:rFonts w:asciiTheme="majorHAnsi" w:hAnsiTheme="majorHAnsi"/>
          <w:sz w:val="24"/>
          <w:szCs w:val="24"/>
        </w:rPr>
      </w:pP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Zinga Nelson</w:t>
      </w:r>
    </w:p>
    <w:p w:rsidR="003B1CB5" w:rsidRPr="00D275F9" w:rsidRDefault="003B1CB5" w:rsidP="003B1CB5">
      <w:pPr>
        <w:rPr>
          <w:rFonts w:asciiTheme="majorHAnsi" w:hAnsiTheme="majorHAnsi"/>
          <w:sz w:val="24"/>
          <w:szCs w:val="24"/>
        </w:rPr>
      </w:pPr>
    </w:p>
    <w:p w:rsidR="003B1CB5" w:rsidRDefault="003B1CB5" w:rsidP="003B1CB5">
      <w:pPr>
        <w:rPr>
          <w:rFonts w:asciiTheme="majorHAnsi" w:hAnsiTheme="majorHAnsi"/>
          <w:b/>
        </w:rPr>
      </w:pPr>
      <w:r>
        <w:rPr>
          <w:rFonts w:asciiTheme="majorHAnsi" w:hAnsiTheme="majorHAnsi"/>
          <w:b/>
        </w:rPr>
        <w:br w:type="page"/>
      </w:r>
    </w:p>
    <w:p w:rsidR="003B1CB5" w:rsidRDefault="003B1CB5" w:rsidP="003B1CB5">
      <w:pPr>
        <w:pStyle w:val="NoSpacing"/>
        <w:jc w:val="right"/>
        <w:rPr>
          <w:rFonts w:asciiTheme="majorHAnsi" w:hAnsiTheme="majorHAnsi"/>
          <w:b/>
        </w:rPr>
      </w:pPr>
      <w:r>
        <w:rPr>
          <w:rFonts w:asciiTheme="majorHAnsi" w:hAnsiTheme="majorHAnsi"/>
          <w:b/>
        </w:rPr>
        <w:lastRenderedPageBreak/>
        <w:t>APPENDIX 5</w:t>
      </w:r>
    </w:p>
    <w:p w:rsidR="003B1CB5" w:rsidRDefault="003B1CB5" w:rsidP="003B1CB5">
      <w:pPr>
        <w:pStyle w:val="NoSpacing"/>
        <w:rPr>
          <w:rFonts w:asciiTheme="majorHAnsi" w:hAnsiTheme="majorHAnsi"/>
          <w:b/>
        </w:rPr>
      </w:pPr>
    </w:p>
    <w:p w:rsidR="003B1CB5" w:rsidRDefault="003B1CB5" w:rsidP="003B1CB5">
      <w:pPr>
        <w:jc w:val="center"/>
      </w:pPr>
      <w:r>
        <w:rPr>
          <w:noProof/>
        </w:rPr>
        <w:drawing>
          <wp:inline distT="0" distB="0" distL="0" distR="0" wp14:anchorId="52E5AC7E" wp14:editId="50172DA5">
            <wp:extent cx="2739944" cy="850790"/>
            <wp:effectExtent l="0" t="0" r="3810" b="6985"/>
            <wp:docPr id="11"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42997" cy="851738"/>
                    </a:xfrm>
                    <a:prstGeom prst="rect">
                      <a:avLst/>
                    </a:prstGeom>
                    <a:noFill/>
                    <a:ln>
                      <a:noFill/>
                    </a:ln>
                  </pic:spPr>
                </pic:pic>
              </a:graphicData>
            </a:graphic>
          </wp:inline>
        </w:drawing>
      </w:r>
    </w:p>
    <w:p w:rsidR="003B1CB5" w:rsidRDefault="003B1CB5" w:rsidP="003B1CB5"/>
    <w:p w:rsidR="003B1CB5" w:rsidRPr="00966B8D" w:rsidRDefault="003B1CB5" w:rsidP="003B1CB5">
      <w:pPr>
        <w:spacing w:line="360" w:lineRule="auto"/>
        <w:jc w:val="center"/>
        <w:rPr>
          <w:rFonts w:asciiTheme="majorHAnsi" w:hAnsiTheme="majorHAnsi"/>
          <w:b/>
          <w:sz w:val="24"/>
          <w:szCs w:val="24"/>
          <w:u w:val="single"/>
        </w:rPr>
      </w:pPr>
      <w:r w:rsidRPr="00966B8D">
        <w:rPr>
          <w:rFonts w:asciiTheme="majorHAnsi" w:hAnsiTheme="majorHAnsi"/>
          <w:b/>
          <w:sz w:val="24"/>
          <w:szCs w:val="24"/>
          <w:u w:val="single"/>
        </w:rPr>
        <w:t>Participant Consent Form</w:t>
      </w:r>
    </w:p>
    <w:p w:rsidR="003B1CB5" w:rsidRPr="00966B8D" w:rsidRDefault="003B1CB5" w:rsidP="003B1CB5">
      <w:pPr>
        <w:spacing w:line="360" w:lineRule="auto"/>
        <w:jc w:val="both"/>
        <w:rPr>
          <w:rFonts w:asciiTheme="majorHAnsi" w:hAnsiTheme="majorHAnsi"/>
          <w:sz w:val="24"/>
          <w:szCs w:val="24"/>
        </w:rPr>
      </w:pPr>
    </w:p>
    <w:p w:rsidR="003B1CB5" w:rsidRPr="00966B8D" w:rsidRDefault="003B1CB5" w:rsidP="003B1CB5">
      <w:pPr>
        <w:spacing w:line="360" w:lineRule="auto"/>
        <w:jc w:val="both"/>
        <w:rPr>
          <w:rFonts w:asciiTheme="majorHAnsi" w:hAnsiTheme="majorHAnsi"/>
          <w:sz w:val="24"/>
          <w:szCs w:val="24"/>
        </w:rPr>
      </w:pPr>
      <w:r w:rsidRPr="00966B8D">
        <w:rPr>
          <w:rFonts w:asciiTheme="majorHAnsi" w:hAnsiTheme="majorHAnsi"/>
          <w:sz w:val="24"/>
          <w:szCs w:val="24"/>
        </w:rPr>
        <w:t xml:space="preserve">I agree to participate in the research project as outlined in the attached letter titled ‘The Importance of Strategic Succession Planning within the Public Sector and Statutory </w:t>
      </w:r>
      <w:proofErr w:type="spellStart"/>
      <w:r w:rsidRPr="00966B8D">
        <w:rPr>
          <w:rFonts w:asciiTheme="majorHAnsi" w:hAnsiTheme="majorHAnsi"/>
          <w:sz w:val="24"/>
          <w:szCs w:val="24"/>
        </w:rPr>
        <w:t>Organisations</w:t>
      </w:r>
      <w:proofErr w:type="spellEnd"/>
      <w:r w:rsidRPr="00966B8D">
        <w:rPr>
          <w:rFonts w:asciiTheme="majorHAnsi" w:hAnsiTheme="majorHAnsi"/>
          <w:sz w:val="24"/>
          <w:szCs w:val="24"/>
        </w:rPr>
        <w:t xml:space="preserve"> of</w:t>
      </w:r>
      <w:r w:rsidR="00415312">
        <w:rPr>
          <w:rFonts w:asciiTheme="majorHAnsi" w:hAnsiTheme="majorHAnsi"/>
          <w:sz w:val="24"/>
          <w:szCs w:val="24"/>
        </w:rPr>
        <w:t xml:space="preserve"> St. Vincent and the Grenadines”.</w:t>
      </w:r>
    </w:p>
    <w:p w:rsidR="003B1CB5" w:rsidRPr="00966B8D" w:rsidRDefault="003B1CB5" w:rsidP="003B1CB5">
      <w:pPr>
        <w:spacing w:line="360" w:lineRule="auto"/>
        <w:jc w:val="both"/>
        <w:rPr>
          <w:rFonts w:asciiTheme="majorHAnsi" w:hAnsiTheme="majorHAnsi"/>
          <w:sz w:val="24"/>
          <w:szCs w:val="24"/>
        </w:rPr>
      </w:pPr>
      <w:r w:rsidRPr="00966B8D">
        <w:rPr>
          <w:rFonts w:asciiTheme="majorHAnsi" w:hAnsiTheme="majorHAnsi"/>
          <w:sz w:val="24"/>
          <w:szCs w:val="24"/>
        </w:rPr>
        <w:t>I understand that this will involve an audio taped interview with a mutually agreed time, place and location. I understand that I can withdraw from the study at any time without any reason or consequence and that my employment/</w:t>
      </w:r>
      <w:proofErr w:type="spellStart"/>
      <w:r w:rsidRPr="00966B8D">
        <w:rPr>
          <w:rFonts w:asciiTheme="majorHAnsi" w:hAnsiTheme="majorHAnsi"/>
          <w:sz w:val="24"/>
          <w:szCs w:val="24"/>
        </w:rPr>
        <w:t>organisation</w:t>
      </w:r>
      <w:proofErr w:type="spellEnd"/>
      <w:r w:rsidRPr="00966B8D">
        <w:rPr>
          <w:rFonts w:asciiTheme="majorHAnsi" w:hAnsiTheme="majorHAnsi"/>
          <w:sz w:val="24"/>
          <w:szCs w:val="24"/>
        </w:rPr>
        <w:t xml:space="preserve"> will not be affected.</w:t>
      </w:r>
    </w:p>
    <w:p w:rsidR="003B1CB5" w:rsidRPr="00966B8D" w:rsidRDefault="003B1CB5" w:rsidP="003B1CB5">
      <w:pPr>
        <w:spacing w:line="360" w:lineRule="auto"/>
        <w:jc w:val="both"/>
        <w:rPr>
          <w:rFonts w:asciiTheme="majorHAnsi" w:hAnsiTheme="majorHAnsi"/>
          <w:sz w:val="24"/>
          <w:szCs w:val="24"/>
        </w:rPr>
      </w:pPr>
    </w:p>
    <w:p w:rsidR="003B1CB5" w:rsidRPr="00966B8D" w:rsidRDefault="003B1CB5" w:rsidP="003B1CB5">
      <w:pPr>
        <w:spacing w:line="360" w:lineRule="auto"/>
        <w:jc w:val="both"/>
        <w:rPr>
          <w:rFonts w:asciiTheme="majorHAnsi" w:hAnsiTheme="majorHAnsi"/>
          <w:sz w:val="24"/>
          <w:szCs w:val="24"/>
        </w:rPr>
      </w:pPr>
      <w:r w:rsidRPr="00966B8D">
        <w:rPr>
          <w:rFonts w:asciiTheme="majorHAnsi" w:hAnsiTheme="majorHAnsi"/>
          <w:sz w:val="24"/>
          <w:szCs w:val="24"/>
        </w:rPr>
        <w:t>Name: ………………………………………………….</w:t>
      </w:r>
    </w:p>
    <w:p w:rsidR="003B1CB5" w:rsidRPr="00966B8D" w:rsidRDefault="003B1CB5" w:rsidP="003B1CB5">
      <w:pPr>
        <w:spacing w:line="360" w:lineRule="auto"/>
        <w:jc w:val="both"/>
        <w:rPr>
          <w:rFonts w:asciiTheme="majorHAnsi" w:hAnsiTheme="majorHAnsi"/>
          <w:sz w:val="24"/>
          <w:szCs w:val="24"/>
        </w:rPr>
      </w:pPr>
      <w:r w:rsidRPr="00966B8D">
        <w:rPr>
          <w:rFonts w:asciiTheme="majorHAnsi" w:hAnsiTheme="majorHAnsi"/>
          <w:sz w:val="24"/>
          <w:szCs w:val="24"/>
        </w:rPr>
        <w:t>Signature: …………………………………………….</w:t>
      </w:r>
    </w:p>
    <w:p w:rsidR="003B1CB5" w:rsidRPr="00966B8D" w:rsidRDefault="003B1CB5" w:rsidP="003B1CB5">
      <w:pPr>
        <w:spacing w:line="360" w:lineRule="auto"/>
        <w:jc w:val="both"/>
        <w:rPr>
          <w:rFonts w:asciiTheme="majorHAnsi" w:hAnsiTheme="majorHAnsi"/>
          <w:sz w:val="24"/>
          <w:szCs w:val="24"/>
        </w:rPr>
      </w:pPr>
      <w:r w:rsidRPr="00966B8D">
        <w:rPr>
          <w:rFonts w:asciiTheme="majorHAnsi" w:hAnsiTheme="majorHAnsi"/>
          <w:sz w:val="24"/>
          <w:szCs w:val="24"/>
        </w:rPr>
        <w:t>Date: ……………………………………………………</w:t>
      </w:r>
    </w:p>
    <w:p w:rsidR="003B1CB5" w:rsidRDefault="003B1CB5" w:rsidP="003B1CB5">
      <w:pPr>
        <w:rPr>
          <w:rFonts w:asciiTheme="majorHAnsi" w:hAnsiTheme="majorHAnsi"/>
          <w:b/>
        </w:rPr>
      </w:pPr>
      <w:r>
        <w:rPr>
          <w:rFonts w:asciiTheme="majorHAnsi" w:hAnsiTheme="majorHAnsi"/>
          <w:b/>
        </w:rPr>
        <w:br w:type="page"/>
      </w:r>
    </w:p>
    <w:p w:rsidR="003B1CB5" w:rsidRDefault="003B1CB5" w:rsidP="003B1CB5">
      <w:pPr>
        <w:pStyle w:val="NoSpacing"/>
        <w:jc w:val="right"/>
        <w:rPr>
          <w:rFonts w:asciiTheme="majorHAnsi" w:hAnsiTheme="majorHAnsi"/>
          <w:b/>
        </w:rPr>
      </w:pPr>
      <w:r>
        <w:rPr>
          <w:rFonts w:asciiTheme="majorHAnsi" w:hAnsiTheme="majorHAnsi"/>
          <w:b/>
        </w:rPr>
        <w:lastRenderedPageBreak/>
        <w:t>APPENDIX 6</w:t>
      </w:r>
    </w:p>
    <w:p w:rsidR="003B1CB5" w:rsidRDefault="003B1CB5" w:rsidP="003B1CB5">
      <w:pPr>
        <w:pStyle w:val="NoSpacing"/>
        <w:rPr>
          <w:rFonts w:asciiTheme="majorHAnsi" w:hAnsiTheme="majorHAnsi"/>
          <w:b/>
        </w:rPr>
      </w:pPr>
    </w:p>
    <w:p w:rsidR="003B1CB5" w:rsidRDefault="003B1CB5" w:rsidP="003B1CB5">
      <w:pPr>
        <w:jc w:val="center"/>
      </w:pPr>
      <w:r>
        <w:rPr>
          <w:noProof/>
        </w:rPr>
        <w:drawing>
          <wp:inline distT="0" distB="0" distL="0" distR="0" wp14:anchorId="243F04E9" wp14:editId="20AC1CB0">
            <wp:extent cx="2739946" cy="715618"/>
            <wp:effectExtent l="0" t="0" r="3810" b="8890"/>
            <wp:docPr id="12"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42998" cy="716415"/>
                    </a:xfrm>
                    <a:prstGeom prst="rect">
                      <a:avLst/>
                    </a:prstGeom>
                    <a:noFill/>
                    <a:ln>
                      <a:noFill/>
                    </a:ln>
                  </pic:spPr>
                </pic:pic>
              </a:graphicData>
            </a:graphic>
          </wp:inline>
        </w:drawing>
      </w:r>
    </w:p>
    <w:p w:rsidR="003B1CB5" w:rsidRDefault="003B1CB5" w:rsidP="003B1CB5"/>
    <w:p w:rsidR="003B1CB5" w:rsidRPr="00924E5E" w:rsidRDefault="003B1CB5" w:rsidP="003B1CB5">
      <w:pPr>
        <w:jc w:val="center"/>
        <w:rPr>
          <w:rFonts w:asciiTheme="majorHAnsi" w:hAnsiTheme="majorHAnsi"/>
          <w:b/>
          <w:sz w:val="24"/>
          <w:szCs w:val="24"/>
          <w:u w:val="single"/>
        </w:rPr>
      </w:pPr>
      <w:r>
        <w:rPr>
          <w:rFonts w:asciiTheme="majorHAnsi" w:hAnsiTheme="majorHAnsi"/>
          <w:b/>
          <w:sz w:val="24"/>
          <w:szCs w:val="24"/>
          <w:u w:val="single"/>
        </w:rPr>
        <w:t>Interview Transcript 1</w:t>
      </w:r>
      <w:r w:rsidRPr="00924E5E">
        <w:rPr>
          <w:rFonts w:asciiTheme="majorHAnsi" w:hAnsiTheme="majorHAnsi"/>
          <w:b/>
          <w:sz w:val="24"/>
          <w:szCs w:val="24"/>
          <w:u w:val="single"/>
        </w:rPr>
        <w:t xml:space="preserve"> </w:t>
      </w:r>
    </w:p>
    <w:p w:rsidR="003B1CB5" w:rsidRPr="00C820BA" w:rsidRDefault="003B1CB5" w:rsidP="003B1CB5">
      <w:pPr>
        <w:pStyle w:val="NoSpacing"/>
        <w:numPr>
          <w:ilvl w:val="0"/>
          <w:numId w:val="22"/>
        </w:numPr>
        <w:rPr>
          <w:rFonts w:asciiTheme="majorHAnsi" w:hAnsiTheme="majorHAnsi"/>
          <w:color w:val="FF0000"/>
          <w:sz w:val="24"/>
          <w:szCs w:val="24"/>
        </w:rPr>
      </w:pPr>
      <w:r w:rsidRPr="00924E5E">
        <w:rPr>
          <w:rFonts w:asciiTheme="majorHAnsi" w:hAnsiTheme="majorHAnsi"/>
          <w:sz w:val="24"/>
          <w:szCs w:val="24"/>
        </w:rPr>
        <w:t>Are you familiar with the term strategic succession planning?</w:t>
      </w:r>
      <w:r>
        <w:rPr>
          <w:rFonts w:asciiTheme="majorHAnsi" w:hAnsiTheme="majorHAnsi"/>
          <w:sz w:val="24"/>
          <w:szCs w:val="24"/>
        </w:rPr>
        <w:t xml:space="preserve"> </w:t>
      </w:r>
      <w:r w:rsidRPr="00C820BA">
        <w:rPr>
          <w:rFonts w:asciiTheme="majorHAnsi" w:hAnsiTheme="majorHAnsi"/>
          <w:color w:val="FF0000"/>
          <w:sz w:val="24"/>
          <w:szCs w:val="24"/>
        </w:rPr>
        <w:t xml:space="preserve">Yes </w:t>
      </w:r>
    </w:p>
    <w:p w:rsidR="003B1CB5" w:rsidRPr="00924E5E" w:rsidRDefault="003B1CB5" w:rsidP="003B1CB5">
      <w:pPr>
        <w:pStyle w:val="NoSpacing"/>
        <w:ind w:left="720"/>
        <w:rPr>
          <w:rFonts w:asciiTheme="majorHAnsi" w:hAnsiTheme="majorHAnsi"/>
          <w:sz w:val="24"/>
          <w:szCs w:val="24"/>
        </w:rPr>
      </w:pPr>
    </w:p>
    <w:p w:rsidR="003B1CB5" w:rsidRPr="00C820BA" w:rsidRDefault="003B1CB5" w:rsidP="003B1CB5">
      <w:pPr>
        <w:pStyle w:val="NoSpacing"/>
        <w:numPr>
          <w:ilvl w:val="0"/>
          <w:numId w:val="22"/>
        </w:numPr>
        <w:rPr>
          <w:rFonts w:asciiTheme="majorHAnsi" w:hAnsiTheme="majorHAnsi"/>
          <w:color w:val="FF0000"/>
          <w:sz w:val="24"/>
          <w:szCs w:val="24"/>
        </w:rPr>
      </w:pPr>
      <w:r w:rsidRPr="00924E5E">
        <w:rPr>
          <w:rFonts w:asciiTheme="majorHAnsi" w:hAnsiTheme="majorHAnsi"/>
          <w:sz w:val="24"/>
          <w:szCs w:val="24"/>
        </w:rPr>
        <w:t xml:space="preserve">Has succession planning been functional within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 xml:space="preserve">? </w:t>
      </w:r>
      <w:r>
        <w:rPr>
          <w:rFonts w:asciiTheme="majorHAnsi" w:hAnsiTheme="majorHAnsi"/>
          <w:sz w:val="24"/>
          <w:szCs w:val="24"/>
        </w:rPr>
        <w:t xml:space="preserve"> </w:t>
      </w:r>
      <w:r w:rsidRPr="00C820BA">
        <w:rPr>
          <w:rFonts w:asciiTheme="majorHAnsi" w:hAnsiTheme="majorHAnsi"/>
          <w:color w:val="FF0000"/>
          <w:sz w:val="24"/>
          <w:szCs w:val="24"/>
        </w:rPr>
        <w:t xml:space="preserve">Yes </w:t>
      </w:r>
    </w:p>
    <w:p w:rsidR="003B1CB5" w:rsidRPr="00924E5E" w:rsidRDefault="003B1CB5" w:rsidP="003B1CB5">
      <w:pPr>
        <w:pStyle w:val="NoSpacing"/>
        <w:rPr>
          <w:rFonts w:asciiTheme="majorHAnsi" w:hAnsiTheme="majorHAnsi"/>
          <w:sz w:val="24"/>
          <w:szCs w:val="24"/>
        </w:rPr>
      </w:pPr>
    </w:p>
    <w:p w:rsidR="003B1CB5" w:rsidRDefault="003B1CB5" w:rsidP="003B1CB5">
      <w:pPr>
        <w:pStyle w:val="NoSpacing"/>
        <w:numPr>
          <w:ilvl w:val="0"/>
          <w:numId w:val="22"/>
        </w:numPr>
        <w:rPr>
          <w:rFonts w:asciiTheme="majorHAnsi" w:hAnsiTheme="majorHAnsi"/>
          <w:sz w:val="24"/>
          <w:szCs w:val="24"/>
        </w:rPr>
      </w:pPr>
      <w:r w:rsidRPr="00924E5E">
        <w:rPr>
          <w:rFonts w:asciiTheme="majorHAnsi" w:hAnsiTheme="majorHAnsi"/>
          <w:sz w:val="24"/>
          <w:szCs w:val="24"/>
        </w:rPr>
        <w:t xml:space="preserve">If so, what strategies have been rewarding with succession planning at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 xml:space="preserve">/company? </w:t>
      </w:r>
    </w:p>
    <w:p w:rsidR="003B1CB5" w:rsidRDefault="003B1CB5" w:rsidP="003B1CB5">
      <w:pPr>
        <w:pStyle w:val="ListParagraph"/>
        <w:rPr>
          <w:rFonts w:asciiTheme="majorHAnsi" w:hAnsiTheme="majorHAnsi"/>
          <w:sz w:val="24"/>
          <w:szCs w:val="24"/>
        </w:rPr>
      </w:pPr>
    </w:p>
    <w:p w:rsidR="003B1CB5" w:rsidRPr="00C820BA" w:rsidRDefault="003B1CB5" w:rsidP="003B1CB5">
      <w:pPr>
        <w:pStyle w:val="NoSpacing"/>
        <w:numPr>
          <w:ilvl w:val="0"/>
          <w:numId w:val="12"/>
        </w:numPr>
        <w:rPr>
          <w:rFonts w:asciiTheme="majorHAnsi" w:hAnsiTheme="majorHAnsi"/>
          <w:color w:val="FF0000"/>
          <w:sz w:val="24"/>
          <w:szCs w:val="24"/>
        </w:rPr>
      </w:pPr>
      <w:r w:rsidRPr="00C820BA">
        <w:rPr>
          <w:rFonts w:asciiTheme="majorHAnsi" w:hAnsiTheme="majorHAnsi"/>
          <w:color w:val="FF0000"/>
          <w:sz w:val="24"/>
          <w:szCs w:val="24"/>
        </w:rPr>
        <w:t>Hiring of appropriately qualified staff</w:t>
      </w:r>
    </w:p>
    <w:p w:rsidR="003B1CB5" w:rsidRPr="00C820BA" w:rsidRDefault="003B1CB5" w:rsidP="003B1CB5">
      <w:pPr>
        <w:pStyle w:val="NoSpacing"/>
        <w:numPr>
          <w:ilvl w:val="0"/>
          <w:numId w:val="12"/>
        </w:numPr>
        <w:rPr>
          <w:rFonts w:asciiTheme="majorHAnsi" w:hAnsiTheme="majorHAnsi"/>
          <w:color w:val="FF0000"/>
          <w:sz w:val="24"/>
          <w:szCs w:val="24"/>
        </w:rPr>
      </w:pPr>
      <w:r w:rsidRPr="00C820BA">
        <w:rPr>
          <w:rFonts w:asciiTheme="majorHAnsi" w:hAnsiTheme="majorHAnsi"/>
          <w:color w:val="FF0000"/>
          <w:sz w:val="24"/>
          <w:szCs w:val="24"/>
        </w:rPr>
        <w:t>Having written and clear job descriptions</w:t>
      </w:r>
    </w:p>
    <w:p w:rsidR="003B1CB5" w:rsidRPr="00C820BA" w:rsidRDefault="003B1CB5" w:rsidP="003B1CB5">
      <w:pPr>
        <w:pStyle w:val="NoSpacing"/>
        <w:numPr>
          <w:ilvl w:val="0"/>
          <w:numId w:val="12"/>
        </w:numPr>
        <w:rPr>
          <w:rFonts w:asciiTheme="majorHAnsi" w:hAnsiTheme="majorHAnsi"/>
          <w:color w:val="FF0000"/>
          <w:sz w:val="24"/>
          <w:szCs w:val="24"/>
        </w:rPr>
      </w:pPr>
      <w:r w:rsidRPr="00C820BA">
        <w:rPr>
          <w:rFonts w:asciiTheme="majorHAnsi" w:hAnsiTheme="majorHAnsi"/>
          <w:color w:val="FF0000"/>
          <w:sz w:val="24"/>
          <w:szCs w:val="24"/>
        </w:rPr>
        <w:t xml:space="preserve">Investing in training </w:t>
      </w:r>
    </w:p>
    <w:p w:rsidR="003B1CB5" w:rsidRPr="00C820BA" w:rsidRDefault="003B1CB5" w:rsidP="003B1CB5">
      <w:pPr>
        <w:pStyle w:val="NoSpacing"/>
        <w:numPr>
          <w:ilvl w:val="0"/>
          <w:numId w:val="12"/>
        </w:numPr>
        <w:rPr>
          <w:rFonts w:asciiTheme="majorHAnsi" w:hAnsiTheme="majorHAnsi"/>
          <w:color w:val="FF0000"/>
          <w:sz w:val="24"/>
          <w:szCs w:val="24"/>
        </w:rPr>
      </w:pPr>
      <w:r w:rsidRPr="00C820BA">
        <w:rPr>
          <w:rFonts w:asciiTheme="majorHAnsi" w:hAnsiTheme="majorHAnsi"/>
          <w:color w:val="FF0000"/>
          <w:sz w:val="24"/>
          <w:szCs w:val="24"/>
        </w:rPr>
        <w:t xml:space="preserve">Conducting yearly performance evaluations </w:t>
      </w:r>
    </w:p>
    <w:p w:rsidR="003B1CB5" w:rsidRDefault="003B1CB5" w:rsidP="003B1CB5">
      <w:pPr>
        <w:pStyle w:val="NoSpacing"/>
        <w:numPr>
          <w:ilvl w:val="0"/>
          <w:numId w:val="12"/>
        </w:numPr>
        <w:rPr>
          <w:rFonts w:asciiTheme="majorHAnsi" w:hAnsiTheme="majorHAnsi"/>
          <w:color w:val="FF0000"/>
          <w:sz w:val="24"/>
          <w:szCs w:val="24"/>
        </w:rPr>
      </w:pPr>
      <w:r w:rsidRPr="00C820BA">
        <w:rPr>
          <w:rFonts w:asciiTheme="majorHAnsi" w:hAnsiTheme="majorHAnsi"/>
          <w:color w:val="FF0000"/>
          <w:sz w:val="24"/>
          <w:szCs w:val="24"/>
        </w:rPr>
        <w:t xml:space="preserve"> </w:t>
      </w:r>
      <w:r>
        <w:rPr>
          <w:rFonts w:asciiTheme="majorHAnsi" w:hAnsiTheme="majorHAnsi"/>
          <w:color w:val="FF0000"/>
          <w:sz w:val="24"/>
          <w:szCs w:val="24"/>
        </w:rPr>
        <w:t xml:space="preserve">Encouraging mentorship  </w:t>
      </w:r>
    </w:p>
    <w:p w:rsidR="003B1CB5" w:rsidRPr="00C820BA" w:rsidRDefault="003B1CB5" w:rsidP="003B1CB5">
      <w:pPr>
        <w:pStyle w:val="NoSpacing"/>
        <w:numPr>
          <w:ilvl w:val="0"/>
          <w:numId w:val="12"/>
        </w:numPr>
        <w:rPr>
          <w:rFonts w:asciiTheme="majorHAnsi" w:hAnsiTheme="majorHAnsi"/>
          <w:color w:val="FF0000"/>
          <w:sz w:val="24"/>
          <w:szCs w:val="24"/>
        </w:rPr>
      </w:pPr>
      <w:r>
        <w:rPr>
          <w:rFonts w:asciiTheme="majorHAnsi" w:hAnsiTheme="majorHAnsi"/>
          <w:color w:val="FF0000"/>
          <w:sz w:val="24"/>
          <w:szCs w:val="24"/>
        </w:rPr>
        <w:t>Reviewing HR needs on an annual basis as part of our budgeting exercise</w:t>
      </w:r>
    </w:p>
    <w:p w:rsidR="003B1CB5" w:rsidRPr="00924E5E" w:rsidRDefault="003B1CB5" w:rsidP="003B1CB5">
      <w:pPr>
        <w:pStyle w:val="NoSpacing"/>
        <w:rPr>
          <w:rFonts w:asciiTheme="majorHAnsi" w:hAnsiTheme="majorHAnsi"/>
          <w:sz w:val="24"/>
          <w:szCs w:val="24"/>
        </w:rPr>
      </w:pPr>
    </w:p>
    <w:p w:rsidR="003B1CB5" w:rsidRDefault="003B1CB5" w:rsidP="003B1CB5">
      <w:pPr>
        <w:pStyle w:val="NoSpacing"/>
        <w:numPr>
          <w:ilvl w:val="0"/>
          <w:numId w:val="22"/>
        </w:numPr>
        <w:rPr>
          <w:rFonts w:asciiTheme="majorHAnsi" w:hAnsiTheme="majorHAnsi"/>
          <w:sz w:val="24"/>
          <w:szCs w:val="24"/>
        </w:rPr>
      </w:pPr>
      <w:r w:rsidRPr="00924E5E">
        <w:rPr>
          <w:rFonts w:asciiTheme="majorHAnsi" w:hAnsiTheme="majorHAnsi"/>
          <w:sz w:val="24"/>
          <w:szCs w:val="24"/>
        </w:rPr>
        <w:t xml:space="preserve">What are the benefits of succession planning for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/company?</w:t>
      </w:r>
    </w:p>
    <w:p w:rsidR="003B1CB5" w:rsidRDefault="003B1CB5" w:rsidP="003B1CB5">
      <w:pPr>
        <w:pStyle w:val="NoSpacing"/>
        <w:numPr>
          <w:ilvl w:val="0"/>
          <w:numId w:val="12"/>
        </w:numPr>
        <w:rPr>
          <w:rFonts w:asciiTheme="majorHAnsi" w:hAnsiTheme="majorHAnsi"/>
          <w:color w:val="FF0000"/>
          <w:sz w:val="24"/>
          <w:szCs w:val="24"/>
        </w:rPr>
      </w:pPr>
      <w:r w:rsidRPr="00C820BA">
        <w:rPr>
          <w:rFonts w:asciiTheme="majorHAnsi" w:hAnsiTheme="majorHAnsi"/>
          <w:color w:val="FF0000"/>
          <w:sz w:val="24"/>
          <w:szCs w:val="24"/>
        </w:rPr>
        <w:t xml:space="preserve">Encourages business continuity. </w:t>
      </w:r>
    </w:p>
    <w:p w:rsidR="003B1CB5" w:rsidRDefault="003B1CB5" w:rsidP="003B1CB5">
      <w:pPr>
        <w:pStyle w:val="NoSpacing"/>
        <w:numPr>
          <w:ilvl w:val="0"/>
          <w:numId w:val="12"/>
        </w:numPr>
        <w:rPr>
          <w:rFonts w:asciiTheme="majorHAnsi" w:hAnsiTheme="majorHAnsi"/>
          <w:color w:val="FF0000"/>
          <w:sz w:val="24"/>
          <w:szCs w:val="24"/>
        </w:rPr>
      </w:pPr>
      <w:r>
        <w:rPr>
          <w:rFonts w:asciiTheme="majorHAnsi" w:hAnsiTheme="majorHAnsi"/>
          <w:color w:val="FF0000"/>
          <w:sz w:val="24"/>
          <w:szCs w:val="24"/>
        </w:rPr>
        <w:t xml:space="preserve">Improves efficiency and quality in service delivery. </w:t>
      </w:r>
    </w:p>
    <w:p w:rsidR="003B1CB5" w:rsidRDefault="003B1CB5" w:rsidP="003B1CB5">
      <w:pPr>
        <w:pStyle w:val="NoSpacing"/>
        <w:numPr>
          <w:ilvl w:val="0"/>
          <w:numId w:val="12"/>
        </w:numPr>
        <w:rPr>
          <w:rFonts w:asciiTheme="majorHAnsi" w:hAnsiTheme="majorHAnsi"/>
          <w:color w:val="FF0000"/>
          <w:sz w:val="24"/>
          <w:szCs w:val="24"/>
        </w:rPr>
      </w:pPr>
      <w:r>
        <w:rPr>
          <w:rFonts w:asciiTheme="majorHAnsi" w:hAnsiTheme="majorHAnsi"/>
          <w:color w:val="FF0000"/>
          <w:sz w:val="24"/>
          <w:szCs w:val="24"/>
        </w:rPr>
        <w:t xml:space="preserve">Motivates employees. </w:t>
      </w:r>
    </w:p>
    <w:p w:rsidR="003B1CB5" w:rsidRDefault="003B1CB5" w:rsidP="003B1CB5">
      <w:pPr>
        <w:pStyle w:val="NoSpacing"/>
        <w:numPr>
          <w:ilvl w:val="0"/>
          <w:numId w:val="12"/>
        </w:numPr>
        <w:rPr>
          <w:rFonts w:asciiTheme="majorHAnsi" w:hAnsiTheme="majorHAnsi"/>
          <w:color w:val="FF0000"/>
          <w:sz w:val="24"/>
          <w:szCs w:val="24"/>
        </w:rPr>
      </w:pPr>
      <w:r>
        <w:rPr>
          <w:rFonts w:asciiTheme="majorHAnsi" w:hAnsiTheme="majorHAnsi"/>
          <w:color w:val="FF0000"/>
          <w:sz w:val="24"/>
          <w:szCs w:val="24"/>
        </w:rPr>
        <w:t xml:space="preserve">Allows the company to keep pace with the latest beneficial trends in procedures and technology.   </w:t>
      </w:r>
    </w:p>
    <w:p w:rsidR="003B1CB5" w:rsidRPr="00924E5E" w:rsidRDefault="003B1CB5" w:rsidP="003B1CB5">
      <w:pPr>
        <w:pStyle w:val="NoSpacing"/>
        <w:rPr>
          <w:rFonts w:asciiTheme="majorHAnsi" w:hAnsiTheme="majorHAnsi"/>
          <w:sz w:val="24"/>
          <w:szCs w:val="24"/>
        </w:rPr>
      </w:pPr>
    </w:p>
    <w:p w:rsidR="003B1CB5" w:rsidRDefault="003B1CB5" w:rsidP="003B1CB5">
      <w:pPr>
        <w:pStyle w:val="NoSpacing"/>
        <w:numPr>
          <w:ilvl w:val="0"/>
          <w:numId w:val="22"/>
        </w:numPr>
        <w:rPr>
          <w:rFonts w:asciiTheme="majorHAnsi" w:hAnsiTheme="majorHAnsi"/>
          <w:sz w:val="24"/>
          <w:szCs w:val="24"/>
        </w:rPr>
      </w:pPr>
      <w:r w:rsidRPr="00924E5E">
        <w:rPr>
          <w:rFonts w:asciiTheme="majorHAnsi" w:hAnsiTheme="majorHAnsi"/>
          <w:sz w:val="24"/>
          <w:szCs w:val="24"/>
        </w:rPr>
        <w:t xml:space="preserve">What are/is there any challenges </w:t>
      </w:r>
      <w:proofErr w:type="spellStart"/>
      <w:r w:rsidRPr="00924E5E">
        <w:rPr>
          <w:rFonts w:asciiTheme="majorHAnsi" w:hAnsiTheme="majorHAnsi"/>
          <w:sz w:val="24"/>
          <w:szCs w:val="24"/>
        </w:rPr>
        <w:t>organisational</w:t>
      </w:r>
      <w:proofErr w:type="spellEnd"/>
      <w:r w:rsidRPr="00924E5E">
        <w:rPr>
          <w:rFonts w:asciiTheme="majorHAnsi" w:hAnsiTheme="majorHAnsi"/>
          <w:sz w:val="24"/>
          <w:szCs w:val="24"/>
        </w:rPr>
        <w:t xml:space="preserve"> leaders have with executing succession planning?</w:t>
      </w:r>
    </w:p>
    <w:p w:rsidR="003B1CB5" w:rsidRDefault="003B1CB5" w:rsidP="003B1CB5">
      <w:pPr>
        <w:pStyle w:val="NoSpacing"/>
        <w:ind w:left="720"/>
        <w:rPr>
          <w:rFonts w:asciiTheme="majorHAnsi" w:hAnsiTheme="majorHAnsi"/>
          <w:sz w:val="24"/>
          <w:szCs w:val="24"/>
        </w:rPr>
      </w:pPr>
    </w:p>
    <w:p w:rsidR="003B1CB5" w:rsidRDefault="003B1CB5" w:rsidP="003B1CB5">
      <w:pPr>
        <w:pStyle w:val="NoSpacing"/>
        <w:numPr>
          <w:ilvl w:val="0"/>
          <w:numId w:val="12"/>
        </w:numPr>
        <w:rPr>
          <w:rFonts w:asciiTheme="majorHAnsi" w:hAnsiTheme="majorHAnsi"/>
          <w:color w:val="FF0000"/>
          <w:sz w:val="24"/>
          <w:szCs w:val="24"/>
        </w:rPr>
      </w:pPr>
      <w:r w:rsidRPr="00C820BA">
        <w:rPr>
          <w:rFonts w:asciiTheme="majorHAnsi" w:hAnsiTheme="majorHAnsi"/>
          <w:color w:val="FF0000"/>
          <w:sz w:val="24"/>
          <w:szCs w:val="24"/>
        </w:rPr>
        <w:t xml:space="preserve">In the context of a small developing state, the human resource pool is limited for certain job </w:t>
      </w:r>
      <w:proofErr w:type="gramStart"/>
      <w:r w:rsidRPr="00C820BA">
        <w:rPr>
          <w:rFonts w:asciiTheme="majorHAnsi" w:hAnsiTheme="majorHAnsi"/>
          <w:color w:val="FF0000"/>
          <w:sz w:val="24"/>
          <w:szCs w:val="24"/>
        </w:rPr>
        <w:t>function</w:t>
      </w:r>
      <w:r>
        <w:rPr>
          <w:rFonts w:asciiTheme="majorHAnsi" w:hAnsiTheme="majorHAnsi"/>
          <w:color w:val="FF0000"/>
          <w:sz w:val="24"/>
          <w:szCs w:val="24"/>
        </w:rPr>
        <w:t>s which is</w:t>
      </w:r>
      <w:proofErr w:type="gramEnd"/>
      <w:r>
        <w:rPr>
          <w:rFonts w:asciiTheme="majorHAnsi" w:hAnsiTheme="majorHAnsi"/>
          <w:color w:val="FF0000"/>
          <w:sz w:val="24"/>
          <w:szCs w:val="24"/>
        </w:rPr>
        <w:t xml:space="preserve"> exacerbated by high rates of migration – especially for university-trained professionals.  </w:t>
      </w:r>
    </w:p>
    <w:p w:rsidR="003B1CB5" w:rsidRPr="00C820BA" w:rsidRDefault="003B1CB5" w:rsidP="003B1CB5">
      <w:pPr>
        <w:pStyle w:val="NoSpacing"/>
        <w:ind w:left="720"/>
        <w:rPr>
          <w:rFonts w:asciiTheme="majorHAnsi" w:hAnsiTheme="majorHAnsi"/>
          <w:color w:val="FF0000"/>
          <w:sz w:val="24"/>
          <w:szCs w:val="24"/>
        </w:rPr>
      </w:pPr>
    </w:p>
    <w:p w:rsidR="003B1CB5" w:rsidRDefault="003B1CB5" w:rsidP="003B1CB5">
      <w:pPr>
        <w:pStyle w:val="NoSpacing"/>
        <w:numPr>
          <w:ilvl w:val="0"/>
          <w:numId w:val="12"/>
        </w:numPr>
        <w:rPr>
          <w:rFonts w:asciiTheme="majorHAnsi" w:hAnsiTheme="majorHAnsi"/>
          <w:color w:val="FF0000"/>
          <w:sz w:val="24"/>
          <w:szCs w:val="24"/>
        </w:rPr>
      </w:pPr>
      <w:r w:rsidRPr="004A2C58">
        <w:rPr>
          <w:rFonts w:asciiTheme="majorHAnsi" w:hAnsiTheme="majorHAnsi"/>
          <w:color w:val="FF0000"/>
          <w:sz w:val="24"/>
          <w:szCs w:val="24"/>
        </w:rPr>
        <w:t xml:space="preserve">For older organizations, long-serving employees are often resistant to change and may not readily accept mentoring a younger employee who they perceive as a threat to their job.    </w:t>
      </w:r>
    </w:p>
    <w:p w:rsidR="003B1CB5" w:rsidRDefault="003B1CB5" w:rsidP="003B1CB5">
      <w:pPr>
        <w:pStyle w:val="ListParagraph"/>
        <w:rPr>
          <w:rFonts w:asciiTheme="majorHAnsi" w:hAnsiTheme="majorHAnsi"/>
          <w:color w:val="FF0000"/>
          <w:sz w:val="24"/>
          <w:szCs w:val="24"/>
        </w:rPr>
      </w:pPr>
    </w:p>
    <w:p w:rsidR="003B1CB5" w:rsidRPr="004A2C58" w:rsidRDefault="003B1CB5" w:rsidP="003B1CB5">
      <w:pPr>
        <w:pStyle w:val="NoSpacing"/>
        <w:numPr>
          <w:ilvl w:val="0"/>
          <w:numId w:val="12"/>
        </w:numPr>
        <w:rPr>
          <w:rFonts w:asciiTheme="majorHAnsi" w:hAnsiTheme="majorHAnsi"/>
          <w:color w:val="FF0000"/>
          <w:sz w:val="24"/>
          <w:szCs w:val="24"/>
        </w:rPr>
      </w:pPr>
      <w:r>
        <w:rPr>
          <w:rFonts w:asciiTheme="majorHAnsi" w:hAnsiTheme="majorHAnsi"/>
          <w:color w:val="FF0000"/>
          <w:sz w:val="24"/>
          <w:szCs w:val="24"/>
        </w:rPr>
        <w:t xml:space="preserve">Financial constraints may limit investment in hiring and training of staff. </w:t>
      </w:r>
    </w:p>
    <w:p w:rsidR="003B1CB5" w:rsidRPr="00924E5E" w:rsidRDefault="003B1CB5" w:rsidP="003B1CB5">
      <w:pPr>
        <w:pStyle w:val="NoSpacing"/>
        <w:rPr>
          <w:rFonts w:asciiTheme="majorHAnsi" w:hAnsiTheme="majorHAnsi"/>
          <w:sz w:val="24"/>
          <w:szCs w:val="24"/>
        </w:rPr>
      </w:pPr>
    </w:p>
    <w:p w:rsidR="003B1CB5" w:rsidRDefault="003B1CB5" w:rsidP="003B1CB5">
      <w:pPr>
        <w:pStyle w:val="NoSpacing"/>
        <w:numPr>
          <w:ilvl w:val="0"/>
          <w:numId w:val="22"/>
        </w:numPr>
        <w:rPr>
          <w:rFonts w:asciiTheme="majorHAnsi" w:hAnsiTheme="majorHAnsi"/>
          <w:sz w:val="24"/>
          <w:szCs w:val="24"/>
        </w:rPr>
      </w:pPr>
      <w:r w:rsidRPr="00924E5E">
        <w:rPr>
          <w:rFonts w:asciiTheme="majorHAnsi" w:hAnsiTheme="majorHAnsi"/>
          <w:sz w:val="24"/>
          <w:szCs w:val="24"/>
        </w:rPr>
        <w:t xml:space="preserve">What are some of the barriers do you believe leaders encounter when developing succession plans? </w:t>
      </w:r>
    </w:p>
    <w:p w:rsidR="003B1CB5" w:rsidRDefault="003B1CB5" w:rsidP="003B1CB5">
      <w:pPr>
        <w:pStyle w:val="NoSpacing"/>
        <w:ind w:left="720"/>
        <w:rPr>
          <w:rFonts w:asciiTheme="majorHAnsi" w:hAnsiTheme="majorHAnsi"/>
          <w:sz w:val="24"/>
          <w:szCs w:val="24"/>
        </w:rPr>
      </w:pPr>
    </w:p>
    <w:p w:rsidR="003B1CB5" w:rsidRDefault="003B1CB5" w:rsidP="003B1CB5">
      <w:pPr>
        <w:pStyle w:val="NoSpacing"/>
        <w:numPr>
          <w:ilvl w:val="0"/>
          <w:numId w:val="12"/>
        </w:numPr>
        <w:rPr>
          <w:rFonts w:asciiTheme="majorHAnsi" w:hAnsiTheme="majorHAnsi"/>
          <w:color w:val="FF0000"/>
          <w:sz w:val="24"/>
          <w:szCs w:val="24"/>
        </w:rPr>
      </w:pPr>
      <w:r w:rsidRPr="004A2C58">
        <w:rPr>
          <w:rFonts w:asciiTheme="majorHAnsi" w:hAnsiTheme="majorHAnsi"/>
          <w:color w:val="FF0000"/>
          <w:sz w:val="24"/>
          <w:szCs w:val="24"/>
        </w:rPr>
        <w:t xml:space="preserve">Not having a clear organizational strategy </w:t>
      </w:r>
      <w:r>
        <w:rPr>
          <w:rFonts w:asciiTheme="majorHAnsi" w:hAnsiTheme="majorHAnsi"/>
          <w:color w:val="FF0000"/>
          <w:sz w:val="24"/>
          <w:szCs w:val="24"/>
        </w:rPr>
        <w:t xml:space="preserve">which includes identifying HR needs. </w:t>
      </w:r>
    </w:p>
    <w:p w:rsidR="003B1CB5" w:rsidRDefault="003B1CB5" w:rsidP="003B1CB5">
      <w:pPr>
        <w:pStyle w:val="NoSpacing"/>
        <w:numPr>
          <w:ilvl w:val="0"/>
          <w:numId w:val="12"/>
        </w:numPr>
        <w:rPr>
          <w:rFonts w:asciiTheme="majorHAnsi" w:hAnsiTheme="majorHAnsi"/>
          <w:color w:val="FF0000"/>
          <w:sz w:val="24"/>
          <w:szCs w:val="24"/>
        </w:rPr>
      </w:pPr>
      <w:r>
        <w:rPr>
          <w:rFonts w:asciiTheme="majorHAnsi" w:hAnsiTheme="majorHAnsi"/>
          <w:color w:val="FF0000"/>
          <w:sz w:val="24"/>
          <w:szCs w:val="24"/>
        </w:rPr>
        <w:t xml:space="preserve">Lack of interest and participation by staff, especially long-serving staff. </w:t>
      </w:r>
    </w:p>
    <w:p w:rsidR="003B1CB5" w:rsidRPr="004A2C58" w:rsidRDefault="003B1CB5" w:rsidP="003B1CB5">
      <w:pPr>
        <w:pStyle w:val="NoSpacing"/>
        <w:numPr>
          <w:ilvl w:val="0"/>
          <w:numId w:val="12"/>
        </w:numPr>
        <w:rPr>
          <w:rFonts w:asciiTheme="majorHAnsi" w:hAnsiTheme="majorHAnsi"/>
          <w:color w:val="FF0000"/>
          <w:sz w:val="24"/>
          <w:szCs w:val="24"/>
        </w:rPr>
      </w:pPr>
      <w:r>
        <w:rPr>
          <w:rFonts w:asciiTheme="majorHAnsi" w:hAnsiTheme="majorHAnsi"/>
          <w:color w:val="FF0000"/>
          <w:sz w:val="24"/>
          <w:szCs w:val="24"/>
        </w:rPr>
        <w:t xml:space="preserve">Not having an organizational culture supported by processes that promote knowledge transfer. </w:t>
      </w:r>
    </w:p>
    <w:p w:rsidR="003B1CB5" w:rsidRPr="00924E5E" w:rsidRDefault="003B1CB5" w:rsidP="003B1CB5">
      <w:pPr>
        <w:pStyle w:val="NoSpacing"/>
        <w:rPr>
          <w:rFonts w:asciiTheme="majorHAnsi" w:hAnsiTheme="majorHAnsi"/>
          <w:sz w:val="24"/>
          <w:szCs w:val="24"/>
        </w:rPr>
      </w:pPr>
    </w:p>
    <w:p w:rsidR="003B1CB5" w:rsidRDefault="003B1CB5" w:rsidP="003B1CB5">
      <w:pPr>
        <w:pStyle w:val="NoSpacing"/>
        <w:numPr>
          <w:ilvl w:val="0"/>
          <w:numId w:val="22"/>
        </w:numPr>
        <w:rPr>
          <w:rFonts w:asciiTheme="majorHAnsi" w:hAnsiTheme="majorHAnsi"/>
          <w:sz w:val="24"/>
          <w:szCs w:val="24"/>
        </w:rPr>
      </w:pPr>
      <w:r w:rsidRPr="00924E5E">
        <w:rPr>
          <w:rFonts w:asciiTheme="majorHAnsi" w:hAnsiTheme="majorHAnsi"/>
          <w:sz w:val="24"/>
          <w:szCs w:val="24"/>
        </w:rPr>
        <w:t xml:space="preserve">Do you think </w:t>
      </w:r>
      <w:proofErr w:type="spellStart"/>
      <w:r w:rsidRPr="00924E5E">
        <w:rPr>
          <w:rFonts w:asciiTheme="majorHAnsi" w:hAnsiTheme="majorHAnsi"/>
          <w:sz w:val="24"/>
          <w:szCs w:val="24"/>
        </w:rPr>
        <w:t>organisational</w:t>
      </w:r>
      <w:proofErr w:type="spellEnd"/>
      <w:r w:rsidRPr="00924E5E">
        <w:rPr>
          <w:rFonts w:asciiTheme="majorHAnsi" w:hAnsiTheme="majorHAnsi"/>
          <w:sz w:val="24"/>
          <w:szCs w:val="24"/>
        </w:rPr>
        <w:t xml:space="preserve"> leaders are effective with succession planning? </w:t>
      </w:r>
    </w:p>
    <w:p w:rsidR="003B1CB5" w:rsidRDefault="003B1CB5" w:rsidP="003B1CB5">
      <w:pPr>
        <w:pStyle w:val="NoSpacing"/>
        <w:ind w:left="720"/>
        <w:rPr>
          <w:rFonts w:asciiTheme="majorHAnsi" w:hAnsiTheme="majorHAnsi"/>
          <w:sz w:val="24"/>
          <w:szCs w:val="24"/>
        </w:rPr>
      </w:pPr>
    </w:p>
    <w:p w:rsidR="003B1CB5" w:rsidRPr="004A2C58" w:rsidRDefault="003B1CB5" w:rsidP="003B1CB5">
      <w:pPr>
        <w:pStyle w:val="NoSpacing"/>
        <w:numPr>
          <w:ilvl w:val="0"/>
          <w:numId w:val="12"/>
        </w:numPr>
        <w:rPr>
          <w:rFonts w:asciiTheme="majorHAnsi" w:hAnsiTheme="majorHAnsi"/>
          <w:color w:val="FF0000"/>
          <w:sz w:val="24"/>
          <w:szCs w:val="24"/>
        </w:rPr>
      </w:pPr>
      <w:r w:rsidRPr="004A2C58">
        <w:rPr>
          <w:rFonts w:asciiTheme="majorHAnsi" w:hAnsiTheme="majorHAnsi"/>
          <w:color w:val="FF0000"/>
          <w:sz w:val="24"/>
          <w:szCs w:val="24"/>
        </w:rPr>
        <w:t>There are varying levels of effectiveness</w:t>
      </w:r>
      <w:r>
        <w:rPr>
          <w:rFonts w:asciiTheme="majorHAnsi" w:hAnsiTheme="majorHAnsi"/>
          <w:color w:val="FF0000"/>
          <w:sz w:val="24"/>
          <w:szCs w:val="24"/>
        </w:rPr>
        <w:t>.</w:t>
      </w:r>
      <w:r w:rsidRPr="004A2C58">
        <w:rPr>
          <w:rFonts w:asciiTheme="majorHAnsi" w:hAnsiTheme="majorHAnsi"/>
          <w:color w:val="FF0000"/>
          <w:sz w:val="24"/>
          <w:szCs w:val="24"/>
        </w:rPr>
        <w:t xml:space="preserve"> </w:t>
      </w:r>
    </w:p>
    <w:p w:rsidR="003B1CB5" w:rsidRPr="00924E5E" w:rsidRDefault="003B1CB5" w:rsidP="003B1CB5">
      <w:pPr>
        <w:pStyle w:val="NoSpacing"/>
        <w:rPr>
          <w:rFonts w:asciiTheme="majorHAnsi" w:hAnsiTheme="majorHAnsi"/>
          <w:sz w:val="24"/>
          <w:szCs w:val="24"/>
        </w:rPr>
      </w:pPr>
    </w:p>
    <w:p w:rsidR="003B1CB5" w:rsidRPr="004A2C58" w:rsidRDefault="003B1CB5" w:rsidP="003B1CB5">
      <w:pPr>
        <w:pStyle w:val="NoSpacing"/>
        <w:numPr>
          <w:ilvl w:val="0"/>
          <w:numId w:val="22"/>
        </w:numPr>
        <w:rPr>
          <w:rFonts w:asciiTheme="majorHAnsi" w:hAnsiTheme="majorHAnsi"/>
          <w:color w:val="FF0000"/>
          <w:sz w:val="24"/>
          <w:szCs w:val="24"/>
        </w:rPr>
      </w:pPr>
      <w:r w:rsidRPr="00924E5E">
        <w:rPr>
          <w:rFonts w:asciiTheme="majorHAnsi" w:hAnsiTheme="majorHAnsi"/>
          <w:sz w:val="24"/>
          <w:szCs w:val="24"/>
        </w:rPr>
        <w:t xml:space="preserve">On a scale of 1 to 5, 1 being no extra resources required and 5 being considerably more resources required, how would you rate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 xml:space="preserve">/company leaders on committing resources to succession planning? </w:t>
      </w:r>
      <w:r>
        <w:rPr>
          <w:rFonts w:asciiTheme="majorHAnsi" w:hAnsiTheme="majorHAnsi"/>
          <w:sz w:val="24"/>
          <w:szCs w:val="24"/>
        </w:rPr>
        <w:t xml:space="preserve"> </w:t>
      </w:r>
      <w:r>
        <w:rPr>
          <w:rFonts w:asciiTheme="majorHAnsi" w:hAnsiTheme="majorHAnsi"/>
          <w:color w:val="FF0000"/>
          <w:sz w:val="24"/>
          <w:szCs w:val="24"/>
        </w:rPr>
        <w:t>2</w:t>
      </w:r>
      <w:r w:rsidRPr="004A2C58">
        <w:rPr>
          <w:rFonts w:asciiTheme="majorHAnsi" w:hAnsiTheme="majorHAnsi"/>
          <w:color w:val="FF0000"/>
          <w:sz w:val="24"/>
          <w:szCs w:val="24"/>
        </w:rPr>
        <w:t xml:space="preserve"> </w:t>
      </w:r>
    </w:p>
    <w:p w:rsidR="003B1CB5" w:rsidRPr="00924E5E" w:rsidRDefault="003B1CB5" w:rsidP="003B1CB5">
      <w:pPr>
        <w:pStyle w:val="NoSpacing"/>
        <w:rPr>
          <w:rFonts w:asciiTheme="majorHAnsi" w:hAnsiTheme="majorHAnsi"/>
          <w:sz w:val="24"/>
          <w:szCs w:val="24"/>
        </w:rPr>
      </w:pPr>
    </w:p>
    <w:p w:rsidR="003B1CB5" w:rsidRDefault="003B1CB5" w:rsidP="003B1CB5">
      <w:pPr>
        <w:pStyle w:val="NoSpacing"/>
        <w:numPr>
          <w:ilvl w:val="0"/>
          <w:numId w:val="22"/>
        </w:numPr>
        <w:rPr>
          <w:rFonts w:asciiTheme="majorHAnsi" w:hAnsiTheme="majorHAnsi"/>
          <w:sz w:val="24"/>
          <w:szCs w:val="24"/>
        </w:rPr>
      </w:pPr>
      <w:r w:rsidRPr="00924E5E">
        <w:rPr>
          <w:rFonts w:asciiTheme="majorHAnsi" w:hAnsiTheme="majorHAnsi"/>
          <w:sz w:val="24"/>
          <w:szCs w:val="24"/>
        </w:rPr>
        <w:t xml:space="preserve">How is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 xml:space="preserve">/company’s succession planning framework designed? </w:t>
      </w:r>
    </w:p>
    <w:p w:rsidR="003B1CB5" w:rsidRPr="008856B8" w:rsidRDefault="003B1CB5" w:rsidP="003B1CB5">
      <w:pPr>
        <w:pStyle w:val="ListParagraph"/>
        <w:rPr>
          <w:rFonts w:asciiTheme="majorHAnsi" w:hAnsiTheme="majorHAnsi"/>
          <w:sz w:val="24"/>
          <w:szCs w:val="24"/>
        </w:rPr>
      </w:pPr>
    </w:p>
    <w:p w:rsidR="003B1CB5" w:rsidRPr="008856B8" w:rsidRDefault="003B1CB5" w:rsidP="003B1CB5">
      <w:pPr>
        <w:pStyle w:val="ListParagraph"/>
        <w:numPr>
          <w:ilvl w:val="0"/>
          <w:numId w:val="12"/>
        </w:numPr>
        <w:rPr>
          <w:rFonts w:asciiTheme="majorHAnsi" w:hAnsiTheme="majorHAnsi"/>
          <w:color w:val="FF0000"/>
          <w:sz w:val="24"/>
          <w:szCs w:val="24"/>
        </w:rPr>
      </w:pPr>
      <w:r w:rsidRPr="008856B8">
        <w:rPr>
          <w:rFonts w:asciiTheme="majorHAnsi" w:hAnsiTheme="majorHAnsi"/>
          <w:color w:val="FF0000"/>
          <w:sz w:val="24"/>
          <w:szCs w:val="24"/>
        </w:rPr>
        <w:t>We have a clear organizational hierarchical structure</w:t>
      </w:r>
      <w:r>
        <w:rPr>
          <w:rFonts w:asciiTheme="majorHAnsi" w:hAnsiTheme="majorHAnsi"/>
          <w:color w:val="FF0000"/>
          <w:sz w:val="24"/>
          <w:szCs w:val="24"/>
        </w:rPr>
        <w:t>.</w:t>
      </w:r>
      <w:r w:rsidRPr="008856B8">
        <w:rPr>
          <w:rFonts w:asciiTheme="majorHAnsi" w:hAnsiTheme="majorHAnsi"/>
          <w:color w:val="FF0000"/>
          <w:sz w:val="24"/>
          <w:szCs w:val="24"/>
        </w:rPr>
        <w:t xml:space="preserve"> </w:t>
      </w:r>
    </w:p>
    <w:p w:rsidR="003B1CB5" w:rsidRPr="008856B8" w:rsidRDefault="003B1CB5" w:rsidP="003B1CB5">
      <w:pPr>
        <w:pStyle w:val="ListParagraph"/>
        <w:numPr>
          <w:ilvl w:val="0"/>
          <w:numId w:val="12"/>
        </w:numPr>
        <w:rPr>
          <w:rFonts w:asciiTheme="majorHAnsi" w:hAnsiTheme="majorHAnsi"/>
          <w:color w:val="FF0000"/>
          <w:sz w:val="24"/>
          <w:szCs w:val="24"/>
        </w:rPr>
      </w:pPr>
      <w:r w:rsidRPr="008856B8">
        <w:rPr>
          <w:rFonts w:asciiTheme="majorHAnsi" w:hAnsiTheme="majorHAnsi"/>
          <w:color w:val="FF0000"/>
          <w:sz w:val="24"/>
          <w:szCs w:val="24"/>
        </w:rPr>
        <w:t>Every job function has a minimum qualification requirement and job description</w:t>
      </w:r>
      <w:r>
        <w:rPr>
          <w:rFonts w:asciiTheme="majorHAnsi" w:hAnsiTheme="majorHAnsi"/>
          <w:color w:val="FF0000"/>
          <w:sz w:val="24"/>
          <w:szCs w:val="24"/>
        </w:rPr>
        <w:t>.</w:t>
      </w:r>
      <w:r w:rsidRPr="008856B8">
        <w:rPr>
          <w:rFonts w:asciiTheme="majorHAnsi" w:hAnsiTheme="majorHAnsi"/>
          <w:color w:val="FF0000"/>
          <w:sz w:val="24"/>
          <w:szCs w:val="24"/>
        </w:rPr>
        <w:t xml:space="preserve"> </w:t>
      </w:r>
    </w:p>
    <w:p w:rsidR="003B1CB5" w:rsidRPr="008856B8" w:rsidRDefault="003B1CB5" w:rsidP="003B1CB5">
      <w:pPr>
        <w:pStyle w:val="ListParagraph"/>
        <w:numPr>
          <w:ilvl w:val="0"/>
          <w:numId w:val="12"/>
        </w:numPr>
        <w:rPr>
          <w:rFonts w:asciiTheme="majorHAnsi" w:hAnsiTheme="majorHAnsi"/>
          <w:color w:val="FF0000"/>
          <w:sz w:val="24"/>
          <w:szCs w:val="24"/>
        </w:rPr>
      </w:pPr>
      <w:r w:rsidRPr="008856B8">
        <w:rPr>
          <w:rFonts w:asciiTheme="majorHAnsi" w:hAnsiTheme="majorHAnsi"/>
          <w:color w:val="FF0000"/>
          <w:sz w:val="24"/>
          <w:szCs w:val="24"/>
        </w:rPr>
        <w:t xml:space="preserve">Our recruitment process promotes the hiring of individuals who </w:t>
      </w:r>
      <w:r>
        <w:rPr>
          <w:rFonts w:asciiTheme="majorHAnsi" w:hAnsiTheme="majorHAnsi"/>
          <w:color w:val="FF0000"/>
          <w:sz w:val="24"/>
          <w:szCs w:val="24"/>
        </w:rPr>
        <w:t>meet</w:t>
      </w:r>
      <w:r w:rsidRPr="008856B8">
        <w:rPr>
          <w:rFonts w:asciiTheme="majorHAnsi" w:hAnsiTheme="majorHAnsi"/>
          <w:color w:val="FF0000"/>
          <w:sz w:val="24"/>
          <w:szCs w:val="24"/>
        </w:rPr>
        <w:t xml:space="preserve"> our requirements</w:t>
      </w:r>
      <w:r>
        <w:rPr>
          <w:rFonts w:asciiTheme="majorHAnsi" w:hAnsiTheme="majorHAnsi"/>
          <w:color w:val="FF0000"/>
          <w:sz w:val="24"/>
          <w:szCs w:val="24"/>
        </w:rPr>
        <w:t>.</w:t>
      </w:r>
      <w:r w:rsidRPr="008856B8">
        <w:rPr>
          <w:rFonts w:asciiTheme="majorHAnsi" w:hAnsiTheme="majorHAnsi"/>
          <w:color w:val="FF0000"/>
          <w:sz w:val="24"/>
          <w:szCs w:val="24"/>
        </w:rPr>
        <w:t xml:space="preserve"> </w:t>
      </w:r>
    </w:p>
    <w:p w:rsidR="003B1CB5" w:rsidRPr="008856B8" w:rsidRDefault="003B1CB5" w:rsidP="003B1CB5">
      <w:pPr>
        <w:pStyle w:val="ListParagraph"/>
        <w:numPr>
          <w:ilvl w:val="0"/>
          <w:numId w:val="12"/>
        </w:numPr>
        <w:rPr>
          <w:rFonts w:asciiTheme="majorHAnsi" w:hAnsiTheme="majorHAnsi"/>
          <w:color w:val="FF0000"/>
          <w:sz w:val="24"/>
          <w:szCs w:val="24"/>
        </w:rPr>
      </w:pPr>
      <w:r w:rsidRPr="008856B8">
        <w:rPr>
          <w:rFonts w:asciiTheme="majorHAnsi" w:hAnsiTheme="majorHAnsi"/>
          <w:color w:val="FF0000"/>
          <w:sz w:val="24"/>
          <w:szCs w:val="24"/>
        </w:rPr>
        <w:t>There is a yearly performance evaluation process</w:t>
      </w:r>
      <w:r>
        <w:rPr>
          <w:rFonts w:asciiTheme="majorHAnsi" w:hAnsiTheme="majorHAnsi"/>
          <w:color w:val="FF0000"/>
          <w:sz w:val="24"/>
          <w:szCs w:val="24"/>
        </w:rPr>
        <w:t>.</w:t>
      </w:r>
      <w:r w:rsidRPr="008856B8">
        <w:rPr>
          <w:rFonts w:asciiTheme="majorHAnsi" w:hAnsiTheme="majorHAnsi"/>
          <w:color w:val="FF0000"/>
          <w:sz w:val="24"/>
          <w:szCs w:val="24"/>
        </w:rPr>
        <w:t xml:space="preserve"> </w:t>
      </w:r>
    </w:p>
    <w:p w:rsidR="003B1CB5" w:rsidRPr="008856B8" w:rsidRDefault="003B1CB5" w:rsidP="003B1CB5">
      <w:pPr>
        <w:pStyle w:val="ListParagraph"/>
        <w:numPr>
          <w:ilvl w:val="0"/>
          <w:numId w:val="12"/>
        </w:numPr>
        <w:rPr>
          <w:rFonts w:asciiTheme="majorHAnsi" w:hAnsiTheme="majorHAnsi"/>
          <w:color w:val="FF0000"/>
          <w:sz w:val="24"/>
          <w:szCs w:val="24"/>
        </w:rPr>
      </w:pPr>
      <w:r w:rsidRPr="008856B8">
        <w:rPr>
          <w:rFonts w:asciiTheme="majorHAnsi" w:hAnsiTheme="majorHAnsi"/>
          <w:color w:val="FF0000"/>
          <w:sz w:val="24"/>
          <w:szCs w:val="24"/>
        </w:rPr>
        <w:t xml:space="preserve">There is a training policy that encourages staff to qualify themselves to be able to capitalize on job openings at the higher levels.  </w:t>
      </w:r>
    </w:p>
    <w:p w:rsidR="003B1CB5" w:rsidRPr="008856B8" w:rsidRDefault="003B1CB5" w:rsidP="003B1CB5">
      <w:pPr>
        <w:pStyle w:val="ListParagraph"/>
        <w:numPr>
          <w:ilvl w:val="0"/>
          <w:numId w:val="12"/>
        </w:numPr>
        <w:rPr>
          <w:rFonts w:asciiTheme="majorHAnsi" w:hAnsiTheme="majorHAnsi"/>
          <w:color w:val="FF0000"/>
          <w:sz w:val="24"/>
          <w:szCs w:val="24"/>
        </w:rPr>
      </w:pPr>
      <w:r>
        <w:rPr>
          <w:rFonts w:asciiTheme="majorHAnsi" w:hAnsiTheme="majorHAnsi"/>
          <w:color w:val="FF0000"/>
          <w:sz w:val="24"/>
          <w:szCs w:val="24"/>
        </w:rPr>
        <w:t>F</w:t>
      </w:r>
      <w:r w:rsidRPr="008856B8">
        <w:rPr>
          <w:rFonts w:asciiTheme="majorHAnsi" w:hAnsiTheme="majorHAnsi"/>
          <w:color w:val="FF0000"/>
          <w:sz w:val="24"/>
          <w:szCs w:val="24"/>
        </w:rPr>
        <w:t>illing</w:t>
      </w:r>
      <w:r>
        <w:rPr>
          <w:rFonts w:asciiTheme="majorHAnsi" w:hAnsiTheme="majorHAnsi"/>
          <w:color w:val="FF0000"/>
          <w:sz w:val="24"/>
          <w:szCs w:val="24"/>
        </w:rPr>
        <w:t xml:space="preserve"> job</w:t>
      </w:r>
      <w:r w:rsidRPr="008856B8">
        <w:rPr>
          <w:rFonts w:asciiTheme="majorHAnsi" w:hAnsiTheme="majorHAnsi"/>
          <w:color w:val="FF0000"/>
          <w:sz w:val="24"/>
          <w:szCs w:val="24"/>
        </w:rPr>
        <w:t xml:space="preserve"> openings </w:t>
      </w:r>
      <w:r>
        <w:rPr>
          <w:rFonts w:asciiTheme="majorHAnsi" w:hAnsiTheme="majorHAnsi"/>
          <w:color w:val="FF0000"/>
          <w:sz w:val="24"/>
          <w:szCs w:val="24"/>
        </w:rPr>
        <w:t xml:space="preserve">with appropriately qualified internal staff is usually the first option pursued. </w:t>
      </w:r>
    </w:p>
    <w:p w:rsidR="003B1CB5" w:rsidRDefault="003B1CB5" w:rsidP="003B1CB5">
      <w:pPr>
        <w:pStyle w:val="NoSpacing"/>
        <w:numPr>
          <w:ilvl w:val="0"/>
          <w:numId w:val="22"/>
        </w:numPr>
        <w:rPr>
          <w:rFonts w:asciiTheme="majorHAnsi" w:hAnsiTheme="majorHAnsi"/>
          <w:sz w:val="24"/>
          <w:szCs w:val="24"/>
        </w:rPr>
      </w:pPr>
      <w:r w:rsidRPr="00924E5E">
        <w:rPr>
          <w:rFonts w:asciiTheme="majorHAnsi" w:hAnsiTheme="majorHAnsi"/>
          <w:sz w:val="24"/>
          <w:szCs w:val="24"/>
        </w:rPr>
        <w:t xml:space="preserve">How does succession planning integrate into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 xml:space="preserve">/company’s comprehensive talent management strategy? </w:t>
      </w:r>
    </w:p>
    <w:p w:rsidR="003B1CB5" w:rsidRDefault="003B1CB5" w:rsidP="003B1CB5">
      <w:pPr>
        <w:pStyle w:val="NoSpacing"/>
        <w:ind w:left="720"/>
        <w:rPr>
          <w:rFonts w:asciiTheme="majorHAnsi" w:hAnsiTheme="majorHAnsi"/>
          <w:sz w:val="24"/>
          <w:szCs w:val="24"/>
        </w:rPr>
      </w:pPr>
    </w:p>
    <w:p w:rsidR="003B1CB5" w:rsidRPr="001D371C" w:rsidRDefault="003B1CB5" w:rsidP="003B1CB5">
      <w:pPr>
        <w:pStyle w:val="NoSpacing"/>
        <w:numPr>
          <w:ilvl w:val="0"/>
          <w:numId w:val="12"/>
        </w:numPr>
        <w:rPr>
          <w:rFonts w:asciiTheme="majorHAnsi" w:hAnsiTheme="majorHAnsi"/>
          <w:color w:val="FF0000"/>
          <w:sz w:val="24"/>
          <w:szCs w:val="24"/>
        </w:rPr>
      </w:pPr>
      <w:r w:rsidRPr="001D371C">
        <w:rPr>
          <w:rFonts w:asciiTheme="majorHAnsi" w:hAnsiTheme="majorHAnsi"/>
          <w:color w:val="FF0000"/>
          <w:sz w:val="24"/>
          <w:szCs w:val="24"/>
        </w:rPr>
        <w:t xml:space="preserve">We do not have a separate ‘talent management strategy’ but we incorporate HR development in our overall corporate strategy and our yearly budgeting exercise.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22"/>
        </w:numPr>
        <w:rPr>
          <w:rFonts w:asciiTheme="majorHAnsi" w:hAnsiTheme="majorHAnsi"/>
          <w:sz w:val="24"/>
          <w:szCs w:val="24"/>
        </w:rPr>
      </w:pPr>
      <w:r w:rsidRPr="00924E5E">
        <w:rPr>
          <w:rFonts w:asciiTheme="majorHAnsi" w:hAnsiTheme="majorHAnsi"/>
          <w:sz w:val="24"/>
          <w:szCs w:val="24"/>
        </w:rPr>
        <w:t xml:space="preserve">Does talent management forms part of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 xml:space="preserve">/company’s overarching strategy? </w:t>
      </w:r>
      <w:r w:rsidRPr="008856B8">
        <w:rPr>
          <w:rFonts w:asciiTheme="majorHAnsi" w:hAnsiTheme="majorHAnsi"/>
          <w:color w:val="FF0000"/>
          <w:sz w:val="24"/>
          <w:szCs w:val="24"/>
        </w:rPr>
        <w:t xml:space="preserve">Yes </w:t>
      </w:r>
    </w:p>
    <w:p w:rsidR="003B1CB5" w:rsidRPr="00924E5E" w:rsidRDefault="003B1CB5" w:rsidP="003B1CB5">
      <w:pPr>
        <w:pStyle w:val="NoSpacing"/>
        <w:rPr>
          <w:rFonts w:asciiTheme="majorHAnsi" w:hAnsiTheme="majorHAnsi"/>
          <w:sz w:val="24"/>
          <w:szCs w:val="24"/>
        </w:rPr>
      </w:pPr>
    </w:p>
    <w:p w:rsidR="003B1CB5" w:rsidRDefault="003B1CB5" w:rsidP="003B1CB5">
      <w:pPr>
        <w:pStyle w:val="NoSpacing"/>
        <w:numPr>
          <w:ilvl w:val="0"/>
          <w:numId w:val="22"/>
        </w:numPr>
        <w:rPr>
          <w:rFonts w:asciiTheme="majorHAnsi" w:hAnsiTheme="majorHAnsi"/>
          <w:sz w:val="24"/>
          <w:szCs w:val="24"/>
        </w:rPr>
      </w:pPr>
      <w:r w:rsidRPr="00924E5E">
        <w:rPr>
          <w:rFonts w:asciiTheme="majorHAnsi" w:hAnsiTheme="majorHAnsi"/>
          <w:sz w:val="24"/>
          <w:szCs w:val="24"/>
        </w:rPr>
        <w:t>Describe any other issue(s) relevant to the purpose of this study that was not addressed in the interview questions.</w:t>
      </w:r>
    </w:p>
    <w:p w:rsidR="003B1CB5" w:rsidRPr="00561512" w:rsidRDefault="003B1CB5" w:rsidP="003B1CB5">
      <w:pPr>
        <w:pStyle w:val="NoSpacing"/>
        <w:numPr>
          <w:ilvl w:val="0"/>
          <w:numId w:val="12"/>
        </w:numPr>
        <w:jc w:val="both"/>
        <w:rPr>
          <w:rFonts w:asciiTheme="majorHAnsi" w:hAnsiTheme="majorHAnsi"/>
          <w:color w:val="FF0000"/>
          <w:sz w:val="24"/>
          <w:szCs w:val="24"/>
        </w:rPr>
      </w:pPr>
      <w:r w:rsidRPr="001D371C">
        <w:rPr>
          <w:rFonts w:asciiTheme="majorHAnsi" w:hAnsiTheme="majorHAnsi"/>
          <w:color w:val="FF0000"/>
          <w:sz w:val="24"/>
          <w:szCs w:val="24"/>
        </w:rPr>
        <w:t>Perhaps considering the difficulty with succession planning in a small island developing state with high levels of migration</w:t>
      </w:r>
      <w:r>
        <w:rPr>
          <w:rFonts w:asciiTheme="majorHAnsi" w:hAnsiTheme="majorHAnsi"/>
          <w:color w:val="FF0000"/>
          <w:sz w:val="24"/>
          <w:szCs w:val="24"/>
        </w:rPr>
        <w:t xml:space="preserve"> of professionals due to economic pressure and increased regional and global competition for talent given the implementation of free movement policies.  </w:t>
      </w:r>
      <w:r w:rsidRPr="001D371C">
        <w:rPr>
          <w:rFonts w:asciiTheme="majorHAnsi" w:hAnsiTheme="majorHAnsi"/>
          <w:color w:val="FF0000"/>
          <w:sz w:val="24"/>
          <w:szCs w:val="24"/>
        </w:rPr>
        <w:t xml:space="preserve"> </w:t>
      </w:r>
    </w:p>
    <w:p w:rsidR="003B1CB5" w:rsidRDefault="003B1CB5" w:rsidP="003B1CB5">
      <w:pPr>
        <w:pStyle w:val="NoSpacing"/>
        <w:jc w:val="right"/>
        <w:rPr>
          <w:rFonts w:asciiTheme="majorHAnsi" w:hAnsiTheme="majorHAnsi"/>
          <w:b/>
        </w:rPr>
      </w:pPr>
      <w:r>
        <w:rPr>
          <w:rFonts w:asciiTheme="majorHAnsi" w:hAnsiTheme="majorHAnsi"/>
          <w:b/>
        </w:rPr>
        <w:lastRenderedPageBreak/>
        <w:t>APPENDIX 7</w:t>
      </w:r>
    </w:p>
    <w:p w:rsidR="003B1CB5" w:rsidRDefault="003B1CB5" w:rsidP="003B1CB5">
      <w:pPr>
        <w:pStyle w:val="NoSpacing"/>
        <w:rPr>
          <w:rFonts w:asciiTheme="majorHAnsi" w:hAnsiTheme="majorHAnsi"/>
          <w:b/>
        </w:rPr>
      </w:pPr>
    </w:p>
    <w:p w:rsidR="003B1CB5" w:rsidRDefault="003B1CB5" w:rsidP="003B1CB5">
      <w:pPr>
        <w:jc w:val="center"/>
      </w:pPr>
      <w:r>
        <w:rPr>
          <w:noProof/>
        </w:rPr>
        <w:drawing>
          <wp:inline distT="0" distB="0" distL="0" distR="0" wp14:anchorId="05D54EB4" wp14:editId="6338FCCC">
            <wp:extent cx="2827408" cy="739472"/>
            <wp:effectExtent l="0" t="0" r="0" b="3810"/>
            <wp:docPr id="13"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30559" cy="740296"/>
                    </a:xfrm>
                    <a:prstGeom prst="rect">
                      <a:avLst/>
                    </a:prstGeom>
                    <a:noFill/>
                    <a:ln>
                      <a:noFill/>
                    </a:ln>
                  </pic:spPr>
                </pic:pic>
              </a:graphicData>
            </a:graphic>
          </wp:inline>
        </w:drawing>
      </w:r>
    </w:p>
    <w:p w:rsidR="003B1CB5" w:rsidRDefault="003B1CB5" w:rsidP="003B1CB5"/>
    <w:p w:rsidR="003B1CB5" w:rsidRPr="00924E5E" w:rsidRDefault="003B1CB5" w:rsidP="003B1CB5">
      <w:pPr>
        <w:jc w:val="center"/>
        <w:rPr>
          <w:rFonts w:asciiTheme="majorHAnsi" w:hAnsiTheme="majorHAnsi"/>
          <w:b/>
          <w:sz w:val="24"/>
          <w:szCs w:val="24"/>
          <w:u w:val="single"/>
        </w:rPr>
      </w:pPr>
      <w:r>
        <w:rPr>
          <w:rFonts w:asciiTheme="majorHAnsi" w:hAnsiTheme="majorHAnsi"/>
          <w:b/>
          <w:sz w:val="24"/>
          <w:szCs w:val="24"/>
          <w:u w:val="single"/>
        </w:rPr>
        <w:t>Interview Transcript 2</w:t>
      </w:r>
    </w:p>
    <w:p w:rsidR="003B1CB5" w:rsidRPr="00924E5E" w:rsidRDefault="003B1CB5" w:rsidP="003B1CB5">
      <w:pPr>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Are you familiar with the term strategic succession planning?</w:t>
      </w:r>
      <w:r>
        <w:rPr>
          <w:rFonts w:asciiTheme="majorHAnsi" w:hAnsiTheme="majorHAnsi"/>
          <w:sz w:val="24"/>
          <w:szCs w:val="24"/>
        </w:rPr>
        <w:t xml:space="preserve"> </w:t>
      </w:r>
      <w:r w:rsidRPr="00AD4E0E">
        <w:rPr>
          <w:rFonts w:asciiTheme="majorHAnsi" w:hAnsiTheme="majorHAnsi"/>
          <w:color w:val="C0504D" w:themeColor="accent2"/>
          <w:sz w:val="24"/>
          <w:szCs w:val="24"/>
        </w:rPr>
        <w:t>Not as it is phrased but I’m familiar with succession planning</w:t>
      </w:r>
    </w:p>
    <w:p w:rsidR="003B1CB5" w:rsidRPr="00924E5E" w:rsidRDefault="003B1CB5" w:rsidP="003B1CB5">
      <w:pPr>
        <w:pStyle w:val="NoSpacing"/>
        <w:ind w:left="720"/>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 xml:space="preserve">Has succession planning been functional within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 xml:space="preserve">? </w:t>
      </w:r>
      <w:r w:rsidRPr="00AD4E0E">
        <w:rPr>
          <w:rFonts w:asciiTheme="majorHAnsi" w:hAnsiTheme="majorHAnsi"/>
          <w:color w:val="C0504D" w:themeColor="accent2"/>
          <w:sz w:val="24"/>
          <w:szCs w:val="24"/>
        </w:rPr>
        <w:t>No</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 xml:space="preserve">If so, what strategies have been rewarding with succession planning at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 xml:space="preserve">/company?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 xml:space="preserve">What are the benefits of succession planning for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/company?</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 xml:space="preserve">What are/is there any challenges </w:t>
      </w:r>
      <w:proofErr w:type="spellStart"/>
      <w:r w:rsidRPr="00924E5E">
        <w:rPr>
          <w:rFonts w:asciiTheme="majorHAnsi" w:hAnsiTheme="majorHAnsi"/>
          <w:sz w:val="24"/>
          <w:szCs w:val="24"/>
        </w:rPr>
        <w:t>organisational</w:t>
      </w:r>
      <w:proofErr w:type="spellEnd"/>
      <w:r w:rsidRPr="00924E5E">
        <w:rPr>
          <w:rFonts w:asciiTheme="majorHAnsi" w:hAnsiTheme="majorHAnsi"/>
          <w:sz w:val="24"/>
          <w:szCs w:val="24"/>
        </w:rPr>
        <w:t xml:space="preserve"> leaders have with executing succession planning?</w:t>
      </w:r>
      <w:r>
        <w:rPr>
          <w:rFonts w:asciiTheme="majorHAnsi" w:hAnsiTheme="majorHAnsi"/>
          <w:sz w:val="24"/>
          <w:szCs w:val="24"/>
        </w:rPr>
        <w:t xml:space="preserve"> </w:t>
      </w:r>
      <w:r w:rsidRPr="00AD4E0E">
        <w:rPr>
          <w:rFonts w:asciiTheme="majorHAnsi" w:hAnsiTheme="majorHAnsi"/>
          <w:color w:val="C0504D" w:themeColor="accent2"/>
          <w:sz w:val="24"/>
          <w:szCs w:val="24"/>
        </w:rPr>
        <w:t>In small establishments like ours, the pool of persons from which to identify candidates for succession planning is limited. This therefore means recruitment from outside. This also has the impact of demotivating employees who may be “waiting” for their opportunity.</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 xml:space="preserve">What are some of the barriers do you believe leaders encounter when developing succession plans? </w:t>
      </w:r>
      <w:r w:rsidRPr="00AD4E0E">
        <w:rPr>
          <w:rFonts w:asciiTheme="majorHAnsi" w:hAnsiTheme="majorHAnsi"/>
          <w:color w:val="C0504D" w:themeColor="accent2"/>
          <w:sz w:val="24"/>
          <w:szCs w:val="24"/>
        </w:rPr>
        <w:t>Lack of interest by staff. Board not keen on the method or need for the exercise. Lack of knowledge for effective succession planning activities. Pool of candidates inadequate or unsuitable.</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 xml:space="preserve">Do you think </w:t>
      </w:r>
      <w:proofErr w:type="spellStart"/>
      <w:r w:rsidRPr="00924E5E">
        <w:rPr>
          <w:rFonts w:asciiTheme="majorHAnsi" w:hAnsiTheme="majorHAnsi"/>
          <w:sz w:val="24"/>
          <w:szCs w:val="24"/>
        </w:rPr>
        <w:t>organisational</w:t>
      </w:r>
      <w:proofErr w:type="spellEnd"/>
      <w:r w:rsidRPr="00924E5E">
        <w:rPr>
          <w:rFonts w:asciiTheme="majorHAnsi" w:hAnsiTheme="majorHAnsi"/>
          <w:sz w:val="24"/>
          <w:szCs w:val="24"/>
        </w:rPr>
        <w:t xml:space="preserve"> leaders are effective with succession planning? </w:t>
      </w:r>
      <w:r w:rsidRPr="0051690C">
        <w:rPr>
          <w:rFonts w:asciiTheme="majorHAnsi" w:hAnsiTheme="majorHAnsi"/>
          <w:color w:val="C0504D" w:themeColor="accent2"/>
          <w:sz w:val="24"/>
          <w:szCs w:val="24"/>
        </w:rPr>
        <w:t>Somewhat but it depends on the organization maturity</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 xml:space="preserve">On a scale of 1 to 5, 1 being no extra resources required and 5 being considerably more resources required, how would you rate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 xml:space="preserve">/company leaders on committing resources to succession planning? </w:t>
      </w:r>
      <w:r w:rsidRPr="0051690C">
        <w:rPr>
          <w:rFonts w:asciiTheme="majorHAnsi" w:hAnsiTheme="majorHAnsi"/>
          <w:color w:val="C0504D" w:themeColor="accent2"/>
          <w:sz w:val="24"/>
          <w:szCs w:val="24"/>
        </w:rPr>
        <w:t>4</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 xml:space="preserve">How is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 xml:space="preserve">/company’s succession planning framework designed? </w:t>
      </w:r>
      <w:r w:rsidRPr="00D60241">
        <w:rPr>
          <w:rFonts w:asciiTheme="majorHAnsi" w:hAnsiTheme="majorHAnsi"/>
          <w:color w:val="C0504D" w:themeColor="accent2"/>
          <w:sz w:val="24"/>
          <w:szCs w:val="24"/>
        </w:rPr>
        <w:t xml:space="preserve">No framework </w:t>
      </w:r>
      <w:proofErr w:type="spellStart"/>
      <w:r w:rsidRPr="00D60241">
        <w:rPr>
          <w:rFonts w:asciiTheme="majorHAnsi" w:hAnsiTheme="majorHAnsi"/>
          <w:color w:val="C0504D" w:themeColor="accent2"/>
          <w:sz w:val="24"/>
          <w:szCs w:val="24"/>
        </w:rPr>
        <w:t>curtrently</w:t>
      </w:r>
      <w:proofErr w:type="spellEnd"/>
      <w:r w:rsidRPr="00D60241">
        <w:rPr>
          <w:rFonts w:asciiTheme="majorHAnsi" w:hAnsiTheme="majorHAnsi"/>
          <w:color w:val="C0504D" w:themeColor="accent2"/>
          <w:sz w:val="24"/>
          <w:szCs w:val="24"/>
        </w:rPr>
        <w:t xml:space="preserve"> exists however some development will come soon in that area as the retirement of staff and other resignations strongly indicate there is need.</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lastRenderedPageBreak/>
        <w:t xml:space="preserve">How does succession planning integrate into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 xml:space="preserve">/company’s comprehensive talent management strategy? </w:t>
      </w:r>
      <w:r w:rsidRPr="00B77A16">
        <w:rPr>
          <w:rFonts w:asciiTheme="majorHAnsi" w:hAnsiTheme="majorHAnsi"/>
          <w:color w:val="C0504D" w:themeColor="accent2"/>
          <w:sz w:val="24"/>
          <w:szCs w:val="24"/>
        </w:rPr>
        <w:t>It provides the opportunity for the identification of the desirable skills to be considered when developing the plan.</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 xml:space="preserve">Does talent management forms part of your </w:t>
      </w:r>
      <w:proofErr w:type="spellStart"/>
      <w:r w:rsidRPr="00924E5E">
        <w:rPr>
          <w:rFonts w:asciiTheme="majorHAnsi" w:hAnsiTheme="majorHAnsi"/>
          <w:sz w:val="24"/>
          <w:szCs w:val="24"/>
        </w:rPr>
        <w:t>organisation</w:t>
      </w:r>
      <w:proofErr w:type="spellEnd"/>
      <w:r w:rsidRPr="00924E5E">
        <w:rPr>
          <w:rFonts w:asciiTheme="majorHAnsi" w:hAnsiTheme="majorHAnsi"/>
          <w:sz w:val="24"/>
          <w:szCs w:val="24"/>
        </w:rPr>
        <w:t xml:space="preserve">/company’s overarching strategy? </w:t>
      </w:r>
      <w:r w:rsidRPr="00B77A16">
        <w:rPr>
          <w:rFonts w:asciiTheme="majorHAnsi" w:hAnsiTheme="majorHAnsi"/>
          <w:color w:val="C0504D" w:themeColor="accent2"/>
          <w:sz w:val="24"/>
          <w:szCs w:val="24"/>
        </w:rPr>
        <w:t>Not in a significant way</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Describe any other issue(s) relevant to the purpose of this study that was not addressed in the interview questions.</w:t>
      </w:r>
    </w:p>
    <w:p w:rsidR="003B1CB5" w:rsidRPr="00924E5E" w:rsidRDefault="003B1CB5" w:rsidP="003B1CB5">
      <w:pPr>
        <w:rPr>
          <w:rFonts w:asciiTheme="majorHAnsi" w:hAnsiTheme="majorHAnsi"/>
          <w:sz w:val="24"/>
          <w:szCs w:val="24"/>
        </w:rPr>
      </w:pPr>
    </w:p>
    <w:p w:rsidR="003B1CB5" w:rsidRDefault="003B1CB5" w:rsidP="003B1CB5">
      <w:pPr>
        <w:rPr>
          <w:rFonts w:asciiTheme="majorHAnsi" w:hAnsiTheme="majorHAnsi"/>
          <w:b/>
        </w:rPr>
      </w:pPr>
      <w:r>
        <w:rPr>
          <w:rFonts w:asciiTheme="majorHAnsi" w:hAnsiTheme="majorHAnsi"/>
          <w:b/>
        </w:rPr>
        <w:br w:type="page"/>
      </w:r>
    </w:p>
    <w:p w:rsidR="003B1CB5" w:rsidRDefault="003B1CB5" w:rsidP="003B1CB5">
      <w:pPr>
        <w:pStyle w:val="NoSpacing"/>
        <w:jc w:val="right"/>
        <w:rPr>
          <w:rFonts w:asciiTheme="majorHAnsi" w:hAnsiTheme="majorHAnsi"/>
          <w:b/>
        </w:rPr>
      </w:pPr>
      <w:r>
        <w:rPr>
          <w:rFonts w:asciiTheme="majorHAnsi" w:hAnsiTheme="majorHAnsi"/>
          <w:b/>
        </w:rPr>
        <w:lastRenderedPageBreak/>
        <w:t>APPENDIX 8</w:t>
      </w:r>
    </w:p>
    <w:p w:rsidR="003B1CB5" w:rsidRDefault="003B1CB5" w:rsidP="003B1CB5">
      <w:pPr>
        <w:pStyle w:val="NoSpacing"/>
        <w:rPr>
          <w:rFonts w:asciiTheme="majorHAnsi" w:hAnsiTheme="majorHAnsi"/>
          <w:b/>
        </w:rPr>
      </w:pPr>
    </w:p>
    <w:p w:rsidR="003B1CB5" w:rsidRDefault="003B1CB5" w:rsidP="003B1CB5">
      <w:pPr>
        <w:jc w:val="center"/>
      </w:pPr>
      <w:r>
        <w:rPr>
          <w:noProof/>
        </w:rPr>
        <w:drawing>
          <wp:inline distT="0" distB="0" distL="0" distR="0" wp14:anchorId="1C46FACC" wp14:editId="6A103208">
            <wp:extent cx="2493451" cy="652007"/>
            <wp:effectExtent l="0" t="0" r="2540" b="0"/>
            <wp:docPr id="14"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96231" cy="652734"/>
                    </a:xfrm>
                    <a:prstGeom prst="rect">
                      <a:avLst/>
                    </a:prstGeom>
                    <a:noFill/>
                    <a:ln>
                      <a:noFill/>
                    </a:ln>
                  </pic:spPr>
                </pic:pic>
              </a:graphicData>
            </a:graphic>
          </wp:inline>
        </w:drawing>
      </w:r>
    </w:p>
    <w:p w:rsidR="003B1CB5" w:rsidRDefault="003B1CB5" w:rsidP="003B1CB5"/>
    <w:p w:rsidR="003B1CB5" w:rsidRPr="00C9345A" w:rsidRDefault="003B1CB5" w:rsidP="003B1CB5">
      <w:pPr>
        <w:jc w:val="center"/>
        <w:rPr>
          <w:rFonts w:asciiTheme="majorHAnsi" w:hAnsiTheme="majorHAnsi"/>
          <w:b/>
          <w:sz w:val="24"/>
          <w:szCs w:val="24"/>
        </w:rPr>
      </w:pPr>
      <w:r>
        <w:rPr>
          <w:rFonts w:asciiTheme="majorHAnsi" w:hAnsiTheme="majorHAnsi"/>
          <w:b/>
          <w:sz w:val="24"/>
          <w:szCs w:val="24"/>
          <w:u w:val="single"/>
        </w:rPr>
        <w:t>Interview Transcript 3</w:t>
      </w:r>
    </w:p>
    <w:p w:rsidR="003B1CB5" w:rsidRPr="00C9345A" w:rsidRDefault="003B1CB5" w:rsidP="003B1CB5">
      <w:pPr>
        <w:rPr>
          <w:rFonts w:asciiTheme="majorHAnsi" w:hAnsiTheme="majorHAnsi"/>
          <w:sz w:val="24"/>
          <w:szCs w:val="24"/>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 xml:space="preserve">How familiar are you with the term succession planning? </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 xml:space="preserve">I am quite familiar with the term. In my view, succession planning occurs when a company prepares for the future leadership of the organisation. The term refers to a business strategy used by organisations to pass on leadership responsibilities to other employees in the event that their leaders die, retire, or move on to new opportunities to ensure that business proceeds efficiently and uninterruptedly. </w:t>
      </w:r>
    </w:p>
    <w:p w:rsidR="003B1CB5" w:rsidRPr="00C9345A" w:rsidRDefault="003B1CB5" w:rsidP="003B1CB5">
      <w:pPr>
        <w:pStyle w:val="NoSpacing"/>
        <w:ind w:left="720"/>
        <w:rPr>
          <w:rFonts w:asciiTheme="majorHAnsi" w:hAnsiTheme="majorHAnsi"/>
          <w:color w:val="0070C0"/>
          <w:sz w:val="24"/>
          <w:szCs w:val="24"/>
          <w:lang w:val="en-GB"/>
        </w:rPr>
      </w:pPr>
    </w:p>
    <w:p w:rsidR="003B1CB5" w:rsidRPr="00C9345A" w:rsidRDefault="003B1CB5" w:rsidP="003B1CB5">
      <w:pPr>
        <w:pStyle w:val="NoSpacing"/>
        <w:ind w:left="720"/>
        <w:rPr>
          <w:rFonts w:asciiTheme="majorHAnsi" w:hAnsiTheme="majorHAnsi"/>
          <w:sz w:val="24"/>
          <w:szCs w:val="24"/>
          <w:lang w:val="en-GB"/>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 xml:space="preserve">How is your organisation’s succession planning framework designed? </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There is currently no succession planning framework.</w:t>
      </w:r>
    </w:p>
    <w:p w:rsidR="003B1CB5" w:rsidRPr="00C9345A" w:rsidRDefault="003B1CB5" w:rsidP="003B1CB5">
      <w:pPr>
        <w:pStyle w:val="NoSpacing"/>
        <w:ind w:left="720"/>
        <w:rPr>
          <w:rFonts w:asciiTheme="majorHAnsi" w:hAnsiTheme="majorHAnsi"/>
          <w:color w:val="0070C0"/>
          <w:sz w:val="24"/>
          <w:szCs w:val="24"/>
          <w:lang w:val="en-GB"/>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 xml:space="preserve">Has succession planning been functional within your organisation? </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No.</w:t>
      </w:r>
    </w:p>
    <w:p w:rsidR="003B1CB5" w:rsidRPr="00C9345A" w:rsidRDefault="003B1CB5" w:rsidP="003B1CB5">
      <w:pPr>
        <w:pStyle w:val="NoSpacing"/>
        <w:rPr>
          <w:rFonts w:asciiTheme="majorHAnsi" w:hAnsiTheme="majorHAnsi"/>
          <w:color w:val="0070C0"/>
          <w:sz w:val="24"/>
          <w:szCs w:val="24"/>
          <w:lang w:val="en-GB"/>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 xml:space="preserve">If so, what strategies have been rewarding with succession planning at your organisation? </w:t>
      </w:r>
    </w:p>
    <w:p w:rsidR="003B1CB5" w:rsidRPr="00C9345A" w:rsidRDefault="003B1CB5" w:rsidP="003B1CB5">
      <w:pPr>
        <w:pStyle w:val="NoSpacing"/>
        <w:rPr>
          <w:rFonts w:asciiTheme="majorHAnsi" w:hAnsiTheme="majorHAnsi"/>
          <w:sz w:val="24"/>
          <w:szCs w:val="24"/>
          <w:lang w:val="en-GB"/>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What are the benefits of succession planning for your organisation?</w:t>
      </w:r>
    </w:p>
    <w:p w:rsidR="003B1CB5" w:rsidRPr="00C9345A" w:rsidRDefault="003B1CB5" w:rsidP="003B1CB5">
      <w:pPr>
        <w:pStyle w:val="ListParagraph"/>
        <w:rPr>
          <w:rFonts w:asciiTheme="majorHAnsi" w:hAnsiTheme="majorHAnsi"/>
          <w:sz w:val="24"/>
          <w:szCs w:val="24"/>
        </w:rPr>
      </w:pPr>
      <w:r w:rsidRPr="00C9345A">
        <w:rPr>
          <w:rFonts w:asciiTheme="majorHAnsi" w:hAnsiTheme="majorHAnsi"/>
          <w:sz w:val="24"/>
          <w:szCs w:val="24"/>
        </w:rPr>
        <w:t>The benefits of succession planning include:</w:t>
      </w:r>
    </w:p>
    <w:p w:rsidR="003B1CB5" w:rsidRPr="00C9345A" w:rsidRDefault="003B1CB5" w:rsidP="003B1CB5">
      <w:pPr>
        <w:pStyle w:val="ListParagraph"/>
        <w:rPr>
          <w:rFonts w:asciiTheme="majorHAnsi" w:hAnsiTheme="majorHAnsi"/>
          <w:color w:val="0070C0"/>
          <w:sz w:val="24"/>
          <w:szCs w:val="24"/>
        </w:rPr>
      </w:pPr>
      <w:proofErr w:type="gramStart"/>
      <w:r w:rsidRPr="00C9345A">
        <w:rPr>
          <w:rFonts w:asciiTheme="majorHAnsi" w:hAnsiTheme="majorHAnsi"/>
          <w:color w:val="0070C0"/>
          <w:sz w:val="24"/>
          <w:szCs w:val="24"/>
        </w:rPr>
        <w:t>reducing</w:t>
      </w:r>
      <w:proofErr w:type="gramEnd"/>
      <w:r w:rsidRPr="00C9345A">
        <w:rPr>
          <w:rFonts w:asciiTheme="majorHAnsi" w:hAnsiTheme="majorHAnsi"/>
          <w:color w:val="0070C0"/>
          <w:sz w:val="24"/>
          <w:szCs w:val="24"/>
        </w:rPr>
        <w:t xml:space="preserve"> interference to the business and guarantees continuity </w:t>
      </w:r>
    </w:p>
    <w:p w:rsidR="003B1CB5" w:rsidRPr="00C9345A" w:rsidRDefault="003B1CB5" w:rsidP="003B1CB5">
      <w:pPr>
        <w:pStyle w:val="ListParagraph"/>
        <w:rPr>
          <w:rFonts w:asciiTheme="majorHAnsi" w:hAnsiTheme="majorHAnsi"/>
          <w:color w:val="0070C0"/>
          <w:sz w:val="24"/>
          <w:szCs w:val="24"/>
        </w:rPr>
      </w:pPr>
      <w:proofErr w:type="gramStart"/>
      <w:r w:rsidRPr="00C9345A">
        <w:rPr>
          <w:rFonts w:asciiTheme="majorHAnsi" w:hAnsiTheme="majorHAnsi"/>
          <w:color w:val="0070C0"/>
          <w:sz w:val="24"/>
          <w:szCs w:val="24"/>
        </w:rPr>
        <w:t>enhancing</w:t>
      </w:r>
      <w:proofErr w:type="gramEnd"/>
      <w:r w:rsidRPr="00C9345A">
        <w:rPr>
          <w:rFonts w:asciiTheme="majorHAnsi" w:hAnsiTheme="majorHAnsi"/>
          <w:color w:val="0070C0"/>
          <w:sz w:val="24"/>
          <w:szCs w:val="24"/>
        </w:rPr>
        <w:t xml:space="preserve"> development and learning</w:t>
      </w:r>
    </w:p>
    <w:p w:rsidR="003B1CB5" w:rsidRPr="00C9345A" w:rsidRDefault="003B1CB5" w:rsidP="003B1CB5">
      <w:pPr>
        <w:pStyle w:val="ListParagraph"/>
        <w:rPr>
          <w:rFonts w:asciiTheme="majorHAnsi" w:hAnsiTheme="majorHAnsi"/>
          <w:color w:val="0070C0"/>
          <w:sz w:val="24"/>
          <w:szCs w:val="24"/>
        </w:rPr>
      </w:pPr>
      <w:proofErr w:type="gramStart"/>
      <w:r w:rsidRPr="00C9345A">
        <w:rPr>
          <w:rFonts w:asciiTheme="majorHAnsi" w:hAnsiTheme="majorHAnsi"/>
          <w:color w:val="0070C0"/>
          <w:sz w:val="24"/>
          <w:szCs w:val="24"/>
        </w:rPr>
        <w:t>aiding</w:t>
      </w:r>
      <w:proofErr w:type="gramEnd"/>
      <w:r w:rsidRPr="00C9345A">
        <w:rPr>
          <w:rFonts w:asciiTheme="majorHAnsi" w:hAnsiTheme="majorHAnsi"/>
          <w:color w:val="0070C0"/>
          <w:sz w:val="24"/>
          <w:szCs w:val="24"/>
        </w:rPr>
        <w:t xml:space="preserve"> in the retention of institutional knowledge</w:t>
      </w:r>
    </w:p>
    <w:p w:rsidR="003B1CB5" w:rsidRPr="00C9345A" w:rsidRDefault="003B1CB5" w:rsidP="003B1CB5">
      <w:pPr>
        <w:pStyle w:val="ListParagraph"/>
        <w:rPr>
          <w:rFonts w:asciiTheme="majorHAnsi" w:hAnsiTheme="majorHAnsi"/>
          <w:color w:val="0070C0"/>
          <w:sz w:val="24"/>
          <w:szCs w:val="24"/>
        </w:rPr>
      </w:pPr>
      <w:proofErr w:type="gramStart"/>
      <w:r w:rsidRPr="00C9345A">
        <w:rPr>
          <w:rFonts w:asciiTheme="majorHAnsi" w:hAnsiTheme="majorHAnsi"/>
          <w:color w:val="0070C0"/>
          <w:sz w:val="24"/>
          <w:szCs w:val="24"/>
        </w:rPr>
        <w:t>lowering</w:t>
      </w:r>
      <w:proofErr w:type="gramEnd"/>
      <w:r w:rsidRPr="00C9345A">
        <w:rPr>
          <w:rFonts w:asciiTheme="majorHAnsi" w:hAnsiTheme="majorHAnsi"/>
          <w:color w:val="0070C0"/>
          <w:sz w:val="24"/>
          <w:szCs w:val="24"/>
        </w:rPr>
        <w:t xml:space="preserve"> the expense of hiring  </w:t>
      </w:r>
    </w:p>
    <w:p w:rsidR="003B1CB5" w:rsidRPr="00C9345A" w:rsidRDefault="003B1CB5" w:rsidP="003B1CB5">
      <w:pPr>
        <w:pStyle w:val="NoSpacing"/>
        <w:ind w:left="720"/>
        <w:rPr>
          <w:rFonts w:asciiTheme="majorHAnsi" w:hAnsiTheme="majorHAnsi"/>
          <w:color w:val="0070C0"/>
          <w:sz w:val="24"/>
          <w:szCs w:val="24"/>
          <w:lang w:val="en-GB"/>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 xml:space="preserve">What are some of the barriers you believe leaders encounter when developing succession plans? </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Lack of trust</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Choosing the wrong successor</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Undercutting the successor</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Passive-aggressive stance towards planning</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Unawareness of personality factors</w:t>
      </w:r>
    </w:p>
    <w:p w:rsidR="003B1CB5" w:rsidRPr="00C9345A" w:rsidRDefault="003B1CB5" w:rsidP="003B1CB5">
      <w:pPr>
        <w:pStyle w:val="NoSpacing"/>
        <w:ind w:left="720"/>
        <w:rPr>
          <w:rFonts w:asciiTheme="majorHAnsi" w:hAnsiTheme="majorHAnsi"/>
          <w:color w:val="0070C0"/>
          <w:sz w:val="24"/>
          <w:szCs w:val="24"/>
          <w:lang w:val="en-GB"/>
        </w:rPr>
      </w:pPr>
    </w:p>
    <w:p w:rsidR="003B1CB5" w:rsidRPr="00C9345A" w:rsidRDefault="003B1CB5" w:rsidP="003B1CB5">
      <w:pPr>
        <w:pStyle w:val="NoSpacing"/>
        <w:ind w:left="720"/>
        <w:rPr>
          <w:rFonts w:asciiTheme="majorHAnsi" w:hAnsiTheme="majorHAnsi"/>
          <w:sz w:val="24"/>
          <w:szCs w:val="24"/>
          <w:lang w:val="en-GB"/>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What are the challenges organisational leaders have with executing succession planning?</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Lack of strategy</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Ambiguity</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Leadership development</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Not updating the succession plan</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Maintaining morale</w:t>
      </w:r>
    </w:p>
    <w:p w:rsidR="003B1CB5" w:rsidRPr="00C9345A" w:rsidRDefault="003B1CB5" w:rsidP="003B1CB5">
      <w:pPr>
        <w:pStyle w:val="NoSpacing"/>
        <w:rPr>
          <w:rFonts w:asciiTheme="majorHAnsi" w:hAnsiTheme="majorHAnsi"/>
          <w:sz w:val="24"/>
          <w:szCs w:val="24"/>
          <w:lang w:val="en-GB"/>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 xml:space="preserve">Do you think organisational leaders are effective with succession planning? </w:t>
      </w:r>
    </w:p>
    <w:p w:rsidR="003B1CB5" w:rsidRPr="00C9345A" w:rsidRDefault="003B1CB5" w:rsidP="003B1CB5">
      <w:pPr>
        <w:pStyle w:val="NoSpacing"/>
        <w:ind w:left="720"/>
        <w:rPr>
          <w:rFonts w:asciiTheme="majorHAnsi" w:hAnsiTheme="majorHAnsi"/>
          <w:color w:val="0070C0"/>
          <w:sz w:val="24"/>
          <w:szCs w:val="24"/>
          <w:lang w:val="en-GB"/>
        </w:rPr>
      </w:pPr>
      <w:proofErr w:type="gramStart"/>
      <w:r w:rsidRPr="00C9345A">
        <w:rPr>
          <w:rFonts w:asciiTheme="majorHAnsi" w:hAnsiTheme="majorHAnsi"/>
          <w:color w:val="0070C0"/>
          <w:sz w:val="24"/>
          <w:szCs w:val="24"/>
          <w:lang w:val="en-GB"/>
        </w:rPr>
        <w:t>In my organisation, no.</w:t>
      </w:r>
      <w:proofErr w:type="gramEnd"/>
      <w:r w:rsidRPr="00C9345A">
        <w:rPr>
          <w:rFonts w:asciiTheme="majorHAnsi" w:hAnsiTheme="majorHAnsi"/>
          <w:color w:val="0070C0"/>
          <w:sz w:val="24"/>
          <w:szCs w:val="24"/>
          <w:lang w:val="en-GB"/>
        </w:rPr>
        <w:t xml:space="preserve"> In other organisations where the importance of succession planning is advocated, yes.</w:t>
      </w:r>
    </w:p>
    <w:p w:rsidR="003B1CB5" w:rsidRPr="00C9345A" w:rsidRDefault="003B1CB5" w:rsidP="003B1CB5">
      <w:pPr>
        <w:pStyle w:val="NoSpacing"/>
        <w:numPr>
          <w:ilvl w:val="0"/>
          <w:numId w:val="14"/>
        </w:numPr>
        <w:rPr>
          <w:rFonts w:asciiTheme="majorHAnsi" w:hAnsiTheme="majorHAnsi"/>
          <w:color w:val="0070C0"/>
          <w:sz w:val="24"/>
          <w:szCs w:val="24"/>
          <w:lang w:val="en-GB"/>
        </w:rPr>
      </w:pPr>
      <w:r w:rsidRPr="00C9345A">
        <w:rPr>
          <w:rFonts w:asciiTheme="majorHAnsi" w:hAnsiTheme="majorHAnsi"/>
          <w:sz w:val="24"/>
          <w:szCs w:val="24"/>
          <w:lang w:val="en-GB"/>
        </w:rPr>
        <w:t xml:space="preserve">On a scale of 1 to 5, 1 being no extra resources required and 5 being considerably more resources required, how would you rate your organisation’s leaders on committing resources to succession planning? </w:t>
      </w:r>
      <w:r w:rsidRPr="00C9345A">
        <w:rPr>
          <w:rFonts w:asciiTheme="majorHAnsi" w:hAnsiTheme="majorHAnsi"/>
          <w:color w:val="0070C0"/>
          <w:sz w:val="24"/>
          <w:szCs w:val="24"/>
          <w:lang w:val="en-GB"/>
        </w:rPr>
        <w:t xml:space="preserve"> 5</w:t>
      </w:r>
    </w:p>
    <w:p w:rsidR="003B1CB5" w:rsidRPr="00C9345A" w:rsidRDefault="003B1CB5" w:rsidP="003B1CB5">
      <w:pPr>
        <w:pStyle w:val="NoSpacing"/>
        <w:rPr>
          <w:rFonts w:asciiTheme="majorHAnsi" w:hAnsiTheme="majorHAnsi"/>
          <w:sz w:val="24"/>
          <w:szCs w:val="24"/>
          <w:lang w:val="en-GB"/>
        </w:rPr>
      </w:pPr>
    </w:p>
    <w:p w:rsidR="003B1CB5" w:rsidRPr="00C9345A" w:rsidRDefault="003B1CB5" w:rsidP="003B1CB5">
      <w:pPr>
        <w:pStyle w:val="NoSpacing"/>
        <w:rPr>
          <w:rFonts w:asciiTheme="majorHAnsi" w:hAnsiTheme="majorHAnsi"/>
          <w:sz w:val="24"/>
          <w:szCs w:val="24"/>
          <w:lang w:val="en-GB"/>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 xml:space="preserve">How does succession planning integrate into your organisation’s comprehensive talent management strategy? </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There’s not much of a strategy with talent management either. The company hires whenever it’s necessary or possible and employees are always encouraged to develop themselves academically; to which the company contributes at least 50%. However, this encouragement does not guarantee talent recognition and proper placement when studies are completed.</w:t>
      </w:r>
    </w:p>
    <w:p w:rsidR="003B1CB5" w:rsidRPr="00C9345A" w:rsidRDefault="003B1CB5" w:rsidP="003B1CB5">
      <w:pPr>
        <w:pStyle w:val="NoSpacing"/>
        <w:rPr>
          <w:rFonts w:asciiTheme="majorHAnsi" w:hAnsiTheme="majorHAnsi"/>
          <w:sz w:val="24"/>
          <w:szCs w:val="24"/>
          <w:lang w:val="en-GB"/>
        </w:rPr>
      </w:pPr>
    </w:p>
    <w:p w:rsidR="003B1CB5" w:rsidRPr="00C9345A" w:rsidRDefault="003B1CB5" w:rsidP="003B1CB5">
      <w:pPr>
        <w:pStyle w:val="NoSpacing"/>
        <w:numPr>
          <w:ilvl w:val="0"/>
          <w:numId w:val="14"/>
        </w:numPr>
        <w:rPr>
          <w:rFonts w:asciiTheme="majorHAnsi" w:hAnsiTheme="majorHAnsi"/>
          <w:color w:val="0070C0"/>
          <w:sz w:val="24"/>
          <w:szCs w:val="24"/>
          <w:lang w:val="en-GB"/>
        </w:rPr>
      </w:pPr>
      <w:r w:rsidRPr="00C9345A">
        <w:rPr>
          <w:rFonts w:asciiTheme="majorHAnsi" w:hAnsiTheme="majorHAnsi"/>
          <w:sz w:val="24"/>
          <w:szCs w:val="24"/>
          <w:lang w:val="en-GB"/>
        </w:rPr>
        <w:t xml:space="preserve">Does talent management form part of your organisation’s overarching strategy? </w:t>
      </w:r>
      <w:r w:rsidRPr="00C9345A">
        <w:rPr>
          <w:rFonts w:asciiTheme="majorHAnsi" w:hAnsiTheme="majorHAnsi"/>
          <w:color w:val="0070C0"/>
          <w:sz w:val="24"/>
          <w:szCs w:val="24"/>
          <w:lang w:val="en-GB"/>
        </w:rPr>
        <w:t>No</w:t>
      </w:r>
    </w:p>
    <w:p w:rsidR="003B1CB5" w:rsidRPr="00C9345A" w:rsidRDefault="003B1CB5" w:rsidP="003B1CB5">
      <w:pPr>
        <w:pStyle w:val="NoSpacing"/>
        <w:rPr>
          <w:rFonts w:asciiTheme="majorHAnsi" w:hAnsiTheme="majorHAnsi"/>
          <w:sz w:val="24"/>
          <w:szCs w:val="24"/>
          <w:lang w:val="en-GB"/>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Describe any other issue(s) relevant to the purpose of this study that was not addressed in the interview questions.</w:t>
      </w:r>
    </w:p>
    <w:p w:rsidR="003B1CB5" w:rsidRPr="00C9345A" w:rsidRDefault="003B1CB5" w:rsidP="003B1CB5">
      <w:pPr>
        <w:rPr>
          <w:rFonts w:asciiTheme="majorHAnsi" w:hAnsiTheme="majorHAnsi"/>
          <w:sz w:val="24"/>
          <w:szCs w:val="24"/>
        </w:rPr>
      </w:pPr>
    </w:p>
    <w:p w:rsidR="003B1CB5" w:rsidRPr="00C9345A" w:rsidRDefault="003B1CB5" w:rsidP="003B1CB5">
      <w:pPr>
        <w:rPr>
          <w:rFonts w:asciiTheme="majorHAnsi" w:hAnsiTheme="majorHAnsi"/>
          <w:sz w:val="24"/>
          <w:szCs w:val="24"/>
        </w:rPr>
      </w:pPr>
    </w:p>
    <w:p w:rsidR="003B1CB5" w:rsidRPr="00C9345A" w:rsidRDefault="003B1CB5" w:rsidP="003B1CB5">
      <w:pPr>
        <w:rPr>
          <w:rFonts w:asciiTheme="majorHAnsi" w:hAnsiTheme="majorHAnsi"/>
          <w:b/>
          <w:sz w:val="24"/>
          <w:szCs w:val="24"/>
        </w:rPr>
      </w:pPr>
      <w:r w:rsidRPr="00C9345A">
        <w:rPr>
          <w:rFonts w:asciiTheme="majorHAnsi" w:hAnsiTheme="majorHAnsi"/>
          <w:b/>
          <w:sz w:val="24"/>
          <w:szCs w:val="24"/>
        </w:rPr>
        <w:br w:type="page"/>
      </w:r>
    </w:p>
    <w:p w:rsidR="003B1CB5" w:rsidRDefault="003B1CB5" w:rsidP="003B1CB5">
      <w:pPr>
        <w:pStyle w:val="NoSpacing"/>
        <w:jc w:val="right"/>
        <w:rPr>
          <w:rFonts w:asciiTheme="majorHAnsi" w:hAnsiTheme="majorHAnsi"/>
          <w:b/>
        </w:rPr>
      </w:pPr>
      <w:r>
        <w:rPr>
          <w:rFonts w:asciiTheme="majorHAnsi" w:hAnsiTheme="majorHAnsi"/>
          <w:b/>
        </w:rPr>
        <w:lastRenderedPageBreak/>
        <w:t>APPENDIX 9</w:t>
      </w:r>
    </w:p>
    <w:p w:rsidR="003B1CB5" w:rsidRDefault="003B1CB5" w:rsidP="003B1CB5">
      <w:pPr>
        <w:pStyle w:val="NoSpacing"/>
        <w:rPr>
          <w:rFonts w:asciiTheme="majorHAnsi" w:hAnsiTheme="majorHAnsi"/>
          <w:b/>
        </w:rPr>
      </w:pPr>
    </w:p>
    <w:p w:rsidR="003B1CB5" w:rsidRDefault="003B1CB5" w:rsidP="003B1CB5">
      <w:pPr>
        <w:jc w:val="center"/>
      </w:pPr>
      <w:r>
        <w:rPr>
          <w:noProof/>
        </w:rPr>
        <w:drawing>
          <wp:inline distT="0" distB="0" distL="0" distR="0" wp14:anchorId="0A5C5984" wp14:editId="13E2D30E">
            <wp:extent cx="2644526" cy="707667"/>
            <wp:effectExtent l="0" t="0" r="3810" b="0"/>
            <wp:docPr id="15"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47474" cy="708456"/>
                    </a:xfrm>
                    <a:prstGeom prst="rect">
                      <a:avLst/>
                    </a:prstGeom>
                    <a:noFill/>
                    <a:ln>
                      <a:noFill/>
                    </a:ln>
                  </pic:spPr>
                </pic:pic>
              </a:graphicData>
            </a:graphic>
          </wp:inline>
        </w:drawing>
      </w:r>
    </w:p>
    <w:p w:rsidR="003B1CB5" w:rsidRDefault="003B1CB5" w:rsidP="003B1CB5">
      <w:pPr>
        <w:jc w:val="center"/>
        <w:rPr>
          <w:rFonts w:asciiTheme="majorHAnsi" w:hAnsiTheme="majorHAnsi"/>
          <w:b/>
          <w:sz w:val="24"/>
          <w:szCs w:val="24"/>
          <w:u w:val="single"/>
        </w:rPr>
      </w:pPr>
    </w:p>
    <w:p w:rsidR="003B1CB5" w:rsidRDefault="003B1CB5" w:rsidP="003B1CB5">
      <w:pPr>
        <w:jc w:val="center"/>
        <w:rPr>
          <w:rFonts w:asciiTheme="majorHAnsi" w:hAnsiTheme="majorHAnsi"/>
          <w:b/>
          <w:sz w:val="24"/>
          <w:szCs w:val="24"/>
          <w:u w:val="single"/>
        </w:rPr>
      </w:pPr>
      <w:r>
        <w:rPr>
          <w:rFonts w:asciiTheme="majorHAnsi" w:hAnsiTheme="majorHAnsi"/>
          <w:b/>
          <w:sz w:val="24"/>
          <w:szCs w:val="24"/>
          <w:u w:val="single"/>
        </w:rPr>
        <w:t>Interview Transcript 4</w:t>
      </w:r>
    </w:p>
    <w:p w:rsidR="003B1CB5" w:rsidRPr="00C21C46" w:rsidRDefault="003B1CB5" w:rsidP="003B1CB5">
      <w:pPr>
        <w:jc w:val="center"/>
        <w:rPr>
          <w:rFonts w:asciiTheme="majorHAnsi" w:hAnsiTheme="majorHAnsi"/>
          <w:b/>
          <w:sz w:val="24"/>
          <w:szCs w:val="24"/>
          <w:u w:val="single"/>
        </w:rPr>
      </w:pP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1. Yes</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2. Yes</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3. Gathering data on employee as it relates to their overall attendance, performance and annual evaluation reports</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4. Succession planning benefits the organization so that appointments can be done effectively</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5. It creates a challenge of not being able to place Officers in positions due to their field of study when positions become available</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 xml:space="preserve">6. It can be difficult in terms of developing job descriptions to match positions. </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 xml:space="preserve">     Officers may not have the qualification the position requires</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 xml:space="preserve">7. Generally yes as </w:t>
      </w:r>
      <w:proofErr w:type="spellStart"/>
      <w:r w:rsidRPr="00C21C46">
        <w:rPr>
          <w:rFonts w:asciiTheme="majorHAnsi" w:hAnsiTheme="majorHAnsi"/>
          <w:sz w:val="24"/>
          <w:szCs w:val="24"/>
        </w:rPr>
        <w:t>Organisational</w:t>
      </w:r>
      <w:proofErr w:type="spellEnd"/>
      <w:r w:rsidRPr="00C21C46">
        <w:rPr>
          <w:rFonts w:asciiTheme="majorHAnsi" w:hAnsiTheme="majorHAnsi"/>
          <w:sz w:val="24"/>
          <w:szCs w:val="24"/>
        </w:rPr>
        <w:t xml:space="preserve"> Leaders should already have training in succession planning. However depending on the </w:t>
      </w:r>
      <w:proofErr w:type="spellStart"/>
      <w:r w:rsidRPr="00C21C46">
        <w:rPr>
          <w:rFonts w:asciiTheme="majorHAnsi" w:hAnsiTheme="majorHAnsi"/>
          <w:sz w:val="24"/>
          <w:szCs w:val="24"/>
        </w:rPr>
        <w:t>organisation</w:t>
      </w:r>
      <w:proofErr w:type="spellEnd"/>
      <w:r w:rsidRPr="00C21C46">
        <w:rPr>
          <w:rFonts w:asciiTheme="majorHAnsi" w:hAnsiTheme="majorHAnsi"/>
          <w:sz w:val="24"/>
          <w:szCs w:val="24"/>
        </w:rPr>
        <w:t xml:space="preserve"> some leaders may encounter difficulty in implementing succession planning and hence may not be as effective as needs to be.</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8. (4) Training locally and internationally are provided for Officers to attend at no cost to them.</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9. A profile list is prepared of all Officers eligible who can be considered for appointment</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 xml:space="preserve">10. The organization tries to ensure that employees find all </w:t>
      </w:r>
      <w:proofErr w:type="gramStart"/>
      <w:r w:rsidRPr="00C21C46">
        <w:rPr>
          <w:rFonts w:asciiTheme="majorHAnsi" w:hAnsiTheme="majorHAnsi"/>
          <w:sz w:val="24"/>
          <w:szCs w:val="24"/>
        </w:rPr>
        <w:t>round  job</w:t>
      </w:r>
      <w:proofErr w:type="gramEnd"/>
      <w:r w:rsidRPr="00C21C46">
        <w:rPr>
          <w:rFonts w:asciiTheme="majorHAnsi" w:hAnsiTheme="majorHAnsi"/>
          <w:sz w:val="24"/>
          <w:szCs w:val="24"/>
        </w:rPr>
        <w:t xml:space="preserve"> satisfaction in their work which will in turn  encourage  employees to remain in the organization long term</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11. To some extent as employers and employees have to work together to benefit the organization</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12. None at the moment</w:t>
      </w:r>
    </w:p>
    <w:p w:rsidR="003B1CB5" w:rsidRPr="00C21C46" w:rsidRDefault="003B1CB5" w:rsidP="003B1CB5">
      <w:pPr>
        <w:rPr>
          <w:rFonts w:asciiTheme="majorHAnsi" w:hAnsiTheme="majorHAnsi"/>
          <w:b/>
          <w:sz w:val="24"/>
          <w:szCs w:val="24"/>
        </w:rPr>
      </w:pPr>
    </w:p>
    <w:p w:rsidR="003B1CB5" w:rsidRDefault="003B1CB5" w:rsidP="003B1CB5">
      <w:pPr>
        <w:pStyle w:val="NoSpacing"/>
        <w:jc w:val="right"/>
        <w:rPr>
          <w:rFonts w:asciiTheme="majorHAnsi" w:hAnsiTheme="majorHAnsi"/>
          <w:b/>
        </w:rPr>
      </w:pPr>
      <w:r>
        <w:rPr>
          <w:rFonts w:asciiTheme="majorHAnsi" w:hAnsiTheme="majorHAnsi"/>
          <w:b/>
        </w:rPr>
        <w:t>APPENDIX 10</w:t>
      </w:r>
    </w:p>
    <w:p w:rsidR="003B1CB5" w:rsidRDefault="003B1CB5" w:rsidP="003B1CB5">
      <w:pPr>
        <w:pStyle w:val="NoSpacing"/>
        <w:rPr>
          <w:rFonts w:asciiTheme="majorHAnsi" w:hAnsiTheme="majorHAnsi"/>
          <w:b/>
        </w:rPr>
      </w:pPr>
    </w:p>
    <w:p w:rsidR="003B1CB5" w:rsidRDefault="003B1CB5" w:rsidP="003B1CB5">
      <w:pPr>
        <w:jc w:val="center"/>
      </w:pPr>
      <w:r>
        <w:rPr>
          <w:noProof/>
        </w:rPr>
        <w:drawing>
          <wp:inline distT="0" distB="0" distL="0" distR="0" wp14:anchorId="7FC7791A" wp14:editId="227DE36B">
            <wp:extent cx="2639833" cy="755247"/>
            <wp:effectExtent l="0" t="0" r="8255" b="6985"/>
            <wp:docPr id="16"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46464" cy="757144"/>
                    </a:xfrm>
                    <a:prstGeom prst="rect">
                      <a:avLst/>
                    </a:prstGeom>
                    <a:noFill/>
                    <a:ln>
                      <a:noFill/>
                    </a:ln>
                  </pic:spPr>
                </pic:pic>
              </a:graphicData>
            </a:graphic>
          </wp:inline>
        </w:drawing>
      </w:r>
    </w:p>
    <w:p w:rsidR="003B1CB5" w:rsidRDefault="003B1CB5" w:rsidP="003B1CB5"/>
    <w:p w:rsidR="003B1CB5" w:rsidRPr="00924E5E" w:rsidRDefault="003B1CB5" w:rsidP="003B1CB5">
      <w:pPr>
        <w:jc w:val="center"/>
        <w:rPr>
          <w:rFonts w:asciiTheme="majorHAnsi" w:hAnsiTheme="majorHAnsi"/>
          <w:b/>
          <w:sz w:val="24"/>
          <w:szCs w:val="24"/>
          <w:u w:val="single"/>
        </w:rPr>
      </w:pPr>
      <w:r>
        <w:rPr>
          <w:rFonts w:asciiTheme="majorHAnsi" w:hAnsiTheme="majorHAnsi"/>
          <w:b/>
          <w:sz w:val="24"/>
          <w:szCs w:val="24"/>
          <w:u w:val="single"/>
        </w:rPr>
        <w:t>Interview Transcript 5</w:t>
      </w:r>
    </w:p>
    <w:p w:rsidR="003B1CB5" w:rsidRPr="00924E5E" w:rsidRDefault="003B1CB5" w:rsidP="003B1CB5">
      <w:pPr>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Are you familiar with the term strategic succession planning?</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b/>
          <w:bCs/>
          <w:sz w:val="24"/>
          <w:szCs w:val="24"/>
        </w:rPr>
      </w:pPr>
      <w:r w:rsidRPr="00C21C46">
        <w:rPr>
          <w:rFonts w:asciiTheme="majorHAnsi" w:hAnsiTheme="majorHAnsi"/>
          <w:b/>
          <w:bCs/>
          <w:sz w:val="24"/>
          <w:szCs w:val="24"/>
        </w:rPr>
        <w:t>Answer</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Yes</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 xml:space="preserve">Has succession planning been functional within your </w:t>
      </w:r>
      <w:proofErr w:type="spellStart"/>
      <w:r w:rsidRPr="00C21C46">
        <w:rPr>
          <w:rFonts w:asciiTheme="majorHAnsi" w:hAnsiTheme="majorHAnsi"/>
          <w:sz w:val="24"/>
          <w:szCs w:val="24"/>
        </w:rPr>
        <w:t>organisation</w:t>
      </w:r>
      <w:proofErr w:type="spellEnd"/>
      <w:r w:rsidRPr="00C21C46">
        <w:rPr>
          <w:rFonts w:asciiTheme="majorHAnsi" w:hAnsiTheme="majorHAnsi"/>
          <w:sz w:val="24"/>
          <w:szCs w:val="24"/>
        </w:rPr>
        <w:t xml:space="preserve">? </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 xml:space="preserve">Yes.  Succession planning is the ultimate responsibility of the Service Commissions   and it is based on the recommendation from the Ministry through the Permanent Secretary, particularly so, for technical positions. However, a formalized succession plan specific to the Ministry is not yet developed. </w:t>
      </w: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 xml:space="preserve">If so, what strategies have been rewarding with succession planning at your </w:t>
      </w:r>
      <w:proofErr w:type="spellStart"/>
      <w:r w:rsidRPr="00C21C46">
        <w:rPr>
          <w:rFonts w:asciiTheme="majorHAnsi" w:hAnsiTheme="majorHAnsi"/>
          <w:sz w:val="24"/>
          <w:szCs w:val="24"/>
        </w:rPr>
        <w:t>organisation</w:t>
      </w:r>
      <w:proofErr w:type="spellEnd"/>
      <w:r w:rsidRPr="00C21C46">
        <w:rPr>
          <w:rFonts w:asciiTheme="majorHAnsi" w:hAnsiTheme="majorHAnsi"/>
          <w:sz w:val="24"/>
          <w:szCs w:val="24"/>
        </w:rPr>
        <w:t xml:space="preserve">/company? </w:t>
      </w:r>
    </w:p>
    <w:p w:rsidR="003B1CB5" w:rsidRPr="00C21C46" w:rsidRDefault="003B1CB5" w:rsidP="003B1CB5">
      <w:pPr>
        <w:pStyle w:val="NoSpacing"/>
        <w:ind w:left="720"/>
        <w:rPr>
          <w:rFonts w:asciiTheme="majorHAnsi" w:hAnsiTheme="majorHAnsi"/>
          <w:b/>
          <w:bCs/>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Persons are selected for training and promotion to under study (receive mentorship from) supervisors based on the following:</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Eligibility</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Qualifications</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Experience</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Leadership skills</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Communication skills</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Interpersonal relationships</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Aptitude/competence</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Commitment</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Implementation of Reform measures to improve objectivity in selecting candidates for promotion</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 xml:space="preserve"> </w:t>
      </w: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 xml:space="preserve">What are the benefits of succession planning for your </w:t>
      </w:r>
      <w:proofErr w:type="spellStart"/>
      <w:r w:rsidRPr="00C21C46">
        <w:rPr>
          <w:rFonts w:asciiTheme="majorHAnsi" w:hAnsiTheme="majorHAnsi"/>
          <w:sz w:val="24"/>
          <w:szCs w:val="24"/>
        </w:rPr>
        <w:t>organisation</w:t>
      </w:r>
      <w:proofErr w:type="spellEnd"/>
      <w:r w:rsidRPr="00C21C46">
        <w:rPr>
          <w:rFonts w:asciiTheme="majorHAnsi" w:hAnsiTheme="majorHAnsi"/>
          <w:sz w:val="24"/>
          <w:szCs w:val="24"/>
        </w:rPr>
        <w:t>/company?</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cs="Times New Roman"/>
          <w:color w:val="111111"/>
          <w:spacing w:val="1"/>
          <w:sz w:val="24"/>
          <w:szCs w:val="24"/>
          <w:shd w:val="clear" w:color="auto" w:fill="FFFFFF"/>
        </w:rPr>
        <w:t xml:space="preserve">Succession planning is used to pass leadership roles down to another employee or group of employees. Succession planning ensures that the Ministry </w:t>
      </w:r>
      <w:proofErr w:type="gramStart"/>
      <w:r w:rsidRPr="00C21C46">
        <w:rPr>
          <w:rFonts w:asciiTheme="majorHAnsi" w:hAnsiTheme="majorHAnsi" w:cs="Times New Roman"/>
          <w:color w:val="111111"/>
          <w:spacing w:val="1"/>
          <w:sz w:val="24"/>
          <w:szCs w:val="24"/>
          <w:shd w:val="clear" w:color="auto" w:fill="FFFFFF"/>
        </w:rPr>
        <w:t>continue</w:t>
      </w:r>
      <w:proofErr w:type="gramEnd"/>
      <w:r w:rsidRPr="00C21C46">
        <w:rPr>
          <w:rFonts w:asciiTheme="majorHAnsi" w:hAnsiTheme="majorHAnsi" w:cs="Times New Roman"/>
          <w:color w:val="111111"/>
          <w:spacing w:val="1"/>
          <w:sz w:val="24"/>
          <w:szCs w:val="24"/>
          <w:shd w:val="clear" w:color="auto" w:fill="FFFFFF"/>
        </w:rPr>
        <w:t xml:space="preserve"> to run smoothly and without interruption, after important people move on to new opportunities, retire, or pass away. Succession planning ensures all employees at all levels are fully prepared for promotion and advancement </w:t>
      </w:r>
    </w:p>
    <w:p w:rsidR="003B1CB5" w:rsidRPr="00C21C46" w:rsidRDefault="003B1CB5" w:rsidP="003B1CB5">
      <w:pPr>
        <w:pStyle w:val="NoSpacing"/>
        <w:rPr>
          <w:rFonts w:asciiTheme="majorHAnsi" w:hAnsiTheme="majorHAnsi" w:cs="Arial"/>
          <w:color w:val="111111"/>
          <w:spacing w:val="1"/>
          <w:sz w:val="24"/>
          <w:szCs w:val="24"/>
          <w:shd w:val="clear" w:color="auto" w:fill="FFFFFF"/>
        </w:rPr>
      </w:pPr>
    </w:p>
    <w:p w:rsidR="003B1CB5" w:rsidRPr="00C21C46" w:rsidRDefault="003B1CB5" w:rsidP="003B1CB5">
      <w:pPr>
        <w:pStyle w:val="NoSpacing"/>
        <w:rPr>
          <w:rFonts w:asciiTheme="majorHAnsi" w:hAnsiTheme="majorHAnsi" w:cs="Arial"/>
          <w:color w:val="111111"/>
          <w:spacing w:val="1"/>
          <w:sz w:val="24"/>
          <w:szCs w:val="24"/>
          <w:shd w:val="clear" w:color="auto" w:fill="FFFFFF"/>
        </w:rPr>
      </w:pPr>
    </w:p>
    <w:p w:rsidR="003B1CB5" w:rsidRPr="00C21C46" w:rsidRDefault="003B1CB5" w:rsidP="003B1CB5">
      <w:pPr>
        <w:pStyle w:val="NoSpacing"/>
        <w:numPr>
          <w:ilvl w:val="0"/>
          <w:numId w:val="23"/>
        </w:numPr>
        <w:rPr>
          <w:rFonts w:asciiTheme="majorHAnsi" w:hAnsiTheme="majorHAnsi" w:cs="Arial"/>
          <w:color w:val="111111"/>
          <w:spacing w:val="1"/>
          <w:sz w:val="24"/>
          <w:szCs w:val="24"/>
          <w:shd w:val="clear" w:color="auto" w:fill="FFFFFF"/>
        </w:rPr>
      </w:pPr>
      <w:r w:rsidRPr="00C21C46">
        <w:rPr>
          <w:rFonts w:asciiTheme="majorHAnsi" w:hAnsiTheme="majorHAnsi"/>
          <w:sz w:val="24"/>
          <w:szCs w:val="24"/>
        </w:rPr>
        <w:t xml:space="preserve">What are/is there any challenges </w:t>
      </w:r>
      <w:proofErr w:type="spellStart"/>
      <w:r w:rsidRPr="00C21C46">
        <w:rPr>
          <w:rFonts w:asciiTheme="majorHAnsi" w:hAnsiTheme="majorHAnsi"/>
          <w:sz w:val="24"/>
          <w:szCs w:val="24"/>
        </w:rPr>
        <w:t>organisational</w:t>
      </w:r>
      <w:proofErr w:type="spellEnd"/>
      <w:r w:rsidRPr="00C21C46">
        <w:rPr>
          <w:rFonts w:asciiTheme="majorHAnsi" w:hAnsiTheme="majorHAnsi"/>
          <w:sz w:val="24"/>
          <w:szCs w:val="24"/>
        </w:rPr>
        <w:t xml:space="preserve"> leaders have with executing succession planning?</w:t>
      </w:r>
    </w:p>
    <w:p w:rsidR="003B1CB5" w:rsidRPr="00C21C46" w:rsidRDefault="003B1CB5" w:rsidP="003B1CB5">
      <w:pPr>
        <w:pStyle w:val="NoSpacing"/>
        <w:ind w:left="720"/>
        <w:rPr>
          <w:rFonts w:asciiTheme="majorHAnsi" w:hAnsiTheme="majorHAnsi"/>
          <w:b/>
          <w:bCs/>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pStyle w:val="NoSpacing"/>
        <w:ind w:left="36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 xml:space="preserve">(a)Recommendations from the Ministry make or </w:t>
      </w:r>
      <w:proofErr w:type="gramStart"/>
      <w:r w:rsidRPr="00C21C46">
        <w:rPr>
          <w:rFonts w:asciiTheme="majorHAnsi" w:hAnsiTheme="majorHAnsi"/>
          <w:sz w:val="24"/>
          <w:szCs w:val="24"/>
        </w:rPr>
        <w:t>may</w:t>
      </w:r>
      <w:proofErr w:type="gramEnd"/>
      <w:r w:rsidRPr="00C21C46">
        <w:rPr>
          <w:rFonts w:asciiTheme="majorHAnsi" w:hAnsiTheme="majorHAnsi"/>
          <w:sz w:val="24"/>
          <w:szCs w:val="24"/>
        </w:rPr>
        <w:t xml:space="preserve"> not always result in the desired employee being promoted especially in the Administrative field.</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(b) Candidates with the desired expertise and competence may not be employed within the Ministry.</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(c) A formalized succession plan specific to the Ministry is not in place.</w:t>
      </w: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 xml:space="preserve">What are some of the barriers do you believe leaders encounter when developing succession plans? </w:t>
      </w:r>
    </w:p>
    <w:p w:rsidR="003B1CB5" w:rsidRPr="00C21C46" w:rsidRDefault="003B1CB5" w:rsidP="003B1CB5">
      <w:pPr>
        <w:pStyle w:val="NoSpacing"/>
        <w:ind w:left="720"/>
        <w:rPr>
          <w:rFonts w:asciiTheme="majorHAnsi" w:hAnsiTheme="majorHAnsi"/>
          <w:b/>
          <w:bCs/>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numPr>
          <w:ilvl w:val="0"/>
          <w:numId w:val="15"/>
        </w:numPr>
        <w:rPr>
          <w:rFonts w:asciiTheme="majorHAnsi" w:hAnsiTheme="majorHAnsi"/>
          <w:sz w:val="24"/>
          <w:szCs w:val="24"/>
        </w:rPr>
      </w:pPr>
      <w:r w:rsidRPr="00C21C46">
        <w:rPr>
          <w:rFonts w:asciiTheme="majorHAnsi" w:hAnsiTheme="majorHAnsi"/>
          <w:sz w:val="24"/>
          <w:szCs w:val="24"/>
        </w:rPr>
        <w:t>The absence of weighted Job Descriptions on which to base a comprehensive, results oriented performance assessment.</w:t>
      </w:r>
    </w:p>
    <w:p w:rsidR="003B1CB5" w:rsidRPr="00C21C46" w:rsidRDefault="003B1CB5" w:rsidP="003B1CB5">
      <w:pPr>
        <w:pStyle w:val="NoSpacing"/>
        <w:ind w:left="1080"/>
        <w:rPr>
          <w:rFonts w:asciiTheme="majorHAnsi" w:hAnsiTheme="majorHAnsi"/>
          <w:sz w:val="24"/>
          <w:szCs w:val="24"/>
        </w:rPr>
      </w:pPr>
    </w:p>
    <w:p w:rsidR="003B1CB5" w:rsidRPr="00C21C46" w:rsidRDefault="003B1CB5" w:rsidP="003B1CB5">
      <w:pPr>
        <w:pStyle w:val="NoSpacing"/>
        <w:numPr>
          <w:ilvl w:val="0"/>
          <w:numId w:val="15"/>
        </w:numPr>
        <w:rPr>
          <w:rFonts w:asciiTheme="majorHAnsi" w:hAnsiTheme="majorHAnsi"/>
          <w:sz w:val="24"/>
          <w:szCs w:val="24"/>
        </w:rPr>
      </w:pPr>
      <w:r w:rsidRPr="00C21C46">
        <w:rPr>
          <w:rFonts w:asciiTheme="majorHAnsi" w:hAnsiTheme="majorHAnsi"/>
          <w:sz w:val="24"/>
          <w:szCs w:val="24"/>
        </w:rPr>
        <w:t>The current assessment framework allows some subjectivity in employee performance assessment.</w:t>
      </w:r>
    </w:p>
    <w:p w:rsidR="003B1CB5" w:rsidRPr="00C21C46" w:rsidRDefault="003B1CB5" w:rsidP="003B1CB5">
      <w:pPr>
        <w:pStyle w:val="ListParagraph"/>
        <w:rPr>
          <w:rFonts w:asciiTheme="majorHAnsi" w:hAnsiTheme="majorHAnsi"/>
          <w:sz w:val="24"/>
          <w:szCs w:val="24"/>
        </w:rPr>
      </w:pPr>
    </w:p>
    <w:p w:rsidR="003B1CB5" w:rsidRPr="00C21C46" w:rsidRDefault="003B1CB5" w:rsidP="003B1CB5">
      <w:pPr>
        <w:pStyle w:val="NoSpacing"/>
        <w:numPr>
          <w:ilvl w:val="0"/>
          <w:numId w:val="15"/>
        </w:numPr>
        <w:rPr>
          <w:rFonts w:asciiTheme="majorHAnsi" w:hAnsiTheme="majorHAnsi"/>
          <w:sz w:val="24"/>
          <w:szCs w:val="24"/>
        </w:rPr>
      </w:pPr>
      <w:r w:rsidRPr="00C21C46">
        <w:rPr>
          <w:rFonts w:asciiTheme="majorHAnsi" w:hAnsiTheme="majorHAnsi"/>
          <w:sz w:val="24"/>
          <w:szCs w:val="24"/>
        </w:rPr>
        <w:t xml:space="preserve"> Limitations on human and financial resources  </w:t>
      </w: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 xml:space="preserve">Do you think </w:t>
      </w:r>
      <w:proofErr w:type="spellStart"/>
      <w:r w:rsidRPr="00C21C46">
        <w:rPr>
          <w:rFonts w:asciiTheme="majorHAnsi" w:hAnsiTheme="majorHAnsi"/>
          <w:sz w:val="24"/>
          <w:szCs w:val="24"/>
        </w:rPr>
        <w:t>organisational</w:t>
      </w:r>
      <w:proofErr w:type="spellEnd"/>
      <w:r w:rsidRPr="00C21C46">
        <w:rPr>
          <w:rFonts w:asciiTheme="majorHAnsi" w:hAnsiTheme="majorHAnsi"/>
          <w:sz w:val="24"/>
          <w:szCs w:val="24"/>
        </w:rPr>
        <w:t xml:space="preserve"> leaders are effective with succession planning? </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 xml:space="preserve">No </w:t>
      </w: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lastRenderedPageBreak/>
        <w:t xml:space="preserve">On a scale of 1 to 5, 1 being no extra resources required and 5 being considerably more resources required, how would you rate your </w:t>
      </w:r>
      <w:proofErr w:type="spellStart"/>
      <w:r w:rsidRPr="00C21C46">
        <w:rPr>
          <w:rFonts w:asciiTheme="majorHAnsi" w:hAnsiTheme="majorHAnsi"/>
          <w:sz w:val="24"/>
          <w:szCs w:val="24"/>
        </w:rPr>
        <w:t>organisation</w:t>
      </w:r>
      <w:proofErr w:type="spellEnd"/>
      <w:r w:rsidRPr="00C21C46">
        <w:rPr>
          <w:rFonts w:asciiTheme="majorHAnsi" w:hAnsiTheme="majorHAnsi"/>
          <w:sz w:val="24"/>
          <w:szCs w:val="24"/>
        </w:rPr>
        <w:t xml:space="preserve">/company leaders on committing resources to succession planning? </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Three (3)</w:t>
      </w: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 xml:space="preserve">How is your </w:t>
      </w:r>
      <w:proofErr w:type="spellStart"/>
      <w:r w:rsidRPr="00C21C46">
        <w:rPr>
          <w:rFonts w:asciiTheme="majorHAnsi" w:hAnsiTheme="majorHAnsi"/>
          <w:sz w:val="24"/>
          <w:szCs w:val="24"/>
        </w:rPr>
        <w:t>organisation</w:t>
      </w:r>
      <w:proofErr w:type="spellEnd"/>
      <w:r w:rsidRPr="00C21C46">
        <w:rPr>
          <w:rFonts w:asciiTheme="majorHAnsi" w:hAnsiTheme="majorHAnsi"/>
          <w:sz w:val="24"/>
          <w:szCs w:val="24"/>
        </w:rPr>
        <w:t xml:space="preserve">/company’s succession planning framework designed? </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proofErr w:type="gramStart"/>
      <w:r w:rsidRPr="00C21C46">
        <w:rPr>
          <w:rFonts w:asciiTheme="majorHAnsi" w:hAnsiTheme="majorHAnsi"/>
          <w:sz w:val="24"/>
          <w:szCs w:val="24"/>
        </w:rPr>
        <w:t>Ministry conduct</w:t>
      </w:r>
      <w:proofErr w:type="gramEnd"/>
      <w:r w:rsidRPr="00C21C46">
        <w:rPr>
          <w:rFonts w:asciiTheme="majorHAnsi" w:hAnsiTheme="majorHAnsi"/>
          <w:sz w:val="24"/>
          <w:szCs w:val="24"/>
        </w:rPr>
        <w:t xml:space="preserve"> assessment on training needs, human resource requirements including promotion and makes the necessary recommendations to the Service Commissions in accordance with the Public Service Laws and regulations. </w:t>
      </w: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 xml:space="preserve">How does succession planning integrate into your </w:t>
      </w:r>
      <w:proofErr w:type="spellStart"/>
      <w:r w:rsidRPr="00C21C46">
        <w:rPr>
          <w:rFonts w:asciiTheme="majorHAnsi" w:hAnsiTheme="majorHAnsi"/>
          <w:sz w:val="24"/>
          <w:szCs w:val="24"/>
        </w:rPr>
        <w:t>organisation</w:t>
      </w:r>
      <w:proofErr w:type="spellEnd"/>
      <w:r w:rsidRPr="00C21C46">
        <w:rPr>
          <w:rFonts w:asciiTheme="majorHAnsi" w:hAnsiTheme="majorHAnsi"/>
          <w:sz w:val="24"/>
          <w:szCs w:val="24"/>
        </w:rPr>
        <w:t xml:space="preserve">/company’s comprehensive talent management strategy? </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Talent once identified is given due consideration and included in the overall assessment for training and promotion.</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 xml:space="preserve">Does talent management forms part of your </w:t>
      </w:r>
      <w:proofErr w:type="spellStart"/>
      <w:r w:rsidRPr="00C21C46">
        <w:rPr>
          <w:rFonts w:asciiTheme="majorHAnsi" w:hAnsiTheme="majorHAnsi"/>
          <w:sz w:val="24"/>
          <w:szCs w:val="24"/>
        </w:rPr>
        <w:t>organisation</w:t>
      </w:r>
      <w:proofErr w:type="spellEnd"/>
      <w:r w:rsidRPr="00C21C46">
        <w:rPr>
          <w:rFonts w:asciiTheme="majorHAnsi" w:hAnsiTheme="majorHAnsi"/>
          <w:sz w:val="24"/>
          <w:szCs w:val="24"/>
        </w:rPr>
        <w:t xml:space="preserve">/company’s overarching strategy? </w:t>
      </w:r>
    </w:p>
    <w:p w:rsidR="003B1CB5" w:rsidRPr="00C21C46" w:rsidRDefault="003B1CB5" w:rsidP="003B1CB5">
      <w:pPr>
        <w:pStyle w:val="ListParagraph"/>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Yes</w:t>
      </w:r>
    </w:p>
    <w:p w:rsidR="003B1CB5" w:rsidRPr="00C21C46" w:rsidRDefault="003B1CB5" w:rsidP="003B1CB5">
      <w:pPr>
        <w:pStyle w:val="ListParagraph"/>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Describe any other issue(s) relevant to the purpose of this study that was not addressed in the interview questions.</w:t>
      </w:r>
    </w:p>
    <w:p w:rsidR="003B1CB5" w:rsidRPr="00C21C46" w:rsidRDefault="003B1CB5" w:rsidP="003B1CB5">
      <w:pPr>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ind w:firstLine="720"/>
        <w:rPr>
          <w:rFonts w:asciiTheme="majorHAnsi" w:hAnsiTheme="majorHAnsi"/>
          <w:sz w:val="24"/>
          <w:szCs w:val="24"/>
        </w:rPr>
      </w:pPr>
    </w:p>
    <w:p w:rsidR="003B1CB5" w:rsidRPr="00C21C46" w:rsidRDefault="003B1CB5" w:rsidP="003B1CB5">
      <w:pPr>
        <w:ind w:firstLine="720"/>
        <w:rPr>
          <w:rFonts w:asciiTheme="majorHAnsi" w:hAnsiTheme="majorHAnsi"/>
          <w:sz w:val="24"/>
          <w:szCs w:val="24"/>
        </w:rPr>
      </w:pPr>
      <w:r w:rsidRPr="00C21C46">
        <w:rPr>
          <w:rFonts w:asciiTheme="majorHAnsi" w:hAnsiTheme="majorHAnsi"/>
          <w:sz w:val="24"/>
          <w:szCs w:val="24"/>
        </w:rPr>
        <w:t>The legislation and policy governing succession planning must be updated</w:t>
      </w:r>
    </w:p>
    <w:p w:rsidR="003B1CB5" w:rsidRPr="00C21C46" w:rsidRDefault="003B1CB5" w:rsidP="003B1CB5">
      <w:pPr>
        <w:rPr>
          <w:rFonts w:asciiTheme="majorHAnsi" w:hAnsiTheme="majorHAnsi"/>
          <w:b/>
          <w:sz w:val="24"/>
          <w:szCs w:val="24"/>
        </w:rPr>
      </w:pPr>
      <w:r w:rsidRPr="00C21C46">
        <w:rPr>
          <w:rFonts w:asciiTheme="majorHAnsi" w:hAnsiTheme="majorHAnsi"/>
          <w:b/>
          <w:sz w:val="24"/>
          <w:szCs w:val="24"/>
        </w:rPr>
        <w:br w:type="page"/>
      </w:r>
    </w:p>
    <w:p w:rsidR="003B1CB5" w:rsidRDefault="003B1CB5" w:rsidP="003B1CB5">
      <w:pPr>
        <w:pStyle w:val="NoSpacing"/>
        <w:jc w:val="right"/>
        <w:rPr>
          <w:rFonts w:asciiTheme="majorHAnsi" w:hAnsiTheme="majorHAnsi"/>
          <w:b/>
        </w:rPr>
      </w:pPr>
      <w:r>
        <w:rPr>
          <w:rFonts w:asciiTheme="majorHAnsi" w:hAnsiTheme="majorHAnsi"/>
          <w:b/>
        </w:rPr>
        <w:lastRenderedPageBreak/>
        <w:t>Appendix 11</w:t>
      </w:r>
    </w:p>
    <w:p w:rsidR="003B1CB5" w:rsidRDefault="003B1CB5" w:rsidP="003B1CB5">
      <w:pPr>
        <w:pStyle w:val="NoSpacing"/>
        <w:rPr>
          <w:rFonts w:asciiTheme="majorHAnsi" w:hAnsiTheme="majorHAnsi"/>
          <w:b/>
        </w:rPr>
      </w:pPr>
    </w:p>
    <w:p w:rsidR="003B1CB5" w:rsidRDefault="003B1CB5" w:rsidP="003B1CB5">
      <w:pPr>
        <w:jc w:val="center"/>
        <w:rPr>
          <w:rFonts w:ascii="Garamond" w:hAnsi="Garamond"/>
          <w:b/>
          <w:bCs/>
        </w:rPr>
      </w:pPr>
      <w:r>
        <w:rPr>
          <w:noProof/>
        </w:rPr>
        <w:drawing>
          <wp:inline distT="0" distB="0" distL="0" distR="0" wp14:anchorId="528A34D8" wp14:editId="1B1A2C6C">
            <wp:extent cx="2851257" cy="747423"/>
            <wp:effectExtent l="0" t="0" r="6350" b="0"/>
            <wp:docPr id="17"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54439" cy="748257"/>
                    </a:xfrm>
                    <a:prstGeom prst="rect">
                      <a:avLst/>
                    </a:prstGeom>
                    <a:noFill/>
                    <a:ln>
                      <a:noFill/>
                    </a:ln>
                  </pic:spPr>
                </pic:pic>
              </a:graphicData>
            </a:graphic>
          </wp:inline>
        </w:drawing>
      </w:r>
    </w:p>
    <w:p w:rsidR="003B1CB5" w:rsidRDefault="003B1CB5" w:rsidP="003B1CB5">
      <w:pPr>
        <w:jc w:val="center"/>
        <w:rPr>
          <w:rFonts w:ascii="Garamond" w:hAnsi="Garamond"/>
          <w:b/>
          <w:bCs/>
        </w:rPr>
      </w:pPr>
    </w:p>
    <w:p w:rsidR="003B1CB5" w:rsidRDefault="003B1CB5" w:rsidP="003B1CB5">
      <w:pPr>
        <w:jc w:val="center"/>
        <w:rPr>
          <w:rFonts w:asciiTheme="majorHAnsi" w:hAnsiTheme="majorHAnsi"/>
          <w:b/>
          <w:bCs/>
          <w:sz w:val="24"/>
          <w:szCs w:val="24"/>
          <w:u w:val="single"/>
        </w:rPr>
      </w:pPr>
      <w:r>
        <w:rPr>
          <w:rFonts w:asciiTheme="majorHAnsi" w:hAnsiTheme="majorHAnsi"/>
          <w:b/>
          <w:bCs/>
          <w:sz w:val="24"/>
          <w:szCs w:val="24"/>
          <w:u w:val="single"/>
        </w:rPr>
        <w:t>Interview Transcript 6</w:t>
      </w:r>
    </w:p>
    <w:p w:rsidR="003B1CB5" w:rsidRPr="00C21C46" w:rsidRDefault="003B1CB5" w:rsidP="003B1CB5">
      <w:pPr>
        <w:jc w:val="center"/>
        <w:rPr>
          <w:rFonts w:asciiTheme="majorHAnsi" w:hAnsiTheme="majorHAnsi"/>
          <w:b/>
          <w:bCs/>
          <w:sz w:val="24"/>
          <w:szCs w:val="24"/>
          <w:u w:val="single"/>
        </w:rPr>
      </w:pPr>
    </w:p>
    <w:p w:rsidR="003B1CB5" w:rsidRPr="00C21C46" w:rsidRDefault="003B1CB5" w:rsidP="003B1CB5">
      <w:pPr>
        <w:pStyle w:val="ListParagraph"/>
        <w:numPr>
          <w:ilvl w:val="0"/>
          <w:numId w:val="16"/>
        </w:numPr>
        <w:spacing w:after="0" w:line="240" w:lineRule="auto"/>
        <w:jc w:val="both"/>
        <w:rPr>
          <w:rFonts w:asciiTheme="majorHAnsi" w:hAnsiTheme="majorHAnsi"/>
          <w:sz w:val="24"/>
          <w:szCs w:val="24"/>
        </w:rPr>
      </w:pPr>
      <w:r w:rsidRPr="00C21C46">
        <w:rPr>
          <w:rFonts w:asciiTheme="majorHAnsi" w:hAnsiTheme="majorHAnsi"/>
          <w:sz w:val="24"/>
          <w:szCs w:val="24"/>
        </w:rPr>
        <w:t>Are you familiar with the term strategic succession planning?</w:t>
      </w:r>
    </w:p>
    <w:p w:rsidR="003B1CB5" w:rsidRPr="00C21C46" w:rsidRDefault="003B1CB5" w:rsidP="003B1CB5">
      <w:pPr>
        <w:pStyle w:val="ListParagraph"/>
        <w:jc w:val="both"/>
        <w:rPr>
          <w:rFonts w:asciiTheme="majorHAnsi" w:hAnsiTheme="majorHAnsi"/>
          <w:sz w:val="24"/>
          <w:szCs w:val="24"/>
        </w:rPr>
      </w:pPr>
      <w:r w:rsidRPr="00C21C46">
        <w:rPr>
          <w:rFonts w:asciiTheme="majorHAnsi" w:hAnsiTheme="majorHAnsi"/>
          <w:sz w:val="24"/>
          <w:szCs w:val="24"/>
        </w:rPr>
        <w:t xml:space="preserve"> </w:t>
      </w:r>
    </w:p>
    <w:p w:rsidR="003B1CB5" w:rsidRPr="00C21C46" w:rsidRDefault="003B1CB5" w:rsidP="003B1CB5">
      <w:pPr>
        <w:pStyle w:val="NormalWeb"/>
        <w:spacing w:before="0" w:beforeAutospacing="0" w:after="0" w:afterAutospacing="0"/>
        <w:ind w:left="720"/>
        <w:jc w:val="both"/>
        <w:rPr>
          <w:rFonts w:asciiTheme="majorHAnsi" w:hAnsiTheme="majorHAnsi"/>
          <w:i/>
          <w:iCs/>
        </w:rPr>
      </w:pPr>
      <w:r w:rsidRPr="00C21C46">
        <w:rPr>
          <w:rFonts w:asciiTheme="majorHAnsi" w:hAnsiTheme="majorHAnsi"/>
          <w:i/>
          <w:iCs/>
        </w:rPr>
        <w:t xml:space="preserve">Yes, strategic succession planning is an advanced approach to traditional succession planning, integrating it with the organization's overall strategic goals and future direction. </w:t>
      </w:r>
      <w:proofErr w:type="gramStart"/>
      <w:r w:rsidRPr="00C21C46">
        <w:rPr>
          <w:rFonts w:asciiTheme="majorHAnsi" w:hAnsiTheme="majorHAnsi"/>
          <w:i/>
          <w:iCs/>
        </w:rPr>
        <w:t>While traditional succession planning focuses primarily on filling key roles as they become vacant, strategic succession planning aims to align leadership development with the long-term vision and objectives of the organization.</w:t>
      </w:r>
      <w:proofErr w:type="gramEnd"/>
    </w:p>
    <w:p w:rsidR="003B1CB5" w:rsidRPr="00C21C46" w:rsidRDefault="003B1CB5" w:rsidP="003B1CB5">
      <w:pPr>
        <w:pStyle w:val="NormalWeb"/>
        <w:spacing w:before="0" w:beforeAutospacing="0" w:after="0" w:afterAutospacing="0" w:line="360" w:lineRule="auto"/>
        <w:ind w:left="720"/>
        <w:jc w:val="both"/>
        <w:rPr>
          <w:rFonts w:asciiTheme="majorHAnsi" w:hAnsiTheme="majorHAnsi"/>
          <w:i/>
          <w:iCs/>
        </w:rPr>
      </w:pPr>
    </w:p>
    <w:p w:rsidR="003B1CB5" w:rsidRPr="00C21C46" w:rsidRDefault="003B1CB5" w:rsidP="003B1CB5">
      <w:pPr>
        <w:pStyle w:val="ListParagraph"/>
        <w:numPr>
          <w:ilvl w:val="0"/>
          <w:numId w:val="16"/>
        </w:numPr>
        <w:spacing w:after="0" w:line="240" w:lineRule="auto"/>
        <w:jc w:val="both"/>
        <w:rPr>
          <w:rFonts w:asciiTheme="majorHAnsi" w:hAnsiTheme="majorHAnsi"/>
          <w:sz w:val="24"/>
          <w:szCs w:val="24"/>
        </w:rPr>
      </w:pPr>
      <w:r w:rsidRPr="00C21C46">
        <w:rPr>
          <w:rFonts w:asciiTheme="majorHAnsi" w:hAnsiTheme="majorHAnsi"/>
          <w:sz w:val="24"/>
          <w:szCs w:val="24"/>
        </w:rPr>
        <w:t xml:space="preserve">Has succession planning been functional within your organization? </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i/>
          <w:iCs/>
          <w:kern w:val="2"/>
          <w:sz w:val="24"/>
          <w:szCs w:val="24"/>
        </w:rPr>
      </w:pPr>
      <w:r w:rsidRPr="00C21C46">
        <w:rPr>
          <w:rFonts w:asciiTheme="majorHAnsi" w:hAnsiTheme="majorHAnsi"/>
          <w:i/>
          <w:iCs/>
          <w:kern w:val="2"/>
          <w:sz w:val="24"/>
          <w:szCs w:val="24"/>
        </w:rPr>
        <w:t>Yes, succession planning is present and effective within the organization.</w:t>
      </w:r>
    </w:p>
    <w:p w:rsidR="003B1CB5" w:rsidRPr="00C21C46" w:rsidRDefault="003B1CB5" w:rsidP="003B1CB5">
      <w:pPr>
        <w:pStyle w:val="ListParagraph"/>
        <w:spacing w:line="360" w:lineRule="auto"/>
        <w:jc w:val="both"/>
        <w:rPr>
          <w:rFonts w:asciiTheme="majorHAnsi" w:hAnsiTheme="majorHAnsi"/>
          <w:i/>
          <w:iCs/>
          <w:kern w:val="2"/>
          <w:sz w:val="24"/>
          <w:szCs w:val="24"/>
        </w:rPr>
      </w:pPr>
    </w:p>
    <w:p w:rsidR="003B1CB5" w:rsidRPr="00C21C46" w:rsidRDefault="003B1CB5" w:rsidP="003B1CB5">
      <w:pPr>
        <w:pStyle w:val="NormalWeb"/>
        <w:numPr>
          <w:ilvl w:val="0"/>
          <w:numId w:val="16"/>
        </w:numPr>
        <w:spacing w:before="0" w:beforeAutospacing="0" w:after="0" w:afterAutospacing="0"/>
        <w:jc w:val="both"/>
        <w:rPr>
          <w:rFonts w:asciiTheme="majorHAnsi" w:hAnsiTheme="majorHAnsi"/>
        </w:rPr>
      </w:pPr>
      <w:r w:rsidRPr="00C21C46">
        <w:rPr>
          <w:rFonts w:asciiTheme="majorHAnsi" w:hAnsiTheme="majorHAnsi"/>
        </w:rPr>
        <w:t>If so, what strategies have been rewarding with succession planning at your organization/company?</w:t>
      </w:r>
    </w:p>
    <w:p w:rsidR="003B1CB5" w:rsidRPr="00C21C46" w:rsidRDefault="003B1CB5" w:rsidP="003B1CB5">
      <w:pPr>
        <w:pStyle w:val="NormalWeb"/>
        <w:spacing w:before="0" w:beforeAutospacing="0" w:after="0" w:afterAutospacing="0"/>
        <w:ind w:left="720"/>
        <w:jc w:val="both"/>
        <w:rPr>
          <w:rFonts w:asciiTheme="majorHAnsi" w:hAnsiTheme="majorHAnsi"/>
        </w:rPr>
      </w:pPr>
    </w:p>
    <w:p w:rsidR="003B1CB5" w:rsidRPr="00C21C46" w:rsidRDefault="003B1CB5" w:rsidP="003B1CB5">
      <w:pPr>
        <w:pStyle w:val="NormalWeb"/>
        <w:spacing w:before="0" w:beforeAutospacing="0" w:after="0" w:afterAutospacing="0"/>
        <w:ind w:left="720"/>
        <w:jc w:val="both"/>
        <w:rPr>
          <w:rFonts w:asciiTheme="majorHAnsi" w:hAnsiTheme="majorHAnsi"/>
          <w:i/>
          <w:iCs/>
        </w:rPr>
      </w:pPr>
      <w:r w:rsidRPr="00C21C46">
        <w:rPr>
          <w:rFonts w:asciiTheme="majorHAnsi" w:hAnsiTheme="majorHAnsi"/>
          <w:i/>
          <w:iCs/>
        </w:rPr>
        <w:t>Implementing rewarding strategies alongside succession planning can motivate and retain potential senior employees, ensuring they are prepared and committed to stepping into key roles. Here are some examples of effective rewarding strategies:</w:t>
      </w:r>
    </w:p>
    <w:p w:rsidR="003B1CB5" w:rsidRPr="00C21C46" w:rsidRDefault="003B1CB5" w:rsidP="003B1CB5">
      <w:pPr>
        <w:pStyle w:val="NormalWeb"/>
        <w:spacing w:before="0" w:beforeAutospacing="0" w:after="0" w:afterAutospacing="0"/>
        <w:ind w:left="720"/>
        <w:jc w:val="both"/>
        <w:rPr>
          <w:rFonts w:asciiTheme="majorHAnsi" w:hAnsiTheme="majorHAnsi"/>
        </w:rPr>
      </w:pPr>
    </w:p>
    <w:p w:rsidR="003B1CB5" w:rsidRPr="00C21C46" w:rsidRDefault="003B1CB5" w:rsidP="003B1CB5">
      <w:pPr>
        <w:pStyle w:val="NormalWeb"/>
        <w:numPr>
          <w:ilvl w:val="0"/>
          <w:numId w:val="21"/>
        </w:numPr>
        <w:spacing w:before="0" w:beforeAutospacing="0" w:after="0" w:afterAutospacing="0"/>
        <w:jc w:val="both"/>
        <w:rPr>
          <w:rFonts w:asciiTheme="majorHAnsi" w:hAnsiTheme="majorHAnsi"/>
        </w:rPr>
      </w:pPr>
      <w:r w:rsidRPr="00C21C46">
        <w:rPr>
          <w:rStyle w:val="Strong"/>
          <w:rFonts w:asciiTheme="majorHAnsi" w:eastAsiaTheme="majorEastAsia" w:hAnsiTheme="majorHAnsi"/>
        </w:rPr>
        <w:t>Internal Promotions</w:t>
      </w:r>
      <w:r w:rsidRPr="00C21C46">
        <w:rPr>
          <w:rFonts w:asciiTheme="majorHAnsi" w:hAnsiTheme="majorHAnsi"/>
        </w:rPr>
        <w:t>: A significant portion of our leadership and key positions are filled through internal promotions. Most leadership roles are occupied by internal candidates.</w:t>
      </w:r>
    </w:p>
    <w:p w:rsidR="003B1CB5" w:rsidRPr="00C21C46" w:rsidRDefault="003B1CB5" w:rsidP="003B1CB5">
      <w:pPr>
        <w:pStyle w:val="NormalWeb"/>
        <w:spacing w:before="0" w:beforeAutospacing="0" w:after="0" w:afterAutospacing="0"/>
        <w:ind w:left="1080"/>
        <w:jc w:val="both"/>
        <w:rPr>
          <w:rFonts w:asciiTheme="majorHAnsi" w:hAnsiTheme="majorHAnsi"/>
        </w:rPr>
      </w:pPr>
    </w:p>
    <w:p w:rsidR="003B1CB5" w:rsidRPr="00C21C46" w:rsidRDefault="003B1CB5" w:rsidP="003B1CB5">
      <w:pPr>
        <w:pStyle w:val="NormalWeb"/>
        <w:numPr>
          <w:ilvl w:val="0"/>
          <w:numId w:val="21"/>
        </w:numPr>
        <w:spacing w:before="0" w:beforeAutospacing="0" w:after="0" w:afterAutospacing="0"/>
        <w:jc w:val="both"/>
        <w:rPr>
          <w:rFonts w:asciiTheme="majorHAnsi" w:hAnsiTheme="majorHAnsi"/>
        </w:rPr>
      </w:pPr>
      <w:r w:rsidRPr="00C21C46">
        <w:rPr>
          <w:rStyle w:val="Strong"/>
          <w:rFonts w:asciiTheme="majorHAnsi" w:eastAsiaTheme="majorEastAsia" w:hAnsiTheme="majorHAnsi"/>
        </w:rPr>
        <w:t>Mentoring and Coaching</w:t>
      </w:r>
      <w:r w:rsidRPr="00C21C46">
        <w:rPr>
          <w:rFonts w:asciiTheme="majorHAnsi" w:hAnsiTheme="majorHAnsi"/>
        </w:rPr>
        <w:t>: Pairing experienced leaders with potential successors for personalized mentorship and career guidance. For example, senior nurses and doctors’ mentor junior staff identified as future leaders.</w:t>
      </w:r>
    </w:p>
    <w:p w:rsidR="003B1CB5" w:rsidRPr="00C21C46" w:rsidRDefault="003B1CB5" w:rsidP="003B1CB5">
      <w:pPr>
        <w:pStyle w:val="NormalWeb"/>
        <w:spacing w:before="0" w:beforeAutospacing="0" w:after="0" w:afterAutospacing="0"/>
        <w:ind w:left="1080"/>
        <w:jc w:val="both"/>
        <w:rPr>
          <w:rFonts w:asciiTheme="majorHAnsi" w:hAnsiTheme="majorHAnsi"/>
        </w:rPr>
      </w:pPr>
    </w:p>
    <w:p w:rsidR="003B1CB5" w:rsidRPr="00C21C46" w:rsidRDefault="003B1CB5" w:rsidP="003B1CB5">
      <w:pPr>
        <w:pStyle w:val="NormalWeb"/>
        <w:numPr>
          <w:ilvl w:val="0"/>
          <w:numId w:val="21"/>
        </w:numPr>
        <w:spacing w:before="0" w:beforeAutospacing="0" w:after="0" w:afterAutospacing="0"/>
        <w:jc w:val="both"/>
        <w:rPr>
          <w:rFonts w:asciiTheme="majorHAnsi" w:hAnsiTheme="majorHAnsi"/>
        </w:rPr>
      </w:pPr>
      <w:r w:rsidRPr="00C21C46">
        <w:rPr>
          <w:rStyle w:val="Strong"/>
          <w:rFonts w:asciiTheme="majorHAnsi" w:eastAsiaTheme="majorEastAsia" w:hAnsiTheme="majorHAnsi"/>
        </w:rPr>
        <w:t>Leadership Continuity</w:t>
      </w:r>
      <w:r w:rsidRPr="00C21C46">
        <w:rPr>
          <w:rFonts w:asciiTheme="majorHAnsi" w:hAnsiTheme="majorHAnsi"/>
        </w:rPr>
        <w:t>: Ensuring a smooth transition when key leaders leave, with successors stepping in seamlessly.</w:t>
      </w:r>
    </w:p>
    <w:p w:rsidR="003B1CB5" w:rsidRPr="00C21C46" w:rsidRDefault="003B1CB5" w:rsidP="003B1CB5">
      <w:pPr>
        <w:pStyle w:val="NormalWeb"/>
        <w:spacing w:before="0" w:beforeAutospacing="0" w:after="0" w:afterAutospacing="0"/>
        <w:ind w:left="1080"/>
        <w:jc w:val="both"/>
        <w:rPr>
          <w:rFonts w:asciiTheme="majorHAnsi" w:hAnsiTheme="majorHAnsi"/>
        </w:rPr>
      </w:pPr>
    </w:p>
    <w:p w:rsidR="003B1CB5" w:rsidRPr="00C21C46" w:rsidRDefault="003B1CB5" w:rsidP="003B1CB5">
      <w:pPr>
        <w:pStyle w:val="NormalWeb"/>
        <w:numPr>
          <w:ilvl w:val="0"/>
          <w:numId w:val="21"/>
        </w:numPr>
        <w:spacing w:before="0" w:beforeAutospacing="0" w:after="0" w:afterAutospacing="0"/>
        <w:jc w:val="both"/>
        <w:rPr>
          <w:rFonts w:asciiTheme="majorHAnsi" w:hAnsiTheme="majorHAnsi"/>
        </w:rPr>
      </w:pPr>
      <w:r w:rsidRPr="00C21C46">
        <w:rPr>
          <w:rStyle w:val="Strong"/>
          <w:rFonts w:asciiTheme="majorHAnsi" w:eastAsiaTheme="majorEastAsia" w:hAnsiTheme="majorHAnsi"/>
        </w:rPr>
        <w:lastRenderedPageBreak/>
        <w:t>Employee Retention</w:t>
      </w:r>
      <w:r w:rsidRPr="00C21C46">
        <w:rPr>
          <w:rFonts w:asciiTheme="majorHAnsi" w:hAnsiTheme="majorHAnsi"/>
        </w:rPr>
        <w:t>: Achieving lower turnover rates among senior employees who see clear career advancement opportunities.</w:t>
      </w:r>
    </w:p>
    <w:p w:rsidR="003B1CB5" w:rsidRPr="00C21C46" w:rsidRDefault="003B1CB5" w:rsidP="003B1CB5">
      <w:pPr>
        <w:pStyle w:val="NormalWeb"/>
        <w:numPr>
          <w:ilvl w:val="0"/>
          <w:numId w:val="21"/>
        </w:numPr>
        <w:spacing w:before="0" w:beforeAutospacing="0" w:after="0" w:afterAutospacing="0"/>
        <w:jc w:val="both"/>
        <w:rPr>
          <w:rFonts w:asciiTheme="majorHAnsi" w:hAnsiTheme="majorHAnsi"/>
        </w:rPr>
      </w:pPr>
      <w:r w:rsidRPr="00C21C46">
        <w:rPr>
          <w:rStyle w:val="Strong"/>
          <w:rFonts w:asciiTheme="majorHAnsi" w:eastAsiaTheme="majorEastAsia" w:hAnsiTheme="majorHAnsi"/>
        </w:rPr>
        <w:t>Conference Attendance</w:t>
      </w:r>
      <w:r w:rsidRPr="00C21C46">
        <w:rPr>
          <w:rFonts w:asciiTheme="majorHAnsi" w:hAnsiTheme="majorHAnsi"/>
        </w:rPr>
        <w:t>: Sponsoring attendance at conferences, seminars, meetings, and networking events.</w:t>
      </w:r>
    </w:p>
    <w:p w:rsidR="003B1CB5" w:rsidRPr="00C21C46" w:rsidRDefault="003B1CB5" w:rsidP="003B1CB5">
      <w:pPr>
        <w:pStyle w:val="NormalWeb"/>
        <w:spacing w:before="0" w:beforeAutospacing="0" w:after="0" w:afterAutospacing="0"/>
        <w:ind w:left="1080"/>
        <w:jc w:val="both"/>
        <w:rPr>
          <w:rFonts w:asciiTheme="majorHAnsi" w:hAnsiTheme="majorHAnsi"/>
        </w:rPr>
      </w:pPr>
    </w:p>
    <w:p w:rsidR="003B1CB5" w:rsidRPr="00C21C46" w:rsidRDefault="003B1CB5" w:rsidP="003B1CB5">
      <w:pPr>
        <w:pStyle w:val="NormalWeb"/>
        <w:numPr>
          <w:ilvl w:val="0"/>
          <w:numId w:val="21"/>
        </w:numPr>
        <w:spacing w:before="0" w:beforeAutospacing="0" w:after="0" w:afterAutospacing="0"/>
        <w:jc w:val="both"/>
        <w:rPr>
          <w:rFonts w:asciiTheme="majorHAnsi" w:hAnsiTheme="majorHAnsi"/>
        </w:rPr>
      </w:pPr>
      <w:r w:rsidRPr="00C21C46">
        <w:rPr>
          <w:rStyle w:val="Strong"/>
          <w:rFonts w:asciiTheme="majorHAnsi" w:eastAsiaTheme="majorEastAsia" w:hAnsiTheme="majorHAnsi"/>
        </w:rPr>
        <w:t>International Assignments</w:t>
      </w:r>
      <w:r w:rsidRPr="00C21C46">
        <w:rPr>
          <w:rFonts w:asciiTheme="majorHAnsi" w:hAnsiTheme="majorHAnsi"/>
        </w:rPr>
        <w:t xml:space="preserve">: Providing opportunities for international assignments or </w:t>
      </w:r>
      <w:proofErr w:type="spellStart"/>
      <w:r w:rsidRPr="00C21C46">
        <w:rPr>
          <w:rFonts w:asciiTheme="majorHAnsi" w:hAnsiTheme="majorHAnsi"/>
        </w:rPr>
        <w:t>secondments</w:t>
      </w:r>
      <w:proofErr w:type="spellEnd"/>
      <w:r w:rsidRPr="00C21C46">
        <w:rPr>
          <w:rFonts w:asciiTheme="majorHAnsi" w:hAnsiTheme="majorHAnsi"/>
        </w:rPr>
        <w:t>, broadening prospective leaders’ global perspective and experience.</w:t>
      </w:r>
    </w:p>
    <w:p w:rsidR="003B1CB5" w:rsidRPr="00C21C46" w:rsidRDefault="003B1CB5" w:rsidP="003B1CB5">
      <w:pPr>
        <w:pStyle w:val="NormalWeb"/>
        <w:spacing w:before="0" w:beforeAutospacing="0" w:after="0" w:afterAutospacing="0"/>
        <w:ind w:left="1080"/>
        <w:jc w:val="both"/>
        <w:rPr>
          <w:rFonts w:asciiTheme="majorHAnsi" w:hAnsiTheme="majorHAnsi"/>
        </w:rPr>
      </w:pPr>
    </w:p>
    <w:p w:rsidR="003B1CB5" w:rsidRPr="00C21C46" w:rsidRDefault="003B1CB5" w:rsidP="003B1CB5">
      <w:pPr>
        <w:pStyle w:val="NormalWeb"/>
        <w:numPr>
          <w:ilvl w:val="0"/>
          <w:numId w:val="21"/>
        </w:numPr>
        <w:spacing w:before="0" w:beforeAutospacing="0" w:after="0" w:afterAutospacing="0"/>
        <w:jc w:val="both"/>
        <w:rPr>
          <w:rFonts w:asciiTheme="majorHAnsi" w:hAnsiTheme="majorHAnsi"/>
        </w:rPr>
      </w:pPr>
      <w:r w:rsidRPr="00C21C46">
        <w:rPr>
          <w:rStyle w:val="Strong"/>
          <w:rFonts w:asciiTheme="majorHAnsi" w:eastAsiaTheme="majorEastAsia" w:hAnsiTheme="majorHAnsi"/>
        </w:rPr>
        <w:t>Organizational Stability</w:t>
      </w:r>
      <w:r w:rsidRPr="00C21C46">
        <w:rPr>
          <w:rFonts w:asciiTheme="majorHAnsi" w:hAnsiTheme="majorHAnsi"/>
        </w:rPr>
        <w:t>: Maintaining stability and consistency in leadership roles, even during times of change or crisis.</w:t>
      </w:r>
    </w:p>
    <w:p w:rsidR="003B1CB5" w:rsidRPr="00C21C46" w:rsidRDefault="003B1CB5" w:rsidP="003B1CB5">
      <w:pPr>
        <w:pStyle w:val="NormalWeb"/>
        <w:spacing w:before="0" w:beforeAutospacing="0" w:after="0" w:afterAutospacing="0"/>
        <w:ind w:left="1080"/>
        <w:jc w:val="both"/>
        <w:rPr>
          <w:rFonts w:asciiTheme="majorHAnsi" w:hAnsiTheme="majorHAnsi"/>
        </w:rPr>
      </w:pPr>
    </w:p>
    <w:p w:rsidR="003B1CB5" w:rsidRPr="00C21C46" w:rsidRDefault="003B1CB5" w:rsidP="003B1CB5">
      <w:pPr>
        <w:pStyle w:val="NormalWeb"/>
        <w:spacing w:before="0" w:beforeAutospacing="0" w:after="0" w:afterAutospacing="0"/>
        <w:ind w:left="720"/>
        <w:jc w:val="both"/>
        <w:rPr>
          <w:rFonts w:asciiTheme="majorHAnsi" w:hAnsiTheme="majorHAnsi"/>
        </w:rPr>
      </w:pPr>
      <w:r w:rsidRPr="00C21C46">
        <w:rPr>
          <w:rFonts w:asciiTheme="majorHAnsi" w:hAnsiTheme="majorHAnsi"/>
        </w:rPr>
        <w:t>By integrating these rewarding strategies, our organization effectively supports succession planning efforts, ensuring that potential senior employees are motivated, developed, and ready to take on future leadership roles.</w:t>
      </w:r>
    </w:p>
    <w:p w:rsidR="003B1CB5" w:rsidRPr="00C21C46" w:rsidRDefault="003B1CB5" w:rsidP="003B1CB5">
      <w:pPr>
        <w:pStyle w:val="NormalWeb"/>
        <w:spacing w:before="0" w:beforeAutospacing="0" w:after="0" w:afterAutospacing="0"/>
        <w:ind w:left="720"/>
        <w:jc w:val="both"/>
        <w:rPr>
          <w:rFonts w:asciiTheme="majorHAnsi" w:hAnsiTheme="majorHAnsi"/>
        </w:rPr>
      </w:pPr>
    </w:p>
    <w:p w:rsidR="003B1CB5" w:rsidRPr="00C21C46" w:rsidRDefault="003B1CB5" w:rsidP="003B1CB5">
      <w:pPr>
        <w:pStyle w:val="NormalWeb"/>
        <w:spacing w:before="0" w:beforeAutospacing="0" w:after="0" w:afterAutospacing="0"/>
        <w:ind w:left="720"/>
        <w:jc w:val="both"/>
        <w:rPr>
          <w:rFonts w:asciiTheme="majorHAnsi" w:hAnsiTheme="majorHAnsi"/>
        </w:rPr>
      </w:pPr>
    </w:p>
    <w:p w:rsidR="003B1CB5" w:rsidRPr="00C21C46" w:rsidRDefault="003B1CB5" w:rsidP="003B1CB5">
      <w:pPr>
        <w:pStyle w:val="ListParagraph"/>
        <w:numPr>
          <w:ilvl w:val="0"/>
          <w:numId w:val="16"/>
        </w:numPr>
        <w:spacing w:after="0" w:line="240" w:lineRule="auto"/>
        <w:jc w:val="both"/>
        <w:rPr>
          <w:rFonts w:asciiTheme="majorHAnsi" w:hAnsiTheme="majorHAnsi"/>
          <w:sz w:val="24"/>
          <w:szCs w:val="24"/>
        </w:rPr>
      </w:pPr>
      <w:r w:rsidRPr="00C21C46">
        <w:rPr>
          <w:rFonts w:asciiTheme="majorHAnsi" w:hAnsiTheme="majorHAnsi"/>
          <w:sz w:val="24"/>
          <w:szCs w:val="24"/>
        </w:rPr>
        <w:t>What are the benefits of succession planning for your organization/company?</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i/>
          <w:iCs/>
          <w:sz w:val="24"/>
          <w:szCs w:val="24"/>
        </w:rPr>
      </w:pPr>
      <w:r w:rsidRPr="00C21C46">
        <w:rPr>
          <w:rFonts w:asciiTheme="majorHAnsi" w:hAnsiTheme="majorHAnsi"/>
          <w:i/>
          <w:iCs/>
          <w:sz w:val="24"/>
          <w:szCs w:val="24"/>
        </w:rPr>
        <w:t>Succession planning provides numerous benefits to my organization, ensuring long-term stability, growth, and resilience. Here are some key advantages:</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numPr>
          <w:ilvl w:val="0"/>
          <w:numId w:val="17"/>
        </w:numPr>
        <w:spacing w:after="0" w:line="240" w:lineRule="auto"/>
        <w:jc w:val="both"/>
        <w:rPr>
          <w:rFonts w:asciiTheme="majorHAnsi" w:hAnsiTheme="majorHAnsi"/>
          <w:sz w:val="24"/>
          <w:szCs w:val="24"/>
        </w:rPr>
      </w:pPr>
      <w:r w:rsidRPr="00C21C46">
        <w:rPr>
          <w:rFonts w:asciiTheme="majorHAnsi" w:hAnsiTheme="majorHAnsi"/>
          <w:b/>
          <w:bCs/>
          <w:sz w:val="24"/>
          <w:szCs w:val="24"/>
        </w:rPr>
        <w:t>Continuity and Stability - Minimized Disruption</w:t>
      </w:r>
    </w:p>
    <w:p w:rsidR="003B1CB5" w:rsidRPr="00C21C46" w:rsidRDefault="003B1CB5" w:rsidP="003B1CB5">
      <w:pPr>
        <w:ind w:left="720"/>
        <w:jc w:val="both"/>
        <w:rPr>
          <w:rFonts w:asciiTheme="majorHAnsi" w:hAnsiTheme="majorHAnsi"/>
          <w:i/>
          <w:iCs/>
          <w:sz w:val="24"/>
          <w:szCs w:val="24"/>
        </w:rPr>
      </w:pPr>
      <w:r w:rsidRPr="00C21C46">
        <w:rPr>
          <w:rFonts w:asciiTheme="majorHAnsi" w:hAnsiTheme="majorHAnsi"/>
          <w:i/>
          <w:iCs/>
          <w:sz w:val="24"/>
          <w:szCs w:val="24"/>
        </w:rPr>
        <w:t>Succession planning ensures continuity and stability by providing qualified successors who learn from their predecessors, minimizing operational disruptions during transitions and retaining critical knowledge within the organization, as experienced employees mentor their successors.</w:t>
      </w:r>
    </w:p>
    <w:p w:rsidR="003B1CB5" w:rsidRPr="00C21C46" w:rsidRDefault="003B1CB5" w:rsidP="003B1CB5">
      <w:pPr>
        <w:pStyle w:val="ListParagraph"/>
        <w:numPr>
          <w:ilvl w:val="0"/>
          <w:numId w:val="17"/>
        </w:numPr>
        <w:spacing w:after="0" w:line="240" w:lineRule="auto"/>
        <w:jc w:val="both"/>
        <w:rPr>
          <w:rFonts w:asciiTheme="majorHAnsi" w:hAnsiTheme="majorHAnsi"/>
          <w:sz w:val="24"/>
          <w:szCs w:val="24"/>
        </w:rPr>
      </w:pPr>
      <w:r w:rsidRPr="00C21C46">
        <w:rPr>
          <w:rFonts w:asciiTheme="majorHAnsi" w:hAnsiTheme="majorHAnsi"/>
          <w:b/>
          <w:bCs/>
          <w:sz w:val="24"/>
          <w:szCs w:val="24"/>
        </w:rPr>
        <w:t>Employee Development and Retention</w:t>
      </w:r>
    </w:p>
    <w:p w:rsidR="003B1CB5" w:rsidRPr="00C21C46" w:rsidRDefault="003B1CB5" w:rsidP="003B1CB5">
      <w:pPr>
        <w:ind w:left="720"/>
        <w:jc w:val="both"/>
        <w:rPr>
          <w:rFonts w:asciiTheme="majorHAnsi" w:hAnsiTheme="majorHAnsi"/>
          <w:i/>
          <w:iCs/>
          <w:sz w:val="24"/>
          <w:szCs w:val="24"/>
        </w:rPr>
      </w:pPr>
      <w:r w:rsidRPr="00C21C46">
        <w:rPr>
          <w:rFonts w:asciiTheme="majorHAnsi" w:hAnsiTheme="majorHAnsi"/>
          <w:i/>
          <w:iCs/>
          <w:sz w:val="24"/>
          <w:szCs w:val="24"/>
        </w:rPr>
        <w:t>Succession planning offers a clear career advancement path, motivating employees to enhance their skills and stay with the organization.</w:t>
      </w:r>
    </w:p>
    <w:p w:rsidR="003B1CB5" w:rsidRPr="00C21C46" w:rsidRDefault="003B1CB5" w:rsidP="003B1CB5">
      <w:pPr>
        <w:pStyle w:val="ListParagraph"/>
        <w:numPr>
          <w:ilvl w:val="0"/>
          <w:numId w:val="17"/>
        </w:numPr>
        <w:spacing w:after="0" w:line="240" w:lineRule="auto"/>
        <w:jc w:val="both"/>
        <w:rPr>
          <w:rFonts w:asciiTheme="majorHAnsi" w:hAnsiTheme="majorHAnsi"/>
          <w:sz w:val="24"/>
          <w:szCs w:val="24"/>
        </w:rPr>
      </w:pPr>
      <w:r w:rsidRPr="00C21C46">
        <w:rPr>
          <w:rFonts w:asciiTheme="majorHAnsi" w:hAnsiTheme="majorHAnsi"/>
          <w:b/>
          <w:bCs/>
          <w:sz w:val="24"/>
          <w:szCs w:val="24"/>
        </w:rPr>
        <w:t>Knowledge Transfer - Preserved Institutional Knowledge</w:t>
      </w:r>
    </w:p>
    <w:p w:rsidR="003B1CB5" w:rsidRPr="00C21C46" w:rsidRDefault="003B1CB5" w:rsidP="003B1CB5">
      <w:pPr>
        <w:ind w:left="720"/>
        <w:jc w:val="both"/>
        <w:rPr>
          <w:rFonts w:asciiTheme="majorHAnsi" w:hAnsiTheme="majorHAnsi"/>
          <w:i/>
          <w:iCs/>
          <w:sz w:val="24"/>
          <w:szCs w:val="24"/>
        </w:rPr>
      </w:pPr>
      <w:r w:rsidRPr="00C21C46">
        <w:rPr>
          <w:rFonts w:asciiTheme="majorHAnsi" w:hAnsiTheme="majorHAnsi"/>
          <w:i/>
          <w:iCs/>
          <w:sz w:val="24"/>
          <w:szCs w:val="24"/>
        </w:rPr>
        <w:t>Succession planning preserves critical institutional knowledge by facilitating mentorship between seasoned employees and their successors.</w:t>
      </w:r>
    </w:p>
    <w:p w:rsidR="003B1CB5" w:rsidRPr="00C21C46" w:rsidRDefault="003B1CB5" w:rsidP="003B1CB5">
      <w:pPr>
        <w:pStyle w:val="ListParagraph"/>
        <w:numPr>
          <w:ilvl w:val="0"/>
          <w:numId w:val="17"/>
        </w:numPr>
        <w:spacing w:after="0" w:line="240" w:lineRule="auto"/>
        <w:jc w:val="both"/>
        <w:rPr>
          <w:rFonts w:asciiTheme="majorHAnsi" w:hAnsiTheme="majorHAnsi"/>
          <w:sz w:val="24"/>
          <w:szCs w:val="24"/>
        </w:rPr>
      </w:pPr>
      <w:r w:rsidRPr="00C21C46">
        <w:rPr>
          <w:rFonts w:asciiTheme="majorHAnsi" w:hAnsiTheme="majorHAnsi"/>
          <w:b/>
          <w:bCs/>
          <w:sz w:val="24"/>
          <w:szCs w:val="24"/>
        </w:rPr>
        <w:t>Alignment with Organizational Goals</w:t>
      </w:r>
    </w:p>
    <w:p w:rsidR="003B1CB5" w:rsidRPr="00C21C46" w:rsidRDefault="003B1CB5" w:rsidP="003B1CB5">
      <w:pPr>
        <w:ind w:left="720"/>
        <w:jc w:val="both"/>
        <w:rPr>
          <w:rFonts w:asciiTheme="majorHAnsi" w:hAnsiTheme="majorHAnsi"/>
          <w:i/>
          <w:iCs/>
          <w:sz w:val="24"/>
          <w:szCs w:val="24"/>
        </w:rPr>
      </w:pPr>
      <w:r w:rsidRPr="00C21C46">
        <w:rPr>
          <w:rFonts w:asciiTheme="majorHAnsi" w:hAnsiTheme="majorHAnsi"/>
          <w:i/>
          <w:iCs/>
          <w:sz w:val="24"/>
          <w:szCs w:val="24"/>
        </w:rPr>
        <w:t xml:space="preserve">Succession planning aligns employee development with the organization’s long-term strategic </w:t>
      </w:r>
      <w:proofErr w:type="gramStart"/>
      <w:r w:rsidRPr="00C21C46">
        <w:rPr>
          <w:rFonts w:asciiTheme="majorHAnsi" w:hAnsiTheme="majorHAnsi"/>
          <w:i/>
          <w:iCs/>
          <w:sz w:val="24"/>
          <w:szCs w:val="24"/>
        </w:rPr>
        <w:t>goals,</w:t>
      </w:r>
      <w:proofErr w:type="gramEnd"/>
      <w:r w:rsidRPr="00C21C46">
        <w:rPr>
          <w:rFonts w:asciiTheme="majorHAnsi" w:hAnsiTheme="majorHAnsi"/>
          <w:i/>
          <w:iCs/>
          <w:sz w:val="24"/>
          <w:szCs w:val="24"/>
        </w:rPr>
        <w:t xml:space="preserve"> ensuring future leaders are ready to advance its vision.</w:t>
      </w:r>
    </w:p>
    <w:p w:rsidR="003B1CB5" w:rsidRPr="00C21C46" w:rsidRDefault="003B1CB5" w:rsidP="003B1CB5">
      <w:pPr>
        <w:pStyle w:val="ListParagraph"/>
        <w:numPr>
          <w:ilvl w:val="0"/>
          <w:numId w:val="17"/>
        </w:numPr>
        <w:spacing w:after="0" w:line="240" w:lineRule="auto"/>
        <w:jc w:val="both"/>
        <w:rPr>
          <w:rFonts w:asciiTheme="majorHAnsi" w:hAnsiTheme="majorHAnsi"/>
          <w:sz w:val="24"/>
          <w:szCs w:val="24"/>
        </w:rPr>
      </w:pPr>
      <w:r w:rsidRPr="00C21C46">
        <w:rPr>
          <w:rFonts w:asciiTheme="majorHAnsi" w:hAnsiTheme="majorHAnsi"/>
          <w:b/>
          <w:bCs/>
          <w:sz w:val="24"/>
          <w:szCs w:val="24"/>
        </w:rPr>
        <w:t xml:space="preserve">Proactive Planning and Enhanced Leadership and Performance </w:t>
      </w:r>
    </w:p>
    <w:p w:rsidR="003B1CB5" w:rsidRPr="00C21C46" w:rsidRDefault="003B1CB5" w:rsidP="003B1CB5">
      <w:pPr>
        <w:ind w:left="720"/>
        <w:jc w:val="both"/>
        <w:rPr>
          <w:rFonts w:asciiTheme="majorHAnsi" w:hAnsiTheme="majorHAnsi"/>
          <w:i/>
          <w:iCs/>
          <w:sz w:val="24"/>
          <w:szCs w:val="24"/>
        </w:rPr>
      </w:pPr>
      <w:r w:rsidRPr="00C21C46">
        <w:rPr>
          <w:rFonts w:asciiTheme="majorHAnsi" w:hAnsiTheme="majorHAnsi"/>
          <w:i/>
          <w:iCs/>
          <w:sz w:val="24"/>
          <w:szCs w:val="24"/>
        </w:rPr>
        <w:t>Succession planning enables proactive identification of future leadership gaps, fostering the development of capable leaders who can seamlessly fill critical roles, thus enhancing overall leadership quality and performance standards.</w:t>
      </w:r>
    </w:p>
    <w:p w:rsidR="003B1CB5" w:rsidRPr="00C21C46" w:rsidRDefault="003B1CB5" w:rsidP="003B1CB5">
      <w:pPr>
        <w:pStyle w:val="ListParagraph"/>
        <w:numPr>
          <w:ilvl w:val="0"/>
          <w:numId w:val="17"/>
        </w:numPr>
        <w:spacing w:after="0" w:line="240" w:lineRule="auto"/>
        <w:jc w:val="both"/>
        <w:rPr>
          <w:rFonts w:asciiTheme="majorHAnsi" w:hAnsiTheme="majorHAnsi"/>
          <w:sz w:val="24"/>
          <w:szCs w:val="24"/>
        </w:rPr>
      </w:pPr>
      <w:r w:rsidRPr="00C21C46">
        <w:rPr>
          <w:rFonts w:asciiTheme="majorHAnsi" w:hAnsiTheme="majorHAnsi"/>
          <w:b/>
          <w:bCs/>
          <w:sz w:val="24"/>
          <w:szCs w:val="24"/>
        </w:rPr>
        <w:lastRenderedPageBreak/>
        <w:t>Employee Engagement and Higher Morale</w:t>
      </w:r>
    </w:p>
    <w:p w:rsidR="003B1CB5" w:rsidRPr="00C21C46" w:rsidRDefault="003B1CB5" w:rsidP="003B1CB5">
      <w:pPr>
        <w:pStyle w:val="NormalWeb"/>
        <w:spacing w:before="0" w:beforeAutospacing="0" w:after="0" w:afterAutospacing="0"/>
        <w:ind w:left="720"/>
        <w:jc w:val="both"/>
        <w:rPr>
          <w:rFonts w:asciiTheme="majorHAnsi" w:hAnsiTheme="majorHAnsi"/>
          <w:i/>
          <w:iCs/>
        </w:rPr>
      </w:pPr>
      <w:r w:rsidRPr="00C21C46">
        <w:rPr>
          <w:rFonts w:asciiTheme="majorHAnsi" w:hAnsiTheme="majorHAnsi"/>
          <w:i/>
          <w:iCs/>
        </w:rPr>
        <w:t>Succession planning boosts employee morale by showing a commitment to internal promotions and career growth opportunities.</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sz w:val="24"/>
          <w:szCs w:val="24"/>
        </w:rPr>
      </w:pPr>
      <w:r w:rsidRPr="00C21C46">
        <w:rPr>
          <w:rFonts w:asciiTheme="majorHAnsi" w:hAnsiTheme="majorHAnsi"/>
          <w:sz w:val="24"/>
          <w:szCs w:val="24"/>
        </w:rPr>
        <w:t>By implementing effective succession planning, our organization aim to secure its future success, maintain operational stability, and cultivate a motivated and capable workforce ready to lead the organization into the future</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numPr>
          <w:ilvl w:val="0"/>
          <w:numId w:val="16"/>
        </w:numPr>
        <w:spacing w:after="0" w:line="240" w:lineRule="auto"/>
        <w:jc w:val="both"/>
        <w:rPr>
          <w:rFonts w:asciiTheme="majorHAnsi" w:hAnsiTheme="majorHAnsi"/>
          <w:sz w:val="24"/>
          <w:szCs w:val="24"/>
        </w:rPr>
      </w:pPr>
      <w:r w:rsidRPr="00C21C46">
        <w:rPr>
          <w:rFonts w:asciiTheme="majorHAnsi" w:hAnsiTheme="majorHAnsi"/>
          <w:sz w:val="24"/>
          <w:szCs w:val="24"/>
        </w:rPr>
        <w:t>What are/is there any challenges organizational leaders have with executing succession planning?</w:t>
      </w:r>
    </w:p>
    <w:p w:rsidR="003B1CB5" w:rsidRPr="00C21C46" w:rsidRDefault="003B1CB5" w:rsidP="003B1CB5">
      <w:pPr>
        <w:ind w:left="720"/>
        <w:jc w:val="both"/>
        <w:rPr>
          <w:rFonts w:asciiTheme="majorHAnsi" w:hAnsiTheme="majorHAnsi"/>
          <w:sz w:val="24"/>
          <w:szCs w:val="24"/>
        </w:rPr>
      </w:pPr>
    </w:p>
    <w:p w:rsidR="003B1CB5" w:rsidRPr="00C21C46" w:rsidRDefault="003B1CB5" w:rsidP="003B1CB5">
      <w:pPr>
        <w:ind w:left="720"/>
        <w:jc w:val="both"/>
        <w:rPr>
          <w:rFonts w:asciiTheme="majorHAnsi" w:hAnsiTheme="majorHAnsi"/>
          <w:i/>
          <w:iCs/>
          <w:sz w:val="24"/>
          <w:szCs w:val="24"/>
        </w:rPr>
      </w:pPr>
      <w:r w:rsidRPr="00C21C46">
        <w:rPr>
          <w:rFonts w:asciiTheme="majorHAnsi" w:hAnsiTheme="majorHAnsi"/>
          <w:i/>
          <w:iCs/>
          <w:sz w:val="24"/>
          <w:szCs w:val="24"/>
        </w:rPr>
        <w:t>The following are some challenges when executing succession planning:</w:t>
      </w:r>
    </w:p>
    <w:p w:rsidR="003B1CB5" w:rsidRPr="00C21C46" w:rsidRDefault="003B1CB5" w:rsidP="003B1CB5">
      <w:pPr>
        <w:ind w:left="720"/>
        <w:jc w:val="both"/>
        <w:rPr>
          <w:rFonts w:asciiTheme="majorHAnsi" w:hAnsiTheme="majorHAnsi"/>
          <w:sz w:val="24"/>
          <w:szCs w:val="24"/>
        </w:rPr>
      </w:pPr>
      <w:r w:rsidRPr="00C21C46">
        <w:rPr>
          <w:rFonts w:asciiTheme="majorHAnsi" w:hAnsiTheme="majorHAnsi"/>
          <w:i/>
          <w:iCs/>
          <w:sz w:val="24"/>
          <w:szCs w:val="24"/>
        </w:rPr>
        <w:t xml:space="preserve">a. </w:t>
      </w:r>
      <w:r w:rsidRPr="00C21C46">
        <w:rPr>
          <w:rFonts w:asciiTheme="majorHAnsi" w:hAnsiTheme="majorHAnsi"/>
          <w:b/>
          <w:bCs/>
          <w:sz w:val="24"/>
          <w:szCs w:val="24"/>
        </w:rPr>
        <w:t>Measuring Effectiveness</w:t>
      </w:r>
      <w:r w:rsidRPr="00C21C46">
        <w:rPr>
          <w:rFonts w:asciiTheme="majorHAnsi" w:hAnsiTheme="majorHAnsi"/>
          <w:sz w:val="24"/>
          <w:szCs w:val="24"/>
        </w:rPr>
        <w:t>:</w:t>
      </w:r>
    </w:p>
    <w:p w:rsidR="003B1CB5" w:rsidRPr="00C21C46" w:rsidRDefault="003B1CB5" w:rsidP="003B1CB5">
      <w:pPr>
        <w:pStyle w:val="ListParagraph"/>
        <w:jc w:val="both"/>
        <w:rPr>
          <w:rFonts w:asciiTheme="majorHAnsi" w:hAnsiTheme="majorHAnsi"/>
          <w:i/>
          <w:iCs/>
          <w:sz w:val="24"/>
          <w:szCs w:val="24"/>
          <w:highlight w:val="yellow"/>
        </w:rPr>
      </w:pPr>
      <w:r w:rsidRPr="00C21C46">
        <w:rPr>
          <w:rFonts w:asciiTheme="majorHAnsi" w:hAnsiTheme="majorHAnsi"/>
          <w:i/>
          <w:iCs/>
          <w:sz w:val="24"/>
          <w:szCs w:val="24"/>
        </w:rPr>
        <w:t xml:space="preserve">Developing metrics to assess succession planning effectiveness and continuously monitoring and adjusting plans requires sustained effort and commitment. </w:t>
      </w:r>
    </w:p>
    <w:p w:rsidR="003B1CB5" w:rsidRPr="00C21C46" w:rsidRDefault="003B1CB5" w:rsidP="003B1CB5">
      <w:pPr>
        <w:pStyle w:val="ListParagraph"/>
        <w:jc w:val="both"/>
        <w:rPr>
          <w:rFonts w:asciiTheme="majorHAnsi" w:hAnsiTheme="majorHAnsi"/>
          <w:i/>
          <w:iCs/>
          <w:sz w:val="24"/>
          <w:szCs w:val="24"/>
          <w:highlight w:val="yellow"/>
        </w:rPr>
      </w:pPr>
    </w:p>
    <w:p w:rsidR="003B1CB5" w:rsidRPr="00C21C46" w:rsidRDefault="003B1CB5" w:rsidP="003B1CB5">
      <w:pPr>
        <w:pStyle w:val="ListParagraph"/>
        <w:numPr>
          <w:ilvl w:val="0"/>
          <w:numId w:val="20"/>
        </w:numPr>
        <w:spacing w:after="0" w:line="240" w:lineRule="auto"/>
        <w:jc w:val="both"/>
        <w:rPr>
          <w:rFonts w:asciiTheme="majorHAnsi" w:hAnsiTheme="majorHAnsi"/>
          <w:sz w:val="24"/>
          <w:szCs w:val="24"/>
        </w:rPr>
      </w:pPr>
      <w:r w:rsidRPr="00C21C46">
        <w:rPr>
          <w:rFonts w:asciiTheme="majorHAnsi" w:hAnsiTheme="majorHAnsi"/>
          <w:b/>
          <w:bCs/>
          <w:sz w:val="24"/>
          <w:szCs w:val="24"/>
        </w:rPr>
        <w:t>Time Constraints</w:t>
      </w:r>
    </w:p>
    <w:p w:rsidR="003B1CB5" w:rsidRPr="00C21C46" w:rsidRDefault="003B1CB5" w:rsidP="003B1CB5">
      <w:pPr>
        <w:pStyle w:val="ListParagraph"/>
        <w:ind w:left="1080"/>
        <w:jc w:val="both"/>
        <w:rPr>
          <w:rFonts w:asciiTheme="majorHAnsi" w:hAnsiTheme="majorHAnsi"/>
          <w:sz w:val="24"/>
          <w:szCs w:val="24"/>
        </w:rPr>
      </w:pPr>
      <w:r w:rsidRPr="00C21C46">
        <w:rPr>
          <w:rFonts w:asciiTheme="majorHAnsi" w:hAnsiTheme="majorHAnsi"/>
          <w:sz w:val="24"/>
          <w:szCs w:val="24"/>
        </w:rPr>
        <w:t>Limited time available to prioritize and implement succession planning initiatives.</w:t>
      </w:r>
    </w:p>
    <w:p w:rsidR="003B1CB5" w:rsidRPr="00C21C46" w:rsidRDefault="003B1CB5" w:rsidP="003B1CB5">
      <w:pPr>
        <w:pStyle w:val="ListParagraph"/>
        <w:jc w:val="both"/>
        <w:rPr>
          <w:rFonts w:asciiTheme="majorHAnsi" w:hAnsiTheme="majorHAnsi"/>
          <w:b/>
          <w:bCs/>
          <w:sz w:val="24"/>
          <w:szCs w:val="24"/>
        </w:rPr>
      </w:pPr>
      <w:r w:rsidRPr="00C21C46">
        <w:rPr>
          <w:rFonts w:asciiTheme="majorHAnsi" w:hAnsiTheme="majorHAnsi"/>
          <w:b/>
          <w:bCs/>
          <w:sz w:val="24"/>
          <w:szCs w:val="24"/>
        </w:rPr>
        <w:t>c. Technological Barriers:</w:t>
      </w:r>
    </w:p>
    <w:p w:rsidR="003B1CB5" w:rsidRPr="00C21C46" w:rsidRDefault="003B1CB5" w:rsidP="003B1CB5">
      <w:pPr>
        <w:pStyle w:val="ListParagraph"/>
        <w:jc w:val="both"/>
        <w:rPr>
          <w:rFonts w:asciiTheme="majorHAnsi" w:hAnsiTheme="majorHAnsi"/>
          <w:i/>
          <w:iCs/>
          <w:sz w:val="24"/>
          <w:szCs w:val="24"/>
        </w:rPr>
      </w:pPr>
      <w:proofErr w:type="gramStart"/>
      <w:r w:rsidRPr="00C21C46">
        <w:rPr>
          <w:rFonts w:asciiTheme="majorHAnsi" w:hAnsiTheme="majorHAnsi"/>
          <w:i/>
          <w:iCs/>
          <w:sz w:val="24"/>
          <w:szCs w:val="24"/>
        </w:rPr>
        <w:t>Difficulty in utilizing appropriate technological tools for talent management and succession planning to streamline processes and improve data management.</w:t>
      </w:r>
      <w:proofErr w:type="gramEnd"/>
    </w:p>
    <w:p w:rsidR="003B1CB5" w:rsidRPr="00C21C46" w:rsidRDefault="003B1CB5" w:rsidP="003B1CB5">
      <w:pPr>
        <w:ind w:left="720"/>
        <w:jc w:val="both"/>
        <w:rPr>
          <w:rFonts w:asciiTheme="majorHAnsi" w:hAnsiTheme="majorHAnsi"/>
          <w:sz w:val="24"/>
          <w:szCs w:val="24"/>
        </w:rPr>
      </w:pPr>
      <w:r w:rsidRPr="00C21C46">
        <w:rPr>
          <w:rFonts w:asciiTheme="majorHAnsi" w:hAnsiTheme="majorHAnsi"/>
          <w:sz w:val="24"/>
          <w:szCs w:val="24"/>
        </w:rPr>
        <w:t xml:space="preserve">d. </w:t>
      </w:r>
      <w:r w:rsidRPr="00C21C46">
        <w:rPr>
          <w:rFonts w:asciiTheme="majorHAnsi" w:hAnsiTheme="majorHAnsi"/>
          <w:b/>
          <w:bCs/>
          <w:sz w:val="24"/>
          <w:szCs w:val="24"/>
        </w:rPr>
        <w:t>Knowledge Transfer</w:t>
      </w:r>
      <w:r w:rsidRPr="00C21C46">
        <w:rPr>
          <w:rFonts w:asciiTheme="majorHAnsi" w:hAnsiTheme="majorHAnsi"/>
          <w:sz w:val="24"/>
          <w:szCs w:val="24"/>
        </w:rPr>
        <w:t>:</w:t>
      </w:r>
    </w:p>
    <w:p w:rsidR="003B1CB5" w:rsidRPr="00C21C46" w:rsidRDefault="003B1CB5" w:rsidP="003B1CB5">
      <w:pPr>
        <w:ind w:left="720"/>
        <w:jc w:val="both"/>
        <w:rPr>
          <w:rFonts w:asciiTheme="majorHAnsi" w:hAnsiTheme="majorHAnsi"/>
          <w:i/>
          <w:iCs/>
          <w:sz w:val="24"/>
          <w:szCs w:val="24"/>
        </w:rPr>
      </w:pPr>
      <w:proofErr w:type="gramStart"/>
      <w:r w:rsidRPr="00C21C46">
        <w:rPr>
          <w:rFonts w:asciiTheme="majorHAnsi" w:hAnsiTheme="majorHAnsi"/>
          <w:i/>
          <w:iCs/>
          <w:sz w:val="24"/>
          <w:szCs w:val="24"/>
        </w:rPr>
        <w:t>Challenges in encouraging and incentivizing knowledge transfer through mentoring, documentation, and knowledge management systems, despite fears of reduced importance or job security.</w:t>
      </w:r>
      <w:proofErr w:type="gramEnd"/>
    </w:p>
    <w:p w:rsidR="003B1CB5" w:rsidRPr="00C21C46" w:rsidRDefault="003B1CB5" w:rsidP="003B1CB5">
      <w:pPr>
        <w:ind w:left="720"/>
        <w:jc w:val="both"/>
        <w:rPr>
          <w:rFonts w:asciiTheme="majorHAnsi" w:hAnsiTheme="majorHAnsi"/>
          <w:sz w:val="24"/>
          <w:szCs w:val="24"/>
        </w:rPr>
      </w:pPr>
      <w:r w:rsidRPr="00C21C46">
        <w:rPr>
          <w:rFonts w:asciiTheme="majorHAnsi" w:hAnsiTheme="majorHAnsi"/>
          <w:sz w:val="24"/>
          <w:szCs w:val="24"/>
        </w:rPr>
        <w:t>By addressing these challenges separately, organizations can better focus on solutions tailored to each stage of succession planning.</w:t>
      </w:r>
    </w:p>
    <w:p w:rsidR="003B1CB5" w:rsidRPr="00C21C46" w:rsidRDefault="003B1CB5" w:rsidP="003B1CB5">
      <w:pPr>
        <w:ind w:left="720"/>
        <w:jc w:val="both"/>
        <w:rPr>
          <w:rFonts w:asciiTheme="majorHAnsi" w:hAnsiTheme="majorHAnsi"/>
          <w:sz w:val="24"/>
          <w:szCs w:val="24"/>
        </w:rPr>
      </w:pPr>
    </w:p>
    <w:p w:rsidR="003B1CB5" w:rsidRPr="00C21C46" w:rsidRDefault="003B1CB5" w:rsidP="003B1CB5">
      <w:pPr>
        <w:pStyle w:val="ListParagraph"/>
        <w:numPr>
          <w:ilvl w:val="0"/>
          <w:numId w:val="16"/>
        </w:numPr>
        <w:spacing w:after="0" w:line="240" w:lineRule="auto"/>
        <w:jc w:val="both"/>
        <w:rPr>
          <w:rFonts w:asciiTheme="majorHAnsi" w:hAnsiTheme="majorHAnsi"/>
          <w:sz w:val="24"/>
          <w:szCs w:val="24"/>
        </w:rPr>
      </w:pPr>
      <w:r w:rsidRPr="00C21C46">
        <w:rPr>
          <w:rFonts w:asciiTheme="majorHAnsi" w:hAnsiTheme="majorHAnsi"/>
          <w:sz w:val="24"/>
          <w:szCs w:val="24"/>
        </w:rPr>
        <w:t xml:space="preserve">What are some of the barriers do you believe leaders encounter when developing succession planning? </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i/>
          <w:iCs/>
          <w:sz w:val="24"/>
          <w:szCs w:val="24"/>
        </w:rPr>
      </w:pPr>
      <w:r w:rsidRPr="00C21C46">
        <w:rPr>
          <w:rFonts w:asciiTheme="majorHAnsi" w:hAnsiTheme="majorHAnsi"/>
          <w:i/>
          <w:iCs/>
          <w:sz w:val="24"/>
          <w:szCs w:val="24"/>
        </w:rPr>
        <w:t xml:space="preserve">Detailed hereunder </w:t>
      </w:r>
      <w:proofErr w:type="gramStart"/>
      <w:r w:rsidRPr="00C21C46">
        <w:rPr>
          <w:rFonts w:asciiTheme="majorHAnsi" w:hAnsiTheme="majorHAnsi"/>
          <w:i/>
          <w:iCs/>
          <w:sz w:val="24"/>
          <w:szCs w:val="24"/>
        </w:rPr>
        <w:t>are some barriers encounter</w:t>
      </w:r>
      <w:proofErr w:type="gramEnd"/>
      <w:r w:rsidRPr="00C21C46">
        <w:rPr>
          <w:rFonts w:asciiTheme="majorHAnsi" w:hAnsiTheme="majorHAnsi"/>
          <w:i/>
          <w:iCs/>
          <w:sz w:val="24"/>
          <w:szCs w:val="24"/>
        </w:rPr>
        <w:t xml:space="preserve"> when developing succession plans:</w:t>
      </w:r>
    </w:p>
    <w:p w:rsidR="003B1CB5" w:rsidRPr="00C21C46" w:rsidRDefault="003B1CB5" w:rsidP="003B1CB5">
      <w:pPr>
        <w:pStyle w:val="ListParagraph"/>
        <w:jc w:val="both"/>
        <w:rPr>
          <w:rFonts w:asciiTheme="majorHAnsi" w:hAnsiTheme="majorHAnsi"/>
          <w:i/>
          <w:iCs/>
          <w:sz w:val="24"/>
          <w:szCs w:val="24"/>
        </w:rPr>
      </w:pPr>
    </w:p>
    <w:p w:rsidR="003B1CB5" w:rsidRPr="00C21C46" w:rsidRDefault="003B1CB5" w:rsidP="003B1CB5">
      <w:pPr>
        <w:pStyle w:val="ListParagraph"/>
        <w:jc w:val="both"/>
        <w:rPr>
          <w:rFonts w:asciiTheme="majorHAnsi" w:hAnsiTheme="majorHAnsi"/>
          <w:sz w:val="24"/>
          <w:szCs w:val="24"/>
        </w:rPr>
      </w:pPr>
      <w:r w:rsidRPr="00C21C46">
        <w:rPr>
          <w:rFonts w:asciiTheme="majorHAnsi" w:hAnsiTheme="majorHAnsi"/>
          <w:b/>
          <w:bCs/>
          <w:sz w:val="24"/>
          <w:szCs w:val="24"/>
        </w:rPr>
        <w:t xml:space="preserve">a. Identifying </w:t>
      </w:r>
      <w:r w:rsidRPr="00C21C46">
        <w:rPr>
          <w:rStyle w:val="Strong"/>
          <w:rFonts w:asciiTheme="majorHAnsi" w:eastAsiaTheme="majorEastAsia" w:hAnsiTheme="majorHAnsi"/>
          <w:sz w:val="24"/>
          <w:szCs w:val="24"/>
        </w:rPr>
        <w:t>Potential Leaders</w:t>
      </w:r>
      <w:r w:rsidRPr="00C21C46">
        <w:rPr>
          <w:rFonts w:asciiTheme="majorHAnsi" w:hAnsiTheme="majorHAnsi"/>
          <w:sz w:val="24"/>
          <w:szCs w:val="24"/>
        </w:rPr>
        <w:t>:</w:t>
      </w:r>
    </w:p>
    <w:p w:rsidR="003B1CB5" w:rsidRPr="00C21C46" w:rsidRDefault="003B1CB5" w:rsidP="003B1CB5">
      <w:pPr>
        <w:pStyle w:val="ListParagraph"/>
        <w:jc w:val="both"/>
        <w:rPr>
          <w:rFonts w:asciiTheme="majorHAnsi" w:hAnsiTheme="majorHAnsi"/>
          <w:i/>
          <w:iCs/>
          <w:sz w:val="24"/>
          <w:szCs w:val="24"/>
        </w:rPr>
      </w:pPr>
      <w:r w:rsidRPr="00C21C46">
        <w:rPr>
          <w:rFonts w:asciiTheme="majorHAnsi" w:hAnsiTheme="majorHAnsi"/>
          <w:i/>
          <w:iCs/>
          <w:sz w:val="24"/>
          <w:szCs w:val="24"/>
        </w:rPr>
        <w:lastRenderedPageBreak/>
        <w:t>Ensuring objectivity in identifying and evaluating potential successors is often hindered by unconscious biases, highlighting the need for clear, documented criteria and benchmarks for effective assessment.</w:t>
      </w:r>
    </w:p>
    <w:p w:rsidR="003B1CB5" w:rsidRPr="00C21C46" w:rsidRDefault="003B1CB5" w:rsidP="003B1CB5">
      <w:pPr>
        <w:pStyle w:val="ListParagraph"/>
        <w:jc w:val="both"/>
        <w:rPr>
          <w:rFonts w:asciiTheme="majorHAnsi" w:hAnsiTheme="majorHAnsi"/>
          <w:i/>
          <w:iCs/>
          <w:sz w:val="24"/>
          <w:szCs w:val="24"/>
        </w:rPr>
      </w:pPr>
    </w:p>
    <w:p w:rsidR="003B1CB5" w:rsidRPr="00C21C46" w:rsidRDefault="003B1CB5" w:rsidP="003B1CB5">
      <w:pPr>
        <w:pStyle w:val="ListParagraph"/>
        <w:jc w:val="both"/>
        <w:rPr>
          <w:rFonts w:asciiTheme="majorHAnsi" w:hAnsiTheme="majorHAnsi"/>
          <w:sz w:val="24"/>
          <w:szCs w:val="24"/>
        </w:rPr>
      </w:pPr>
      <w:r w:rsidRPr="00C21C46">
        <w:rPr>
          <w:rFonts w:asciiTheme="majorHAnsi" w:hAnsiTheme="majorHAnsi"/>
          <w:i/>
          <w:iCs/>
          <w:sz w:val="24"/>
          <w:szCs w:val="24"/>
        </w:rPr>
        <w:t>b</w:t>
      </w:r>
      <w:r w:rsidRPr="00C21C46">
        <w:rPr>
          <w:rFonts w:asciiTheme="majorHAnsi" w:hAnsiTheme="majorHAnsi"/>
          <w:sz w:val="24"/>
          <w:szCs w:val="24"/>
        </w:rPr>
        <w:t xml:space="preserve">. </w:t>
      </w:r>
      <w:r w:rsidRPr="00C21C46">
        <w:rPr>
          <w:rFonts w:asciiTheme="majorHAnsi" w:hAnsiTheme="majorHAnsi"/>
          <w:b/>
          <w:bCs/>
          <w:sz w:val="24"/>
          <w:szCs w:val="24"/>
        </w:rPr>
        <w:t>Development Programs</w:t>
      </w:r>
      <w:r w:rsidRPr="00C21C46">
        <w:rPr>
          <w:rFonts w:asciiTheme="majorHAnsi" w:hAnsiTheme="majorHAnsi"/>
          <w:sz w:val="24"/>
          <w:szCs w:val="24"/>
        </w:rPr>
        <w:t>:</w:t>
      </w:r>
    </w:p>
    <w:p w:rsidR="003B1CB5" w:rsidRPr="00C21C46" w:rsidRDefault="003B1CB5" w:rsidP="003B1CB5">
      <w:pPr>
        <w:pStyle w:val="ListParagraph"/>
        <w:jc w:val="both"/>
        <w:rPr>
          <w:rFonts w:asciiTheme="majorHAnsi" w:hAnsiTheme="majorHAnsi"/>
          <w:i/>
          <w:iCs/>
          <w:sz w:val="24"/>
          <w:szCs w:val="24"/>
        </w:rPr>
      </w:pPr>
      <w:r w:rsidRPr="00C21C46">
        <w:rPr>
          <w:rFonts w:asciiTheme="majorHAnsi" w:hAnsiTheme="majorHAnsi"/>
          <w:i/>
          <w:iCs/>
          <w:sz w:val="24"/>
          <w:szCs w:val="24"/>
        </w:rPr>
        <w:t>Creating and implementing training programs for successors while ensuring adequate resources are allocated for robust development tailored to future leadership needs.</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sz w:val="24"/>
          <w:szCs w:val="24"/>
        </w:rPr>
      </w:pPr>
      <w:r w:rsidRPr="00C21C46">
        <w:rPr>
          <w:rFonts w:asciiTheme="majorHAnsi" w:hAnsiTheme="majorHAnsi"/>
          <w:b/>
          <w:bCs/>
          <w:sz w:val="24"/>
          <w:szCs w:val="24"/>
        </w:rPr>
        <w:t>c.</w:t>
      </w:r>
      <w:r w:rsidRPr="00C21C46">
        <w:rPr>
          <w:rFonts w:asciiTheme="majorHAnsi" w:hAnsiTheme="majorHAnsi"/>
          <w:sz w:val="24"/>
          <w:szCs w:val="24"/>
        </w:rPr>
        <w:t xml:space="preserve"> </w:t>
      </w:r>
      <w:r w:rsidRPr="00C21C46">
        <w:rPr>
          <w:rFonts w:asciiTheme="majorHAnsi" w:hAnsiTheme="majorHAnsi"/>
          <w:b/>
          <w:bCs/>
          <w:sz w:val="24"/>
          <w:szCs w:val="24"/>
        </w:rPr>
        <w:t>Resistance to Change</w:t>
      </w:r>
      <w:r w:rsidRPr="00C21C46">
        <w:rPr>
          <w:rFonts w:asciiTheme="majorHAnsi" w:hAnsiTheme="majorHAnsi"/>
          <w:sz w:val="24"/>
          <w:szCs w:val="24"/>
        </w:rPr>
        <w:t>:</w:t>
      </w:r>
    </w:p>
    <w:p w:rsidR="003B1CB5" w:rsidRPr="00C21C46" w:rsidRDefault="003B1CB5" w:rsidP="003B1CB5">
      <w:pPr>
        <w:pStyle w:val="ListParagraph"/>
        <w:jc w:val="both"/>
        <w:rPr>
          <w:rFonts w:asciiTheme="majorHAnsi" w:hAnsiTheme="majorHAnsi"/>
          <w:i/>
          <w:iCs/>
          <w:sz w:val="24"/>
          <w:szCs w:val="24"/>
        </w:rPr>
      </w:pPr>
      <w:proofErr w:type="gramStart"/>
      <w:r w:rsidRPr="00C21C46">
        <w:rPr>
          <w:rFonts w:asciiTheme="majorHAnsi" w:hAnsiTheme="majorHAnsi"/>
          <w:i/>
          <w:iCs/>
          <w:sz w:val="24"/>
          <w:szCs w:val="24"/>
        </w:rPr>
        <w:t>Organizational culture that may not see succession planning as a positive and necessary process.</w:t>
      </w:r>
      <w:proofErr w:type="gramEnd"/>
    </w:p>
    <w:p w:rsidR="003B1CB5" w:rsidRPr="00C21C46" w:rsidRDefault="003B1CB5" w:rsidP="003B1CB5">
      <w:pPr>
        <w:pStyle w:val="ListParagraph"/>
        <w:jc w:val="both"/>
        <w:rPr>
          <w:rFonts w:asciiTheme="majorHAnsi" w:hAnsiTheme="majorHAnsi"/>
          <w:i/>
          <w:iCs/>
          <w:sz w:val="24"/>
          <w:szCs w:val="24"/>
        </w:rPr>
      </w:pPr>
    </w:p>
    <w:p w:rsidR="003B1CB5" w:rsidRPr="00C21C46" w:rsidRDefault="003B1CB5" w:rsidP="003B1CB5">
      <w:pPr>
        <w:pStyle w:val="ListParagraph"/>
        <w:jc w:val="both"/>
        <w:rPr>
          <w:rFonts w:asciiTheme="majorHAnsi" w:hAnsiTheme="majorHAnsi"/>
          <w:b/>
          <w:bCs/>
          <w:sz w:val="24"/>
          <w:szCs w:val="24"/>
        </w:rPr>
      </w:pPr>
      <w:r w:rsidRPr="00C21C46">
        <w:rPr>
          <w:rFonts w:asciiTheme="majorHAnsi" w:hAnsiTheme="majorHAnsi"/>
          <w:b/>
          <w:bCs/>
          <w:sz w:val="24"/>
          <w:szCs w:val="24"/>
        </w:rPr>
        <w:t>d. Knowledge Transfer Issues:</w:t>
      </w:r>
    </w:p>
    <w:p w:rsidR="003B1CB5" w:rsidRPr="00C21C46" w:rsidRDefault="003B1CB5" w:rsidP="003B1CB5">
      <w:pPr>
        <w:pStyle w:val="ListParagraph"/>
        <w:jc w:val="both"/>
        <w:rPr>
          <w:rFonts w:asciiTheme="majorHAnsi" w:hAnsiTheme="majorHAnsi"/>
          <w:i/>
          <w:iCs/>
          <w:sz w:val="24"/>
          <w:szCs w:val="24"/>
        </w:rPr>
      </w:pPr>
      <w:proofErr w:type="gramStart"/>
      <w:r w:rsidRPr="00C21C46">
        <w:rPr>
          <w:rFonts w:asciiTheme="majorHAnsi" w:hAnsiTheme="majorHAnsi"/>
          <w:i/>
          <w:iCs/>
          <w:sz w:val="24"/>
          <w:szCs w:val="24"/>
        </w:rPr>
        <w:t>Challenges in encouraging and incentivizing knowledge transfer through mentoring, documentation, and knowledge management systems.</w:t>
      </w:r>
      <w:proofErr w:type="gramEnd"/>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numPr>
          <w:ilvl w:val="0"/>
          <w:numId w:val="16"/>
        </w:numPr>
        <w:spacing w:after="0" w:line="240" w:lineRule="auto"/>
        <w:jc w:val="both"/>
        <w:rPr>
          <w:rFonts w:asciiTheme="majorHAnsi" w:hAnsiTheme="majorHAnsi"/>
          <w:sz w:val="24"/>
          <w:szCs w:val="24"/>
        </w:rPr>
      </w:pPr>
      <w:r w:rsidRPr="00C21C46">
        <w:rPr>
          <w:rFonts w:asciiTheme="majorHAnsi" w:hAnsiTheme="majorHAnsi"/>
          <w:sz w:val="24"/>
          <w:szCs w:val="24"/>
        </w:rPr>
        <w:t>Do you think organizational leaders are effective with succession planning?</w:t>
      </w:r>
    </w:p>
    <w:p w:rsidR="003B1CB5" w:rsidRPr="00C21C46" w:rsidRDefault="003B1CB5" w:rsidP="003B1CB5">
      <w:pPr>
        <w:jc w:val="both"/>
        <w:rPr>
          <w:rFonts w:asciiTheme="majorHAnsi" w:hAnsiTheme="majorHAnsi"/>
          <w:sz w:val="24"/>
          <w:szCs w:val="24"/>
        </w:rPr>
      </w:pPr>
    </w:p>
    <w:p w:rsidR="003B1CB5" w:rsidRPr="00C21C46" w:rsidRDefault="003B1CB5" w:rsidP="003B1CB5">
      <w:pPr>
        <w:ind w:left="720"/>
        <w:jc w:val="both"/>
        <w:rPr>
          <w:rFonts w:asciiTheme="majorHAnsi" w:hAnsiTheme="majorHAnsi"/>
          <w:i/>
          <w:iCs/>
          <w:sz w:val="24"/>
          <w:szCs w:val="24"/>
        </w:rPr>
      </w:pPr>
      <w:r w:rsidRPr="00C21C46">
        <w:rPr>
          <w:rFonts w:asciiTheme="majorHAnsi" w:hAnsiTheme="majorHAnsi"/>
          <w:i/>
          <w:iCs/>
          <w:sz w:val="24"/>
          <w:szCs w:val="24"/>
        </w:rPr>
        <w:t xml:space="preserve">The effectiveness of leaders within my organizational in succession planning can vary widely depending on several factors. While some leaders excel at developing and executing robust succession plans, others may struggle due to various barriers and challenges, including but not limited to those mentioned above. </w:t>
      </w:r>
    </w:p>
    <w:p w:rsidR="003B1CB5" w:rsidRPr="00C21C46" w:rsidRDefault="003B1CB5" w:rsidP="003B1CB5">
      <w:pPr>
        <w:ind w:left="720"/>
        <w:jc w:val="both"/>
        <w:rPr>
          <w:rFonts w:asciiTheme="majorHAnsi" w:hAnsiTheme="majorHAnsi"/>
          <w:i/>
          <w:iCs/>
          <w:sz w:val="24"/>
          <w:szCs w:val="24"/>
        </w:rPr>
      </w:pPr>
    </w:p>
    <w:p w:rsidR="003B1CB5" w:rsidRPr="00C21C46" w:rsidRDefault="003B1CB5" w:rsidP="003B1CB5">
      <w:pPr>
        <w:pStyle w:val="ListParagraph"/>
        <w:numPr>
          <w:ilvl w:val="0"/>
          <w:numId w:val="16"/>
        </w:numPr>
        <w:spacing w:after="0" w:line="240" w:lineRule="auto"/>
        <w:jc w:val="both"/>
        <w:rPr>
          <w:rFonts w:asciiTheme="majorHAnsi" w:hAnsiTheme="majorHAnsi"/>
          <w:sz w:val="24"/>
          <w:szCs w:val="24"/>
        </w:rPr>
      </w:pPr>
      <w:r w:rsidRPr="00C21C46">
        <w:rPr>
          <w:rFonts w:asciiTheme="majorHAnsi" w:hAnsiTheme="majorHAnsi"/>
          <w:sz w:val="24"/>
          <w:szCs w:val="24"/>
        </w:rPr>
        <w:t xml:space="preserve">On a scale of 1 to 5, 1 being no extra resources required and 5 being considerably more resources required, how would you rate your organization/company leaders on committing resources to succession planning? </w:t>
      </w:r>
      <w:r w:rsidRPr="00C21C46">
        <w:rPr>
          <w:rFonts w:asciiTheme="majorHAnsi" w:hAnsiTheme="majorHAnsi"/>
          <w:i/>
          <w:iCs/>
          <w:sz w:val="24"/>
          <w:szCs w:val="24"/>
        </w:rPr>
        <w:t>Three (3)</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numPr>
          <w:ilvl w:val="0"/>
          <w:numId w:val="16"/>
        </w:numPr>
        <w:spacing w:after="0" w:line="240" w:lineRule="auto"/>
        <w:jc w:val="both"/>
        <w:rPr>
          <w:rFonts w:asciiTheme="majorHAnsi" w:hAnsiTheme="majorHAnsi"/>
          <w:sz w:val="24"/>
          <w:szCs w:val="24"/>
        </w:rPr>
      </w:pPr>
      <w:r w:rsidRPr="00C21C46">
        <w:rPr>
          <w:rFonts w:asciiTheme="majorHAnsi" w:hAnsiTheme="majorHAnsi"/>
          <w:sz w:val="24"/>
          <w:szCs w:val="24"/>
        </w:rPr>
        <w:t>How is your organization/company’s succession planning framework designed?</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i/>
          <w:iCs/>
          <w:sz w:val="24"/>
          <w:szCs w:val="24"/>
        </w:rPr>
      </w:pPr>
      <w:r w:rsidRPr="00C21C46">
        <w:rPr>
          <w:rFonts w:asciiTheme="majorHAnsi" w:hAnsiTheme="majorHAnsi"/>
          <w:i/>
          <w:iCs/>
          <w:sz w:val="24"/>
          <w:szCs w:val="24"/>
        </w:rPr>
        <w:t>Creating a succession planning framework involves a structured approach to ensure smooth leadership transitions and readiness for critical role vacancies. Here’s how an organization can design an effective framework:</w:t>
      </w:r>
    </w:p>
    <w:p w:rsidR="003B1CB5" w:rsidRPr="00C21C46" w:rsidRDefault="003B1CB5" w:rsidP="003B1CB5">
      <w:pPr>
        <w:pStyle w:val="ListParagraph"/>
        <w:jc w:val="both"/>
        <w:rPr>
          <w:rFonts w:asciiTheme="majorHAnsi" w:hAnsiTheme="majorHAnsi"/>
          <w:i/>
          <w:iCs/>
          <w:sz w:val="24"/>
          <w:szCs w:val="24"/>
        </w:rPr>
      </w:pPr>
    </w:p>
    <w:p w:rsidR="003B1CB5" w:rsidRPr="00C21C46" w:rsidRDefault="003B1CB5" w:rsidP="003B1CB5">
      <w:pPr>
        <w:pStyle w:val="ListParagraph"/>
        <w:jc w:val="both"/>
        <w:rPr>
          <w:rFonts w:asciiTheme="majorHAnsi" w:hAnsiTheme="majorHAnsi"/>
          <w:i/>
          <w:iCs/>
          <w:sz w:val="24"/>
          <w:szCs w:val="24"/>
        </w:rPr>
      </w:pPr>
      <w:r w:rsidRPr="00C21C46">
        <w:rPr>
          <w:rFonts w:asciiTheme="majorHAnsi" w:hAnsiTheme="majorHAnsi"/>
          <w:i/>
          <w:iCs/>
          <w:sz w:val="24"/>
          <w:szCs w:val="24"/>
        </w:rPr>
        <w:t xml:space="preserve">a. </w:t>
      </w:r>
      <w:r w:rsidRPr="00C21C46">
        <w:rPr>
          <w:rFonts w:asciiTheme="majorHAnsi" w:hAnsiTheme="majorHAnsi"/>
          <w:b/>
          <w:bCs/>
          <w:i/>
          <w:iCs/>
          <w:sz w:val="24"/>
          <w:szCs w:val="24"/>
        </w:rPr>
        <w:t>Define Objectives:</w:t>
      </w:r>
      <w:r w:rsidRPr="00C21C46">
        <w:rPr>
          <w:rFonts w:asciiTheme="majorHAnsi" w:hAnsiTheme="majorHAnsi"/>
          <w:i/>
          <w:iCs/>
          <w:sz w:val="24"/>
          <w:szCs w:val="24"/>
        </w:rPr>
        <w:t xml:space="preserve"> </w:t>
      </w:r>
      <w:r w:rsidRPr="00C21C46">
        <w:rPr>
          <w:rFonts w:asciiTheme="majorHAnsi" w:hAnsiTheme="majorHAnsi"/>
          <w:sz w:val="24"/>
          <w:szCs w:val="24"/>
        </w:rPr>
        <w:t>Align the succession planning framework with the organization’s goals.</w:t>
      </w:r>
      <w:r w:rsidRPr="00C21C46">
        <w:rPr>
          <w:rFonts w:asciiTheme="majorHAnsi" w:hAnsiTheme="majorHAnsi"/>
          <w:i/>
          <w:iCs/>
          <w:sz w:val="24"/>
          <w:szCs w:val="24"/>
        </w:rPr>
        <w:t xml:space="preserve"> </w:t>
      </w:r>
    </w:p>
    <w:p w:rsidR="003B1CB5" w:rsidRPr="00C21C46" w:rsidRDefault="003B1CB5" w:rsidP="003B1CB5">
      <w:pPr>
        <w:pStyle w:val="ListParagraph"/>
        <w:jc w:val="both"/>
        <w:rPr>
          <w:rFonts w:asciiTheme="majorHAnsi" w:hAnsiTheme="majorHAnsi"/>
          <w:i/>
          <w:iCs/>
          <w:sz w:val="24"/>
          <w:szCs w:val="24"/>
        </w:rPr>
      </w:pPr>
    </w:p>
    <w:p w:rsidR="003B1CB5" w:rsidRPr="00C21C46" w:rsidRDefault="003B1CB5" w:rsidP="003B1CB5">
      <w:pPr>
        <w:pStyle w:val="ListParagraph"/>
        <w:jc w:val="both"/>
        <w:rPr>
          <w:rFonts w:asciiTheme="majorHAnsi" w:hAnsiTheme="majorHAnsi"/>
          <w:sz w:val="24"/>
          <w:szCs w:val="24"/>
        </w:rPr>
      </w:pPr>
      <w:r w:rsidRPr="00C21C46">
        <w:rPr>
          <w:rFonts w:asciiTheme="majorHAnsi" w:hAnsiTheme="majorHAnsi"/>
          <w:i/>
          <w:iCs/>
          <w:sz w:val="24"/>
          <w:szCs w:val="24"/>
        </w:rPr>
        <w:lastRenderedPageBreak/>
        <w:t xml:space="preserve">b. </w:t>
      </w:r>
      <w:r w:rsidRPr="00C21C46">
        <w:rPr>
          <w:rFonts w:asciiTheme="majorHAnsi" w:hAnsiTheme="majorHAnsi"/>
          <w:b/>
          <w:bCs/>
          <w:i/>
          <w:iCs/>
          <w:sz w:val="24"/>
          <w:szCs w:val="24"/>
        </w:rPr>
        <w:t>Identify Key Roles:</w:t>
      </w:r>
      <w:r w:rsidRPr="00C21C46">
        <w:rPr>
          <w:rFonts w:asciiTheme="majorHAnsi" w:hAnsiTheme="majorHAnsi"/>
          <w:i/>
          <w:iCs/>
          <w:sz w:val="24"/>
          <w:szCs w:val="24"/>
        </w:rPr>
        <w:t xml:space="preserve"> </w:t>
      </w:r>
      <w:r w:rsidRPr="00C21C46">
        <w:rPr>
          <w:rFonts w:asciiTheme="majorHAnsi" w:hAnsiTheme="majorHAnsi"/>
          <w:sz w:val="24"/>
          <w:szCs w:val="24"/>
        </w:rPr>
        <w:t xml:space="preserve">Determine critical positions essential to the organization's success. </w:t>
      </w:r>
    </w:p>
    <w:p w:rsidR="003B1CB5" w:rsidRPr="00C21C46" w:rsidRDefault="003B1CB5" w:rsidP="003B1CB5">
      <w:pPr>
        <w:pStyle w:val="ListParagraph"/>
        <w:jc w:val="both"/>
        <w:rPr>
          <w:rFonts w:asciiTheme="majorHAnsi" w:hAnsiTheme="majorHAnsi"/>
          <w:i/>
          <w:iCs/>
          <w:sz w:val="24"/>
          <w:szCs w:val="24"/>
        </w:rPr>
      </w:pPr>
    </w:p>
    <w:p w:rsidR="003B1CB5" w:rsidRPr="00C21C46" w:rsidRDefault="003B1CB5" w:rsidP="003B1CB5">
      <w:pPr>
        <w:pStyle w:val="ListParagraph"/>
        <w:numPr>
          <w:ilvl w:val="0"/>
          <w:numId w:val="20"/>
        </w:numPr>
        <w:spacing w:after="0" w:line="240" w:lineRule="auto"/>
        <w:jc w:val="both"/>
        <w:rPr>
          <w:rFonts w:asciiTheme="majorHAnsi" w:hAnsiTheme="majorHAnsi"/>
          <w:i/>
          <w:iCs/>
          <w:sz w:val="24"/>
          <w:szCs w:val="24"/>
        </w:rPr>
      </w:pPr>
      <w:r w:rsidRPr="00C21C46">
        <w:rPr>
          <w:rFonts w:asciiTheme="majorHAnsi" w:hAnsiTheme="majorHAnsi"/>
          <w:b/>
          <w:bCs/>
          <w:i/>
          <w:iCs/>
          <w:sz w:val="24"/>
          <w:szCs w:val="24"/>
        </w:rPr>
        <w:t>Assess Workforce:</w:t>
      </w:r>
      <w:r w:rsidRPr="00C21C46">
        <w:rPr>
          <w:rFonts w:asciiTheme="majorHAnsi" w:hAnsiTheme="majorHAnsi"/>
          <w:i/>
          <w:iCs/>
          <w:sz w:val="24"/>
          <w:szCs w:val="24"/>
        </w:rPr>
        <w:t xml:space="preserve"> </w:t>
      </w:r>
      <w:r w:rsidRPr="00C21C46">
        <w:rPr>
          <w:rFonts w:asciiTheme="majorHAnsi" w:hAnsiTheme="majorHAnsi"/>
          <w:sz w:val="24"/>
          <w:szCs w:val="24"/>
        </w:rPr>
        <w:t>Conduct a thorough assessment to identify potential successors and build a talent inventory.</w:t>
      </w:r>
      <w:r w:rsidRPr="00C21C46">
        <w:rPr>
          <w:rFonts w:asciiTheme="majorHAnsi" w:hAnsiTheme="majorHAnsi"/>
          <w:i/>
          <w:iCs/>
          <w:sz w:val="24"/>
          <w:szCs w:val="24"/>
        </w:rPr>
        <w:t xml:space="preserve"> </w:t>
      </w:r>
    </w:p>
    <w:p w:rsidR="003B1CB5" w:rsidRPr="00C21C46" w:rsidRDefault="003B1CB5" w:rsidP="003B1CB5">
      <w:pPr>
        <w:pStyle w:val="ListParagraph"/>
        <w:ind w:left="1080"/>
        <w:jc w:val="both"/>
        <w:rPr>
          <w:rFonts w:asciiTheme="majorHAnsi" w:hAnsiTheme="majorHAnsi"/>
          <w:i/>
          <w:iCs/>
          <w:sz w:val="24"/>
          <w:szCs w:val="24"/>
        </w:rPr>
      </w:pPr>
    </w:p>
    <w:p w:rsidR="003B1CB5" w:rsidRPr="00C21C46" w:rsidRDefault="003B1CB5" w:rsidP="003B1CB5">
      <w:pPr>
        <w:pStyle w:val="ListParagraph"/>
        <w:numPr>
          <w:ilvl w:val="0"/>
          <w:numId w:val="20"/>
        </w:numPr>
        <w:spacing w:after="0" w:line="240" w:lineRule="auto"/>
        <w:jc w:val="both"/>
        <w:rPr>
          <w:rFonts w:asciiTheme="majorHAnsi" w:hAnsiTheme="majorHAnsi"/>
          <w:i/>
          <w:iCs/>
          <w:sz w:val="24"/>
          <w:szCs w:val="24"/>
        </w:rPr>
      </w:pPr>
      <w:r w:rsidRPr="00C21C46">
        <w:rPr>
          <w:rFonts w:asciiTheme="majorHAnsi" w:hAnsiTheme="majorHAnsi"/>
          <w:b/>
          <w:bCs/>
          <w:i/>
          <w:iCs/>
          <w:sz w:val="24"/>
          <w:szCs w:val="24"/>
        </w:rPr>
        <w:t>Develop Profiles:</w:t>
      </w:r>
      <w:r w:rsidRPr="00C21C46">
        <w:rPr>
          <w:rFonts w:asciiTheme="majorHAnsi" w:hAnsiTheme="majorHAnsi"/>
          <w:i/>
          <w:iCs/>
          <w:sz w:val="24"/>
          <w:szCs w:val="24"/>
        </w:rPr>
        <w:t xml:space="preserve"> </w:t>
      </w:r>
      <w:r w:rsidRPr="00C21C46">
        <w:rPr>
          <w:rFonts w:asciiTheme="majorHAnsi" w:hAnsiTheme="majorHAnsi"/>
          <w:sz w:val="24"/>
          <w:szCs w:val="24"/>
        </w:rPr>
        <w:t>Create successor profiles and development plans, including training, mentoring, job rotations, and stretch assignments.</w:t>
      </w:r>
      <w:r w:rsidRPr="00C21C46">
        <w:rPr>
          <w:rFonts w:asciiTheme="majorHAnsi" w:hAnsiTheme="majorHAnsi"/>
          <w:i/>
          <w:iCs/>
          <w:sz w:val="24"/>
          <w:szCs w:val="24"/>
        </w:rPr>
        <w:t xml:space="preserve"> </w:t>
      </w:r>
    </w:p>
    <w:p w:rsidR="003B1CB5" w:rsidRPr="00C21C46" w:rsidRDefault="003B1CB5" w:rsidP="003B1CB5">
      <w:pPr>
        <w:pStyle w:val="ListParagraph"/>
        <w:rPr>
          <w:rFonts w:asciiTheme="majorHAnsi" w:hAnsiTheme="majorHAnsi"/>
          <w:i/>
          <w:iCs/>
          <w:sz w:val="24"/>
          <w:szCs w:val="24"/>
        </w:rPr>
      </w:pPr>
    </w:p>
    <w:p w:rsidR="003B1CB5" w:rsidRPr="00C21C46" w:rsidRDefault="003B1CB5" w:rsidP="003B1CB5">
      <w:pPr>
        <w:pStyle w:val="ListParagraph"/>
        <w:numPr>
          <w:ilvl w:val="0"/>
          <w:numId w:val="20"/>
        </w:numPr>
        <w:spacing w:after="0" w:line="240" w:lineRule="auto"/>
        <w:jc w:val="both"/>
        <w:rPr>
          <w:rFonts w:asciiTheme="majorHAnsi" w:hAnsiTheme="majorHAnsi"/>
          <w:i/>
          <w:iCs/>
          <w:sz w:val="24"/>
          <w:szCs w:val="24"/>
        </w:rPr>
      </w:pPr>
      <w:r w:rsidRPr="00C21C46">
        <w:rPr>
          <w:rFonts w:asciiTheme="majorHAnsi" w:hAnsiTheme="majorHAnsi"/>
          <w:b/>
          <w:bCs/>
          <w:i/>
          <w:iCs/>
          <w:sz w:val="24"/>
          <w:szCs w:val="24"/>
        </w:rPr>
        <w:t>Implement Knowledge Transfer:</w:t>
      </w:r>
      <w:r w:rsidRPr="00C21C46">
        <w:rPr>
          <w:rFonts w:asciiTheme="majorHAnsi" w:hAnsiTheme="majorHAnsi"/>
          <w:i/>
          <w:iCs/>
          <w:sz w:val="24"/>
          <w:szCs w:val="24"/>
        </w:rPr>
        <w:t xml:space="preserve"> </w:t>
      </w:r>
      <w:r w:rsidRPr="00C21C46">
        <w:rPr>
          <w:rFonts w:asciiTheme="majorHAnsi" w:hAnsiTheme="majorHAnsi"/>
          <w:sz w:val="24"/>
          <w:szCs w:val="24"/>
        </w:rPr>
        <w:t>Ensure current leaders mentor potential successors, documenting critical knowledge and expertise.</w:t>
      </w:r>
      <w:r w:rsidRPr="00C21C46">
        <w:rPr>
          <w:rFonts w:asciiTheme="majorHAnsi" w:hAnsiTheme="majorHAnsi"/>
          <w:i/>
          <w:iCs/>
          <w:sz w:val="24"/>
          <w:szCs w:val="24"/>
        </w:rPr>
        <w:t xml:space="preserve"> </w:t>
      </w:r>
    </w:p>
    <w:p w:rsidR="003B1CB5" w:rsidRPr="00C21C46" w:rsidRDefault="003B1CB5" w:rsidP="003B1CB5">
      <w:pPr>
        <w:pStyle w:val="ListParagraph"/>
        <w:rPr>
          <w:rFonts w:asciiTheme="majorHAnsi" w:hAnsiTheme="majorHAnsi"/>
          <w:i/>
          <w:iCs/>
          <w:sz w:val="24"/>
          <w:szCs w:val="24"/>
        </w:rPr>
      </w:pPr>
    </w:p>
    <w:p w:rsidR="003B1CB5" w:rsidRPr="00C21C46" w:rsidRDefault="003B1CB5" w:rsidP="003B1CB5">
      <w:pPr>
        <w:pStyle w:val="ListParagraph"/>
        <w:numPr>
          <w:ilvl w:val="0"/>
          <w:numId w:val="20"/>
        </w:numPr>
        <w:spacing w:after="0" w:line="240" w:lineRule="auto"/>
        <w:jc w:val="both"/>
        <w:rPr>
          <w:rFonts w:asciiTheme="majorHAnsi" w:hAnsiTheme="majorHAnsi"/>
          <w:i/>
          <w:iCs/>
          <w:sz w:val="24"/>
          <w:szCs w:val="24"/>
        </w:rPr>
      </w:pPr>
      <w:r w:rsidRPr="00C21C46">
        <w:rPr>
          <w:rFonts w:asciiTheme="majorHAnsi" w:hAnsiTheme="majorHAnsi"/>
          <w:b/>
          <w:bCs/>
          <w:i/>
          <w:iCs/>
          <w:sz w:val="24"/>
          <w:szCs w:val="24"/>
        </w:rPr>
        <w:t>Monitor Progress:</w:t>
      </w:r>
      <w:r w:rsidRPr="00C21C46">
        <w:rPr>
          <w:rFonts w:asciiTheme="majorHAnsi" w:hAnsiTheme="majorHAnsi"/>
          <w:i/>
          <w:iCs/>
          <w:sz w:val="24"/>
          <w:szCs w:val="24"/>
        </w:rPr>
        <w:t xml:space="preserve"> </w:t>
      </w:r>
      <w:r w:rsidRPr="00C21C46">
        <w:rPr>
          <w:rFonts w:asciiTheme="majorHAnsi" w:hAnsiTheme="majorHAnsi"/>
          <w:sz w:val="24"/>
          <w:szCs w:val="24"/>
        </w:rPr>
        <w:t>Regularly review succession plans and development progress, adjusting based on performance feedback and organizational needs.</w:t>
      </w:r>
      <w:r w:rsidRPr="00C21C46">
        <w:rPr>
          <w:rFonts w:asciiTheme="majorHAnsi" w:hAnsiTheme="majorHAnsi"/>
          <w:i/>
          <w:iCs/>
          <w:sz w:val="24"/>
          <w:szCs w:val="24"/>
        </w:rPr>
        <w:t xml:space="preserve"> </w:t>
      </w:r>
    </w:p>
    <w:p w:rsidR="003B1CB5" w:rsidRPr="00C21C46" w:rsidRDefault="003B1CB5" w:rsidP="003B1CB5">
      <w:pPr>
        <w:pStyle w:val="ListParagraph"/>
        <w:rPr>
          <w:rFonts w:asciiTheme="majorHAnsi" w:hAnsiTheme="majorHAnsi"/>
          <w:i/>
          <w:iCs/>
          <w:sz w:val="24"/>
          <w:szCs w:val="24"/>
        </w:rPr>
      </w:pPr>
    </w:p>
    <w:p w:rsidR="003B1CB5" w:rsidRPr="00C21C46" w:rsidRDefault="003B1CB5" w:rsidP="003B1CB5">
      <w:pPr>
        <w:pStyle w:val="ListParagraph"/>
        <w:numPr>
          <w:ilvl w:val="0"/>
          <w:numId w:val="20"/>
        </w:numPr>
        <w:spacing w:after="0" w:line="240" w:lineRule="auto"/>
        <w:jc w:val="both"/>
        <w:rPr>
          <w:rFonts w:asciiTheme="majorHAnsi" w:hAnsiTheme="majorHAnsi"/>
          <w:i/>
          <w:iCs/>
          <w:sz w:val="24"/>
          <w:szCs w:val="24"/>
        </w:rPr>
      </w:pPr>
      <w:r w:rsidRPr="00C21C46">
        <w:rPr>
          <w:rFonts w:asciiTheme="majorHAnsi" w:hAnsiTheme="majorHAnsi"/>
          <w:b/>
          <w:bCs/>
          <w:i/>
          <w:iCs/>
          <w:sz w:val="24"/>
          <w:szCs w:val="24"/>
        </w:rPr>
        <w:t>Communicate:</w:t>
      </w:r>
      <w:r w:rsidRPr="00C21C46">
        <w:rPr>
          <w:rFonts w:asciiTheme="majorHAnsi" w:hAnsiTheme="majorHAnsi"/>
          <w:i/>
          <w:iCs/>
          <w:sz w:val="24"/>
          <w:szCs w:val="24"/>
        </w:rPr>
        <w:t xml:space="preserve"> </w:t>
      </w:r>
      <w:r w:rsidRPr="00C21C46">
        <w:rPr>
          <w:rFonts w:asciiTheme="majorHAnsi" w:hAnsiTheme="majorHAnsi"/>
          <w:sz w:val="24"/>
          <w:szCs w:val="24"/>
        </w:rPr>
        <w:t>Clearly communicate the succession planning process and criteria to all employees to foster transparency and buy-in.</w:t>
      </w:r>
      <w:r w:rsidRPr="00C21C46">
        <w:rPr>
          <w:rFonts w:asciiTheme="majorHAnsi" w:hAnsiTheme="majorHAnsi"/>
          <w:i/>
          <w:iCs/>
          <w:sz w:val="24"/>
          <w:szCs w:val="24"/>
        </w:rPr>
        <w:t xml:space="preserve"> </w:t>
      </w:r>
    </w:p>
    <w:p w:rsidR="003B1CB5" w:rsidRPr="00C21C46" w:rsidRDefault="003B1CB5" w:rsidP="003B1CB5">
      <w:pPr>
        <w:pStyle w:val="ListParagraph"/>
        <w:rPr>
          <w:rFonts w:asciiTheme="majorHAnsi" w:hAnsiTheme="majorHAnsi"/>
          <w:i/>
          <w:iCs/>
          <w:sz w:val="24"/>
          <w:szCs w:val="24"/>
        </w:rPr>
      </w:pPr>
    </w:p>
    <w:p w:rsidR="003B1CB5" w:rsidRPr="00C21C46" w:rsidRDefault="003B1CB5" w:rsidP="003B1CB5">
      <w:pPr>
        <w:pStyle w:val="ListParagraph"/>
        <w:jc w:val="both"/>
        <w:rPr>
          <w:rFonts w:asciiTheme="majorHAnsi" w:hAnsiTheme="majorHAnsi"/>
          <w:i/>
          <w:iCs/>
          <w:sz w:val="24"/>
          <w:szCs w:val="24"/>
        </w:rPr>
      </w:pPr>
      <w:r w:rsidRPr="00C21C46">
        <w:rPr>
          <w:rFonts w:asciiTheme="majorHAnsi" w:hAnsiTheme="majorHAnsi"/>
          <w:i/>
          <w:iCs/>
          <w:sz w:val="24"/>
          <w:szCs w:val="24"/>
        </w:rPr>
        <w:t xml:space="preserve">h. </w:t>
      </w:r>
      <w:r w:rsidRPr="00C21C46">
        <w:rPr>
          <w:rFonts w:asciiTheme="majorHAnsi" w:hAnsiTheme="majorHAnsi"/>
          <w:b/>
          <w:bCs/>
          <w:i/>
          <w:iCs/>
          <w:sz w:val="24"/>
          <w:szCs w:val="24"/>
        </w:rPr>
        <w:t>Integrate with HR:</w:t>
      </w:r>
      <w:r w:rsidRPr="00C21C46">
        <w:rPr>
          <w:rFonts w:asciiTheme="majorHAnsi" w:hAnsiTheme="majorHAnsi"/>
          <w:i/>
          <w:iCs/>
          <w:sz w:val="24"/>
          <w:szCs w:val="24"/>
        </w:rPr>
        <w:t xml:space="preserve"> </w:t>
      </w:r>
      <w:r w:rsidRPr="00C21C46">
        <w:rPr>
          <w:rFonts w:asciiTheme="majorHAnsi" w:hAnsiTheme="majorHAnsi"/>
          <w:sz w:val="24"/>
          <w:szCs w:val="24"/>
        </w:rPr>
        <w:t>Align succession planning with HR processes and performance management to address gaps as needed.</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ind w:left="300"/>
        <w:jc w:val="both"/>
        <w:rPr>
          <w:rFonts w:asciiTheme="majorHAnsi" w:hAnsiTheme="majorHAnsi"/>
          <w:sz w:val="24"/>
          <w:szCs w:val="24"/>
        </w:rPr>
      </w:pPr>
      <w:r w:rsidRPr="00C21C46">
        <w:rPr>
          <w:rFonts w:asciiTheme="majorHAnsi" w:hAnsiTheme="majorHAnsi"/>
          <w:sz w:val="24"/>
          <w:szCs w:val="24"/>
        </w:rPr>
        <w:t>10. How does the succession planning integrate into an organization/company’s comprehensive talent management strategy?</w:t>
      </w:r>
    </w:p>
    <w:p w:rsidR="003B1CB5" w:rsidRPr="00C21C46" w:rsidRDefault="003B1CB5" w:rsidP="003B1CB5">
      <w:pPr>
        <w:ind w:left="300"/>
        <w:jc w:val="both"/>
        <w:rPr>
          <w:rFonts w:asciiTheme="majorHAnsi" w:hAnsiTheme="majorHAnsi"/>
          <w:i/>
          <w:iCs/>
          <w:sz w:val="24"/>
          <w:szCs w:val="24"/>
        </w:rPr>
      </w:pPr>
      <w:r w:rsidRPr="00C21C46">
        <w:rPr>
          <w:rFonts w:asciiTheme="majorHAnsi" w:hAnsiTheme="majorHAnsi"/>
          <w:i/>
          <w:iCs/>
          <w:sz w:val="24"/>
          <w:szCs w:val="24"/>
        </w:rPr>
        <w:t xml:space="preserve">Integrating succession planning into my organization’s talent management strategy ensures a cohesive approach to developing and retaining talent, aligning employee growth with organizational needs. </w:t>
      </w:r>
      <w:r w:rsidRPr="00C21C46">
        <w:rPr>
          <w:rFonts w:asciiTheme="majorHAnsi" w:hAnsiTheme="majorHAnsi"/>
          <w:sz w:val="24"/>
          <w:szCs w:val="24"/>
        </w:rPr>
        <w:t>Key integration steps include:</w:t>
      </w:r>
    </w:p>
    <w:p w:rsidR="003B1CB5" w:rsidRPr="00C21C46" w:rsidRDefault="003B1CB5" w:rsidP="003B1CB5">
      <w:pPr>
        <w:pStyle w:val="ListParagraph"/>
        <w:numPr>
          <w:ilvl w:val="0"/>
          <w:numId w:val="18"/>
        </w:numPr>
        <w:spacing w:after="0" w:line="240" w:lineRule="auto"/>
        <w:jc w:val="both"/>
        <w:rPr>
          <w:rFonts w:asciiTheme="majorHAnsi" w:hAnsiTheme="majorHAnsi"/>
          <w:sz w:val="24"/>
          <w:szCs w:val="24"/>
        </w:rPr>
      </w:pPr>
      <w:r w:rsidRPr="00C21C46">
        <w:rPr>
          <w:rFonts w:asciiTheme="majorHAnsi" w:hAnsiTheme="majorHAnsi"/>
          <w:sz w:val="24"/>
          <w:szCs w:val="24"/>
        </w:rPr>
        <w:t>Align succession planning with long-term strategic goals and vision, identifying future leadership needs based on strategic direction and market changes.</w:t>
      </w:r>
    </w:p>
    <w:p w:rsidR="003B1CB5" w:rsidRPr="00C21C46" w:rsidRDefault="003B1CB5" w:rsidP="003B1CB5">
      <w:pPr>
        <w:pStyle w:val="ListParagraph"/>
        <w:numPr>
          <w:ilvl w:val="0"/>
          <w:numId w:val="18"/>
        </w:numPr>
        <w:spacing w:after="0" w:line="240" w:lineRule="auto"/>
        <w:jc w:val="both"/>
        <w:rPr>
          <w:rFonts w:asciiTheme="majorHAnsi" w:hAnsiTheme="majorHAnsi"/>
          <w:sz w:val="24"/>
          <w:szCs w:val="24"/>
        </w:rPr>
      </w:pPr>
      <w:r w:rsidRPr="00C21C46">
        <w:rPr>
          <w:rFonts w:asciiTheme="majorHAnsi" w:hAnsiTheme="majorHAnsi"/>
          <w:sz w:val="24"/>
          <w:szCs w:val="24"/>
        </w:rPr>
        <w:t>Utilize succession planning insights to identify and recruit individuals with potential for future leadership positions.</w:t>
      </w:r>
    </w:p>
    <w:p w:rsidR="003B1CB5" w:rsidRPr="00C21C46" w:rsidRDefault="003B1CB5" w:rsidP="003B1CB5">
      <w:pPr>
        <w:pStyle w:val="ListParagraph"/>
        <w:numPr>
          <w:ilvl w:val="0"/>
          <w:numId w:val="18"/>
        </w:numPr>
        <w:spacing w:after="0" w:line="240" w:lineRule="auto"/>
        <w:jc w:val="both"/>
        <w:rPr>
          <w:rFonts w:asciiTheme="majorHAnsi" w:hAnsiTheme="majorHAnsi"/>
          <w:sz w:val="24"/>
          <w:szCs w:val="24"/>
        </w:rPr>
      </w:pPr>
      <w:r w:rsidRPr="00C21C46">
        <w:rPr>
          <w:rFonts w:asciiTheme="majorHAnsi" w:hAnsiTheme="majorHAnsi"/>
          <w:sz w:val="24"/>
          <w:szCs w:val="24"/>
        </w:rPr>
        <w:t>Incorporate succession planning goals into performance reviews to emphasize competency development and utilize feedback to identify potential successors and customize their development plans.</w:t>
      </w:r>
    </w:p>
    <w:p w:rsidR="003B1CB5" w:rsidRPr="00C21C46" w:rsidRDefault="003B1CB5" w:rsidP="003B1CB5">
      <w:pPr>
        <w:pStyle w:val="ListParagraph"/>
        <w:numPr>
          <w:ilvl w:val="0"/>
          <w:numId w:val="18"/>
        </w:numPr>
        <w:spacing w:after="0" w:line="240" w:lineRule="auto"/>
        <w:jc w:val="both"/>
        <w:rPr>
          <w:rFonts w:asciiTheme="majorHAnsi" w:hAnsiTheme="majorHAnsi"/>
          <w:sz w:val="24"/>
          <w:szCs w:val="24"/>
        </w:rPr>
      </w:pPr>
      <w:proofErr w:type="gramStart"/>
      <w:r w:rsidRPr="00C21C46">
        <w:rPr>
          <w:rFonts w:asciiTheme="majorHAnsi" w:hAnsiTheme="majorHAnsi"/>
          <w:sz w:val="24"/>
          <w:szCs w:val="24"/>
        </w:rPr>
        <w:t>training</w:t>
      </w:r>
      <w:proofErr w:type="gramEnd"/>
      <w:r w:rsidRPr="00C21C46">
        <w:rPr>
          <w:rFonts w:asciiTheme="majorHAnsi" w:hAnsiTheme="majorHAnsi"/>
          <w:sz w:val="24"/>
          <w:szCs w:val="24"/>
        </w:rPr>
        <w:t xml:space="preserve"> potential senior leaders, target essential skills for future leadership positions, while establishing mentorship and coaching relationships to facilitate knowledge transfer.</w:t>
      </w:r>
    </w:p>
    <w:p w:rsidR="003B1CB5" w:rsidRPr="00C21C46" w:rsidRDefault="003B1CB5" w:rsidP="003B1CB5">
      <w:pPr>
        <w:pStyle w:val="ListParagraph"/>
        <w:numPr>
          <w:ilvl w:val="0"/>
          <w:numId w:val="18"/>
        </w:numPr>
        <w:spacing w:after="0" w:line="240" w:lineRule="auto"/>
        <w:jc w:val="both"/>
        <w:rPr>
          <w:rFonts w:asciiTheme="majorHAnsi" w:hAnsiTheme="majorHAnsi"/>
          <w:sz w:val="24"/>
          <w:szCs w:val="24"/>
        </w:rPr>
      </w:pPr>
      <w:r w:rsidRPr="00C21C46">
        <w:rPr>
          <w:rFonts w:asciiTheme="majorHAnsi" w:hAnsiTheme="majorHAnsi"/>
          <w:sz w:val="24"/>
          <w:szCs w:val="24"/>
        </w:rPr>
        <w:t>Document and make critical knowledge accessible while implementing mentorship programs for experienced leaders to share their expertise with potential successors.</w:t>
      </w:r>
    </w:p>
    <w:p w:rsidR="003B1CB5" w:rsidRPr="00C21C46" w:rsidRDefault="003B1CB5" w:rsidP="003B1CB5">
      <w:pPr>
        <w:pStyle w:val="ListParagraph"/>
        <w:numPr>
          <w:ilvl w:val="0"/>
          <w:numId w:val="18"/>
        </w:numPr>
        <w:spacing w:after="0" w:line="240" w:lineRule="auto"/>
        <w:jc w:val="both"/>
        <w:rPr>
          <w:rFonts w:asciiTheme="majorHAnsi" w:hAnsiTheme="majorHAnsi"/>
          <w:sz w:val="24"/>
          <w:szCs w:val="24"/>
        </w:rPr>
      </w:pPr>
      <w:r w:rsidRPr="00C21C46">
        <w:rPr>
          <w:rFonts w:asciiTheme="majorHAnsi" w:hAnsiTheme="majorHAnsi"/>
          <w:sz w:val="24"/>
          <w:szCs w:val="24"/>
        </w:rPr>
        <w:lastRenderedPageBreak/>
        <w:t>Enhance potential senior leaders’ engagement by offering clear career growth opportunities and recognizing employees who show potential and support succession planning goals.</w:t>
      </w:r>
    </w:p>
    <w:p w:rsidR="003B1CB5" w:rsidRPr="00C21C46" w:rsidRDefault="003B1CB5" w:rsidP="003B1CB5">
      <w:pPr>
        <w:pStyle w:val="ListParagraph"/>
        <w:numPr>
          <w:ilvl w:val="0"/>
          <w:numId w:val="18"/>
        </w:numPr>
        <w:spacing w:after="0" w:line="240" w:lineRule="auto"/>
        <w:jc w:val="both"/>
        <w:rPr>
          <w:rFonts w:asciiTheme="majorHAnsi" w:hAnsiTheme="majorHAnsi"/>
          <w:sz w:val="24"/>
          <w:szCs w:val="24"/>
        </w:rPr>
      </w:pPr>
      <w:r w:rsidRPr="00C21C46">
        <w:rPr>
          <w:rFonts w:asciiTheme="majorHAnsi" w:hAnsiTheme="majorHAnsi"/>
          <w:sz w:val="24"/>
          <w:szCs w:val="24"/>
        </w:rPr>
        <w:t>Utilize HR information systems to track succession planning activities and employee progress while conducting regular talent review meetings to assess potential successors and update plans.</w:t>
      </w:r>
    </w:p>
    <w:p w:rsidR="003B1CB5" w:rsidRPr="00C21C46" w:rsidRDefault="003B1CB5" w:rsidP="003B1CB5">
      <w:pPr>
        <w:pStyle w:val="ListParagraph"/>
        <w:jc w:val="both"/>
        <w:rPr>
          <w:rFonts w:asciiTheme="majorHAnsi" w:hAnsiTheme="majorHAnsi"/>
          <w:sz w:val="24"/>
          <w:szCs w:val="24"/>
        </w:rPr>
      </w:pPr>
      <w:r w:rsidRPr="00C21C46">
        <w:rPr>
          <w:rFonts w:asciiTheme="majorHAnsi" w:hAnsiTheme="majorHAnsi"/>
          <w:sz w:val="24"/>
          <w:szCs w:val="24"/>
        </w:rPr>
        <w:t>This integrated approach ensures a cohesive strategy for developing and retaining talent, aligning individual growth with organizational success, and securing a robust leadership pipeline for the future.</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numPr>
          <w:ilvl w:val="0"/>
          <w:numId w:val="19"/>
        </w:numPr>
        <w:spacing w:after="0" w:line="240" w:lineRule="auto"/>
        <w:jc w:val="both"/>
        <w:rPr>
          <w:rFonts w:asciiTheme="majorHAnsi" w:hAnsiTheme="majorHAnsi"/>
          <w:sz w:val="24"/>
          <w:szCs w:val="24"/>
        </w:rPr>
      </w:pPr>
      <w:r w:rsidRPr="00C21C46">
        <w:rPr>
          <w:rFonts w:asciiTheme="majorHAnsi" w:hAnsiTheme="majorHAnsi"/>
          <w:sz w:val="24"/>
          <w:szCs w:val="24"/>
        </w:rPr>
        <w:t>Does talent management forms part of your organization/company’s overarching strategy?</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i/>
          <w:iCs/>
          <w:sz w:val="24"/>
          <w:szCs w:val="24"/>
        </w:rPr>
      </w:pPr>
      <w:r w:rsidRPr="00C21C46">
        <w:rPr>
          <w:rFonts w:asciiTheme="majorHAnsi" w:hAnsiTheme="majorHAnsi"/>
          <w:i/>
          <w:iCs/>
          <w:sz w:val="24"/>
          <w:szCs w:val="24"/>
        </w:rPr>
        <w:t xml:space="preserve">Yes, talent management is an integral part of our organization's overarching strategy, utilizing a talent management system to track employee development and readiness for promotion, while regular talent review meetings are held to discuss potential successors and their progress. </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numPr>
          <w:ilvl w:val="0"/>
          <w:numId w:val="19"/>
        </w:numPr>
        <w:spacing w:after="0" w:line="240" w:lineRule="auto"/>
        <w:jc w:val="both"/>
        <w:rPr>
          <w:rFonts w:asciiTheme="majorHAnsi" w:hAnsiTheme="majorHAnsi"/>
          <w:sz w:val="24"/>
          <w:szCs w:val="24"/>
        </w:rPr>
      </w:pPr>
      <w:r w:rsidRPr="00C21C46">
        <w:rPr>
          <w:rFonts w:asciiTheme="majorHAnsi" w:hAnsiTheme="majorHAnsi"/>
          <w:sz w:val="24"/>
          <w:szCs w:val="24"/>
        </w:rPr>
        <w:t>Describe any other issue(s) relevant to the purpose of this study that was not addressed in the interview question.</w:t>
      </w:r>
    </w:p>
    <w:p w:rsidR="003B1CB5" w:rsidRPr="00C21C46" w:rsidRDefault="003B1CB5" w:rsidP="003B1CB5">
      <w:pPr>
        <w:jc w:val="both"/>
        <w:rPr>
          <w:rFonts w:asciiTheme="majorHAnsi" w:hAnsiTheme="majorHAnsi"/>
          <w:b/>
          <w:bCs/>
          <w:sz w:val="24"/>
          <w:szCs w:val="24"/>
        </w:rPr>
      </w:pPr>
    </w:p>
    <w:p w:rsidR="003B1CB5" w:rsidRPr="00C21C46" w:rsidRDefault="003B1CB5" w:rsidP="003B1CB5">
      <w:pPr>
        <w:jc w:val="both"/>
        <w:rPr>
          <w:rFonts w:asciiTheme="majorHAnsi" w:hAnsiTheme="majorHAnsi"/>
          <w:sz w:val="24"/>
          <w:szCs w:val="24"/>
        </w:rPr>
      </w:pPr>
      <w:r w:rsidRPr="00C21C46">
        <w:rPr>
          <w:rFonts w:asciiTheme="majorHAnsi" w:hAnsiTheme="majorHAnsi"/>
          <w:sz w:val="24"/>
          <w:szCs w:val="24"/>
        </w:rPr>
        <w:t>In general, while many organizational leaders understand the importance of succession planning, the effectiveness of their efforts can vary. Those who are committed, strategic, and proactive tend to be more successful in implementing effective succession plans. However, overcoming common barriers and challenges is crucial for all leaders to ensure their succession planning efforts contribute to the organization's long-term success.</w:t>
      </w:r>
    </w:p>
    <w:p w:rsidR="003B1CB5" w:rsidRPr="00C21C46" w:rsidRDefault="003B1CB5" w:rsidP="003B1CB5">
      <w:pPr>
        <w:jc w:val="both"/>
        <w:rPr>
          <w:rFonts w:asciiTheme="majorHAnsi" w:hAnsiTheme="majorHAnsi"/>
          <w:sz w:val="24"/>
          <w:szCs w:val="24"/>
        </w:rPr>
      </w:pPr>
    </w:p>
    <w:p w:rsidR="003B1CB5" w:rsidRPr="00C21C46" w:rsidRDefault="003B1CB5" w:rsidP="003B1CB5">
      <w:pPr>
        <w:pStyle w:val="NoSpacing"/>
        <w:rPr>
          <w:rFonts w:asciiTheme="majorHAnsi" w:hAnsiTheme="majorHAnsi"/>
          <w:b/>
          <w:sz w:val="24"/>
          <w:szCs w:val="24"/>
        </w:rPr>
      </w:pPr>
    </w:p>
    <w:p w:rsidR="00D22A29" w:rsidRDefault="00D22A29" w:rsidP="00D22A29">
      <w:pPr>
        <w:spacing w:line="480" w:lineRule="auto"/>
        <w:jc w:val="both"/>
        <w:rPr>
          <w:rFonts w:asciiTheme="majorHAnsi" w:hAnsiTheme="majorHAnsi"/>
          <w:sz w:val="24"/>
          <w:szCs w:val="24"/>
        </w:rPr>
      </w:pPr>
    </w:p>
    <w:sectPr w:rsidR="00D22A29" w:rsidSect="009066EB">
      <w:footerReference w:type="default" r:id="rId4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142" w:rsidRDefault="00767142" w:rsidP="00F4279E">
      <w:pPr>
        <w:spacing w:after="0" w:line="240" w:lineRule="auto"/>
      </w:pPr>
      <w:r>
        <w:separator/>
      </w:r>
    </w:p>
  </w:endnote>
  <w:endnote w:type="continuationSeparator" w:id="0">
    <w:p w:rsidR="00767142" w:rsidRDefault="00767142" w:rsidP="00F42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4E0" w:rsidRDefault="00F124E0">
    <w:pPr>
      <w:pStyle w:val="Footer"/>
      <w:jc w:val="right"/>
    </w:pPr>
  </w:p>
  <w:p w:rsidR="00F124E0" w:rsidRDefault="00F124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7281128"/>
      <w:docPartObj>
        <w:docPartGallery w:val="Page Numbers (Bottom of Page)"/>
        <w:docPartUnique/>
      </w:docPartObj>
    </w:sdtPr>
    <w:sdtEndPr>
      <w:rPr>
        <w:noProof/>
      </w:rPr>
    </w:sdtEndPr>
    <w:sdtContent>
      <w:p w:rsidR="00F124E0" w:rsidRDefault="00F124E0">
        <w:pPr>
          <w:pStyle w:val="Footer"/>
          <w:jc w:val="right"/>
        </w:pPr>
        <w:r>
          <w:fldChar w:fldCharType="begin"/>
        </w:r>
        <w:r>
          <w:instrText xml:space="preserve"> PAGE   \* MERGEFORMAT </w:instrText>
        </w:r>
        <w:r>
          <w:fldChar w:fldCharType="separate"/>
        </w:r>
        <w:r w:rsidR="005B780E">
          <w:rPr>
            <w:noProof/>
          </w:rPr>
          <w:t>11</w:t>
        </w:r>
        <w:r>
          <w:rPr>
            <w:noProof/>
          </w:rPr>
          <w:fldChar w:fldCharType="end"/>
        </w:r>
      </w:p>
    </w:sdtContent>
  </w:sdt>
  <w:p w:rsidR="00F124E0" w:rsidRDefault="00F124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142" w:rsidRDefault="00767142" w:rsidP="00F4279E">
      <w:pPr>
        <w:spacing w:after="0" w:line="240" w:lineRule="auto"/>
      </w:pPr>
      <w:r>
        <w:separator/>
      </w:r>
    </w:p>
  </w:footnote>
  <w:footnote w:type="continuationSeparator" w:id="0">
    <w:p w:rsidR="00767142" w:rsidRDefault="00767142" w:rsidP="00F427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B03B1"/>
    <w:multiLevelType w:val="hybridMultilevel"/>
    <w:tmpl w:val="817CD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FC2899"/>
    <w:multiLevelType w:val="hybridMultilevel"/>
    <w:tmpl w:val="FA485F20"/>
    <w:lvl w:ilvl="0" w:tplc="5E0C64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6D695F"/>
    <w:multiLevelType w:val="multilevel"/>
    <w:tmpl w:val="82160468"/>
    <w:lvl w:ilvl="0">
      <w:start w:val="1"/>
      <w:numFmt w:val="lowerLetter"/>
      <w:lvlText w:val="%1."/>
      <w:lvlJc w:val="left"/>
      <w:pPr>
        <w:tabs>
          <w:tab w:val="num" w:pos="1080"/>
        </w:tabs>
        <w:ind w:left="1080" w:hanging="360"/>
      </w:pPr>
      <w:rPr>
        <w:rFonts w:ascii="Times New Roman" w:eastAsia="Times New Roman" w:hAnsi="Times New Roman" w:cs="Times New Roman"/>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nsid w:val="184538B7"/>
    <w:multiLevelType w:val="multilevel"/>
    <w:tmpl w:val="FBF0B84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22DD3767"/>
    <w:multiLevelType w:val="hybridMultilevel"/>
    <w:tmpl w:val="4788C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DB3014"/>
    <w:multiLevelType w:val="multilevel"/>
    <w:tmpl w:val="4DE0FC50"/>
    <w:lvl w:ilvl="0">
      <w:start w:val="1"/>
      <w:numFmt w:val="decimal"/>
      <w:lvlText w:val="%1.0"/>
      <w:lvlJc w:val="left"/>
      <w:pPr>
        <w:ind w:left="180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468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44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280" w:hanging="1800"/>
      </w:pPr>
      <w:rPr>
        <w:rFonts w:hint="default"/>
      </w:rPr>
    </w:lvl>
    <w:lvl w:ilvl="8">
      <w:start w:val="1"/>
      <w:numFmt w:val="decimal"/>
      <w:lvlText w:val="%1.%2.%3.%4.%5.%6.%7.%8.%9"/>
      <w:lvlJc w:val="left"/>
      <w:pPr>
        <w:ind w:left="9000" w:hanging="1800"/>
      </w:pPr>
      <w:rPr>
        <w:rFonts w:hint="default"/>
      </w:rPr>
    </w:lvl>
  </w:abstractNum>
  <w:abstractNum w:abstractNumId="6">
    <w:nsid w:val="297E08B4"/>
    <w:multiLevelType w:val="hybridMultilevel"/>
    <w:tmpl w:val="B2084AC8"/>
    <w:lvl w:ilvl="0" w:tplc="273476B0">
      <w:numFmt w:val="bullet"/>
      <w:lvlText w:val="-"/>
      <w:lvlJc w:val="left"/>
      <w:pPr>
        <w:ind w:left="720" w:hanging="360"/>
      </w:pPr>
      <w:rPr>
        <w:rFonts w:ascii="Cambria" w:eastAsiaTheme="minorHAnsi" w:hAnsi="Cambria"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nsid w:val="2C5E5F0C"/>
    <w:multiLevelType w:val="hybridMultilevel"/>
    <w:tmpl w:val="EB909F9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D84FEA"/>
    <w:multiLevelType w:val="hybridMultilevel"/>
    <w:tmpl w:val="221847F6"/>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DC643C"/>
    <w:multiLevelType w:val="multilevel"/>
    <w:tmpl w:val="40B027E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nsid w:val="3B2F2DBF"/>
    <w:multiLevelType w:val="multilevel"/>
    <w:tmpl w:val="5D9C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D34232F"/>
    <w:multiLevelType w:val="multilevel"/>
    <w:tmpl w:val="0BDEB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2031D3A"/>
    <w:multiLevelType w:val="hybridMultilevel"/>
    <w:tmpl w:val="24BCB2FA"/>
    <w:lvl w:ilvl="0" w:tplc="B756D3BA">
      <w:start w:val="1"/>
      <w:numFmt w:val="decimal"/>
      <w:lvlText w:val="%1"/>
      <w:lvlJc w:val="left"/>
      <w:pPr>
        <w:ind w:left="720" w:hanging="360"/>
      </w:pPr>
      <w:rPr>
        <w:rFonts w:asciiTheme="majorHAnsi" w:hAnsiTheme="majorHAnsi"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4CB5B12"/>
    <w:multiLevelType w:val="hybridMultilevel"/>
    <w:tmpl w:val="E030309C"/>
    <w:lvl w:ilvl="0" w:tplc="2B109482">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4">
    <w:nsid w:val="46BC6FCC"/>
    <w:multiLevelType w:val="hybridMultilevel"/>
    <w:tmpl w:val="BABC7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6F27837"/>
    <w:multiLevelType w:val="hybridMultilevel"/>
    <w:tmpl w:val="179CFBB2"/>
    <w:lvl w:ilvl="0" w:tplc="94FAA77E">
      <w:start w:val="2"/>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EDD3D79"/>
    <w:multiLevelType w:val="multilevel"/>
    <w:tmpl w:val="FBFEF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155723C"/>
    <w:multiLevelType w:val="multilevel"/>
    <w:tmpl w:val="63F63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402197B"/>
    <w:multiLevelType w:val="multilevel"/>
    <w:tmpl w:val="1B5AD5DC"/>
    <w:lvl w:ilvl="0">
      <w:start w:val="1"/>
      <w:numFmt w:val="lowerLetter"/>
      <w:lvlText w:val="%1."/>
      <w:lvlJc w:val="left"/>
      <w:pPr>
        <w:tabs>
          <w:tab w:val="num" w:pos="1080"/>
        </w:tabs>
        <w:ind w:left="1080" w:hanging="360"/>
      </w:pPr>
      <w:rPr>
        <w:rFonts w:ascii="Times New Roman" w:eastAsia="Times New Roman" w:hAnsi="Times New Roman" w:cs="Times New Roman"/>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9">
    <w:nsid w:val="54297F92"/>
    <w:multiLevelType w:val="hybridMultilevel"/>
    <w:tmpl w:val="BABC7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4282068"/>
    <w:multiLevelType w:val="multilevel"/>
    <w:tmpl w:val="C120A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9F81ACC"/>
    <w:multiLevelType w:val="hybridMultilevel"/>
    <w:tmpl w:val="BABC7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D1C079B"/>
    <w:multiLevelType w:val="multilevel"/>
    <w:tmpl w:val="D0ECA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20"/>
  </w:num>
  <w:num w:numId="4">
    <w:abstractNumId w:val="17"/>
  </w:num>
  <w:num w:numId="5">
    <w:abstractNumId w:val="22"/>
  </w:num>
  <w:num w:numId="6">
    <w:abstractNumId w:val="10"/>
  </w:num>
  <w:num w:numId="7">
    <w:abstractNumId w:val="11"/>
  </w:num>
  <w:num w:numId="8">
    <w:abstractNumId w:val="3"/>
  </w:num>
  <w:num w:numId="9">
    <w:abstractNumId w:val="16"/>
  </w:num>
  <w:num w:numId="10">
    <w:abstractNumId w:val="4"/>
  </w:num>
  <w:num w:numId="11">
    <w:abstractNumId w:val="19"/>
  </w:num>
  <w:num w:numId="12">
    <w:abstractNumId w:val="6"/>
  </w:num>
  <w:num w:numId="13">
    <w:abstractNumId w:val="14"/>
  </w:num>
  <w:num w:numId="14">
    <w:abstractNumId w:val="21"/>
  </w:num>
  <w:num w:numId="15">
    <w:abstractNumId w:val="13"/>
  </w:num>
  <w:num w:numId="16">
    <w:abstractNumId w:val="0"/>
  </w:num>
  <w:num w:numId="17">
    <w:abstractNumId w:val="18"/>
  </w:num>
  <w:num w:numId="18">
    <w:abstractNumId w:val="2"/>
  </w:num>
  <w:num w:numId="19">
    <w:abstractNumId w:val="8"/>
  </w:num>
  <w:num w:numId="20">
    <w:abstractNumId w:val="15"/>
  </w:num>
  <w:num w:numId="21">
    <w:abstractNumId w:val="1"/>
  </w:num>
  <w:num w:numId="22">
    <w:abstractNumId w:val="7"/>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A7B"/>
    <w:rsid w:val="00005B38"/>
    <w:rsid w:val="0000611C"/>
    <w:rsid w:val="00080DB7"/>
    <w:rsid w:val="00084AF2"/>
    <w:rsid w:val="000C3AE2"/>
    <w:rsid w:val="000D0E05"/>
    <w:rsid w:val="000E3106"/>
    <w:rsid w:val="00151B45"/>
    <w:rsid w:val="001708FC"/>
    <w:rsid w:val="00173070"/>
    <w:rsid w:val="0017571B"/>
    <w:rsid w:val="001D7390"/>
    <w:rsid w:val="0024734D"/>
    <w:rsid w:val="002B6B98"/>
    <w:rsid w:val="002C5476"/>
    <w:rsid w:val="002D142B"/>
    <w:rsid w:val="003836DC"/>
    <w:rsid w:val="003B1CB5"/>
    <w:rsid w:val="003F3665"/>
    <w:rsid w:val="004049E6"/>
    <w:rsid w:val="00414725"/>
    <w:rsid w:val="00415312"/>
    <w:rsid w:val="00426B33"/>
    <w:rsid w:val="0046454B"/>
    <w:rsid w:val="00481E2A"/>
    <w:rsid w:val="00497D93"/>
    <w:rsid w:val="004A4084"/>
    <w:rsid w:val="0050269A"/>
    <w:rsid w:val="005133FD"/>
    <w:rsid w:val="005438B8"/>
    <w:rsid w:val="00550CD5"/>
    <w:rsid w:val="00556310"/>
    <w:rsid w:val="005B780E"/>
    <w:rsid w:val="005E2ADC"/>
    <w:rsid w:val="006048DC"/>
    <w:rsid w:val="00647CB1"/>
    <w:rsid w:val="0067651B"/>
    <w:rsid w:val="006A167D"/>
    <w:rsid w:val="00701DBB"/>
    <w:rsid w:val="00716CCD"/>
    <w:rsid w:val="00735AC9"/>
    <w:rsid w:val="00755064"/>
    <w:rsid w:val="00767142"/>
    <w:rsid w:val="008C430A"/>
    <w:rsid w:val="008D60B9"/>
    <w:rsid w:val="009066EB"/>
    <w:rsid w:val="00924A7B"/>
    <w:rsid w:val="00927853"/>
    <w:rsid w:val="009B3EBC"/>
    <w:rsid w:val="00A16B1F"/>
    <w:rsid w:val="00A317A9"/>
    <w:rsid w:val="00A42746"/>
    <w:rsid w:val="00AE2077"/>
    <w:rsid w:val="00B03F39"/>
    <w:rsid w:val="00B05F25"/>
    <w:rsid w:val="00B10C37"/>
    <w:rsid w:val="00B73A48"/>
    <w:rsid w:val="00B86BA2"/>
    <w:rsid w:val="00BD0C89"/>
    <w:rsid w:val="00BD271C"/>
    <w:rsid w:val="00BD3902"/>
    <w:rsid w:val="00BD3FC6"/>
    <w:rsid w:val="00BE4EB8"/>
    <w:rsid w:val="00BF415B"/>
    <w:rsid w:val="00C323D1"/>
    <w:rsid w:val="00CB3BAC"/>
    <w:rsid w:val="00CC1D3C"/>
    <w:rsid w:val="00CC32F7"/>
    <w:rsid w:val="00D006AA"/>
    <w:rsid w:val="00D044FB"/>
    <w:rsid w:val="00D211F4"/>
    <w:rsid w:val="00D22A29"/>
    <w:rsid w:val="00D70AD5"/>
    <w:rsid w:val="00D70E1F"/>
    <w:rsid w:val="00DD0852"/>
    <w:rsid w:val="00E271D5"/>
    <w:rsid w:val="00E37D2D"/>
    <w:rsid w:val="00E42825"/>
    <w:rsid w:val="00E46D73"/>
    <w:rsid w:val="00E55B75"/>
    <w:rsid w:val="00EA68C2"/>
    <w:rsid w:val="00EB63BC"/>
    <w:rsid w:val="00ED6450"/>
    <w:rsid w:val="00EF503A"/>
    <w:rsid w:val="00F07D17"/>
    <w:rsid w:val="00F124E0"/>
    <w:rsid w:val="00F166C8"/>
    <w:rsid w:val="00F41BF9"/>
    <w:rsid w:val="00F4279E"/>
    <w:rsid w:val="00F428D9"/>
    <w:rsid w:val="00F67C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2746"/>
    <w:pPr>
      <w:ind w:left="720"/>
      <w:contextualSpacing/>
    </w:pPr>
  </w:style>
  <w:style w:type="paragraph" w:styleId="NoSpacing">
    <w:name w:val="No Spacing"/>
    <w:uiPriority w:val="1"/>
    <w:qFormat/>
    <w:rsid w:val="00BF415B"/>
    <w:pPr>
      <w:spacing w:after="0" w:line="240" w:lineRule="auto"/>
    </w:pPr>
  </w:style>
  <w:style w:type="paragraph" w:styleId="BalloonText">
    <w:name w:val="Balloon Text"/>
    <w:basedOn w:val="Normal"/>
    <w:link w:val="BalloonTextChar"/>
    <w:uiPriority w:val="99"/>
    <w:semiHidden/>
    <w:unhideWhenUsed/>
    <w:rsid w:val="005438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8B8"/>
    <w:rPr>
      <w:rFonts w:ascii="Tahoma" w:hAnsi="Tahoma" w:cs="Tahoma"/>
      <w:sz w:val="16"/>
      <w:szCs w:val="16"/>
    </w:rPr>
  </w:style>
  <w:style w:type="paragraph" w:styleId="NormalWeb">
    <w:name w:val="Normal (Web)"/>
    <w:basedOn w:val="Normal"/>
    <w:uiPriority w:val="99"/>
    <w:unhideWhenUsed/>
    <w:rsid w:val="000D0E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D0E05"/>
    <w:rPr>
      <w:b/>
      <w:bCs/>
    </w:rPr>
  </w:style>
  <w:style w:type="character" w:styleId="Hyperlink">
    <w:name w:val="Hyperlink"/>
    <w:basedOn w:val="DefaultParagraphFont"/>
    <w:uiPriority w:val="99"/>
    <w:unhideWhenUsed/>
    <w:rsid w:val="00D044FB"/>
    <w:rPr>
      <w:color w:val="0000FF"/>
      <w:u w:val="single"/>
    </w:rPr>
  </w:style>
  <w:style w:type="character" w:styleId="Emphasis">
    <w:name w:val="Emphasis"/>
    <w:basedOn w:val="DefaultParagraphFont"/>
    <w:uiPriority w:val="20"/>
    <w:qFormat/>
    <w:rsid w:val="00D044FB"/>
    <w:rPr>
      <w:i/>
      <w:iCs/>
    </w:rPr>
  </w:style>
  <w:style w:type="character" w:styleId="HTMLCite">
    <w:name w:val="HTML Cite"/>
    <w:basedOn w:val="DefaultParagraphFont"/>
    <w:uiPriority w:val="99"/>
    <w:semiHidden/>
    <w:unhideWhenUsed/>
    <w:rsid w:val="00D044FB"/>
    <w:rPr>
      <w:i/>
      <w:iCs/>
    </w:rPr>
  </w:style>
  <w:style w:type="paragraph" w:styleId="Header">
    <w:name w:val="header"/>
    <w:basedOn w:val="Normal"/>
    <w:link w:val="HeaderChar"/>
    <w:uiPriority w:val="99"/>
    <w:unhideWhenUsed/>
    <w:rsid w:val="00F427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279E"/>
  </w:style>
  <w:style w:type="paragraph" w:styleId="Footer">
    <w:name w:val="footer"/>
    <w:basedOn w:val="Normal"/>
    <w:link w:val="FooterChar"/>
    <w:uiPriority w:val="99"/>
    <w:unhideWhenUsed/>
    <w:rsid w:val="00F427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27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2746"/>
    <w:pPr>
      <w:ind w:left="720"/>
      <w:contextualSpacing/>
    </w:pPr>
  </w:style>
  <w:style w:type="paragraph" w:styleId="NoSpacing">
    <w:name w:val="No Spacing"/>
    <w:uiPriority w:val="1"/>
    <w:qFormat/>
    <w:rsid w:val="00BF415B"/>
    <w:pPr>
      <w:spacing w:after="0" w:line="240" w:lineRule="auto"/>
    </w:pPr>
  </w:style>
  <w:style w:type="paragraph" w:styleId="BalloonText">
    <w:name w:val="Balloon Text"/>
    <w:basedOn w:val="Normal"/>
    <w:link w:val="BalloonTextChar"/>
    <w:uiPriority w:val="99"/>
    <w:semiHidden/>
    <w:unhideWhenUsed/>
    <w:rsid w:val="005438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8B8"/>
    <w:rPr>
      <w:rFonts w:ascii="Tahoma" w:hAnsi="Tahoma" w:cs="Tahoma"/>
      <w:sz w:val="16"/>
      <w:szCs w:val="16"/>
    </w:rPr>
  </w:style>
  <w:style w:type="paragraph" w:styleId="NormalWeb">
    <w:name w:val="Normal (Web)"/>
    <w:basedOn w:val="Normal"/>
    <w:uiPriority w:val="99"/>
    <w:unhideWhenUsed/>
    <w:rsid w:val="000D0E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D0E05"/>
    <w:rPr>
      <w:b/>
      <w:bCs/>
    </w:rPr>
  </w:style>
  <w:style w:type="character" w:styleId="Hyperlink">
    <w:name w:val="Hyperlink"/>
    <w:basedOn w:val="DefaultParagraphFont"/>
    <w:uiPriority w:val="99"/>
    <w:unhideWhenUsed/>
    <w:rsid w:val="00D044FB"/>
    <w:rPr>
      <w:color w:val="0000FF"/>
      <w:u w:val="single"/>
    </w:rPr>
  </w:style>
  <w:style w:type="character" w:styleId="Emphasis">
    <w:name w:val="Emphasis"/>
    <w:basedOn w:val="DefaultParagraphFont"/>
    <w:uiPriority w:val="20"/>
    <w:qFormat/>
    <w:rsid w:val="00D044FB"/>
    <w:rPr>
      <w:i/>
      <w:iCs/>
    </w:rPr>
  </w:style>
  <w:style w:type="character" w:styleId="HTMLCite">
    <w:name w:val="HTML Cite"/>
    <w:basedOn w:val="DefaultParagraphFont"/>
    <w:uiPriority w:val="99"/>
    <w:semiHidden/>
    <w:unhideWhenUsed/>
    <w:rsid w:val="00D044FB"/>
    <w:rPr>
      <w:i/>
      <w:iCs/>
    </w:rPr>
  </w:style>
  <w:style w:type="paragraph" w:styleId="Header">
    <w:name w:val="header"/>
    <w:basedOn w:val="Normal"/>
    <w:link w:val="HeaderChar"/>
    <w:uiPriority w:val="99"/>
    <w:unhideWhenUsed/>
    <w:rsid w:val="00F427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279E"/>
  </w:style>
  <w:style w:type="paragraph" w:styleId="Footer">
    <w:name w:val="footer"/>
    <w:basedOn w:val="Normal"/>
    <w:link w:val="FooterChar"/>
    <w:uiPriority w:val="99"/>
    <w:unhideWhenUsed/>
    <w:rsid w:val="00F427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27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4324/9781410617095" TargetMode="External"/><Relationship Id="rId18" Type="http://schemas.openxmlformats.org/officeDocument/2006/relationships/hyperlink" Target="https://www.instituteforgovernment.org.uk/explainer/public-bodies" TargetMode="External"/><Relationship Id="rId26" Type="http://schemas.openxmlformats.org/officeDocument/2006/relationships/hyperlink" Target="https://www.forbes.com/sites/forbesbusinesscouncil/2022/10/26/a-comprehensize-guide-to-the-leadership-succession-planning-process/" TargetMode="External"/><Relationship Id="rId39" Type="http://schemas.openxmlformats.org/officeDocument/2006/relationships/image" Target="media/image3.png"/><Relationship Id="rId3" Type="http://schemas.microsoft.com/office/2007/relationships/stylesWithEffects" Target="stylesWithEffects.xml"/><Relationship Id="rId21" Type="http://schemas.openxmlformats.org/officeDocument/2006/relationships/hyperlink" Target="file:///C:\Users\Zinga\Desktop\Laws%20of%20SVG\Laws%20of%20SVG%202010-%20Service%20issue%202\Volume%2015%20.pdf.pdf" TargetMode="External"/><Relationship Id="rId34" Type="http://schemas.openxmlformats.org/officeDocument/2006/relationships/hyperlink" Target="https://doi.org/10.1177/160940691101000407"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77/0972262920932405" TargetMode="External"/><Relationship Id="rId17" Type="http://schemas.openxmlformats.org/officeDocument/2006/relationships/hyperlink" Target="file:///C:\Users\Zinga\Desktop\Laws%20of%20SVG\Laws%20of%20SVG%202010-%20Service%20issue%202\Volume%2015%20.pdf.pdf" TargetMode="External"/><Relationship Id="rId25" Type="http://schemas.openxmlformats.org/officeDocument/2006/relationships/hyperlink" Target="https://doi.org/10.1177/0972150914535138" TargetMode="External"/><Relationship Id="rId33" Type="http://schemas.openxmlformats.org/officeDocument/2006/relationships/hyperlink" Target="https://psc.gov.vc/psc/" TargetMode="External"/><Relationship Id="rId38" Type="http://schemas.openxmlformats.org/officeDocument/2006/relationships/hyperlink" Target="https://hdr.undp.org/data-center/country-insights" TargetMode="External"/><Relationship Id="rId2" Type="http://schemas.openxmlformats.org/officeDocument/2006/relationships/styles" Target="styles.xml"/><Relationship Id="rId16" Type="http://schemas.openxmlformats.org/officeDocument/2006/relationships/hyperlink" Target="http://dx.doi.org/10.1007/978-94-6300-112-0_4" TargetMode="External"/><Relationship Id="rId20" Type="http://schemas.openxmlformats.org/officeDocument/2006/relationships/hyperlink" Target="https://psycnet.apa.org/doi/10.1037/1061-4087.56.2.119" TargetMode="External"/><Relationship Id="rId29" Type="http://schemas.openxmlformats.org/officeDocument/2006/relationships/hyperlink" Target="https://finance.gov.vc/finance/"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hyperlink" Target="https://www.indeed.com/career-advice/career-development/interview-methods-in-research" TargetMode="External"/><Relationship Id="rId32" Type="http://schemas.openxmlformats.org/officeDocument/2006/relationships/hyperlink" Target="https://www.simplypsychology.org/social-constructionism.html" TargetMode="External"/><Relationship Id="rId37" Type="http://schemas.openxmlformats.org/officeDocument/2006/relationships/hyperlink" Target="https://ssrn.com/abstract=3598097"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007/978-3-030-48415-6_7" TargetMode="External"/><Relationship Id="rId23" Type="http://schemas.openxmlformats.org/officeDocument/2006/relationships/hyperlink" Target="https://ca.indeed.com/career-advice/interviewing/semi-structured-interviews" TargetMode="External"/><Relationship Id="rId28" Type="http://schemas.openxmlformats.org/officeDocument/2006/relationships/hyperlink" Target="https://health.gov.vc/health/" TargetMode="External"/><Relationship Id="rId36" Type="http://schemas.openxmlformats.org/officeDocument/2006/relationships/hyperlink" Target="https://datatopics.worldbank.org/education/country/st.-vincent-and-the-grenadines" TargetMode="External"/><Relationship Id="rId10" Type="http://schemas.openxmlformats.org/officeDocument/2006/relationships/image" Target="media/image2.jpeg"/><Relationship Id="rId19" Type="http://schemas.openxmlformats.org/officeDocument/2006/relationships/hyperlink" Target="https://helpfulprofessor.com/research-limitations-examples/" TargetMode="External"/><Relationship Id="rId31" Type="http://schemas.openxmlformats.org/officeDocument/2006/relationships/hyperlink" Target="file:///C:\Users\Zinga\Desktop\Laws%20of%20SVG\Laws%20of%20SVG%202010-%20Service%20issue%202\Volume%2015%20.pdf.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scribbr.com/methodology/triangulation/" TargetMode="External"/><Relationship Id="rId22" Type="http://schemas.openxmlformats.org/officeDocument/2006/relationships/hyperlink" Target="https://hbr.org/2016/12/succession-planning-what-the-research-says" TargetMode="External"/><Relationship Id="rId27" Type="http://schemas.openxmlformats.org/officeDocument/2006/relationships/hyperlink" Target="https://davidmatsumoto.com/content/tpjan15-info-mat-hwa-sand%201.pdf" TargetMode="External"/><Relationship Id="rId30" Type="http://schemas.openxmlformats.org/officeDocument/2006/relationships/hyperlink" Target="https://mobilization.gov.vc/mobilization/index.php/55-housing-and-land-development-corporation/" TargetMode="External"/><Relationship Id="rId35" Type="http://schemas.openxmlformats.org/officeDocument/2006/relationships/hyperlink" Target="http://http:www.ci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112</Pages>
  <Words>26682</Words>
  <Characters>152089</Characters>
  <Application>Microsoft Office Word</Application>
  <DocSecurity>0</DocSecurity>
  <Lines>1267</Lines>
  <Paragraphs>356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178415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Zinga</dc:creator>
  <cp:lastModifiedBy>Zinga</cp:lastModifiedBy>
  <cp:revision>36</cp:revision>
  <dcterms:created xsi:type="dcterms:W3CDTF">2024-09-13T16:52:00Z</dcterms:created>
  <dcterms:modified xsi:type="dcterms:W3CDTF">2024-09-14T00:43:00Z</dcterms:modified>
</cp:coreProperties>
</file>