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59F4E" w14:textId="52C1AEB8" w:rsidR="00FE0B98" w:rsidRDefault="002755CC">
      <w:pPr>
        <w:rPr>
          <w:b/>
          <w:bCs/>
          <w:i/>
          <w:iCs/>
          <w:sz w:val="32"/>
          <w:szCs w:val="32"/>
        </w:rPr>
      </w:pPr>
      <w:r>
        <w:rPr>
          <w:b/>
          <w:bCs/>
          <w:i/>
          <w:iCs/>
          <w:sz w:val="32"/>
          <w:szCs w:val="32"/>
        </w:rPr>
        <w:t>Research Methodology chapter</w:t>
      </w:r>
    </w:p>
    <w:p w14:paraId="2F796D3C" w14:textId="60606326" w:rsidR="002755CC" w:rsidRDefault="002755CC">
      <w:pPr>
        <w:rPr>
          <w:b/>
          <w:bCs/>
          <w:i/>
          <w:iCs/>
          <w:sz w:val="32"/>
          <w:szCs w:val="32"/>
        </w:rPr>
      </w:pPr>
    </w:p>
    <w:p w14:paraId="6CC8862A" w14:textId="6B58BC75" w:rsidR="002755CC" w:rsidRDefault="002755CC">
      <w:pPr>
        <w:rPr>
          <w:b/>
          <w:bCs/>
          <w:sz w:val="28"/>
          <w:szCs w:val="28"/>
          <w:u w:val="single"/>
        </w:rPr>
      </w:pPr>
      <w:r w:rsidRPr="002755CC">
        <w:rPr>
          <w:b/>
          <w:bCs/>
          <w:sz w:val="28"/>
          <w:szCs w:val="28"/>
          <w:u w:val="single"/>
        </w:rPr>
        <w:t>Introduction</w:t>
      </w:r>
    </w:p>
    <w:p w14:paraId="27D45543" w14:textId="447CC5B3" w:rsidR="006F5078" w:rsidRDefault="006F5078">
      <w:pPr>
        <w:rPr>
          <w:b/>
          <w:bCs/>
          <w:sz w:val="28"/>
          <w:szCs w:val="28"/>
          <w:u w:val="single"/>
        </w:rPr>
      </w:pPr>
    </w:p>
    <w:p w14:paraId="01B92C6A" w14:textId="7997724E" w:rsidR="006F5078" w:rsidRDefault="006F5078">
      <w:pPr>
        <w:rPr>
          <w:sz w:val="28"/>
          <w:szCs w:val="28"/>
        </w:rPr>
      </w:pPr>
      <w:r>
        <w:rPr>
          <w:sz w:val="28"/>
          <w:szCs w:val="28"/>
        </w:rPr>
        <w:t>This chapter will explain the methods chosen to carry out this research and a justification for them and how they will answer the research questions. The relevant theoretical perspective, sample, data collection, data analysis, ethics and reflexivity will also be looked at here.</w:t>
      </w:r>
    </w:p>
    <w:p w14:paraId="4209075B" w14:textId="6F6C12FC" w:rsidR="006F5078" w:rsidRDefault="006F5078">
      <w:pPr>
        <w:rPr>
          <w:sz w:val="28"/>
          <w:szCs w:val="28"/>
        </w:rPr>
      </w:pPr>
    </w:p>
    <w:p w14:paraId="20214117" w14:textId="3B3BA93A" w:rsidR="006F5078" w:rsidRDefault="006F5078">
      <w:pPr>
        <w:rPr>
          <w:b/>
          <w:bCs/>
          <w:sz w:val="28"/>
          <w:szCs w:val="28"/>
          <w:u w:val="single"/>
        </w:rPr>
      </w:pPr>
      <w:r>
        <w:rPr>
          <w:b/>
          <w:bCs/>
          <w:sz w:val="28"/>
          <w:szCs w:val="28"/>
          <w:u w:val="single"/>
        </w:rPr>
        <w:t>Theoretical Perspective</w:t>
      </w:r>
    </w:p>
    <w:p w14:paraId="7AD7DCB9" w14:textId="463BB06C" w:rsidR="006F5078" w:rsidRDefault="006F5078">
      <w:pPr>
        <w:rPr>
          <w:b/>
          <w:bCs/>
          <w:sz w:val="28"/>
          <w:szCs w:val="28"/>
          <w:u w:val="single"/>
        </w:rPr>
      </w:pPr>
    </w:p>
    <w:p w14:paraId="7AEC0BF4" w14:textId="4F10FF2E" w:rsidR="006F5078" w:rsidRDefault="00C60466">
      <w:pPr>
        <w:rPr>
          <w:sz w:val="28"/>
          <w:szCs w:val="28"/>
        </w:rPr>
      </w:pPr>
      <w:r>
        <w:rPr>
          <w:sz w:val="28"/>
          <w:szCs w:val="28"/>
        </w:rPr>
        <w:t xml:space="preserve">This research is focused on police officers’ viewpoints on the </w:t>
      </w:r>
      <w:r w:rsidR="00EF43F8">
        <w:rPr>
          <w:sz w:val="28"/>
          <w:szCs w:val="28"/>
        </w:rPr>
        <w:t xml:space="preserve">media coverage of the Sarah Everard murder and how they think it has impacted their day-to-day job role, if at all. Consequently, this research takes an interpretivist philosophical perspective </w:t>
      </w:r>
      <w:r w:rsidR="00EF43F8" w:rsidRPr="00EF43F8">
        <w:rPr>
          <w:sz w:val="28"/>
          <w:szCs w:val="28"/>
        </w:rPr>
        <w:t>which takes the ontological and epistemological understanding that there is no one observable reality but there are multiple interpretations of reality and everyday things that occur in everyone’s lives (Merriam, 2015).</w:t>
      </w:r>
      <w:r w:rsidR="00413A45">
        <w:rPr>
          <w:sz w:val="28"/>
          <w:szCs w:val="28"/>
        </w:rPr>
        <w:t xml:space="preserve"> Interpretivism is concerned with attempting to understand human action rather than looking for one sole cause of it, so this is most suitable for this research as opposed to a positivist perspective (Bryman, 2012.) as it aims to understand the views of police officers from two difference police forces on the media coverage of the Sarah Everard murder and how this may have impacted their job role.</w:t>
      </w:r>
    </w:p>
    <w:p w14:paraId="5A1A64C5" w14:textId="4198CA55" w:rsidR="00413A45" w:rsidRDefault="00413A45">
      <w:pPr>
        <w:rPr>
          <w:sz w:val="28"/>
          <w:szCs w:val="28"/>
        </w:rPr>
      </w:pPr>
    </w:p>
    <w:p w14:paraId="1D9706E2" w14:textId="06D20A2F" w:rsidR="00413A45" w:rsidRDefault="00413A45">
      <w:pPr>
        <w:rPr>
          <w:b/>
          <w:bCs/>
          <w:sz w:val="28"/>
          <w:szCs w:val="28"/>
          <w:u w:val="single"/>
        </w:rPr>
      </w:pPr>
      <w:r>
        <w:rPr>
          <w:b/>
          <w:bCs/>
          <w:sz w:val="28"/>
          <w:szCs w:val="28"/>
          <w:u w:val="single"/>
        </w:rPr>
        <w:t>Research Questions</w:t>
      </w:r>
    </w:p>
    <w:p w14:paraId="42DD60A0" w14:textId="41D0B2C4" w:rsidR="00413A45" w:rsidRDefault="00413A45">
      <w:pPr>
        <w:rPr>
          <w:b/>
          <w:bCs/>
          <w:sz w:val="28"/>
          <w:szCs w:val="28"/>
          <w:u w:val="single"/>
        </w:rPr>
      </w:pPr>
    </w:p>
    <w:p w14:paraId="7E66DE78" w14:textId="35961912" w:rsidR="00413A45" w:rsidRDefault="00413A45">
      <w:pPr>
        <w:rPr>
          <w:sz w:val="28"/>
          <w:szCs w:val="28"/>
        </w:rPr>
      </w:pPr>
      <w:r>
        <w:rPr>
          <w:sz w:val="28"/>
          <w:szCs w:val="28"/>
        </w:rPr>
        <w:t>As outlined at the end of the literature review, the research questions for this dissertation are:</w:t>
      </w:r>
    </w:p>
    <w:p w14:paraId="5A4CA007" w14:textId="48A41A3D" w:rsidR="00413A45" w:rsidRDefault="00413A45">
      <w:pPr>
        <w:rPr>
          <w:sz w:val="28"/>
          <w:szCs w:val="28"/>
        </w:rPr>
      </w:pPr>
    </w:p>
    <w:p w14:paraId="5A8F6D00" w14:textId="457E8F4A" w:rsidR="00413A45" w:rsidRDefault="00413A45">
      <w:pPr>
        <w:rPr>
          <w:sz w:val="28"/>
          <w:szCs w:val="28"/>
        </w:rPr>
      </w:pPr>
      <w:r>
        <w:rPr>
          <w:sz w:val="28"/>
          <w:szCs w:val="28"/>
        </w:rPr>
        <w:t>1. Do police officers believe that the media’s coverage of the Sarah Everard murder has had a negative impact on their job role?</w:t>
      </w:r>
    </w:p>
    <w:p w14:paraId="234BD616" w14:textId="2F60D96B" w:rsidR="00413A45" w:rsidRDefault="00413A45">
      <w:pPr>
        <w:rPr>
          <w:sz w:val="28"/>
          <w:szCs w:val="28"/>
        </w:rPr>
      </w:pPr>
    </w:p>
    <w:p w14:paraId="3181A607" w14:textId="46C2E2E6" w:rsidR="00413A45" w:rsidRDefault="00413A45">
      <w:pPr>
        <w:rPr>
          <w:sz w:val="28"/>
          <w:szCs w:val="28"/>
        </w:rPr>
      </w:pPr>
      <w:r>
        <w:rPr>
          <w:sz w:val="28"/>
          <w:szCs w:val="28"/>
        </w:rPr>
        <w:t>2. Do police officers from the Metropolitan police force believe that they have been impacted a greater amount than police officers from the South Wales police force by the media’s coverage of the Sarah Everard murder?</w:t>
      </w:r>
    </w:p>
    <w:p w14:paraId="3D87779C" w14:textId="6CAD8B47" w:rsidR="00413A45" w:rsidRDefault="00413A45">
      <w:pPr>
        <w:rPr>
          <w:sz w:val="28"/>
          <w:szCs w:val="28"/>
        </w:rPr>
      </w:pPr>
    </w:p>
    <w:p w14:paraId="58C509BE" w14:textId="1A13AE0B" w:rsidR="00EB2A20" w:rsidRDefault="00EB2A20">
      <w:pPr>
        <w:rPr>
          <w:sz w:val="28"/>
          <w:szCs w:val="28"/>
        </w:rPr>
      </w:pPr>
    </w:p>
    <w:p w14:paraId="0008A4AE" w14:textId="66A26207" w:rsidR="00EB2A20" w:rsidRDefault="00EB2A20">
      <w:pPr>
        <w:rPr>
          <w:sz w:val="28"/>
          <w:szCs w:val="28"/>
        </w:rPr>
      </w:pPr>
    </w:p>
    <w:p w14:paraId="7E9796EF" w14:textId="188647FC" w:rsidR="00EB2A20" w:rsidRDefault="00EB2A20">
      <w:pPr>
        <w:rPr>
          <w:sz w:val="28"/>
          <w:szCs w:val="28"/>
        </w:rPr>
      </w:pPr>
    </w:p>
    <w:p w14:paraId="72845D72" w14:textId="77777777" w:rsidR="00EB2A20" w:rsidRDefault="00EB2A20">
      <w:pPr>
        <w:rPr>
          <w:sz w:val="28"/>
          <w:szCs w:val="28"/>
        </w:rPr>
      </w:pPr>
    </w:p>
    <w:p w14:paraId="6FA1DC5A" w14:textId="697324DE" w:rsidR="00413A45" w:rsidRDefault="005E4943">
      <w:pPr>
        <w:rPr>
          <w:b/>
          <w:bCs/>
          <w:sz w:val="28"/>
          <w:szCs w:val="28"/>
          <w:u w:val="single"/>
        </w:rPr>
      </w:pPr>
      <w:r>
        <w:rPr>
          <w:b/>
          <w:bCs/>
          <w:sz w:val="28"/>
          <w:szCs w:val="28"/>
          <w:u w:val="single"/>
        </w:rPr>
        <w:lastRenderedPageBreak/>
        <w:t>Sample</w:t>
      </w:r>
    </w:p>
    <w:p w14:paraId="015A406E" w14:textId="7E665F06" w:rsidR="005E4943" w:rsidRDefault="005E4943">
      <w:pPr>
        <w:rPr>
          <w:b/>
          <w:bCs/>
          <w:sz w:val="28"/>
          <w:szCs w:val="28"/>
          <w:u w:val="single"/>
        </w:rPr>
      </w:pPr>
    </w:p>
    <w:p w14:paraId="385869AF" w14:textId="0E1762BE" w:rsidR="005E4943" w:rsidRDefault="005E4943">
      <w:pPr>
        <w:rPr>
          <w:sz w:val="28"/>
          <w:szCs w:val="28"/>
        </w:rPr>
      </w:pPr>
      <w:r>
        <w:rPr>
          <w:sz w:val="28"/>
          <w:szCs w:val="28"/>
        </w:rPr>
        <w:t xml:space="preserve">All of the participants in this study were recruited using a volunteer sample, which is where the participants choose to participate in the research out of their own interest </w:t>
      </w:r>
      <w:r w:rsidR="00EB2A20">
        <w:rPr>
          <w:sz w:val="28"/>
          <w:szCs w:val="28"/>
        </w:rPr>
        <w:t>in the research topic. (</w:t>
      </w:r>
      <w:proofErr w:type="spellStart"/>
      <w:r w:rsidR="00EB2A20">
        <w:rPr>
          <w:sz w:val="28"/>
          <w:szCs w:val="28"/>
        </w:rPr>
        <w:t>Jupp</w:t>
      </w:r>
      <w:proofErr w:type="spellEnd"/>
      <w:r w:rsidR="00EB2A20">
        <w:rPr>
          <w:sz w:val="28"/>
          <w:szCs w:val="28"/>
        </w:rPr>
        <w:t xml:space="preserve">, 2006) </w:t>
      </w:r>
    </w:p>
    <w:p w14:paraId="3233C7C6" w14:textId="1D9EDECB" w:rsidR="00EB2A20" w:rsidRDefault="00EB2A20">
      <w:pPr>
        <w:rPr>
          <w:sz w:val="28"/>
          <w:szCs w:val="28"/>
        </w:rPr>
      </w:pPr>
      <w:r>
        <w:rPr>
          <w:sz w:val="28"/>
          <w:szCs w:val="28"/>
        </w:rPr>
        <w:t>The selection criteria was any police officer who is currently working for either South Wales Police or the Metropolitan Police and was working before and during the Sarah Everard murder and following media coverage took place.</w:t>
      </w:r>
      <w:r w:rsidR="00AE6BFD">
        <w:rPr>
          <w:sz w:val="28"/>
          <w:szCs w:val="28"/>
        </w:rPr>
        <w:t xml:space="preserve"> To gain the sample, the researcher sent out a questionnaire to employees of South Wales Police and the Metropolitan Police forces to ensure that enough results were gained. Due to time restrictions and the researcher being an unexperienced student, the sample size is limited and therefore the external validity of the findings of the research will be limited. (</w:t>
      </w:r>
      <w:r w:rsidR="0042479D">
        <w:rPr>
          <w:sz w:val="28"/>
          <w:szCs w:val="28"/>
        </w:rPr>
        <w:t>Bryman, 2008)</w:t>
      </w:r>
    </w:p>
    <w:p w14:paraId="72D5D674" w14:textId="79F5190F" w:rsidR="009F3721" w:rsidRDefault="009F3721">
      <w:pPr>
        <w:rPr>
          <w:sz w:val="28"/>
          <w:szCs w:val="28"/>
        </w:rPr>
      </w:pPr>
    </w:p>
    <w:p w14:paraId="4ACF5F84" w14:textId="63F94F95" w:rsidR="009F3721" w:rsidRDefault="009F3721">
      <w:pPr>
        <w:rPr>
          <w:b/>
          <w:bCs/>
          <w:sz w:val="28"/>
          <w:szCs w:val="28"/>
          <w:u w:val="single"/>
        </w:rPr>
      </w:pPr>
      <w:r>
        <w:rPr>
          <w:b/>
          <w:bCs/>
          <w:sz w:val="28"/>
          <w:szCs w:val="28"/>
          <w:u w:val="single"/>
        </w:rPr>
        <w:t>Ethics</w:t>
      </w:r>
    </w:p>
    <w:p w14:paraId="6E6EEDA1" w14:textId="309F25E9" w:rsidR="009F3721" w:rsidRDefault="009F3721">
      <w:pPr>
        <w:rPr>
          <w:b/>
          <w:bCs/>
          <w:sz w:val="28"/>
          <w:szCs w:val="28"/>
          <w:u w:val="single"/>
        </w:rPr>
      </w:pPr>
    </w:p>
    <w:p w14:paraId="71D8A7F4" w14:textId="667E0954" w:rsidR="00E25D16" w:rsidRDefault="009F3721">
      <w:pPr>
        <w:rPr>
          <w:sz w:val="28"/>
          <w:szCs w:val="28"/>
        </w:rPr>
      </w:pPr>
      <w:r>
        <w:rPr>
          <w:sz w:val="28"/>
          <w:szCs w:val="28"/>
        </w:rPr>
        <w:t xml:space="preserve">To gain ethical approval for this research to be carried out, </w:t>
      </w:r>
      <w:r w:rsidR="00E25D16">
        <w:rPr>
          <w:sz w:val="28"/>
          <w:szCs w:val="28"/>
        </w:rPr>
        <w:t xml:space="preserve">the researcher submitted an ethics application form to the ethics committee of the University of Wales Trinity Saint David. The application was approved and did not point out any serious ethical concerns regarding the study. </w:t>
      </w:r>
    </w:p>
    <w:p w14:paraId="35C45928" w14:textId="7CEB77E9" w:rsidR="00C354B4" w:rsidRDefault="00E25D16">
      <w:pPr>
        <w:rPr>
          <w:sz w:val="28"/>
          <w:szCs w:val="28"/>
        </w:rPr>
      </w:pPr>
      <w:r>
        <w:rPr>
          <w:sz w:val="28"/>
          <w:szCs w:val="28"/>
        </w:rPr>
        <w:t xml:space="preserve">One ethical concern that may arise for some participants may be a risk to psychological distress or harm, as if the topic of the Sarah Everard murder is a particularly triggering or sensitive topic for them, it may cause negative emotions to resurface. To ensure this does not affect any participants negatively,  an information sheet was attached to each questionnaire which had to be read before consenting to participate in the study. This information sheet informed participants </w:t>
      </w:r>
      <w:r w:rsidR="00C354B4">
        <w:rPr>
          <w:sz w:val="28"/>
          <w:szCs w:val="28"/>
        </w:rPr>
        <w:t>of the topics that would be discussed during the questionnaire and gave them the option to not continue with their participation in the study. This information sheet also ensured that valid informed consent was provided to all participants</w:t>
      </w:r>
      <w:r w:rsidR="003D5257">
        <w:rPr>
          <w:sz w:val="28"/>
          <w:szCs w:val="28"/>
        </w:rPr>
        <w:t>. (Kadam, 2017)</w:t>
      </w:r>
    </w:p>
    <w:p w14:paraId="70641270" w14:textId="4FE5F663" w:rsidR="001455A2" w:rsidRDefault="001455A2">
      <w:pPr>
        <w:rPr>
          <w:sz w:val="28"/>
          <w:szCs w:val="28"/>
        </w:rPr>
      </w:pPr>
      <w:r>
        <w:rPr>
          <w:sz w:val="28"/>
          <w:szCs w:val="28"/>
        </w:rPr>
        <w:t>All participants were not considered to be vulnerable or at risk, so there is not ethical concern regarding this.</w:t>
      </w:r>
    </w:p>
    <w:p w14:paraId="442A2375" w14:textId="1F9F2423" w:rsidR="001455A2" w:rsidRDefault="001455A2">
      <w:pPr>
        <w:rPr>
          <w:sz w:val="28"/>
          <w:szCs w:val="28"/>
        </w:rPr>
      </w:pPr>
    </w:p>
    <w:p w14:paraId="373A0405" w14:textId="117AA0BB" w:rsidR="001455A2" w:rsidRDefault="00145A96">
      <w:pPr>
        <w:rPr>
          <w:b/>
          <w:bCs/>
          <w:sz w:val="28"/>
          <w:szCs w:val="28"/>
          <w:u w:val="single"/>
        </w:rPr>
      </w:pPr>
      <w:r>
        <w:rPr>
          <w:b/>
          <w:bCs/>
          <w:sz w:val="28"/>
          <w:szCs w:val="28"/>
          <w:u w:val="single"/>
        </w:rPr>
        <w:t>Data Collection</w:t>
      </w:r>
    </w:p>
    <w:p w14:paraId="2874ECE4" w14:textId="28B0C132" w:rsidR="00145A96" w:rsidRDefault="00145A96">
      <w:pPr>
        <w:rPr>
          <w:b/>
          <w:bCs/>
          <w:sz w:val="28"/>
          <w:szCs w:val="28"/>
          <w:u w:val="single"/>
        </w:rPr>
      </w:pPr>
    </w:p>
    <w:p w14:paraId="6B2D974F" w14:textId="52B53329" w:rsidR="0000649A" w:rsidRDefault="00145A96">
      <w:pPr>
        <w:rPr>
          <w:sz w:val="28"/>
          <w:szCs w:val="28"/>
        </w:rPr>
      </w:pPr>
      <w:r>
        <w:rPr>
          <w:sz w:val="28"/>
          <w:szCs w:val="28"/>
        </w:rPr>
        <w:t xml:space="preserve">The data collection method employed was a questionnaire with open questions to allow for participants to fully express their opinions regarding the relevant topic in as much detail as they wish </w:t>
      </w:r>
      <w:r w:rsidR="00052BE5">
        <w:rPr>
          <w:sz w:val="28"/>
          <w:szCs w:val="28"/>
        </w:rPr>
        <w:t>while also avoiding any influence from the researcher that closed questions may involve (</w:t>
      </w:r>
      <w:proofErr w:type="spellStart"/>
      <w:r w:rsidR="00052BE5">
        <w:rPr>
          <w:sz w:val="28"/>
          <w:szCs w:val="28"/>
        </w:rPr>
        <w:t>Foddy</w:t>
      </w:r>
      <w:proofErr w:type="spellEnd"/>
      <w:r w:rsidR="00052BE5">
        <w:rPr>
          <w:sz w:val="28"/>
          <w:szCs w:val="28"/>
        </w:rPr>
        <w:t>, 1993)</w:t>
      </w:r>
      <w:r w:rsidR="0000649A">
        <w:rPr>
          <w:sz w:val="28"/>
          <w:szCs w:val="28"/>
        </w:rPr>
        <w:t xml:space="preserve">. Open-ended questions provide several advantages to the researcher when collecting </w:t>
      </w:r>
      <w:r w:rsidR="0000649A">
        <w:rPr>
          <w:sz w:val="28"/>
          <w:szCs w:val="28"/>
        </w:rPr>
        <w:lastRenderedPageBreak/>
        <w:t>data, including avoiding any bias that may occur when asking closed questions as participants are not limited to certain responses which are suggested to them. However, they also have limitations, including requiring more analysis and consequentially leading to a smaller sample being required. (</w:t>
      </w:r>
      <w:proofErr w:type="spellStart"/>
      <w:r w:rsidR="0000649A">
        <w:rPr>
          <w:sz w:val="28"/>
          <w:szCs w:val="28"/>
        </w:rPr>
        <w:t>Reja</w:t>
      </w:r>
      <w:proofErr w:type="spellEnd"/>
      <w:r w:rsidR="0000649A">
        <w:rPr>
          <w:sz w:val="28"/>
          <w:szCs w:val="28"/>
        </w:rPr>
        <w:t xml:space="preserve"> et al, 2003)</w:t>
      </w:r>
    </w:p>
    <w:p w14:paraId="5EFD4358" w14:textId="5BAFFB7A" w:rsidR="00546855" w:rsidRDefault="00546855">
      <w:pPr>
        <w:rPr>
          <w:sz w:val="28"/>
          <w:szCs w:val="28"/>
        </w:rPr>
      </w:pPr>
      <w:r>
        <w:rPr>
          <w:sz w:val="28"/>
          <w:szCs w:val="28"/>
        </w:rPr>
        <w:t>Participants answered several questions, including:</w:t>
      </w:r>
    </w:p>
    <w:p w14:paraId="094F6984" w14:textId="77777777" w:rsidR="00EA20E2" w:rsidRDefault="00EA20E2">
      <w:pPr>
        <w:rPr>
          <w:sz w:val="28"/>
          <w:szCs w:val="28"/>
        </w:rPr>
      </w:pPr>
    </w:p>
    <w:p w14:paraId="2F4808E4" w14:textId="2DB979E9" w:rsidR="00546855" w:rsidRPr="00EA20E2" w:rsidRDefault="00EA20E2" w:rsidP="00EA20E2">
      <w:pPr>
        <w:pStyle w:val="ListParagraph"/>
        <w:numPr>
          <w:ilvl w:val="0"/>
          <w:numId w:val="3"/>
        </w:numPr>
        <w:rPr>
          <w:sz w:val="28"/>
          <w:szCs w:val="28"/>
        </w:rPr>
      </w:pPr>
      <w:r>
        <w:rPr>
          <w:sz w:val="28"/>
          <w:szCs w:val="28"/>
        </w:rPr>
        <w:t>Which police force are you currently a member of? (Closed question, tick box)</w:t>
      </w:r>
    </w:p>
    <w:p w14:paraId="36865D24" w14:textId="77777777" w:rsidR="00EA20E2" w:rsidRDefault="00EA20E2">
      <w:pPr>
        <w:rPr>
          <w:sz w:val="28"/>
          <w:szCs w:val="28"/>
        </w:rPr>
      </w:pPr>
    </w:p>
    <w:p w14:paraId="3BE746AE" w14:textId="4E8182C6" w:rsidR="00546855" w:rsidRPr="00971BE5" w:rsidRDefault="00546855" w:rsidP="00971BE5">
      <w:pPr>
        <w:pStyle w:val="ListParagraph"/>
        <w:numPr>
          <w:ilvl w:val="0"/>
          <w:numId w:val="1"/>
        </w:numPr>
        <w:rPr>
          <w:sz w:val="28"/>
          <w:szCs w:val="28"/>
        </w:rPr>
      </w:pPr>
      <w:r w:rsidRPr="00971BE5">
        <w:rPr>
          <w:sz w:val="28"/>
          <w:szCs w:val="28"/>
        </w:rPr>
        <w:t>What are your views on the media’s coverage of the Sarah Everard murder in 2021?</w:t>
      </w:r>
    </w:p>
    <w:p w14:paraId="305903AA" w14:textId="61EE613B" w:rsidR="00546855" w:rsidRDefault="00546855">
      <w:pPr>
        <w:rPr>
          <w:sz w:val="28"/>
          <w:szCs w:val="28"/>
        </w:rPr>
      </w:pPr>
    </w:p>
    <w:p w14:paraId="1114F16C" w14:textId="2A30EAC9" w:rsidR="00546855" w:rsidRPr="00971BE5" w:rsidRDefault="00546855" w:rsidP="00971BE5">
      <w:pPr>
        <w:pStyle w:val="ListParagraph"/>
        <w:numPr>
          <w:ilvl w:val="0"/>
          <w:numId w:val="1"/>
        </w:numPr>
        <w:rPr>
          <w:sz w:val="28"/>
          <w:szCs w:val="28"/>
        </w:rPr>
      </w:pPr>
      <w:r w:rsidRPr="00971BE5">
        <w:rPr>
          <w:sz w:val="28"/>
          <w:szCs w:val="28"/>
        </w:rPr>
        <w:t>What are your opinions on how the media portrayed the police force/police officers during the fallout of the Sarah Everard murder?</w:t>
      </w:r>
    </w:p>
    <w:p w14:paraId="1B114F77" w14:textId="02223950" w:rsidR="00546855" w:rsidRDefault="00546855">
      <w:pPr>
        <w:rPr>
          <w:sz w:val="28"/>
          <w:szCs w:val="28"/>
        </w:rPr>
      </w:pPr>
    </w:p>
    <w:p w14:paraId="75FD6490" w14:textId="32DC9FB9" w:rsidR="00546855" w:rsidRDefault="00971BE5" w:rsidP="00971BE5">
      <w:pPr>
        <w:pStyle w:val="ListParagraph"/>
        <w:numPr>
          <w:ilvl w:val="0"/>
          <w:numId w:val="1"/>
        </w:numPr>
        <w:rPr>
          <w:sz w:val="28"/>
          <w:szCs w:val="28"/>
        </w:rPr>
      </w:pPr>
      <w:r>
        <w:rPr>
          <w:sz w:val="28"/>
          <w:szCs w:val="28"/>
        </w:rPr>
        <w:t>Do you believe there has been any change in your policing role since the Sarah Everard murder?</w:t>
      </w:r>
    </w:p>
    <w:p w14:paraId="6C8B0673" w14:textId="77777777" w:rsidR="00971BE5" w:rsidRPr="00971BE5" w:rsidRDefault="00971BE5" w:rsidP="00971BE5">
      <w:pPr>
        <w:pStyle w:val="ListParagraph"/>
        <w:rPr>
          <w:sz w:val="28"/>
          <w:szCs w:val="28"/>
        </w:rPr>
      </w:pPr>
    </w:p>
    <w:p w14:paraId="1B42ABB4" w14:textId="5268E25E" w:rsidR="00971BE5" w:rsidRDefault="00971BE5" w:rsidP="00971BE5">
      <w:pPr>
        <w:pStyle w:val="ListParagraph"/>
        <w:numPr>
          <w:ilvl w:val="0"/>
          <w:numId w:val="1"/>
        </w:numPr>
        <w:rPr>
          <w:sz w:val="28"/>
          <w:szCs w:val="28"/>
        </w:rPr>
      </w:pPr>
      <w:r>
        <w:rPr>
          <w:sz w:val="28"/>
          <w:szCs w:val="28"/>
        </w:rPr>
        <w:t>Do you believe you have changed how you conduct your duties in the police force since the Sarah Everard murder? If yes, in what ways?</w:t>
      </w:r>
    </w:p>
    <w:p w14:paraId="3674EBE4" w14:textId="77777777" w:rsidR="00971BE5" w:rsidRPr="00971BE5" w:rsidRDefault="00971BE5" w:rsidP="00971BE5">
      <w:pPr>
        <w:pStyle w:val="ListParagraph"/>
        <w:rPr>
          <w:sz w:val="28"/>
          <w:szCs w:val="28"/>
        </w:rPr>
      </w:pPr>
    </w:p>
    <w:p w14:paraId="12853AA2" w14:textId="75FDD4ED" w:rsidR="00971BE5" w:rsidRDefault="00971BE5" w:rsidP="00971BE5">
      <w:pPr>
        <w:pStyle w:val="ListParagraph"/>
        <w:numPr>
          <w:ilvl w:val="0"/>
          <w:numId w:val="1"/>
        </w:numPr>
        <w:rPr>
          <w:sz w:val="28"/>
          <w:szCs w:val="28"/>
        </w:rPr>
      </w:pPr>
      <w:r>
        <w:rPr>
          <w:sz w:val="28"/>
          <w:szCs w:val="28"/>
        </w:rPr>
        <w:t>Have you noticed or experience any difference in the attitudes/behaviours of members of the public towards you or other police officers since the murder of Sarah Everard?</w:t>
      </w:r>
    </w:p>
    <w:p w14:paraId="60FDF34F" w14:textId="77777777" w:rsidR="00237F00" w:rsidRPr="00237F00" w:rsidRDefault="00237F00" w:rsidP="00237F00">
      <w:pPr>
        <w:pStyle w:val="ListParagraph"/>
        <w:rPr>
          <w:sz w:val="28"/>
          <w:szCs w:val="28"/>
        </w:rPr>
      </w:pPr>
    </w:p>
    <w:p w14:paraId="25DE6CBA" w14:textId="00970E99" w:rsidR="00237F00" w:rsidRDefault="00237F00" w:rsidP="00237F00">
      <w:pPr>
        <w:rPr>
          <w:sz w:val="28"/>
          <w:szCs w:val="28"/>
        </w:rPr>
      </w:pPr>
    </w:p>
    <w:p w14:paraId="3E17BE8D" w14:textId="0107D1A6" w:rsidR="00237F00" w:rsidRDefault="00237F00" w:rsidP="00237F00">
      <w:pPr>
        <w:rPr>
          <w:b/>
          <w:bCs/>
          <w:sz w:val="28"/>
          <w:szCs w:val="28"/>
          <w:u w:val="single"/>
        </w:rPr>
      </w:pPr>
      <w:r>
        <w:rPr>
          <w:b/>
          <w:bCs/>
          <w:sz w:val="28"/>
          <w:szCs w:val="28"/>
          <w:u w:val="single"/>
        </w:rPr>
        <w:t>Data Analysis</w:t>
      </w:r>
    </w:p>
    <w:p w14:paraId="24028547" w14:textId="0FBFC293" w:rsidR="00237F00" w:rsidRDefault="00237F00" w:rsidP="00237F00">
      <w:pPr>
        <w:rPr>
          <w:b/>
          <w:bCs/>
          <w:sz w:val="28"/>
          <w:szCs w:val="28"/>
          <w:u w:val="single"/>
        </w:rPr>
      </w:pPr>
    </w:p>
    <w:p w14:paraId="4A982ED9" w14:textId="4927B55D" w:rsidR="00237F00" w:rsidRDefault="00681BC6" w:rsidP="00237F00">
      <w:pPr>
        <w:rPr>
          <w:sz w:val="28"/>
          <w:szCs w:val="28"/>
        </w:rPr>
      </w:pPr>
      <w:r>
        <w:rPr>
          <w:sz w:val="28"/>
          <w:szCs w:val="28"/>
        </w:rPr>
        <w:t xml:space="preserve">To analyse the data, Braun and Clarke’s (2006) thematic analysis will be partly employed to discover any consistent recurring themes in the answers from each participant. </w:t>
      </w:r>
      <w:r w:rsidR="00EA20E2">
        <w:rPr>
          <w:sz w:val="28"/>
          <w:szCs w:val="28"/>
        </w:rPr>
        <w:t>As the research aims to find whether there is a difference in the views from two different forces within the police (Metropolitan and South Wales), the answers from the two different forces</w:t>
      </w:r>
      <w:r w:rsidR="00EE44C0">
        <w:rPr>
          <w:sz w:val="28"/>
          <w:szCs w:val="28"/>
        </w:rPr>
        <w:t xml:space="preserve"> will also be compared to see if any recurring similarities or differences are present within their answers. </w:t>
      </w:r>
    </w:p>
    <w:p w14:paraId="13659CAF" w14:textId="3C38AEA1" w:rsidR="00514553" w:rsidRDefault="00514553" w:rsidP="00237F00">
      <w:pPr>
        <w:rPr>
          <w:sz w:val="28"/>
          <w:szCs w:val="28"/>
        </w:rPr>
      </w:pPr>
    </w:p>
    <w:p w14:paraId="65903426" w14:textId="5FF9E890" w:rsidR="00514553" w:rsidRDefault="00514553" w:rsidP="00237F00">
      <w:pPr>
        <w:rPr>
          <w:b/>
          <w:bCs/>
          <w:sz w:val="28"/>
          <w:szCs w:val="28"/>
          <w:u w:val="single"/>
        </w:rPr>
      </w:pPr>
      <w:r>
        <w:rPr>
          <w:b/>
          <w:bCs/>
          <w:sz w:val="28"/>
          <w:szCs w:val="28"/>
          <w:u w:val="single"/>
        </w:rPr>
        <w:t>Reflexivity</w:t>
      </w:r>
    </w:p>
    <w:p w14:paraId="6BD29D9F" w14:textId="37085823" w:rsidR="00514553" w:rsidRDefault="00514553" w:rsidP="00237F00">
      <w:pPr>
        <w:rPr>
          <w:b/>
          <w:bCs/>
          <w:sz w:val="28"/>
          <w:szCs w:val="28"/>
          <w:u w:val="single"/>
        </w:rPr>
      </w:pPr>
    </w:p>
    <w:p w14:paraId="562A08C3" w14:textId="5A361DDC" w:rsidR="00514553" w:rsidRPr="00514553" w:rsidRDefault="00514553" w:rsidP="00237F00">
      <w:pPr>
        <w:rPr>
          <w:sz w:val="28"/>
          <w:szCs w:val="28"/>
        </w:rPr>
      </w:pPr>
      <w:r>
        <w:rPr>
          <w:sz w:val="28"/>
          <w:szCs w:val="28"/>
        </w:rPr>
        <w:t xml:space="preserve">As the researcher is currently an employee of South Wales Police and was during the time of the Sarah Everard murder, there was some possibility that </w:t>
      </w:r>
      <w:r>
        <w:rPr>
          <w:sz w:val="28"/>
          <w:szCs w:val="28"/>
        </w:rPr>
        <w:lastRenderedPageBreak/>
        <w:t xml:space="preserve">their own opinions could influence the wording of the questions for the questionnaire and make them slightly leading towards a particular answer or positive/negative approach. To counteract this, it was ensured that all of the questions in the questionnaire were neutral and worded so that neither a positive or negative approach had been taken towards them. </w:t>
      </w:r>
      <w:r w:rsidR="00E549F8">
        <w:rPr>
          <w:sz w:val="28"/>
          <w:szCs w:val="28"/>
        </w:rPr>
        <w:t xml:space="preserve">By employing open-ended questions, the researcher has allowed for the participants to direct the conversation they have via their answers to the questions in whichever way they find most natural, therefore allowing the answers to be participant-oriented like </w:t>
      </w:r>
      <w:proofErr w:type="spellStart"/>
      <w:r w:rsidR="00E549F8">
        <w:rPr>
          <w:sz w:val="28"/>
          <w:szCs w:val="28"/>
        </w:rPr>
        <w:t>Dervin</w:t>
      </w:r>
      <w:proofErr w:type="spellEnd"/>
      <w:r w:rsidR="00E549F8">
        <w:rPr>
          <w:sz w:val="28"/>
          <w:szCs w:val="28"/>
        </w:rPr>
        <w:t xml:space="preserve"> and Dewdney (1986) discuss about semi-structured interviews, which are very similar to the questionnaire approach taken but just in an interview form. </w:t>
      </w:r>
    </w:p>
    <w:p w14:paraId="4A555ACF" w14:textId="47898533" w:rsidR="00514553" w:rsidRDefault="00514553" w:rsidP="00237F00">
      <w:pPr>
        <w:rPr>
          <w:b/>
          <w:bCs/>
          <w:sz w:val="28"/>
          <w:szCs w:val="28"/>
          <w:u w:val="single"/>
        </w:rPr>
      </w:pPr>
    </w:p>
    <w:p w14:paraId="01C7D2BE" w14:textId="77777777" w:rsidR="00514553" w:rsidRPr="00514553" w:rsidRDefault="00514553" w:rsidP="00237F00">
      <w:pPr>
        <w:rPr>
          <w:sz w:val="28"/>
          <w:szCs w:val="28"/>
        </w:rPr>
      </w:pPr>
    </w:p>
    <w:p w14:paraId="72901C14" w14:textId="77777777" w:rsidR="00E25D16" w:rsidRPr="009F3721" w:rsidRDefault="00E25D16">
      <w:pPr>
        <w:rPr>
          <w:sz w:val="28"/>
          <w:szCs w:val="28"/>
        </w:rPr>
      </w:pPr>
    </w:p>
    <w:p w14:paraId="4758F990" w14:textId="3B6AD66A" w:rsidR="006F5078" w:rsidRDefault="006F5078">
      <w:pPr>
        <w:rPr>
          <w:b/>
          <w:bCs/>
          <w:sz w:val="28"/>
          <w:szCs w:val="28"/>
          <w:u w:val="single"/>
        </w:rPr>
      </w:pPr>
    </w:p>
    <w:p w14:paraId="0CB076D4" w14:textId="68CB6014" w:rsidR="006F5078" w:rsidRDefault="006F5078">
      <w:pPr>
        <w:rPr>
          <w:b/>
          <w:bCs/>
          <w:sz w:val="28"/>
          <w:szCs w:val="28"/>
          <w:u w:val="single"/>
        </w:rPr>
      </w:pPr>
    </w:p>
    <w:p w14:paraId="5D31E0E4" w14:textId="5D8D6DCF" w:rsidR="006F5078" w:rsidRDefault="006F5078">
      <w:pPr>
        <w:rPr>
          <w:b/>
          <w:bCs/>
          <w:sz w:val="28"/>
          <w:szCs w:val="28"/>
          <w:u w:val="single"/>
        </w:rPr>
      </w:pPr>
    </w:p>
    <w:p w14:paraId="15BA7605" w14:textId="2D4E4CCC" w:rsidR="006F5078" w:rsidRDefault="006F5078">
      <w:pPr>
        <w:rPr>
          <w:b/>
          <w:bCs/>
          <w:sz w:val="28"/>
          <w:szCs w:val="28"/>
          <w:u w:val="single"/>
        </w:rPr>
      </w:pPr>
    </w:p>
    <w:p w14:paraId="2FE503AE" w14:textId="7FCAEE51" w:rsidR="006F5078" w:rsidRDefault="006F5078">
      <w:pPr>
        <w:rPr>
          <w:b/>
          <w:bCs/>
          <w:sz w:val="28"/>
          <w:szCs w:val="28"/>
          <w:u w:val="single"/>
        </w:rPr>
      </w:pPr>
    </w:p>
    <w:p w14:paraId="27259DE7" w14:textId="69275FC9" w:rsidR="006F5078" w:rsidRDefault="006F5078">
      <w:pPr>
        <w:rPr>
          <w:b/>
          <w:bCs/>
          <w:sz w:val="28"/>
          <w:szCs w:val="28"/>
          <w:u w:val="single"/>
        </w:rPr>
      </w:pPr>
    </w:p>
    <w:p w14:paraId="26929D0E" w14:textId="77777777" w:rsidR="006F5078" w:rsidRDefault="006F5078">
      <w:pPr>
        <w:rPr>
          <w:b/>
          <w:bCs/>
          <w:sz w:val="28"/>
          <w:szCs w:val="28"/>
          <w:u w:val="single"/>
        </w:rPr>
      </w:pPr>
    </w:p>
    <w:p w14:paraId="33E6105F" w14:textId="2B363F14" w:rsidR="00BD069B" w:rsidRDefault="00BD069B">
      <w:pPr>
        <w:rPr>
          <w:sz w:val="28"/>
          <w:szCs w:val="28"/>
        </w:rPr>
      </w:pPr>
    </w:p>
    <w:p w14:paraId="5B1EAE04" w14:textId="4306C1CB" w:rsidR="00EB2A20" w:rsidRPr="00EB2A20" w:rsidRDefault="00EB2A20" w:rsidP="00EB2A20">
      <w:pPr>
        <w:rPr>
          <w:sz w:val="28"/>
          <w:szCs w:val="28"/>
        </w:rPr>
      </w:pPr>
    </w:p>
    <w:p w14:paraId="754569A0" w14:textId="02F21A03" w:rsidR="00EB2A20" w:rsidRPr="00EB2A20" w:rsidRDefault="00EB2A20" w:rsidP="00EB2A20">
      <w:pPr>
        <w:rPr>
          <w:sz w:val="28"/>
          <w:szCs w:val="28"/>
        </w:rPr>
      </w:pPr>
    </w:p>
    <w:p w14:paraId="1CDC945F" w14:textId="5534CB97" w:rsidR="00EB2A20" w:rsidRPr="00EB2A20" w:rsidRDefault="00EB2A20" w:rsidP="00EB2A20">
      <w:pPr>
        <w:rPr>
          <w:sz w:val="28"/>
          <w:szCs w:val="28"/>
        </w:rPr>
      </w:pPr>
    </w:p>
    <w:p w14:paraId="657350D8" w14:textId="13F16B61" w:rsidR="00EB2A20" w:rsidRPr="00EB2A20" w:rsidRDefault="00EB2A20" w:rsidP="00EB2A20">
      <w:pPr>
        <w:rPr>
          <w:sz w:val="28"/>
          <w:szCs w:val="28"/>
        </w:rPr>
      </w:pPr>
    </w:p>
    <w:p w14:paraId="2FB113D9" w14:textId="37533ABB" w:rsidR="00EB2A20" w:rsidRPr="00EB2A20" w:rsidRDefault="00EB2A20" w:rsidP="00EB2A20">
      <w:pPr>
        <w:rPr>
          <w:sz w:val="28"/>
          <w:szCs w:val="28"/>
        </w:rPr>
      </w:pPr>
    </w:p>
    <w:p w14:paraId="0F00FC0B" w14:textId="33D1D8E3" w:rsidR="00EB2A20" w:rsidRPr="00EB2A20" w:rsidRDefault="00EB2A20" w:rsidP="00EB2A20">
      <w:pPr>
        <w:rPr>
          <w:sz w:val="28"/>
          <w:szCs w:val="28"/>
        </w:rPr>
      </w:pPr>
    </w:p>
    <w:p w14:paraId="147A3A5C" w14:textId="301D903F" w:rsidR="00EB2A20" w:rsidRPr="00EB2A20" w:rsidRDefault="00EB2A20" w:rsidP="00EB2A20">
      <w:pPr>
        <w:rPr>
          <w:sz w:val="28"/>
          <w:szCs w:val="28"/>
        </w:rPr>
      </w:pPr>
    </w:p>
    <w:p w14:paraId="79339CE5" w14:textId="4C16FF7E" w:rsidR="00EB2A20" w:rsidRPr="00EB2A20" w:rsidRDefault="00EB2A20" w:rsidP="00EB2A20">
      <w:pPr>
        <w:rPr>
          <w:sz w:val="28"/>
          <w:szCs w:val="28"/>
        </w:rPr>
      </w:pPr>
    </w:p>
    <w:p w14:paraId="295459D2" w14:textId="240686FC" w:rsidR="00EB2A20" w:rsidRPr="00EB2A20" w:rsidRDefault="00EB2A20" w:rsidP="00EB2A20">
      <w:pPr>
        <w:rPr>
          <w:sz w:val="28"/>
          <w:szCs w:val="28"/>
        </w:rPr>
      </w:pPr>
    </w:p>
    <w:p w14:paraId="29754625" w14:textId="1310AFB1" w:rsidR="00EB2A20" w:rsidRPr="00EB2A20" w:rsidRDefault="00EB2A20" w:rsidP="00EB2A20">
      <w:pPr>
        <w:rPr>
          <w:sz w:val="28"/>
          <w:szCs w:val="28"/>
        </w:rPr>
      </w:pPr>
    </w:p>
    <w:p w14:paraId="0230E043" w14:textId="28181E58" w:rsidR="00EB2A20" w:rsidRPr="00EB2A20" w:rsidRDefault="00EB2A20" w:rsidP="00EB2A20">
      <w:pPr>
        <w:rPr>
          <w:sz w:val="28"/>
          <w:szCs w:val="28"/>
        </w:rPr>
      </w:pPr>
    </w:p>
    <w:p w14:paraId="4050CBB2" w14:textId="76A33F35" w:rsidR="00EB2A20" w:rsidRPr="00EB2A20" w:rsidRDefault="00EB2A20" w:rsidP="00EB2A20">
      <w:pPr>
        <w:rPr>
          <w:sz w:val="28"/>
          <w:szCs w:val="28"/>
        </w:rPr>
      </w:pPr>
    </w:p>
    <w:p w14:paraId="6FBCC265" w14:textId="377A9D7E" w:rsidR="00EB2A20" w:rsidRPr="00EB2A20" w:rsidRDefault="00EB2A20" w:rsidP="00EB2A20">
      <w:pPr>
        <w:rPr>
          <w:sz w:val="28"/>
          <w:szCs w:val="28"/>
        </w:rPr>
      </w:pPr>
    </w:p>
    <w:p w14:paraId="75F8CDE7" w14:textId="64FFFCAB" w:rsidR="00EB2A20" w:rsidRPr="00EB2A20" w:rsidRDefault="00EB2A20" w:rsidP="00EB2A20">
      <w:pPr>
        <w:rPr>
          <w:sz w:val="28"/>
          <w:szCs w:val="28"/>
        </w:rPr>
      </w:pPr>
    </w:p>
    <w:p w14:paraId="4B8D1FBC" w14:textId="0007538E" w:rsidR="00EB2A20" w:rsidRPr="00EB2A20" w:rsidRDefault="00EB2A20" w:rsidP="00EB2A20">
      <w:pPr>
        <w:rPr>
          <w:sz w:val="28"/>
          <w:szCs w:val="28"/>
        </w:rPr>
      </w:pPr>
    </w:p>
    <w:p w14:paraId="455251EC" w14:textId="03A62984" w:rsidR="00052BE5" w:rsidRDefault="00052BE5" w:rsidP="00EB2A20">
      <w:pPr>
        <w:rPr>
          <w:sz w:val="28"/>
          <w:szCs w:val="28"/>
        </w:rPr>
      </w:pPr>
    </w:p>
    <w:p w14:paraId="18936873" w14:textId="77777777" w:rsidR="00E96A0F" w:rsidRDefault="00E96A0F" w:rsidP="00EB2A20">
      <w:pPr>
        <w:rPr>
          <w:sz w:val="28"/>
          <w:szCs w:val="28"/>
        </w:rPr>
      </w:pPr>
    </w:p>
    <w:p w14:paraId="46760A9E" w14:textId="77777777" w:rsidR="00052BE5" w:rsidRDefault="00052BE5" w:rsidP="00EB2A20">
      <w:pPr>
        <w:rPr>
          <w:sz w:val="28"/>
          <w:szCs w:val="28"/>
        </w:rPr>
      </w:pPr>
    </w:p>
    <w:p w14:paraId="5BE6E640" w14:textId="0DFB9E78" w:rsidR="00EB2A20" w:rsidRDefault="00EB2A20" w:rsidP="00EB2A20">
      <w:pPr>
        <w:rPr>
          <w:b/>
          <w:bCs/>
          <w:i/>
          <w:iCs/>
          <w:sz w:val="32"/>
          <w:szCs w:val="32"/>
        </w:rPr>
      </w:pPr>
      <w:r w:rsidRPr="00EB2A20">
        <w:rPr>
          <w:b/>
          <w:bCs/>
          <w:i/>
          <w:iCs/>
          <w:sz w:val="32"/>
          <w:szCs w:val="32"/>
        </w:rPr>
        <w:lastRenderedPageBreak/>
        <w:t>References</w:t>
      </w:r>
    </w:p>
    <w:p w14:paraId="08FB1E4A" w14:textId="039847D3" w:rsidR="00EB2A20" w:rsidRDefault="00EB2A20" w:rsidP="00EB2A20">
      <w:pPr>
        <w:rPr>
          <w:b/>
          <w:bCs/>
          <w:i/>
          <w:iCs/>
          <w:sz w:val="32"/>
          <w:szCs w:val="32"/>
        </w:rPr>
      </w:pPr>
    </w:p>
    <w:p w14:paraId="04082021" w14:textId="168F20D0" w:rsidR="00426D65" w:rsidRPr="00426D65" w:rsidRDefault="00426D65" w:rsidP="00EB2A20">
      <w:pPr>
        <w:rPr>
          <w:sz w:val="28"/>
          <w:szCs w:val="28"/>
        </w:rPr>
      </w:pPr>
      <w:r w:rsidRPr="00426D65">
        <w:rPr>
          <w:sz w:val="28"/>
          <w:szCs w:val="28"/>
        </w:rPr>
        <w:t xml:space="preserve">Braun, V. and Clarke, V. 2006. Using Thematic Analysis in Psychology. </w:t>
      </w:r>
      <w:r w:rsidRPr="00426D65">
        <w:rPr>
          <w:i/>
          <w:iCs/>
          <w:sz w:val="28"/>
          <w:szCs w:val="28"/>
        </w:rPr>
        <w:t xml:space="preserve">Qualitative Research in Psychology, 3(2), pp 77-101. </w:t>
      </w:r>
      <w:hyperlink r:id="rId5" w:history="1">
        <w:r w:rsidRPr="00426D65">
          <w:rPr>
            <w:rStyle w:val="Hyperlink"/>
            <w:sz w:val="28"/>
            <w:szCs w:val="28"/>
          </w:rPr>
          <w:t>https://doi-org.abc.cardiff.ac.uk/10.1191/1478088706qp063oa</w:t>
        </w:r>
      </w:hyperlink>
      <w:r w:rsidRPr="00426D65">
        <w:rPr>
          <w:sz w:val="28"/>
          <w:szCs w:val="28"/>
        </w:rPr>
        <w:t xml:space="preserve"> </w:t>
      </w:r>
    </w:p>
    <w:p w14:paraId="1954546A" w14:textId="77777777" w:rsidR="00426D65" w:rsidRDefault="00426D65" w:rsidP="00EB2A20">
      <w:pPr>
        <w:rPr>
          <w:b/>
          <w:bCs/>
          <w:i/>
          <w:iCs/>
          <w:sz w:val="32"/>
          <w:szCs w:val="32"/>
        </w:rPr>
      </w:pPr>
    </w:p>
    <w:p w14:paraId="5855FEDF" w14:textId="77777777" w:rsidR="00EB2A20" w:rsidRPr="00EB2A20" w:rsidRDefault="00EB2A20" w:rsidP="00EB2A20">
      <w:pPr>
        <w:rPr>
          <w:sz w:val="28"/>
          <w:szCs w:val="28"/>
        </w:rPr>
      </w:pPr>
      <w:r w:rsidRPr="00EB2A20">
        <w:rPr>
          <w:sz w:val="28"/>
          <w:szCs w:val="28"/>
        </w:rPr>
        <w:t xml:space="preserve">Bryman, A. 2012. </w:t>
      </w:r>
      <w:r w:rsidRPr="00EB2A20">
        <w:rPr>
          <w:i/>
          <w:iCs/>
          <w:sz w:val="28"/>
          <w:szCs w:val="28"/>
        </w:rPr>
        <w:t xml:space="preserve">Social Research Methods. </w:t>
      </w:r>
      <w:r w:rsidRPr="00EB2A20">
        <w:rPr>
          <w:sz w:val="28"/>
          <w:szCs w:val="28"/>
        </w:rPr>
        <w:t xml:space="preserve">Oxford: Oxford University Press. </w:t>
      </w:r>
    </w:p>
    <w:p w14:paraId="4DA0D55A" w14:textId="039E8C73" w:rsidR="00EB2A20" w:rsidRDefault="00EB2A20" w:rsidP="00EB2A20">
      <w:pPr>
        <w:rPr>
          <w:sz w:val="28"/>
          <w:szCs w:val="28"/>
        </w:rPr>
      </w:pPr>
    </w:p>
    <w:p w14:paraId="7F56BF9D" w14:textId="292B3D11" w:rsidR="0042479D" w:rsidRDefault="0042479D" w:rsidP="00EB2A20">
      <w:pPr>
        <w:rPr>
          <w:sz w:val="28"/>
          <w:szCs w:val="28"/>
        </w:rPr>
      </w:pPr>
      <w:r>
        <w:rPr>
          <w:sz w:val="28"/>
          <w:szCs w:val="28"/>
        </w:rPr>
        <w:t xml:space="preserve">Bryman, A. 2008. </w:t>
      </w:r>
      <w:r>
        <w:rPr>
          <w:i/>
          <w:iCs/>
          <w:sz w:val="28"/>
          <w:szCs w:val="28"/>
        </w:rPr>
        <w:t>Social Research Methods</w:t>
      </w:r>
      <w:r>
        <w:rPr>
          <w:sz w:val="28"/>
          <w:szCs w:val="28"/>
        </w:rPr>
        <w:t>. 2</w:t>
      </w:r>
      <w:r w:rsidRPr="0042479D">
        <w:rPr>
          <w:sz w:val="28"/>
          <w:szCs w:val="28"/>
          <w:vertAlign w:val="superscript"/>
        </w:rPr>
        <w:t>nd</w:t>
      </w:r>
      <w:r>
        <w:rPr>
          <w:sz w:val="28"/>
          <w:szCs w:val="28"/>
        </w:rPr>
        <w:t xml:space="preserve"> ed. New York : Oxford University Press.</w:t>
      </w:r>
    </w:p>
    <w:p w14:paraId="7AD283C6" w14:textId="6C2CB8C5" w:rsidR="00052BE5" w:rsidRDefault="00052BE5" w:rsidP="00EB2A20">
      <w:pPr>
        <w:rPr>
          <w:sz w:val="28"/>
          <w:szCs w:val="28"/>
        </w:rPr>
      </w:pPr>
    </w:p>
    <w:p w14:paraId="0AB93D54" w14:textId="34EB709D" w:rsidR="00E549F8" w:rsidRDefault="00E549F8" w:rsidP="00EB2A20">
      <w:pPr>
        <w:rPr>
          <w:sz w:val="28"/>
          <w:szCs w:val="28"/>
        </w:rPr>
      </w:pPr>
      <w:proofErr w:type="spellStart"/>
      <w:r w:rsidRPr="00E549F8">
        <w:rPr>
          <w:sz w:val="28"/>
          <w:szCs w:val="28"/>
        </w:rPr>
        <w:t>Dervin</w:t>
      </w:r>
      <w:proofErr w:type="spellEnd"/>
      <w:r w:rsidRPr="00E549F8">
        <w:rPr>
          <w:sz w:val="28"/>
          <w:szCs w:val="28"/>
        </w:rPr>
        <w:t xml:space="preserve">, B., and Dewdney, P. 1986. Neutral questioning: A new approach to the reference interview. </w:t>
      </w:r>
      <w:r w:rsidRPr="00E549F8">
        <w:rPr>
          <w:i/>
          <w:iCs/>
          <w:sz w:val="28"/>
          <w:szCs w:val="28"/>
        </w:rPr>
        <w:t xml:space="preserve">Research Quarterly, 25(4), pp 506-513. </w:t>
      </w:r>
      <w:r w:rsidRPr="00E549F8">
        <w:rPr>
          <w:sz w:val="28"/>
          <w:szCs w:val="28"/>
        </w:rPr>
        <w:t xml:space="preserve">DOI: Unavailable. </w:t>
      </w:r>
    </w:p>
    <w:p w14:paraId="658142A2" w14:textId="77777777" w:rsidR="00E549F8" w:rsidRDefault="00E549F8" w:rsidP="00EB2A20">
      <w:pPr>
        <w:rPr>
          <w:sz w:val="28"/>
          <w:szCs w:val="28"/>
        </w:rPr>
      </w:pPr>
    </w:p>
    <w:p w14:paraId="12AF201E" w14:textId="10D909DC" w:rsidR="00052BE5" w:rsidRPr="00052BE5" w:rsidRDefault="00052BE5" w:rsidP="00052BE5">
      <w:pPr>
        <w:rPr>
          <w:sz w:val="28"/>
          <w:szCs w:val="28"/>
        </w:rPr>
      </w:pPr>
      <w:proofErr w:type="spellStart"/>
      <w:r w:rsidRPr="00052BE5">
        <w:rPr>
          <w:sz w:val="28"/>
          <w:szCs w:val="28"/>
        </w:rPr>
        <w:t>Foddy</w:t>
      </w:r>
      <w:proofErr w:type="spellEnd"/>
      <w:r w:rsidRPr="00052BE5">
        <w:rPr>
          <w:sz w:val="28"/>
          <w:szCs w:val="28"/>
        </w:rPr>
        <w:t>, W. 1993</w:t>
      </w:r>
      <w:r>
        <w:rPr>
          <w:sz w:val="28"/>
          <w:szCs w:val="28"/>
        </w:rPr>
        <w:t xml:space="preserve">. </w:t>
      </w:r>
      <w:r w:rsidRPr="00052BE5">
        <w:rPr>
          <w:i/>
          <w:iCs/>
          <w:sz w:val="28"/>
          <w:szCs w:val="28"/>
        </w:rPr>
        <w:t>Constructing Questions for Interviews and Questionnaires: Theory and Practice in Social Research.</w:t>
      </w:r>
      <w:r w:rsidRPr="00052BE5">
        <w:rPr>
          <w:sz w:val="28"/>
          <w:szCs w:val="28"/>
        </w:rPr>
        <w:t xml:space="preserve"> Cambridge: Cambridge University Press.</w:t>
      </w:r>
    </w:p>
    <w:p w14:paraId="4D243417" w14:textId="77777777" w:rsidR="0042479D" w:rsidRDefault="0042479D" w:rsidP="00EB2A20">
      <w:pPr>
        <w:rPr>
          <w:sz w:val="28"/>
          <w:szCs w:val="28"/>
        </w:rPr>
      </w:pPr>
    </w:p>
    <w:p w14:paraId="7B490E8C" w14:textId="3D0155EC" w:rsidR="00EB2A20" w:rsidRDefault="00EB2A20" w:rsidP="00EB2A20">
      <w:pPr>
        <w:rPr>
          <w:sz w:val="28"/>
          <w:szCs w:val="28"/>
        </w:rPr>
      </w:pPr>
      <w:proofErr w:type="spellStart"/>
      <w:r>
        <w:rPr>
          <w:sz w:val="28"/>
          <w:szCs w:val="28"/>
        </w:rPr>
        <w:t>Jupp</w:t>
      </w:r>
      <w:proofErr w:type="spellEnd"/>
      <w:r>
        <w:rPr>
          <w:sz w:val="28"/>
          <w:szCs w:val="28"/>
        </w:rPr>
        <w:t xml:space="preserve">, V. 2006. </w:t>
      </w:r>
      <w:r>
        <w:rPr>
          <w:i/>
          <w:iCs/>
          <w:sz w:val="28"/>
          <w:szCs w:val="28"/>
        </w:rPr>
        <w:t xml:space="preserve">The SAGE Dictionary of Social Research Methods. </w:t>
      </w:r>
      <w:r>
        <w:rPr>
          <w:sz w:val="28"/>
          <w:szCs w:val="28"/>
        </w:rPr>
        <w:t>SAGE publications.</w:t>
      </w:r>
    </w:p>
    <w:p w14:paraId="774A03F7" w14:textId="4794C7F6" w:rsidR="00EB2A20" w:rsidRDefault="00EB2A20" w:rsidP="00EB2A20">
      <w:pPr>
        <w:rPr>
          <w:sz w:val="28"/>
          <w:szCs w:val="28"/>
        </w:rPr>
      </w:pPr>
    </w:p>
    <w:p w14:paraId="25D6EFF6" w14:textId="77777777" w:rsidR="003D5257" w:rsidRPr="003D5257" w:rsidRDefault="003D5257" w:rsidP="003D5257">
      <w:pPr>
        <w:rPr>
          <w:sz w:val="28"/>
          <w:szCs w:val="28"/>
        </w:rPr>
      </w:pPr>
      <w:r>
        <w:rPr>
          <w:sz w:val="28"/>
          <w:szCs w:val="28"/>
        </w:rPr>
        <w:t xml:space="preserve">Kadam, R. A. 2017. </w:t>
      </w:r>
      <w:r w:rsidRPr="003D5257">
        <w:rPr>
          <w:sz w:val="28"/>
          <w:szCs w:val="28"/>
        </w:rPr>
        <w:t>Informed consent process: A step further towards making it meaningfu</w:t>
      </w:r>
      <w:r>
        <w:rPr>
          <w:sz w:val="28"/>
          <w:szCs w:val="28"/>
        </w:rPr>
        <w:t xml:space="preserve">l! </w:t>
      </w:r>
      <w:proofErr w:type="spellStart"/>
      <w:r>
        <w:rPr>
          <w:i/>
          <w:iCs/>
          <w:sz w:val="28"/>
          <w:szCs w:val="28"/>
        </w:rPr>
        <w:t>Perspect</w:t>
      </w:r>
      <w:proofErr w:type="spellEnd"/>
      <w:r>
        <w:rPr>
          <w:i/>
          <w:iCs/>
          <w:sz w:val="28"/>
          <w:szCs w:val="28"/>
        </w:rPr>
        <w:t xml:space="preserve"> Clin Res, 8(3), pp. 107-112. </w:t>
      </w:r>
      <w:r>
        <w:rPr>
          <w:sz w:val="28"/>
          <w:szCs w:val="28"/>
        </w:rPr>
        <w:t xml:space="preserve">DOI: </w:t>
      </w:r>
      <w:hyperlink r:id="rId6" w:tgtFrame="_blank" w:history="1">
        <w:r w:rsidRPr="003D5257">
          <w:rPr>
            <w:rStyle w:val="Hyperlink"/>
            <w:sz w:val="28"/>
            <w:szCs w:val="28"/>
          </w:rPr>
          <w:t>10.4103/picr.PICR_147_16</w:t>
        </w:r>
      </w:hyperlink>
    </w:p>
    <w:p w14:paraId="7C0E78DA" w14:textId="41C07AEC" w:rsidR="003D5257" w:rsidRPr="003D5257" w:rsidRDefault="003D5257" w:rsidP="003D5257">
      <w:pPr>
        <w:rPr>
          <w:sz w:val="28"/>
          <w:szCs w:val="28"/>
        </w:rPr>
      </w:pPr>
    </w:p>
    <w:p w14:paraId="0B2EFC24" w14:textId="77777777" w:rsidR="003D5257" w:rsidRDefault="003D5257" w:rsidP="00EB2A20">
      <w:pPr>
        <w:rPr>
          <w:sz w:val="28"/>
          <w:szCs w:val="28"/>
        </w:rPr>
      </w:pPr>
    </w:p>
    <w:p w14:paraId="6ECC40E6" w14:textId="77777777" w:rsidR="00EB2A20" w:rsidRPr="00EB2A20" w:rsidRDefault="00EB2A20" w:rsidP="00EB2A20">
      <w:pPr>
        <w:rPr>
          <w:sz w:val="28"/>
          <w:szCs w:val="28"/>
        </w:rPr>
      </w:pPr>
      <w:r w:rsidRPr="00EB2A20">
        <w:rPr>
          <w:sz w:val="28"/>
          <w:szCs w:val="28"/>
        </w:rPr>
        <w:t xml:space="preserve">Merriam, S. B. 2015. </w:t>
      </w:r>
      <w:r w:rsidRPr="00EB2A20">
        <w:rPr>
          <w:i/>
          <w:iCs/>
          <w:sz w:val="28"/>
          <w:szCs w:val="28"/>
        </w:rPr>
        <w:t xml:space="preserve">Qualitative Research: A Guide to Design and Implementation. </w:t>
      </w:r>
      <w:r w:rsidRPr="00EB2A20">
        <w:rPr>
          <w:sz w:val="28"/>
          <w:szCs w:val="28"/>
        </w:rPr>
        <w:t xml:space="preserve">San Francisco: Jossey-Bass.  </w:t>
      </w:r>
    </w:p>
    <w:p w14:paraId="722F9F6E" w14:textId="4C8D982B" w:rsidR="00EB2A20" w:rsidRDefault="00EB2A20" w:rsidP="00EB2A20">
      <w:pPr>
        <w:rPr>
          <w:sz w:val="28"/>
          <w:szCs w:val="28"/>
        </w:rPr>
      </w:pPr>
    </w:p>
    <w:p w14:paraId="6F13875B" w14:textId="7D2DB36E" w:rsidR="0000649A" w:rsidRPr="000D7FCD" w:rsidRDefault="0000649A" w:rsidP="00EB2A20">
      <w:pPr>
        <w:rPr>
          <w:sz w:val="28"/>
          <w:szCs w:val="28"/>
        </w:rPr>
      </w:pPr>
      <w:proofErr w:type="spellStart"/>
      <w:r>
        <w:rPr>
          <w:sz w:val="28"/>
          <w:szCs w:val="28"/>
        </w:rPr>
        <w:t>Reja</w:t>
      </w:r>
      <w:proofErr w:type="spellEnd"/>
      <w:r>
        <w:rPr>
          <w:sz w:val="28"/>
          <w:szCs w:val="28"/>
        </w:rPr>
        <w:t xml:space="preserve">, U., </w:t>
      </w:r>
      <w:proofErr w:type="spellStart"/>
      <w:r>
        <w:rPr>
          <w:sz w:val="28"/>
          <w:szCs w:val="28"/>
        </w:rPr>
        <w:t>Manfreda</w:t>
      </w:r>
      <w:proofErr w:type="spellEnd"/>
      <w:r>
        <w:rPr>
          <w:sz w:val="28"/>
          <w:szCs w:val="28"/>
        </w:rPr>
        <w:t xml:space="preserve">, K. L., </w:t>
      </w:r>
      <w:proofErr w:type="spellStart"/>
      <w:r w:rsidR="000D7FCD">
        <w:rPr>
          <w:sz w:val="28"/>
          <w:szCs w:val="28"/>
        </w:rPr>
        <w:t>Hlebec</w:t>
      </w:r>
      <w:proofErr w:type="spellEnd"/>
      <w:r w:rsidR="000D7FCD">
        <w:rPr>
          <w:sz w:val="28"/>
          <w:szCs w:val="28"/>
        </w:rPr>
        <w:t xml:space="preserve">, V., and </w:t>
      </w:r>
      <w:proofErr w:type="spellStart"/>
      <w:r w:rsidR="000D7FCD">
        <w:rPr>
          <w:sz w:val="28"/>
          <w:szCs w:val="28"/>
        </w:rPr>
        <w:t>Vehovar</w:t>
      </w:r>
      <w:proofErr w:type="spellEnd"/>
      <w:r w:rsidR="000D7FCD">
        <w:rPr>
          <w:sz w:val="28"/>
          <w:szCs w:val="28"/>
        </w:rPr>
        <w:t xml:space="preserve">, V. 2003. </w:t>
      </w:r>
      <w:r w:rsidR="000D7FCD" w:rsidRPr="000D7FCD">
        <w:rPr>
          <w:i/>
          <w:iCs/>
          <w:sz w:val="28"/>
          <w:szCs w:val="28"/>
        </w:rPr>
        <w:t>Open-ended Vs Close-ended Questions in Web Questionnaires.</w:t>
      </w:r>
      <w:r w:rsidR="000D7FCD" w:rsidRPr="000D7FCD">
        <w:rPr>
          <w:sz w:val="28"/>
          <w:szCs w:val="28"/>
        </w:rPr>
        <w:t xml:space="preserve"> </w:t>
      </w:r>
      <w:hyperlink r:id="rId7" w:history="1">
        <w:r w:rsidR="000D7FCD" w:rsidRPr="000E42C5">
          <w:rPr>
            <w:rStyle w:val="Hyperlink"/>
            <w:sz w:val="28"/>
            <w:szCs w:val="28"/>
          </w:rPr>
          <w:t>https://begrijpelijkeformulieren.org/sites/begrijpelijkeformulieren/files/Reja_e.a._Open-ended_vs._Close-ended_Questions_in_Web.pdf</w:t>
        </w:r>
      </w:hyperlink>
      <w:r w:rsidR="000D7FCD">
        <w:rPr>
          <w:sz w:val="28"/>
          <w:szCs w:val="28"/>
        </w:rPr>
        <w:t xml:space="preserve"> </w:t>
      </w:r>
    </w:p>
    <w:sectPr w:rsidR="0000649A" w:rsidRPr="000D7FCD" w:rsidSect="004F568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8F0E01"/>
    <w:multiLevelType w:val="hybridMultilevel"/>
    <w:tmpl w:val="F99A3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382F39"/>
    <w:multiLevelType w:val="hybridMultilevel"/>
    <w:tmpl w:val="9E78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820AE3"/>
    <w:multiLevelType w:val="hybridMultilevel"/>
    <w:tmpl w:val="866206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5CC"/>
    <w:rsid w:val="0000649A"/>
    <w:rsid w:val="00052BE5"/>
    <w:rsid w:val="000D7FCD"/>
    <w:rsid w:val="001455A2"/>
    <w:rsid w:val="00145A96"/>
    <w:rsid w:val="00237F00"/>
    <w:rsid w:val="002755CC"/>
    <w:rsid w:val="003D5257"/>
    <w:rsid w:val="00413A45"/>
    <w:rsid w:val="0042479D"/>
    <w:rsid w:val="00426D65"/>
    <w:rsid w:val="004F568E"/>
    <w:rsid w:val="00514553"/>
    <w:rsid w:val="00546855"/>
    <w:rsid w:val="005E4943"/>
    <w:rsid w:val="00681BC6"/>
    <w:rsid w:val="006F5078"/>
    <w:rsid w:val="00971BE5"/>
    <w:rsid w:val="009F3721"/>
    <w:rsid w:val="00AE6BFD"/>
    <w:rsid w:val="00B11D47"/>
    <w:rsid w:val="00BD069B"/>
    <w:rsid w:val="00C354B4"/>
    <w:rsid w:val="00C60466"/>
    <w:rsid w:val="00E25D16"/>
    <w:rsid w:val="00E549F8"/>
    <w:rsid w:val="00E96A0F"/>
    <w:rsid w:val="00EA20E2"/>
    <w:rsid w:val="00EB2A20"/>
    <w:rsid w:val="00EE44C0"/>
    <w:rsid w:val="00EF4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83B9B4"/>
  <w15:chartTrackingRefBased/>
  <w15:docId w15:val="{3889D1D0-7657-7348-8CB3-937F453B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25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25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D5257"/>
    <w:rPr>
      <w:color w:val="0563C1" w:themeColor="hyperlink"/>
      <w:u w:val="single"/>
    </w:rPr>
  </w:style>
  <w:style w:type="character" w:styleId="UnresolvedMention">
    <w:name w:val="Unresolved Mention"/>
    <w:basedOn w:val="DefaultParagraphFont"/>
    <w:uiPriority w:val="99"/>
    <w:semiHidden/>
    <w:unhideWhenUsed/>
    <w:rsid w:val="003D5257"/>
    <w:rPr>
      <w:color w:val="605E5C"/>
      <w:shd w:val="clear" w:color="auto" w:fill="E1DFDD"/>
    </w:rPr>
  </w:style>
  <w:style w:type="paragraph" w:styleId="ListParagraph">
    <w:name w:val="List Paragraph"/>
    <w:basedOn w:val="Normal"/>
    <w:uiPriority w:val="34"/>
    <w:qFormat/>
    <w:rsid w:val="00971B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465261">
      <w:bodyDiv w:val="1"/>
      <w:marLeft w:val="0"/>
      <w:marRight w:val="0"/>
      <w:marTop w:val="0"/>
      <w:marBottom w:val="0"/>
      <w:divBdr>
        <w:top w:val="none" w:sz="0" w:space="0" w:color="auto"/>
        <w:left w:val="none" w:sz="0" w:space="0" w:color="auto"/>
        <w:bottom w:val="none" w:sz="0" w:space="0" w:color="auto"/>
        <w:right w:val="none" w:sz="0" w:space="0" w:color="auto"/>
      </w:divBdr>
    </w:div>
    <w:div w:id="745805854">
      <w:bodyDiv w:val="1"/>
      <w:marLeft w:val="0"/>
      <w:marRight w:val="0"/>
      <w:marTop w:val="0"/>
      <w:marBottom w:val="0"/>
      <w:divBdr>
        <w:top w:val="none" w:sz="0" w:space="0" w:color="auto"/>
        <w:left w:val="none" w:sz="0" w:space="0" w:color="auto"/>
        <w:bottom w:val="none" w:sz="0" w:space="0" w:color="auto"/>
        <w:right w:val="none" w:sz="0" w:space="0" w:color="auto"/>
      </w:divBdr>
    </w:div>
    <w:div w:id="966349536">
      <w:bodyDiv w:val="1"/>
      <w:marLeft w:val="0"/>
      <w:marRight w:val="0"/>
      <w:marTop w:val="0"/>
      <w:marBottom w:val="0"/>
      <w:divBdr>
        <w:top w:val="none" w:sz="0" w:space="0" w:color="auto"/>
        <w:left w:val="none" w:sz="0" w:space="0" w:color="auto"/>
        <w:bottom w:val="none" w:sz="0" w:space="0" w:color="auto"/>
        <w:right w:val="none" w:sz="0" w:space="0" w:color="auto"/>
      </w:divBdr>
    </w:div>
    <w:div w:id="983319215">
      <w:bodyDiv w:val="1"/>
      <w:marLeft w:val="0"/>
      <w:marRight w:val="0"/>
      <w:marTop w:val="0"/>
      <w:marBottom w:val="0"/>
      <w:divBdr>
        <w:top w:val="none" w:sz="0" w:space="0" w:color="auto"/>
        <w:left w:val="none" w:sz="0" w:space="0" w:color="auto"/>
        <w:bottom w:val="none" w:sz="0" w:space="0" w:color="auto"/>
        <w:right w:val="none" w:sz="0" w:space="0" w:color="auto"/>
      </w:divBdr>
    </w:div>
    <w:div w:id="1250693424">
      <w:bodyDiv w:val="1"/>
      <w:marLeft w:val="0"/>
      <w:marRight w:val="0"/>
      <w:marTop w:val="0"/>
      <w:marBottom w:val="0"/>
      <w:divBdr>
        <w:top w:val="none" w:sz="0" w:space="0" w:color="auto"/>
        <w:left w:val="none" w:sz="0" w:space="0" w:color="auto"/>
        <w:bottom w:val="none" w:sz="0" w:space="0" w:color="auto"/>
        <w:right w:val="none" w:sz="0" w:space="0" w:color="auto"/>
      </w:divBdr>
    </w:div>
    <w:div w:id="192487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egrijpelijkeformulieren.org/sites/begrijpelijkeformulieren/files/Reja_e.a._Open-ended_vs._Close-ended_Questions_in_Web.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103%2Fpicr.PICR_147_16" TargetMode="External"/><Relationship Id="rId5" Type="http://schemas.openxmlformats.org/officeDocument/2006/relationships/hyperlink" Target="https://doi-org.abc.cardiff.ac.uk/10.1191/1478088706qp063o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5</Pages>
  <Words>1218</Words>
  <Characters>6948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Michael</dc:creator>
  <cp:keywords/>
  <dc:description/>
  <cp:lastModifiedBy>Ellie Michael</cp:lastModifiedBy>
  <cp:revision>11</cp:revision>
  <dcterms:created xsi:type="dcterms:W3CDTF">2022-09-05T18:47:00Z</dcterms:created>
  <dcterms:modified xsi:type="dcterms:W3CDTF">2022-09-05T21:06:00Z</dcterms:modified>
</cp:coreProperties>
</file>