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18374" w14:textId="72224F70" w:rsidR="004207E9" w:rsidRPr="00337886" w:rsidRDefault="004207E9" w:rsidP="004207E9">
      <w:pPr>
        <w:jc w:val="center"/>
        <w:rPr>
          <w:b/>
          <w:bCs/>
          <w:sz w:val="40"/>
          <w:szCs w:val="44"/>
        </w:rPr>
      </w:pPr>
      <w:r>
        <w:rPr>
          <w:noProof/>
        </w:rPr>
        <w:drawing>
          <wp:inline distT="0" distB="0" distL="0" distR="0" wp14:anchorId="7A58ED51" wp14:editId="4D9B87CA">
            <wp:extent cx="3714750" cy="1238250"/>
            <wp:effectExtent l="0" t="0" r="0" b="0"/>
            <wp:docPr id="1895666260"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4750" cy="1238250"/>
                    </a:xfrm>
                    <a:prstGeom prst="rect">
                      <a:avLst/>
                    </a:prstGeom>
                    <a:noFill/>
                    <a:ln>
                      <a:noFill/>
                    </a:ln>
                  </pic:spPr>
                </pic:pic>
              </a:graphicData>
            </a:graphic>
          </wp:inline>
        </w:drawing>
      </w:r>
    </w:p>
    <w:p w14:paraId="0C0CDFA5" w14:textId="77777777" w:rsidR="004207E9" w:rsidRPr="00337886" w:rsidRDefault="004207E9" w:rsidP="004207E9">
      <w:pPr>
        <w:jc w:val="center"/>
        <w:rPr>
          <w:b/>
          <w:bCs/>
          <w:sz w:val="40"/>
          <w:szCs w:val="44"/>
        </w:rPr>
      </w:pPr>
    </w:p>
    <w:p w14:paraId="64EC82FF" w14:textId="77777777" w:rsidR="004207E9" w:rsidRPr="00337886" w:rsidRDefault="004207E9" w:rsidP="004207E9">
      <w:pPr>
        <w:jc w:val="center"/>
        <w:rPr>
          <w:sz w:val="32"/>
          <w:szCs w:val="36"/>
        </w:rPr>
      </w:pPr>
    </w:p>
    <w:p w14:paraId="606A6A78" w14:textId="77777777" w:rsidR="004207E9" w:rsidRPr="00337886" w:rsidRDefault="004207E9" w:rsidP="004207E9">
      <w:pPr>
        <w:jc w:val="center"/>
        <w:rPr>
          <w:sz w:val="32"/>
          <w:szCs w:val="36"/>
        </w:rPr>
      </w:pPr>
    </w:p>
    <w:p w14:paraId="6D8364C4" w14:textId="77777777" w:rsidR="004207E9" w:rsidRPr="00337886" w:rsidRDefault="004207E9" w:rsidP="004207E9">
      <w:pPr>
        <w:jc w:val="center"/>
        <w:rPr>
          <w:sz w:val="28"/>
          <w:szCs w:val="32"/>
        </w:rPr>
      </w:pPr>
      <w:r w:rsidRPr="00337886">
        <w:rPr>
          <w:sz w:val="28"/>
          <w:szCs w:val="32"/>
        </w:rPr>
        <w:t xml:space="preserve">Student name: </w:t>
      </w:r>
      <w:r>
        <w:rPr>
          <w:sz w:val="28"/>
          <w:szCs w:val="32"/>
        </w:rPr>
        <w:t>Gurleen Kaur</w:t>
      </w:r>
    </w:p>
    <w:p w14:paraId="64BDB7F9" w14:textId="77777777" w:rsidR="004207E9" w:rsidRDefault="004207E9" w:rsidP="004207E9">
      <w:pPr>
        <w:jc w:val="center"/>
        <w:rPr>
          <w:sz w:val="28"/>
          <w:szCs w:val="32"/>
        </w:rPr>
      </w:pPr>
      <w:r w:rsidRPr="00337886">
        <w:rPr>
          <w:sz w:val="28"/>
          <w:szCs w:val="32"/>
        </w:rPr>
        <w:t xml:space="preserve">Student ID: </w:t>
      </w:r>
      <w:r>
        <w:rPr>
          <w:sz w:val="28"/>
          <w:szCs w:val="32"/>
        </w:rPr>
        <w:t>2129497</w:t>
      </w:r>
    </w:p>
    <w:p w14:paraId="5D47C690" w14:textId="77777777" w:rsidR="004207E9" w:rsidRDefault="004207E9" w:rsidP="004207E9">
      <w:pPr>
        <w:jc w:val="center"/>
        <w:rPr>
          <w:sz w:val="28"/>
          <w:szCs w:val="32"/>
        </w:rPr>
      </w:pPr>
      <w:proofErr w:type="gramStart"/>
      <w:r>
        <w:rPr>
          <w:sz w:val="28"/>
          <w:szCs w:val="32"/>
        </w:rPr>
        <w:t>Subject :</w:t>
      </w:r>
      <w:proofErr w:type="gramEnd"/>
      <w:r>
        <w:rPr>
          <w:sz w:val="28"/>
          <w:szCs w:val="32"/>
        </w:rPr>
        <w:t xml:space="preserve"> Managing People</w:t>
      </w:r>
    </w:p>
    <w:p w14:paraId="25996CDD" w14:textId="77777777" w:rsidR="004207E9" w:rsidRDefault="004207E9" w:rsidP="004207E9">
      <w:pPr>
        <w:jc w:val="center"/>
        <w:rPr>
          <w:sz w:val="28"/>
          <w:szCs w:val="32"/>
        </w:rPr>
      </w:pPr>
      <w:r>
        <w:rPr>
          <w:sz w:val="28"/>
          <w:szCs w:val="32"/>
        </w:rPr>
        <w:t xml:space="preserve">Subject </w:t>
      </w:r>
      <w:proofErr w:type="gramStart"/>
      <w:r>
        <w:rPr>
          <w:sz w:val="28"/>
          <w:szCs w:val="32"/>
        </w:rPr>
        <w:t>code :</w:t>
      </w:r>
      <w:proofErr w:type="gramEnd"/>
      <w:r>
        <w:rPr>
          <w:sz w:val="28"/>
          <w:szCs w:val="32"/>
        </w:rPr>
        <w:t xml:space="preserve"> LCBB5004</w:t>
      </w:r>
    </w:p>
    <w:p w14:paraId="09F21901" w14:textId="5B977913" w:rsidR="004207E9" w:rsidRDefault="004207E9" w:rsidP="004207E9">
      <w:pPr>
        <w:jc w:val="center"/>
        <w:rPr>
          <w:sz w:val="28"/>
          <w:szCs w:val="32"/>
        </w:rPr>
      </w:pPr>
      <w:r w:rsidRPr="00337886">
        <w:rPr>
          <w:sz w:val="28"/>
          <w:szCs w:val="32"/>
        </w:rPr>
        <w:t xml:space="preserve"> Lecturer name: </w:t>
      </w:r>
      <w:r>
        <w:rPr>
          <w:sz w:val="28"/>
          <w:szCs w:val="32"/>
        </w:rPr>
        <w:t xml:space="preserve"> </w:t>
      </w:r>
      <w:proofErr w:type="spellStart"/>
      <w:r>
        <w:rPr>
          <w:sz w:val="28"/>
          <w:szCs w:val="32"/>
        </w:rPr>
        <w:t>D</w:t>
      </w:r>
      <w:r>
        <w:rPr>
          <w:sz w:val="28"/>
          <w:szCs w:val="32"/>
        </w:rPr>
        <w:t>r</w:t>
      </w:r>
      <w:r>
        <w:rPr>
          <w:sz w:val="28"/>
          <w:szCs w:val="32"/>
        </w:rPr>
        <w:t>.</w:t>
      </w:r>
      <w:proofErr w:type="spellEnd"/>
      <w:r>
        <w:rPr>
          <w:sz w:val="28"/>
          <w:szCs w:val="32"/>
        </w:rPr>
        <w:t xml:space="preserve"> Laila </w:t>
      </w:r>
      <w:proofErr w:type="spellStart"/>
      <w:r>
        <w:rPr>
          <w:sz w:val="28"/>
          <w:szCs w:val="32"/>
        </w:rPr>
        <w:t>Maazouz</w:t>
      </w:r>
      <w:proofErr w:type="spellEnd"/>
    </w:p>
    <w:p w14:paraId="1B23EFA5" w14:textId="226D6D44" w:rsidR="004207E9" w:rsidRDefault="004207E9" w:rsidP="004207E9">
      <w:pPr>
        <w:jc w:val="center"/>
        <w:rPr>
          <w:sz w:val="28"/>
          <w:szCs w:val="32"/>
        </w:rPr>
      </w:pPr>
      <w:r>
        <w:rPr>
          <w:sz w:val="28"/>
          <w:szCs w:val="32"/>
        </w:rPr>
        <w:t xml:space="preserve">Assignment 2 </w:t>
      </w:r>
    </w:p>
    <w:p w14:paraId="4CE76F07" w14:textId="104E3709" w:rsidR="004207E9" w:rsidRDefault="004207E9" w:rsidP="004207E9">
      <w:pPr>
        <w:rPr>
          <w:sz w:val="28"/>
          <w:szCs w:val="32"/>
        </w:rPr>
      </w:pPr>
    </w:p>
    <w:p w14:paraId="27B5F01D" w14:textId="77777777" w:rsidR="004207E9" w:rsidRDefault="004207E9" w:rsidP="004207E9">
      <w:pPr>
        <w:jc w:val="center"/>
        <w:rPr>
          <w:sz w:val="28"/>
          <w:szCs w:val="32"/>
        </w:rPr>
      </w:pPr>
    </w:p>
    <w:p w14:paraId="09C95D95" w14:textId="77777777" w:rsidR="004207E9" w:rsidRDefault="004207E9" w:rsidP="004207E9">
      <w:pPr>
        <w:jc w:val="center"/>
        <w:rPr>
          <w:sz w:val="28"/>
          <w:szCs w:val="32"/>
        </w:rPr>
      </w:pPr>
    </w:p>
    <w:p w14:paraId="0D17D6D4" w14:textId="77777777" w:rsidR="004207E9" w:rsidRDefault="004207E9" w:rsidP="004207E9">
      <w:pPr>
        <w:jc w:val="center"/>
        <w:rPr>
          <w:sz w:val="28"/>
          <w:szCs w:val="32"/>
        </w:rPr>
      </w:pPr>
    </w:p>
    <w:p w14:paraId="6699313F" w14:textId="77777777" w:rsidR="004207E9" w:rsidRDefault="004207E9" w:rsidP="004207E9">
      <w:pPr>
        <w:jc w:val="center"/>
        <w:rPr>
          <w:sz w:val="28"/>
          <w:szCs w:val="32"/>
        </w:rPr>
      </w:pPr>
    </w:p>
    <w:p w14:paraId="1E031A80" w14:textId="77777777" w:rsidR="004207E9" w:rsidRDefault="004207E9" w:rsidP="004207E9">
      <w:pPr>
        <w:jc w:val="center"/>
        <w:rPr>
          <w:sz w:val="28"/>
          <w:szCs w:val="32"/>
        </w:rPr>
      </w:pPr>
    </w:p>
    <w:p w14:paraId="781C6774" w14:textId="77777777" w:rsidR="004207E9" w:rsidRDefault="004207E9" w:rsidP="004207E9">
      <w:pPr>
        <w:jc w:val="center"/>
        <w:rPr>
          <w:sz w:val="28"/>
          <w:szCs w:val="32"/>
        </w:rPr>
      </w:pPr>
    </w:p>
    <w:p w14:paraId="74B9CDDD" w14:textId="77777777" w:rsidR="004207E9" w:rsidRDefault="004207E9" w:rsidP="004207E9">
      <w:pPr>
        <w:jc w:val="center"/>
        <w:rPr>
          <w:sz w:val="28"/>
          <w:szCs w:val="32"/>
        </w:rPr>
      </w:pPr>
    </w:p>
    <w:p w14:paraId="171B99E3" w14:textId="77777777" w:rsidR="004207E9" w:rsidRDefault="004207E9" w:rsidP="004207E9">
      <w:pPr>
        <w:jc w:val="center"/>
        <w:rPr>
          <w:sz w:val="28"/>
          <w:szCs w:val="32"/>
        </w:rPr>
      </w:pPr>
    </w:p>
    <w:p w14:paraId="18EB6405" w14:textId="77777777" w:rsidR="004207E9" w:rsidRDefault="004207E9" w:rsidP="004207E9">
      <w:pPr>
        <w:jc w:val="center"/>
        <w:rPr>
          <w:sz w:val="28"/>
          <w:szCs w:val="32"/>
        </w:rPr>
      </w:pPr>
    </w:p>
    <w:p w14:paraId="1968E365" w14:textId="77777777" w:rsidR="004207E9" w:rsidRDefault="004207E9" w:rsidP="004207E9">
      <w:pPr>
        <w:jc w:val="center"/>
        <w:rPr>
          <w:sz w:val="28"/>
          <w:szCs w:val="32"/>
        </w:rPr>
      </w:pPr>
    </w:p>
    <w:p w14:paraId="67E8496B" w14:textId="77777777" w:rsidR="004207E9" w:rsidRDefault="004207E9" w:rsidP="004207E9">
      <w:pPr>
        <w:jc w:val="right"/>
        <w:rPr>
          <w:sz w:val="28"/>
          <w:szCs w:val="32"/>
        </w:rPr>
      </w:pPr>
    </w:p>
    <w:p w14:paraId="555582C2" w14:textId="77777777" w:rsidR="004207E9" w:rsidRPr="00337886" w:rsidRDefault="004207E9" w:rsidP="004207E9">
      <w:pPr>
        <w:jc w:val="center"/>
        <w:rPr>
          <w:sz w:val="28"/>
          <w:szCs w:val="32"/>
        </w:rPr>
      </w:pPr>
    </w:p>
    <w:p w14:paraId="4C86341A" w14:textId="77777777" w:rsidR="004207E9" w:rsidRDefault="004207E9" w:rsidP="004207E9">
      <w:r>
        <w:br w:type="column"/>
      </w:r>
    </w:p>
    <w:sdt>
      <w:sdtPr>
        <w:rPr>
          <w:rFonts w:ascii="Arial" w:eastAsiaTheme="minorHAnsi" w:hAnsi="Arial" w:cstheme="minorBidi"/>
          <w:color w:val="auto"/>
          <w:kern w:val="2"/>
          <w:sz w:val="24"/>
          <w:szCs w:val="28"/>
          <w:lang w:val="en-GB" w:bidi="bn-IN"/>
        </w:rPr>
        <w:id w:val="-241650288"/>
        <w:docPartObj>
          <w:docPartGallery w:val="Table of Contents"/>
          <w:docPartUnique/>
        </w:docPartObj>
      </w:sdtPr>
      <w:sdtEndPr>
        <w:rPr>
          <w:b/>
          <w:bCs/>
          <w:noProof/>
        </w:rPr>
      </w:sdtEndPr>
      <w:sdtContent>
        <w:p w14:paraId="5389AB4D" w14:textId="77777777" w:rsidR="004207E9" w:rsidRPr="0091330E" w:rsidRDefault="004207E9" w:rsidP="004207E9">
          <w:pPr>
            <w:pStyle w:val="TOCHeading"/>
            <w:spacing w:line="360" w:lineRule="auto"/>
            <w:rPr>
              <w:rFonts w:ascii="Arial" w:hAnsi="Arial" w:cs="Arial"/>
              <w:b/>
              <w:bCs/>
              <w:color w:val="auto"/>
              <w:sz w:val="28"/>
              <w:szCs w:val="28"/>
            </w:rPr>
          </w:pPr>
          <w:r w:rsidRPr="0091330E">
            <w:rPr>
              <w:rFonts w:ascii="Arial" w:hAnsi="Arial" w:cs="Arial"/>
              <w:b/>
              <w:bCs/>
              <w:color w:val="auto"/>
              <w:sz w:val="28"/>
              <w:szCs w:val="28"/>
            </w:rPr>
            <w:t>Table of Contents</w:t>
          </w:r>
        </w:p>
        <w:p w14:paraId="637D8B5A" w14:textId="77777777" w:rsidR="004207E9" w:rsidRPr="0091330E" w:rsidRDefault="004207E9" w:rsidP="004207E9">
          <w:pPr>
            <w:pStyle w:val="TOC1"/>
            <w:tabs>
              <w:tab w:val="right" w:leader="dot" w:pos="9016"/>
            </w:tabs>
            <w:rPr>
              <w:noProof/>
            </w:rPr>
          </w:pPr>
          <w:r w:rsidRPr="0091330E">
            <w:fldChar w:fldCharType="begin"/>
          </w:r>
          <w:r w:rsidRPr="0091330E">
            <w:instrText xml:space="preserve"> TOC \o "1-3" \h \z \u </w:instrText>
          </w:r>
          <w:r w:rsidRPr="0091330E">
            <w:fldChar w:fldCharType="separate"/>
          </w:r>
          <w:hyperlink w:anchor="_Toc142955004" w:history="1">
            <w:r w:rsidRPr="0091330E">
              <w:rPr>
                <w:rStyle w:val="Hyperlink"/>
                <w:noProof/>
                <w:color w:val="auto"/>
              </w:rPr>
              <w:t>Introduction</w:t>
            </w:r>
            <w:r w:rsidRPr="0091330E">
              <w:rPr>
                <w:noProof/>
                <w:webHidden/>
              </w:rPr>
              <w:tab/>
            </w:r>
            <w:r w:rsidRPr="0091330E">
              <w:rPr>
                <w:noProof/>
                <w:webHidden/>
              </w:rPr>
              <w:fldChar w:fldCharType="begin"/>
            </w:r>
            <w:r w:rsidRPr="0091330E">
              <w:rPr>
                <w:noProof/>
                <w:webHidden/>
              </w:rPr>
              <w:instrText xml:space="preserve"> PAGEREF _Toc142955004 \h </w:instrText>
            </w:r>
            <w:r w:rsidRPr="0091330E">
              <w:rPr>
                <w:noProof/>
                <w:webHidden/>
              </w:rPr>
            </w:r>
            <w:r w:rsidRPr="0091330E">
              <w:rPr>
                <w:noProof/>
                <w:webHidden/>
              </w:rPr>
              <w:fldChar w:fldCharType="separate"/>
            </w:r>
            <w:r w:rsidRPr="0091330E">
              <w:rPr>
                <w:noProof/>
                <w:webHidden/>
              </w:rPr>
              <w:t>2</w:t>
            </w:r>
            <w:r w:rsidRPr="0091330E">
              <w:rPr>
                <w:noProof/>
                <w:webHidden/>
              </w:rPr>
              <w:fldChar w:fldCharType="end"/>
            </w:r>
          </w:hyperlink>
        </w:p>
        <w:p w14:paraId="6257E87D" w14:textId="77777777" w:rsidR="004207E9" w:rsidRPr="0091330E" w:rsidRDefault="004207E9" w:rsidP="004207E9">
          <w:pPr>
            <w:pStyle w:val="TOC1"/>
            <w:tabs>
              <w:tab w:val="right" w:leader="dot" w:pos="9016"/>
            </w:tabs>
            <w:rPr>
              <w:noProof/>
            </w:rPr>
          </w:pPr>
          <w:hyperlink w:anchor="_Toc142955005" w:history="1">
            <w:r w:rsidRPr="0091330E">
              <w:rPr>
                <w:rStyle w:val="Hyperlink"/>
                <w:noProof/>
                <w:color w:val="auto"/>
              </w:rPr>
              <w:t>Main Discussion</w:t>
            </w:r>
            <w:r w:rsidRPr="0091330E">
              <w:rPr>
                <w:noProof/>
                <w:webHidden/>
              </w:rPr>
              <w:tab/>
            </w:r>
            <w:r w:rsidRPr="0091330E">
              <w:rPr>
                <w:noProof/>
                <w:webHidden/>
              </w:rPr>
              <w:fldChar w:fldCharType="begin"/>
            </w:r>
            <w:r w:rsidRPr="0091330E">
              <w:rPr>
                <w:noProof/>
                <w:webHidden/>
              </w:rPr>
              <w:instrText xml:space="preserve"> PAGEREF _Toc142955005 \h </w:instrText>
            </w:r>
            <w:r w:rsidRPr="0091330E">
              <w:rPr>
                <w:noProof/>
                <w:webHidden/>
              </w:rPr>
            </w:r>
            <w:r w:rsidRPr="0091330E">
              <w:rPr>
                <w:noProof/>
                <w:webHidden/>
              </w:rPr>
              <w:fldChar w:fldCharType="separate"/>
            </w:r>
            <w:r w:rsidRPr="0091330E">
              <w:rPr>
                <w:noProof/>
                <w:webHidden/>
              </w:rPr>
              <w:t>2</w:t>
            </w:r>
            <w:r w:rsidRPr="0091330E">
              <w:rPr>
                <w:noProof/>
                <w:webHidden/>
              </w:rPr>
              <w:fldChar w:fldCharType="end"/>
            </w:r>
          </w:hyperlink>
        </w:p>
        <w:p w14:paraId="617EF9B8" w14:textId="77777777" w:rsidR="004207E9" w:rsidRPr="0091330E" w:rsidRDefault="004207E9" w:rsidP="004207E9">
          <w:pPr>
            <w:pStyle w:val="TOC2"/>
            <w:tabs>
              <w:tab w:val="right" w:leader="dot" w:pos="9016"/>
            </w:tabs>
            <w:rPr>
              <w:noProof/>
            </w:rPr>
          </w:pPr>
          <w:hyperlink w:anchor="_Toc142955006" w:history="1">
            <w:r w:rsidRPr="0091330E">
              <w:rPr>
                <w:rStyle w:val="Hyperlink"/>
                <w:noProof/>
                <w:color w:val="auto"/>
              </w:rPr>
              <w:t>Causes and effects of employee attrition within the Nursing Industry in the UK</w:t>
            </w:r>
            <w:r w:rsidRPr="0091330E">
              <w:rPr>
                <w:noProof/>
                <w:webHidden/>
              </w:rPr>
              <w:tab/>
            </w:r>
            <w:r w:rsidRPr="0091330E">
              <w:rPr>
                <w:noProof/>
                <w:webHidden/>
              </w:rPr>
              <w:fldChar w:fldCharType="begin"/>
            </w:r>
            <w:r w:rsidRPr="0091330E">
              <w:rPr>
                <w:noProof/>
                <w:webHidden/>
              </w:rPr>
              <w:instrText xml:space="preserve"> PAGEREF _Toc142955006 \h </w:instrText>
            </w:r>
            <w:r w:rsidRPr="0091330E">
              <w:rPr>
                <w:noProof/>
                <w:webHidden/>
              </w:rPr>
            </w:r>
            <w:r w:rsidRPr="0091330E">
              <w:rPr>
                <w:noProof/>
                <w:webHidden/>
              </w:rPr>
              <w:fldChar w:fldCharType="separate"/>
            </w:r>
            <w:r w:rsidRPr="0091330E">
              <w:rPr>
                <w:noProof/>
                <w:webHidden/>
              </w:rPr>
              <w:t>2</w:t>
            </w:r>
            <w:r w:rsidRPr="0091330E">
              <w:rPr>
                <w:noProof/>
                <w:webHidden/>
              </w:rPr>
              <w:fldChar w:fldCharType="end"/>
            </w:r>
          </w:hyperlink>
        </w:p>
        <w:p w14:paraId="5F3F00C7" w14:textId="77777777" w:rsidR="004207E9" w:rsidRPr="0091330E" w:rsidRDefault="004207E9" w:rsidP="004207E9">
          <w:pPr>
            <w:pStyle w:val="TOC3"/>
            <w:tabs>
              <w:tab w:val="right" w:leader="dot" w:pos="9016"/>
            </w:tabs>
            <w:rPr>
              <w:noProof/>
            </w:rPr>
          </w:pPr>
          <w:hyperlink w:anchor="_Toc142955007" w:history="1">
            <w:r w:rsidRPr="0091330E">
              <w:rPr>
                <w:rStyle w:val="Hyperlink"/>
                <w:noProof/>
                <w:color w:val="auto"/>
              </w:rPr>
              <w:t>Causes:</w:t>
            </w:r>
            <w:r w:rsidRPr="0091330E">
              <w:rPr>
                <w:noProof/>
                <w:webHidden/>
              </w:rPr>
              <w:tab/>
            </w:r>
            <w:r w:rsidRPr="0091330E">
              <w:rPr>
                <w:noProof/>
                <w:webHidden/>
              </w:rPr>
              <w:fldChar w:fldCharType="begin"/>
            </w:r>
            <w:r w:rsidRPr="0091330E">
              <w:rPr>
                <w:noProof/>
                <w:webHidden/>
              </w:rPr>
              <w:instrText xml:space="preserve"> PAGEREF _Toc142955007 \h </w:instrText>
            </w:r>
            <w:r w:rsidRPr="0091330E">
              <w:rPr>
                <w:noProof/>
                <w:webHidden/>
              </w:rPr>
            </w:r>
            <w:r w:rsidRPr="0091330E">
              <w:rPr>
                <w:noProof/>
                <w:webHidden/>
              </w:rPr>
              <w:fldChar w:fldCharType="separate"/>
            </w:r>
            <w:r w:rsidRPr="0091330E">
              <w:rPr>
                <w:noProof/>
                <w:webHidden/>
              </w:rPr>
              <w:t>2</w:t>
            </w:r>
            <w:r w:rsidRPr="0091330E">
              <w:rPr>
                <w:noProof/>
                <w:webHidden/>
              </w:rPr>
              <w:fldChar w:fldCharType="end"/>
            </w:r>
          </w:hyperlink>
        </w:p>
        <w:p w14:paraId="0F0DB294" w14:textId="77777777" w:rsidR="004207E9" w:rsidRPr="0091330E" w:rsidRDefault="004207E9" w:rsidP="004207E9">
          <w:pPr>
            <w:pStyle w:val="TOC3"/>
            <w:tabs>
              <w:tab w:val="right" w:leader="dot" w:pos="9016"/>
            </w:tabs>
            <w:rPr>
              <w:noProof/>
            </w:rPr>
          </w:pPr>
          <w:hyperlink w:anchor="_Toc142955008" w:history="1">
            <w:r w:rsidRPr="0091330E">
              <w:rPr>
                <w:rStyle w:val="Hyperlink"/>
                <w:noProof/>
                <w:color w:val="auto"/>
              </w:rPr>
              <w:t>Effects:</w:t>
            </w:r>
            <w:r w:rsidRPr="0091330E">
              <w:rPr>
                <w:noProof/>
                <w:webHidden/>
              </w:rPr>
              <w:tab/>
            </w:r>
            <w:r w:rsidRPr="0091330E">
              <w:rPr>
                <w:noProof/>
                <w:webHidden/>
              </w:rPr>
              <w:fldChar w:fldCharType="begin"/>
            </w:r>
            <w:r w:rsidRPr="0091330E">
              <w:rPr>
                <w:noProof/>
                <w:webHidden/>
              </w:rPr>
              <w:instrText xml:space="preserve"> PAGEREF _Toc142955008 \h </w:instrText>
            </w:r>
            <w:r w:rsidRPr="0091330E">
              <w:rPr>
                <w:noProof/>
                <w:webHidden/>
              </w:rPr>
            </w:r>
            <w:r w:rsidRPr="0091330E">
              <w:rPr>
                <w:noProof/>
                <w:webHidden/>
              </w:rPr>
              <w:fldChar w:fldCharType="separate"/>
            </w:r>
            <w:r w:rsidRPr="0091330E">
              <w:rPr>
                <w:noProof/>
                <w:webHidden/>
              </w:rPr>
              <w:t>3</w:t>
            </w:r>
            <w:r w:rsidRPr="0091330E">
              <w:rPr>
                <w:noProof/>
                <w:webHidden/>
              </w:rPr>
              <w:fldChar w:fldCharType="end"/>
            </w:r>
          </w:hyperlink>
        </w:p>
        <w:p w14:paraId="1B889AE7" w14:textId="77777777" w:rsidR="004207E9" w:rsidRPr="0091330E" w:rsidRDefault="004207E9" w:rsidP="004207E9">
          <w:pPr>
            <w:pStyle w:val="TOC2"/>
            <w:tabs>
              <w:tab w:val="right" w:leader="dot" w:pos="9016"/>
            </w:tabs>
            <w:rPr>
              <w:noProof/>
            </w:rPr>
          </w:pPr>
          <w:hyperlink w:anchor="_Toc142955009" w:history="1">
            <w:r w:rsidRPr="0091330E">
              <w:rPr>
                <w:rStyle w:val="Hyperlink"/>
                <w:noProof/>
                <w:color w:val="auto"/>
              </w:rPr>
              <w:t>Five monetary and five non-monetary existing retention schemes used by NHS for Nursing professionals</w:t>
            </w:r>
            <w:r w:rsidRPr="0091330E">
              <w:rPr>
                <w:noProof/>
                <w:webHidden/>
              </w:rPr>
              <w:tab/>
            </w:r>
            <w:r w:rsidRPr="0091330E">
              <w:rPr>
                <w:noProof/>
                <w:webHidden/>
              </w:rPr>
              <w:fldChar w:fldCharType="begin"/>
            </w:r>
            <w:r w:rsidRPr="0091330E">
              <w:rPr>
                <w:noProof/>
                <w:webHidden/>
              </w:rPr>
              <w:instrText xml:space="preserve"> PAGEREF _Toc142955009 \h </w:instrText>
            </w:r>
            <w:r w:rsidRPr="0091330E">
              <w:rPr>
                <w:noProof/>
                <w:webHidden/>
              </w:rPr>
            </w:r>
            <w:r w:rsidRPr="0091330E">
              <w:rPr>
                <w:noProof/>
                <w:webHidden/>
              </w:rPr>
              <w:fldChar w:fldCharType="separate"/>
            </w:r>
            <w:r w:rsidRPr="0091330E">
              <w:rPr>
                <w:noProof/>
                <w:webHidden/>
              </w:rPr>
              <w:t>4</w:t>
            </w:r>
            <w:r w:rsidRPr="0091330E">
              <w:rPr>
                <w:noProof/>
                <w:webHidden/>
              </w:rPr>
              <w:fldChar w:fldCharType="end"/>
            </w:r>
          </w:hyperlink>
        </w:p>
        <w:p w14:paraId="62AB602A" w14:textId="77777777" w:rsidR="004207E9" w:rsidRPr="0091330E" w:rsidRDefault="004207E9" w:rsidP="004207E9">
          <w:pPr>
            <w:pStyle w:val="TOC3"/>
            <w:tabs>
              <w:tab w:val="right" w:leader="dot" w:pos="9016"/>
            </w:tabs>
            <w:rPr>
              <w:noProof/>
            </w:rPr>
          </w:pPr>
          <w:hyperlink w:anchor="_Toc142955010" w:history="1">
            <w:r w:rsidRPr="0091330E">
              <w:rPr>
                <w:rStyle w:val="Hyperlink"/>
                <w:noProof/>
                <w:color w:val="auto"/>
              </w:rPr>
              <w:t>Monetary Schemes:</w:t>
            </w:r>
            <w:r w:rsidRPr="0091330E">
              <w:rPr>
                <w:noProof/>
                <w:webHidden/>
              </w:rPr>
              <w:tab/>
            </w:r>
            <w:r w:rsidRPr="0091330E">
              <w:rPr>
                <w:noProof/>
                <w:webHidden/>
              </w:rPr>
              <w:fldChar w:fldCharType="begin"/>
            </w:r>
            <w:r w:rsidRPr="0091330E">
              <w:rPr>
                <w:noProof/>
                <w:webHidden/>
              </w:rPr>
              <w:instrText xml:space="preserve"> PAGEREF _Toc142955010 \h </w:instrText>
            </w:r>
            <w:r w:rsidRPr="0091330E">
              <w:rPr>
                <w:noProof/>
                <w:webHidden/>
              </w:rPr>
            </w:r>
            <w:r w:rsidRPr="0091330E">
              <w:rPr>
                <w:noProof/>
                <w:webHidden/>
              </w:rPr>
              <w:fldChar w:fldCharType="separate"/>
            </w:r>
            <w:r w:rsidRPr="0091330E">
              <w:rPr>
                <w:noProof/>
                <w:webHidden/>
              </w:rPr>
              <w:t>4</w:t>
            </w:r>
            <w:r w:rsidRPr="0091330E">
              <w:rPr>
                <w:noProof/>
                <w:webHidden/>
              </w:rPr>
              <w:fldChar w:fldCharType="end"/>
            </w:r>
          </w:hyperlink>
        </w:p>
        <w:p w14:paraId="639519B3" w14:textId="77777777" w:rsidR="004207E9" w:rsidRPr="0091330E" w:rsidRDefault="004207E9" w:rsidP="004207E9">
          <w:pPr>
            <w:pStyle w:val="TOC3"/>
            <w:tabs>
              <w:tab w:val="right" w:leader="dot" w:pos="9016"/>
            </w:tabs>
            <w:rPr>
              <w:noProof/>
            </w:rPr>
          </w:pPr>
          <w:hyperlink w:anchor="_Toc142955011" w:history="1">
            <w:r w:rsidRPr="0091330E">
              <w:rPr>
                <w:rStyle w:val="Hyperlink"/>
                <w:noProof/>
                <w:color w:val="auto"/>
              </w:rPr>
              <w:t>Nonmonetary Schemes:</w:t>
            </w:r>
            <w:r w:rsidRPr="0091330E">
              <w:rPr>
                <w:noProof/>
                <w:webHidden/>
              </w:rPr>
              <w:tab/>
            </w:r>
            <w:r w:rsidRPr="0091330E">
              <w:rPr>
                <w:noProof/>
                <w:webHidden/>
              </w:rPr>
              <w:fldChar w:fldCharType="begin"/>
            </w:r>
            <w:r w:rsidRPr="0091330E">
              <w:rPr>
                <w:noProof/>
                <w:webHidden/>
              </w:rPr>
              <w:instrText xml:space="preserve"> PAGEREF _Toc142955011 \h </w:instrText>
            </w:r>
            <w:r w:rsidRPr="0091330E">
              <w:rPr>
                <w:noProof/>
                <w:webHidden/>
              </w:rPr>
            </w:r>
            <w:r w:rsidRPr="0091330E">
              <w:rPr>
                <w:noProof/>
                <w:webHidden/>
              </w:rPr>
              <w:fldChar w:fldCharType="separate"/>
            </w:r>
            <w:r w:rsidRPr="0091330E">
              <w:rPr>
                <w:noProof/>
                <w:webHidden/>
              </w:rPr>
              <w:t>5</w:t>
            </w:r>
            <w:r w:rsidRPr="0091330E">
              <w:rPr>
                <w:noProof/>
                <w:webHidden/>
              </w:rPr>
              <w:fldChar w:fldCharType="end"/>
            </w:r>
          </w:hyperlink>
        </w:p>
        <w:p w14:paraId="6A07DE30" w14:textId="77777777" w:rsidR="004207E9" w:rsidRPr="0091330E" w:rsidRDefault="004207E9" w:rsidP="004207E9">
          <w:pPr>
            <w:pStyle w:val="TOC2"/>
            <w:tabs>
              <w:tab w:val="right" w:leader="dot" w:pos="9016"/>
            </w:tabs>
            <w:rPr>
              <w:noProof/>
            </w:rPr>
          </w:pPr>
          <w:hyperlink w:anchor="_Toc142955012" w:history="1">
            <w:r w:rsidRPr="0091330E">
              <w:rPr>
                <w:rStyle w:val="Hyperlink"/>
                <w:noProof/>
                <w:color w:val="auto"/>
              </w:rPr>
              <w:t>Recommendations to improve nurse retention for lowering nurse attrition rate in the UK</w:t>
            </w:r>
            <w:r w:rsidRPr="0091330E">
              <w:rPr>
                <w:noProof/>
                <w:webHidden/>
              </w:rPr>
              <w:tab/>
            </w:r>
            <w:r w:rsidRPr="0091330E">
              <w:rPr>
                <w:noProof/>
                <w:webHidden/>
              </w:rPr>
              <w:fldChar w:fldCharType="begin"/>
            </w:r>
            <w:r w:rsidRPr="0091330E">
              <w:rPr>
                <w:noProof/>
                <w:webHidden/>
              </w:rPr>
              <w:instrText xml:space="preserve"> PAGEREF _Toc142955012 \h </w:instrText>
            </w:r>
            <w:r w:rsidRPr="0091330E">
              <w:rPr>
                <w:noProof/>
                <w:webHidden/>
              </w:rPr>
            </w:r>
            <w:r w:rsidRPr="0091330E">
              <w:rPr>
                <w:noProof/>
                <w:webHidden/>
              </w:rPr>
              <w:fldChar w:fldCharType="separate"/>
            </w:r>
            <w:r w:rsidRPr="0091330E">
              <w:rPr>
                <w:noProof/>
                <w:webHidden/>
              </w:rPr>
              <w:t>6</w:t>
            </w:r>
            <w:r w:rsidRPr="0091330E">
              <w:rPr>
                <w:noProof/>
                <w:webHidden/>
              </w:rPr>
              <w:fldChar w:fldCharType="end"/>
            </w:r>
          </w:hyperlink>
        </w:p>
        <w:p w14:paraId="4AE3C26F" w14:textId="77777777" w:rsidR="004207E9" w:rsidRPr="0091330E" w:rsidRDefault="004207E9" w:rsidP="004207E9">
          <w:pPr>
            <w:pStyle w:val="TOC3"/>
            <w:tabs>
              <w:tab w:val="right" w:leader="dot" w:pos="9016"/>
            </w:tabs>
            <w:rPr>
              <w:noProof/>
            </w:rPr>
          </w:pPr>
          <w:hyperlink w:anchor="_Toc142955013" w:history="1">
            <w:r w:rsidRPr="0091330E">
              <w:rPr>
                <w:rStyle w:val="Hyperlink"/>
                <w:noProof/>
                <w:color w:val="auto"/>
              </w:rPr>
              <w:t>Using recruitment to promote retention:</w:t>
            </w:r>
            <w:r w:rsidRPr="0091330E">
              <w:rPr>
                <w:noProof/>
                <w:webHidden/>
              </w:rPr>
              <w:tab/>
            </w:r>
            <w:r w:rsidRPr="0091330E">
              <w:rPr>
                <w:noProof/>
                <w:webHidden/>
              </w:rPr>
              <w:fldChar w:fldCharType="begin"/>
            </w:r>
            <w:r w:rsidRPr="0091330E">
              <w:rPr>
                <w:noProof/>
                <w:webHidden/>
              </w:rPr>
              <w:instrText xml:space="preserve"> PAGEREF _Toc142955013 \h </w:instrText>
            </w:r>
            <w:r w:rsidRPr="0091330E">
              <w:rPr>
                <w:noProof/>
                <w:webHidden/>
              </w:rPr>
            </w:r>
            <w:r w:rsidRPr="0091330E">
              <w:rPr>
                <w:noProof/>
                <w:webHidden/>
              </w:rPr>
              <w:fldChar w:fldCharType="separate"/>
            </w:r>
            <w:r w:rsidRPr="0091330E">
              <w:rPr>
                <w:noProof/>
                <w:webHidden/>
              </w:rPr>
              <w:t>6</w:t>
            </w:r>
            <w:r w:rsidRPr="0091330E">
              <w:rPr>
                <w:noProof/>
                <w:webHidden/>
              </w:rPr>
              <w:fldChar w:fldCharType="end"/>
            </w:r>
          </w:hyperlink>
        </w:p>
        <w:p w14:paraId="1EA704DA" w14:textId="77777777" w:rsidR="004207E9" w:rsidRPr="0091330E" w:rsidRDefault="004207E9" w:rsidP="004207E9">
          <w:pPr>
            <w:pStyle w:val="TOC3"/>
            <w:tabs>
              <w:tab w:val="right" w:leader="dot" w:pos="9016"/>
            </w:tabs>
            <w:rPr>
              <w:noProof/>
            </w:rPr>
          </w:pPr>
          <w:hyperlink w:anchor="_Toc142955014" w:history="1">
            <w:r w:rsidRPr="0091330E">
              <w:rPr>
                <w:rStyle w:val="Hyperlink"/>
                <w:noProof/>
                <w:color w:val="auto"/>
              </w:rPr>
              <w:t>Induction and early year support:</w:t>
            </w:r>
            <w:r w:rsidRPr="0091330E">
              <w:rPr>
                <w:noProof/>
                <w:webHidden/>
              </w:rPr>
              <w:tab/>
            </w:r>
            <w:r w:rsidRPr="0091330E">
              <w:rPr>
                <w:noProof/>
                <w:webHidden/>
              </w:rPr>
              <w:fldChar w:fldCharType="begin"/>
            </w:r>
            <w:r w:rsidRPr="0091330E">
              <w:rPr>
                <w:noProof/>
                <w:webHidden/>
              </w:rPr>
              <w:instrText xml:space="preserve"> PAGEREF _Toc142955014 \h </w:instrText>
            </w:r>
            <w:r w:rsidRPr="0091330E">
              <w:rPr>
                <w:noProof/>
                <w:webHidden/>
              </w:rPr>
            </w:r>
            <w:r w:rsidRPr="0091330E">
              <w:rPr>
                <w:noProof/>
                <w:webHidden/>
              </w:rPr>
              <w:fldChar w:fldCharType="separate"/>
            </w:r>
            <w:r w:rsidRPr="0091330E">
              <w:rPr>
                <w:noProof/>
                <w:webHidden/>
              </w:rPr>
              <w:t>6</w:t>
            </w:r>
            <w:r w:rsidRPr="0091330E">
              <w:rPr>
                <w:noProof/>
                <w:webHidden/>
              </w:rPr>
              <w:fldChar w:fldCharType="end"/>
            </w:r>
          </w:hyperlink>
        </w:p>
        <w:p w14:paraId="0871E196" w14:textId="77777777" w:rsidR="004207E9" w:rsidRPr="0091330E" w:rsidRDefault="004207E9" w:rsidP="004207E9">
          <w:pPr>
            <w:pStyle w:val="TOC3"/>
            <w:tabs>
              <w:tab w:val="right" w:leader="dot" w:pos="9016"/>
            </w:tabs>
            <w:rPr>
              <w:noProof/>
            </w:rPr>
          </w:pPr>
          <w:hyperlink w:anchor="_Toc142955015" w:history="1">
            <w:r w:rsidRPr="0091330E">
              <w:rPr>
                <w:rStyle w:val="Hyperlink"/>
                <w:noProof/>
                <w:color w:val="auto"/>
              </w:rPr>
              <w:t>Development and career planning:</w:t>
            </w:r>
            <w:r w:rsidRPr="0091330E">
              <w:rPr>
                <w:noProof/>
                <w:webHidden/>
              </w:rPr>
              <w:tab/>
            </w:r>
            <w:r w:rsidRPr="0091330E">
              <w:rPr>
                <w:noProof/>
                <w:webHidden/>
              </w:rPr>
              <w:fldChar w:fldCharType="begin"/>
            </w:r>
            <w:r w:rsidRPr="0091330E">
              <w:rPr>
                <w:noProof/>
                <w:webHidden/>
              </w:rPr>
              <w:instrText xml:space="preserve"> PAGEREF _Toc142955015 \h </w:instrText>
            </w:r>
            <w:r w:rsidRPr="0091330E">
              <w:rPr>
                <w:noProof/>
                <w:webHidden/>
              </w:rPr>
            </w:r>
            <w:r w:rsidRPr="0091330E">
              <w:rPr>
                <w:noProof/>
                <w:webHidden/>
              </w:rPr>
              <w:fldChar w:fldCharType="separate"/>
            </w:r>
            <w:r w:rsidRPr="0091330E">
              <w:rPr>
                <w:noProof/>
                <w:webHidden/>
              </w:rPr>
              <w:t>6</w:t>
            </w:r>
            <w:r w:rsidRPr="0091330E">
              <w:rPr>
                <w:noProof/>
                <w:webHidden/>
              </w:rPr>
              <w:fldChar w:fldCharType="end"/>
            </w:r>
          </w:hyperlink>
        </w:p>
        <w:p w14:paraId="13E7E86C" w14:textId="77777777" w:rsidR="004207E9" w:rsidRPr="0091330E" w:rsidRDefault="004207E9" w:rsidP="004207E9">
          <w:pPr>
            <w:pStyle w:val="TOC3"/>
            <w:tabs>
              <w:tab w:val="right" w:leader="dot" w:pos="9016"/>
            </w:tabs>
            <w:rPr>
              <w:noProof/>
            </w:rPr>
          </w:pPr>
          <w:hyperlink w:anchor="_Toc142955016" w:history="1">
            <w:r w:rsidRPr="0091330E">
              <w:rPr>
                <w:rStyle w:val="Hyperlink"/>
                <w:noProof/>
                <w:color w:val="auto"/>
              </w:rPr>
              <w:t>Supporting staff in late career:</w:t>
            </w:r>
            <w:r w:rsidRPr="0091330E">
              <w:rPr>
                <w:noProof/>
                <w:webHidden/>
              </w:rPr>
              <w:tab/>
            </w:r>
            <w:r w:rsidRPr="0091330E">
              <w:rPr>
                <w:noProof/>
                <w:webHidden/>
              </w:rPr>
              <w:fldChar w:fldCharType="begin"/>
            </w:r>
            <w:r w:rsidRPr="0091330E">
              <w:rPr>
                <w:noProof/>
                <w:webHidden/>
              </w:rPr>
              <w:instrText xml:space="preserve"> PAGEREF _Toc142955016 \h </w:instrText>
            </w:r>
            <w:r w:rsidRPr="0091330E">
              <w:rPr>
                <w:noProof/>
                <w:webHidden/>
              </w:rPr>
            </w:r>
            <w:r w:rsidRPr="0091330E">
              <w:rPr>
                <w:noProof/>
                <w:webHidden/>
              </w:rPr>
              <w:fldChar w:fldCharType="separate"/>
            </w:r>
            <w:r w:rsidRPr="0091330E">
              <w:rPr>
                <w:noProof/>
                <w:webHidden/>
              </w:rPr>
              <w:t>7</w:t>
            </w:r>
            <w:r w:rsidRPr="0091330E">
              <w:rPr>
                <w:noProof/>
                <w:webHidden/>
              </w:rPr>
              <w:fldChar w:fldCharType="end"/>
            </w:r>
          </w:hyperlink>
        </w:p>
        <w:p w14:paraId="42CC422A" w14:textId="77777777" w:rsidR="004207E9" w:rsidRPr="0091330E" w:rsidRDefault="004207E9" w:rsidP="004207E9">
          <w:pPr>
            <w:pStyle w:val="TOC1"/>
            <w:tabs>
              <w:tab w:val="right" w:leader="dot" w:pos="9016"/>
            </w:tabs>
            <w:rPr>
              <w:noProof/>
            </w:rPr>
          </w:pPr>
          <w:hyperlink w:anchor="_Toc142955017" w:history="1">
            <w:r w:rsidRPr="0091330E">
              <w:rPr>
                <w:rStyle w:val="Hyperlink"/>
                <w:noProof/>
                <w:color w:val="auto"/>
              </w:rPr>
              <w:t>Conclusion</w:t>
            </w:r>
            <w:r w:rsidRPr="0091330E">
              <w:rPr>
                <w:noProof/>
                <w:webHidden/>
              </w:rPr>
              <w:tab/>
            </w:r>
            <w:r w:rsidRPr="0091330E">
              <w:rPr>
                <w:noProof/>
                <w:webHidden/>
              </w:rPr>
              <w:fldChar w:fldCharType="begin"/>
            </w:r>
            <w:r w:rsidRPr="0091330E">
              <w:rPr>
                <w:noProof/>
                <w:webHidden/>
              </w:rPr>
              <w:instrText xml:space="preserve"> PAGEREF _Toc142955017 \h </w:instrText>
            </w:r>
            <w:r w:rsidRPr="0091330E">
              <w:rPr>
                <w:noProof/>
                <w:webHidden/>
              </w:rPr>
            </w:r>
            <w:r w:rsidRPr="0091330E">
              <w:rPr>
                <w:noProof/>
                <w:webHidden/>
              </w:rPr>
              <w:fldChar w:fldCharType="separate"/>
            </w:r>
            <w:r w:rsidRPr="0091330E">
              <w:rPr>
                <w:noProof/>
                <w:webHidden/>
              </w:rPr>
              <w:t>7</w:t>
            </w:r>
            <w:r w:rsidRPr="0091330E">
              <w:rPr>
                <w:noProof/>
                <w:webHidden/>
              </w:rPr>
              <w:fldChar w:fldCharType="end"/>
            </w:r>
          </w:hyperlink>
        </w:p>
        <w:p w14:paraId="31131150" w14:textId="77777777" w:rsidR="004207E9" w:rsidRPr="0091330E" w:rsidRDefault="004207E9" w:rsidP="004207E9">
          <w:pPr>
            <w:pStyle w:val="TOC1"/>
            <w:tabs>
              <w:tab w:val="right" w:leader="dot" w:pos="9016"/>
            </w:tabs>
            <w:rPr>
              <w:noProof/>
            </w:rPr>
          </w:pPr>
          <w:hyperlink w:anchor="_Toc142955018" w:history="1">
            <w:r w:rsidRPr="0091330E">
              <w:rPr>
                <w:rStyle w:val="Hyperlink"/>
                <w:noProof/>
                <w:color w:val="auto"/>
              </w:rPr>
              <w:t>References</w:t>
            </w:r>
            <w:r w:rsidRPr="0091330E">
              <w:rPr>
                <w:noProof/>
                <w:webHidden/>
              </w:rPr>
              <w:tab/>
            </w:r>
            <w:r w:rsidRPr="0091330E">
              <w:rPr>
                <w:noProof/>
                <w:webHidden/>
              </w:rPr>
              <w:fldChar w:fldCharType="begin"/>
            </w:r>
            <w:r w:rsidRPr="0091330E">
              <w:rPr>
                <w:noProof/>
                <w:webHidden/>
              </w:rPr>
              <w:instrText xml:space="preserve"> PAGEREF _Toc142955018 \h </w:instrText>
            </w:r>
            <w:r w:rsidRPr="0091330E">
              <w:rPr>
                <w:noProof/>
                <w:webHidden/>
              </w:rPr>
            </w:r>
            <w:r w:rsidRPr="0091330E">
              <w:rPr>
                <w:noProof/>
                <w:webHidden/>
              </w:rPr>
              <w:fldChar w:fldCharType="separate"/>
            </w:r>
            <w:r w:rsidRPr="0091330E">
              <w:rPr>
                <w:noProof/>
                <w:webHidden/>
              </w:rPr>
              <w:t>8</w:t>
            </w:r>
            <w:r w:rsidRPr="0091330E">
              <w:rPr>
                <w:noProof/>
                <w:webHidden/>
              </w:rPr>
              <w:fldChar w:fldCharType="end"/>
            </w:r>
          </w:hyperlink>
        </w:p>
        <w:p w14:paraId="438BEB8D" w14:textId="77777777" w:rsidR="004207E9" w:rsidRDefault="004207E9" w:rsidP="004207E9">
          <w:r w:rsidRPr="0091330E">
            <w:rPr>
              <w:b/>
              <w:bCs/>
              <w:noProof/>
            </w:rPr>
            <w:fldChar w:fldCharType="end"/>
          </w:r>
        </w:p>
      </w:sdtContent>
    </w:sdt>
    <w:p w14:paraId="69D8509E" w14:textId="77777777" w:rsidR="004207E9" w:rsidRDefault="004207E9" w:rsidP="004207E9"/>
    <w:p w14:paraId="2A99B9C8" w14:textId="77777777" w:rsidR="004207E9" w:rsidRDefault="004207E9" w:rsidP="004207E9">
      <w:pPr>
        <w:pStyle w:val="Heading1"/>
      </w:pPr>
      <w:r>
        <w:br w:type="column"/>
      </w:r>
      <w:bookmarkStart w:id="0" w:name="_Toc142955004"/>
      <w:r>
        <w:lastRenderedPageBreak/>
        <w:t>Introduction</w:t>
      </w:r>
      <w:bookmarkEnd w:id="0"/>
    </w:p>
    <w:p w14:paraId="6678F536" w14:textId="77777777" w:rsidR="004207E9" w:rsidRDefault="004207E9" w:rsidP="004207E9">
      <w:r>
        <w:t>The workforce shortage is one of the most critical challenges affecting the National Health Services (NHS), the publicly funded healthcare system in England. Concerning the workforce shortages, nurse shortages serve as one of the key contributors as the posts for registered nurses account for over one-third of the fulltime equivalent vacancies in NHS trusts (</w:t>
      </w:r>
      <w:proofErr w:type="spellStart"/>
      <w:r w:rsidRPr="00114F4C">
        <w:t>Shembavnekar</w:t>
      </w:r>
      <w:proofErr w:type="spellEnd"/>
      <w:r w:rsidRPr="00114F4C">
        <w:t xml:space="preserve"> and Kelly,</w:t>
      </w:r>
      <w:r>
        <w:t xml:space="preserve"> 2023). As workforce shortage, especially increasing attrition rate among nurses is one of the biggest challenges facing the NHS and adult social care in England to indicate a seriously understaffed condition, NHS managers have been encountering escalating pressure regarding motivating and retaining staff. Such a scenario drives this coursework to prepare an essay outlining the causes and effects of employee turnover, especially increasing nurse attrition, in the United Kingdom by considering the examples of NHS, alongside evaluating the monetary and nonmonetary incentives used for employee retention to provide suitable recommendations for improving nurse retention by lowering the rising attrition rate. Founded in 1948 and employing over 1.2 million employees, NHS is one of the four National Health Service systems in UK and the second-largest single healthcare system in the world after the Brazilian healthcare system named </w:t>
      </w:r>
      <w:proofErr w:type="spellStart"/>
      <w:r w:rsidRPr="00776002">
        <w:t>Único</w:t>
      </w:r>
      <w:proofErr w:type="spellEnd"/>
      <w:r w:rsidRPr="00776002">
        <w:t xml:space="preserve"> de </w:t>
      </w:r>
      <w:proofErr w:type="spellStart"/>
      <w:r w:rsidRPr="00776002">
        <w:t>Saúde</w:t>
      </w:r>
      <w:proofErr w:type="spellEnd"/>
      <w:r>
        <w:t xml:space="preserve">. It is responsible for providing </w:t>
      </w:r>
      <w:proofErr w:type="gramStart"/>
      <w:r>
        <w:t>the majority of</w:t>
      </w:r>
      <w:proofErr w:type="gramEnd"/>
      <w:r>
        <w:t xml:space="preserve"> healthcare services in England (</w:t>
      </w:r>
      <w:r w:rsidRPr="00776002">
        <w:t>About NHS UK, 2023</w:t>
      </w:r>
      <w:r>
        <w:t>).</w:t>
      </w:r>
    </w:p>
    <w:p w14:paraId="4964045D" w14:textId="77777777" w:rsidR="004207E9" w:rsidRDefault="004207E9" w:rsidP="004207E9"/>
    <w:p w14:paraId="1D084545" w14:textId="77777777" w:rsidR="004207E9" w:rsidRDefault="004207E9" w:rsidP="004207E9">
      <w:pPr>
        <w:pStyle w:val="Heading1"/>
      </w:pPr>
      <w:bookmarkStart w:id="1" w:name="_Toc142955005"/>
      <w:r>
        <w:t>Main Discussion</w:t>
      </w:r>
      <w:bookmarkEnd w:id="1"/>
    </w:p>
    <w:p w14:paraId="6156279B" w14:textId="77777777" w:rsidR="004207E9" w:rsidRDefault="004207E9" w:rsidP="004207E9">
      <w:pPr>
        <w:pStyle w:val="Heading2"/>
      </w:pPr>
      <w:bookmarkStart w:id="2" w:name="_Toc142955006"/>
      <w:r>
        <w:t>C</w:t>
      </w:r>
      <w:r w:rsidRPr="008246FF">
        <w:t xml:space="preserve">auses and effects of employee attrition within the Nursing Industry in the </w:t>
      </w:r>
      <w:r>
        <w:t>UK</w:t>
      </w:r>
      <w:bookmarkEnd w:id="2"/>
    </w:p>
    <w:p w14:paraId="413A4059" w14:textId="77777777" w:rsidR="004207E9" w:rsidRDefault="004207E9" w:rsidP="004207E9">
      <w:pPr>
        <w:pStyle w:val="Heading3"/>
      </w:pPr>
      <w:bookmarkStart w:id="3" w:name="_Toc142955007"/>
      <w:r>
        <w:t>Causes:</w:t>
      </w:r>
      <w:bookmarkEnd w:id="3"/>
    </w:p>
    <w:p w14:paraId="72C36468" w14:textId="77777777" w:rsidR="004207E9" w:rsidRDefault="004207E9" w:rsidP="004207E9">
      <w:r>
        <w:t>Nursing, the single largest profession in NHS, has been suffering from considerable staff shortages. Data related to June 2022 revealed 40,365 nurses of NHS left active service in England, indicating one leaver in every nine nurses (</w:t>
      </w:r>
      <w:r w:rsidRPr="000D4846">
        <w:t>Palmer and Rolewicz,</w:t>
      </w:r>
      <w:r>
        <w:t xml:space="preserve"> 2022). Such data, reflecting the significantly high attrition rate of 11.5%, is an all-time high, as there were 6,100 more leavers that the previous peak five years ago. However, the availability of information related to reasons forcing nurses to leave the profession is regrettably limited. While retirement is attributed as one of the most common reasons, poor work-life balance (WLB) is also considered one of the major </w:t>
      </w:r>
      <w:r>
        <w:lastRenderedPageBreak/>
        <w:t>factors causing nurses across the nursing industry of UK to leave the profession (</w:t>
      </w:r>
      <w:r w:rsidRPr="00846657">
        <w:t>Ocean and Meyer,</w:t>
      </w:r>
      <w:r>
        <w:t xml:space="preserve"> 2023). Healthcare workers, especially nurses, frequently cited WLB issues and increased professional stress as the primary drivers for staff attrition and burnout. Concerning the case of NHS, uncertainty in the recruitment programme can be attributed to increased nurse attrition. While factors like improving working conditions are within the control of the NHS, others like the attractiveness of outside professions are beyond the control. Compared to other public sector workers, employee satisfaction in terms of leisure time and income has remained lower for healthcare staff over the past decade, leading them to leave the profession at a higher rate (</w:t>
      </w:r>
      <w:r w:rsidRPr="00BE677F">
        <w:t>Anderson</w:t>
      </w:r>
      <w:r>
        <w:t xml:space="preserve"> </w:t>
      </w:r>
      <w:r>
        <w:rPr>
          <w:i/>
          <w:iCs/>
        </w:rPr>
        <w:t>et al.,</w:t>
      </w:r>
      <w:r>
        <w:t xml:space="preserve"> 2021).</w:t>
      </w:r>
    </w:p>
    <w:p w14:paraId="4CEFCDF6" w14:textId="77777777" w:rsidR="004207E9" w:rsidRDefault="004207E9" w:rsidP="004207E9">
      <w:r>
        <w:t xml:space="preserve">Evaluating the current scenario fundamentally creates an increased responsibility for the UK Government to provide immediate attention to nursing pay and workforce planning to address the current crisis of staff retention. Research conducted by the </w:t>
      </w:r>
      <w:r w:rsidRPr="00C46A4A">
        <w:t>Royal College of Nursing</w:t>
      </w:r>
      <w:r>
        <w:t xml:space="preserve"> (</w:t>
      </w:r>
      <w:r w:rsidRPr="00C46A4A">
        <w:t>2023</w:t>
      </w:r>
      <w:r>
        <w:t>) explored some complex reasons causing the nursing staff to leave the profession to find out that insufficient staffing arrangements to ensure patient safety, inadequate pay, lack of career progression opportunities, poor working conditions and harassment &amp; discrimination at the workplace are major account for the increased nurse attrition in the UK nursing industry. The lack of fully funded healthcare workforce plans in the country is making the crisis worse.</w:t>
      </w:r>
    </w:p>
    <w:p w14:paraId="26BD2AAA" w14:textId="77777777" w:rsidR="004207E9" w:rsidRDefault="004207E9" w:rsidP="004207E9">
      <w:pPr>
        <w:pStyle w:val="Heading3"/>
      </w:pPr>
      <w:bookmarkStart w:id="4" w:name="_Toc142955008"/>
      <w:r>
        <w:t>Effects:</w:t>
      </w:r>
      <w:bookmarkEnd w:id="4"/>
    </w:p>
    <w:p w14:paraId="421A7C7F" w14:textId="77777777" w:rsidR="004207E9" w:rsidRDefault="004207E9" w:rsidP="004207E9">
      <w:r>
        <w:t xml:space="preserve">The increasing attrition rate among the nurses in the healthcare system of UK has been creating substantial cost pressure on the country. Replacing a </w:t>
      </w:r>
      <w:proofErr w:type="gramStart"/>
      <w:r>
        <w:t>fully-trained</w:t>
      </w:r>
      <w:proofErr w:type="gramEnd"/>
      <w:r>
        <w:t xml:space="preserve"> nurse costs £12,000, and the cost will soon ramp up as the nurse turnover rate is reaching 12% (</w:t>
      </w:r>
      <w:r w:rsidRPr="00CD2205">
        <w:t>Farrah,</w:t>
      </w:r>
      <w:r>
        <w:t xml:space="preserve"> 2022). For example, a large acute NHS trust usually employing 3000 nurses, with a typical turnover rate of 10% to 12%, will require spending a minimum of £3.6 million annually for replacing </w:t>
      </w:r>
      <w:proofErr w:type="gramStart"/>
      <w:r>
        <w:t>fully-trained</w:t>
      </w:r>
      <w:proofErr w:type="gramEnd"/>
      <w:r>
        <w:t xml:space="preserve"> nurses leaving the profession. It would significantly affect the financial performance of the healthcare system by raising the cost burden, thus affecting the quality and delivery of overall care plans. In summary, the considerable impact of the high nurse attrition rate would cause immense damage to the NHS trusts, with its visible and invisible costs that can spiral rapidly and threaten productivity.</w:t>
      </w:r>
    </w:p>
    <w:p w14:paraId="0D26EB95" w14:textId="77777777" w:rsidR="004207E9" w:rsidRDefault="004207E9" w:rsidP="004207E9">
      <w:r>
        <w:lastRenderedPageBreak/>
        <w:t>The rising number of nurses leaving the workforce is creating complex financial challenges for the entire healthcare system, primarily because of the complicated nature of determining an employee’s value. Billions of revenues per year are required to be spent on the nursing agencies to supply NHS-trained nurses to worsen the crisis of budget deficit (</w:t>
      </w:r>
      <w:r w:rsidRPr="00FF39A7">
        <w:t>Walton, Donnelly and Malnick,</w:t>
      </w:r>
      <w:r>
        <w:t xml:space="preserve"> 2015). In just three months in the summer of 2022, NHS Trust spent around £1.9 billion on locum staff, leading the Government to introduce immediate measures to curb the skyrocketing spending. While these measures were able to cut the rising expenditures on recruitment agencies, the secondary costs were beyond their control. These costs include the initial deficiency in productivity while the new persons become accustomed to the new roles and workers experiencing overworked or overstretched due to the increasing absence of colleagues (</w:t>
      </w:r>
      <w:r w:rsidRPr="00861932">
        <w:t>Flynn,</w:t>
      </w:r>
      <w:r>
        <w:t xml:space="preserve"> 2023). Increased turnover among nurses means a significant downgrade in the quality of patient outcomes because of the rising participation of novice nurses and the lack of job satisfaction due to work stress and staff fatigue.</w:t>
      </w:r>
    </w:p>
    <w:p w14:paraId="292865A2" w14:textId="77777777" w:rsidR="004207E9" w:rsidRDefault="004207E9" w:rsidP="004207E9">
      <w:pPr>
        <w:pStyle w:val="Heading2"/>
      </w:pPr>
      <w:bookmarkStart w:id="5" w:name="_Toc142955009"/>
      <w:r>
        <w:t>F</w:t>
      </w:r>
      <w:r w:rsidRPr="008246FF">
        <w:t xml:space="preserve">ive monetary and five non-monetary existing retention schemes used by NHS for Nursing </w:t>
      </w:r>
      <w:proofErr w:type="gramStart"/>
      <w:r w:rsidRPr="008246FF">
        <w:t>professionals</w:t>
      </w:r>
      <w:bookmarkEnd w:id="5"/>
      <w:proofErr w:type="gramEnd"/>
    </w:p>
    <w:p w14:paraId="0DCFBBAA" w14:textId="77777777" w:rsidR="004207E9" w:rsidRDefault="004207E9" w:rsidP="004207E9">
      <w:pPr>
        <w:pStyle w:val="Heading3"/>
      </w:pPr>
      <w:bookmarkStart w:id="6" w:name="_Toc142955010"/>
      <w:r>
        <w:t>Monetary Schemes:</w:t>
      </w:r>
      <w:bookmarkEnd w:id="6"/>
    </w:p>
    <w:p w14:paraId="755F2AFE" w14:textId="77777777" w:rsidR="004207E9" w:rsidRDefault="004207E9" w:rsidP="004207E9">
      <w:r>
        <w:t xml:space="preserve">The critical shortage of staff and high rate of staff turnover has led many NHS trusts to offer significantly high pay packages of up to £4,500 per annum to attract nurses and encourage them to remain with the workforce. For example, one trust named </w:t>
      </w:r>
      <w:r w:rsidRPr="00453D35">
        <w:t>Cheshire and Wirral Partnership</w:t>
      </w:r>
      <w:r>
        <w:t>, providing services to over 2 million patients in the North-West, has been attracting nurses to join the mental health and learning disability teams by offering a bonus of £4,500 (</w:t>
      </w:r>
      <w:r w:rsidRPr="00453D35">
        <w:t>Das and Ungoed-Thomas,</w:t>
      </w:r>
      <w:r>
        <w:t xml:space="preserve"> 2023).</w:t>
      </w:r>
    </w:p>
    <w:p w14:paraId="5F0141FD" w14:textId="77777777" w:rsidR="004207E9" w:rsidRDefault="004207E9" w:rsidP="004207E9">
      <w:r>
        <w:t xml:space="preserve">Apart from bonuses, some NHS trusts have also decided to provide lucrative salaries to nurses to encourage them to join the ‘difficult to recruit’ areas and stay with the workforce. For example, </w:t>
      </w:r>
      <w:r w:rsidRPr="001006DF">
        <w:t>West London</w:t>
      </w:r>
      <w:r>
        <w:t>, one of the NHS foundation trusts, has been offering salaries starting from £25,655 to take up the roles of mental health nurses, apart from offering a bonus of £3,000 paid over a year.</w:t>
      </w:r>
    </w:p>
    <w:p w14:paraId="4E4D8085" w14:textId="77777777" w:rsidR="004207E9" w:rsidRDefault="004207E9" w:rsidP="004207E9">
      <w:r>
        <w:t xml:space="preserve">Driven by the attractiveness of outside opportunities, mainly in terms of pay, to drive </w:t>
      </w:r>
      <w:proofErr w:type="gramStart"/>
      <w:r>
        <w:t>a large number of</w:t>
      </w:r>
      <w:proofErr w:type="gramEnd"/>
      <w:r>
        <w:t xml:space="preserve"> NHS nurses to leave the workforce, the Department of Health and Social Care announced to adjust the existing pay frameworks by permitting NHS </w:t>
      </w:r>
      <w:r>
        <w:lastRenderedPageBreak/>
        <w:t>trusts to offer incentives of up to 30% of basic pay to nurses, thus ensuring the growth of the workforce.</w:t>
      </w:r>
    </w:p>
    <w:p w14:paraId="0E484097" w14:textId="77777777" w:rsidR="004207E9" w:rsidRDefault="004207E9" w:rsidP="004207E9">
      <w:r>
        <w:t>Apart from providing a one-time bonus to nurses over the first year, many NHS trusts have declared providing an additional bonus over the second year of their tenure to encourage their extended stay with the profession (</w:t>
      </w:r>
      <w:r w:rsidRPr="00F568AF">
        <w:t xml:space="preserve">Ball and </w:t>
      </w:r>
      <w:proofErr w:type="spellStart"/>
      <w:r w:rsidRPr="00F568AF">
        <w:t>Ejebu</w:t>
      </w:r>
      <w:proofErr w:type="spellEnd"/>
      <w:r w:rsidRPr="00F568AF">
        <w:t>,</w:t>
      </w:r>
      <w:r>
        <w:t xml:space="preserve"> 2021).</w:t>
      </w:r>
    </w:p>
    <w:p w14:paraId="04E2A545" w14:textId="77777777" w:rsidR="004207E9" w:rsidRDefault="004207E9" w:rsidP="004207E9">
      <w:r>
        <w:t>NHS has allowed local businesses like gyms to provide discount memberships to nurses and targeted mentoring for new joiners as key incentives for ensuring their retention in the workforce (</w:t>
      </w:r>
      <w:r w:rsidRPr="00445028">
        <w:t>NHS News, 2019</w:t>
      </w:r>
      <w:r>
        <w:t>).</w:t>
      </w:r>
    </w:p>
    <w:p w14:paraId="05EAF554" w14:textId="77777777" w:rsidR="004207E9" w:rsidRPr="004207E9" w:rsidRDefault="004207E9" w:rsidP="004207E9">
      <w:pPr>
        <w:pStyle w:val="Heading3"/>
      </w:pPr>
      <w:bookmarkStart w:id="7" w:name="_Toc142955011"/>
      <w:r w:rsidRPr="004207E9">
        <w:t>Nonmonetary Schemes:</w:t>
      </w:r>
      <w:bookmarkEnd w:id="7"/>
    </w:p>
    <w:p w14:paraId="21D23FE7" w14:textId="77777777" w:rsidR="004207E9" w:rsidRDefault="004207E9" w:rsidP="004207E9">
      <w:r>
        <w:t>As introduced by Sherwood Forest Hospital, one of NHS trusts, in June 2021, the internal transfer scheme has allowed nurses to apply for sideways transfers to other wards, thus enabling them to explore internal opportunities at the same level but in different areas, thereby simplifying the recruitment process and promoting nurse retention (</w:t>
      </w:r>
      <w:r w:rsidRPr="00F573D2">
        <w:t>Wildgoose,</w:t>
      </w:r>
      <w:r>
        <w:t xml:space="preserve"> 2022).</w:t>
      </w:r>
    </w:p>
    <w:p w14:paraId="19EA5717" w14:textId="77777777" w:rsidR="004207E9" w:rsidRDefault="004207E9" w:rsidP="004207E9">
      <w:r>
        <w:t>Developing a compassionate and inclusive culture serves as one of the major nonfinancial schemes for promoting nurse retention by the NHS. As healthy cultures across NHS organisations are important for delivering high-quality, safe and effective patient care, developing a conducive work environment with an ambitious, forward-looking and inspiring vision is crucial for improving staff retention and reducing increased nurse attrition (</w:t>
      </w:r>
      <w:r w:rsidRPr="00350CED">
        <w:t xml:space="preserve">Williamson, </w:t>
      </w:r>
      <w:proofErr w:type="spellStart"/>
      <w:r w:rsidRPr="00350CED">
        <w:t>Burog</w:t>
      </w:r>
      <w:proofErr w:type="spellEnd"/>
      <w:r w:rsidRPr="00350CED">
        <w:t xml:space="preserve"> and Taylor,</w:t>
      </w:r>
      <w:r>
        <w:t xml:space="preserve"> 2022).</w:t>
      </w:r>
    </w:p>
    <w:p w14:paraId="4E1BBC7C" w14:textId="77777777" w:rsidR="004207E9" w:rsidRDefault="004207E9" w:rsidP="004207E9">
      <w:r>
        <w:t>After considering the grim effects of the greatest workforce crisis in its history, the NHS has introduced light touch initiatives like providing enough flexibility at work to nurses while taking care of their training and professional development. Such an initiative helped the healthcare system retain over 1,700 more nurses and midwives (</w:t>
      </w:r>
      <w:r w:rsidRPr="005E4498">
        <w:t>University of Surrey, 2022</w:t>
      </w:r>
      <w:r>
        <w:t>).</w:t>
      </w:r>
    </w:p>
    <w:p w14:paraId="191AC48E" w14:textId="77777777" w:rsidR="004207E9" w:rsidRDefault="004207E9" w:rsidP="004207E9">
      <w:r>
        <w:t xml:space="preserve">After studying the employee-level administrative data, Retention Direct Support Programme (RDSP), a targeted and </w:t>
      </w:r>
      <w:proofErr w:type="gramStart"/>
      <w:r>
        <w:t>clinically-led</w:t>
      </w:r>
      <w:proofErr w:type="gramEnd"/>
      <w:r>
        <w:t xml:space="preserve"> programme, was introduced in 2017 to focus on improving non-wage aspects of the job, such as improving autonomy, strengthening training and increasing clarity to a hospital’s mission statement, to ensure the decrease in number of nurses exiting the profession and promote nursing retention (</w:t>
      </w:r>
      <w:r w:rsidRPr="00C1594F">
        <w:t>CIPD Factsheet, 2023</w:t>
      </w:r>
      <w:r>
        <w:t>).</w:t>
      </w:r>
    </w:p>
    <w:p w14:paraId="32F33774" w14:textId="77777777" w:rsidR="004207E9" w:rsidRDefault="004207E9" w:rsidP="004207E9">
      <w:r>
        <w:lastRenderedPageBreak/>
        <w:t>NHS has understood the need for providing importance to improving the work environment by focusing on the health and wellbeing of employees. It drives the organisation to take initiatives related to fulfilling the basic rights of its healthcare staff and nurses, such as maintaining clean restrooms, dedicating proper space for lunch or breaks and accessing drinking water easily (</w:t>
      </w:r>
      <w:r w:rsidRPr="00C1594F">
        <w:t>CIPD Guide, 2022</w:t>
      </w:r>
      <w:r>
        <w:t>).</w:t>
      </w:r>
    </w:p>
    <w:p w14:paraId="37A33C00" w14:textId="77777777" w:rsidR="004207E9" w:rsidRDefault="004207E9" w:rsidP="004207E9">
      <w:pPr>
        <w:pStyle w:val="Heading2"/>
      </w:pPr>
      <w:bookmarkStart w:id="8" w:name="_Toc142955012"/>
      <w:r>
        <w:t>R</w:t>
      </w:r>
      <w:r w:rsidRPr="008246FF">
        <w:t>ecommendations</w:t>
      </w:r>
      <w:r>
        <w:t xml:space="preserve"> </w:t>
      </w:r>
      <w:r w:rsidRPr="008246FF">
        <w:t xml:space="preserve">to improve nurse retention </w:t>
      </w:r>
      <w:r>
        <w:t>for lowering</w:t>
      </w:r>
      <w:r w:rsidRPr="008246FF">
        <w:t xml:space="preserve"> nurse attrition rate in the </w:t>
      </w:r>
      <w:proofErr w:type="gramStart"/>
      <w:r>
        <w:t>UK</w:t>
      </w:r>
      <w:bookmarkEnd w:id="8"/>
      <w:proofErr w:type="gramEnd"/>
    </w:p>
    <w:p w14:paraId="0C41A432" w14:textId="77777777" w:rsidR="004207E9" w:rsidRDefault="004207E9" w:rsidP="004207E9">
      <w:pPr>
        <w:pStyle w:val="Heading3"/>
      </w:pPr>
      <w:bookmarkStart w:id="9" w:name="_Toc142955013"/>
      <w:r>
        <w:t>Using recruitment to promote retention:</w:t>
      </w:r>
      <w:bookmarkEnd w:id="9"/>
    </w:p>
    <w:p w14:paraId="4D44BD9F" w14:textId="77777777" w:rsidR="004207E9" w:rsidRDefault="004207E9" w:rsidP="004207E9">
      <w:r>
        <w:t xml:space="preserve">The overall recruitment process must be designed timely and effectively in a highly competitive labour market so that staff with the right set of skills, knowledge and values join the organisation promptly. Setting up discussions with potential candidates in the job roles of nurses in various areas must focus on providing them with a realistic understanding of the detailed requirements of the jobs they are applying for, as well as the </w:t>
      </w:r>
      <w:proofErr w:type="gramStart"/>
      <w:r>
        <w:t>organisation as a whole</w:t>
      </w:r>
      <w:proofErr w:type="gramEnd"/>
      <w:r>
        <w:t xml:space="preserve"> (</w:t>
      </w:r>
      <w:r w:rsidRPr="0091330E">
        <w:t>Efendi</w:t>
      </w:r>
      <w:r>
        <w:t xml:space="preserve"> </w:t>
      </w:r>
      <w:r>
        <w:rPr>
          <w:i/>
          <w:iCs/>
        </w:rPr>
        <w:t>et al.,</w:t>
      </w:r>
      <w:r>
        <w:t xml:space="preserve"> 2019). Recruiters of NHS ensure the candidates have realistic expectations of the specific job roles will help reduce the likeliness of them leaving the current workforce.</w:t>
      </w:r>
    </w:p>
    <w:p w14:paraId="612B6416" w14:textId="77777777" w:rsidR="004207E9" w:rsidRDefault="004207E9" w:rsidP="004207E9">
      <w:pPr>
        <w:pStyle w:val="Heading3"/>
      </w:pPr>
      <w:bookmarkStart w:id="10" w:name="_Toc142955014"/>
      <w:r>
        <w:t>Induction and early-year support:</w:t>
      </w:r>
      <w:bookmarkEnd w:id="10"/>
    </w:p>
    <w:p w14:paraId="58AB8C56" w14:textId="77777777" w:rsidR="004207E9" w:rsidRDefault="004207E9" w:rsidP="004207E9">
      <w:r>
        <w:t>In order to help new candidates smoothly perform the duties and responsibilities of nurses in different care settings, developing a robust induction crucial, as it enables new employees to gain practical information for carrying out their job roles effectively and becoming an integral part of the team. The managers in NHS must conduct one-on-one meetings at regular intervals for measuring the progress of each nurse and offer necessary support, contributing to the supportive approaches to induction (</w:t>
      </w:r>
      <w:proofErr w:type="spellStart"/>
      <w:r w:rsidRPr="0091330E">
        <w:t>Labrague</w:t>
      </w:r>
      <w:proofErr w:type="spellEnd"/>
      <w:r>
        <w:t xml:space="preserve"> </w:t>
      </w:r>
      <w:r>
        <w:rPr>
          <w:i/>
          <w:iCs/>
        </w:rPr>
        <w:t>et al.,</w:t>
      </w:r>
      <w:r>
        <w:t xml:space="preserve"> 2020). Many NHS trusts have already implemented such an approach, leading the managers to invite newly qualified nurses to take part in a tea session with their senior team members or board directors.</w:t>
      </w:r>
    </w:p>
    <w:p w14:paraId="4833B21B" w14:textId="77777777" w:rsidR="004207E9" w:rsidRDefault="004207E9" w:rsidP="004207E9">
      <w:pPr>
        <w:pStyle w:val="Heading3"/>
      </w:pPr>
      <w:bookmarkStart w:id="11" w:name="_Toc142955015"/>
      <w:r>
        <w:t>Development and career planning:</w:t>
      </w:r>
      <w:bookmarkEnd w:id="11"/>
    </w:p>
    <w:p w14:paraId="0244A11C" w14:textId="77777777" w:rsidR="004207E9" w:rsidRDefault="004207E9" w:rsidP="004207E9">
      <w:r>
        <w:t xml:space="preserve">Supporting staff through offering career development opportunities plays a crucial role for the entire career of an employee and those should be based on their individual preferences and career aspirations. apart from building a strong industry programme and holding one-on-meetings between managers and staff, conducting regular appraisals significantly contributes to the development of any retention </w:t>
      </w:r>
      <w:r>
        <w:lastRenderedPageBreak/>
        <w:t>strategy (</w:t>
      </w:r>
      <w:r w:rsidRPr="0091330E">
        <w:t>Marufu</w:t>
      </w:r>
      <w:r>
        <w:t xml:space="preserve"> </w:t>
      </w:r>
      <w:r>
        <w:rPr>
          <w:i/>
          <w:iCs/>
        </w:rPr>
        <w:t>et al.,</w:t>
      </w:r>
      <w:r>
        <w:t xml:space="preserve"> 2021). For example, meetings should be treated as an opportunity for understanding the development needs of each nurse and agreeing to those for ensuring the delivery of high-quality patient care and career progression.</w:t>
      </w:r>
    </w:p>
    <w:p w14:paraId="1DE566D9" w14:textId="77777777" w:rsidR="004207E9" w:rsidRDefault="004207E9" w:rsidP="004207E9">
      <w:pPr>
        <w:pStyle w:val="Heading3"/>
      </w:pPr>
      <w:bookmarkStart w:id="12" w:name="_Toc142955016"/>
      <w:r>
        <w:t>Supporting staff in late career:</w:t>
      </w:r>
      <w:bookmarkEnd w:id="12"/>
    </w:p>
    <w:p w14:paraId="04A744BE" w14:textId="77777777" w:rsidR="004207E9" w:rsidRDefault="004207E9" w:rsidP="004207E9">
      <w:r>
        <w:t>From the overall discussion, it can be argued that around one-third of the NHS, workforce belongs to the late stages of their career, where they must feel valued by the organisation and supported while performing their job roles to fulfilling their individual needs and ambitions. With the professional needs of people often changing over time, supporting healthcare staff, especially nurses, at the later stages of their career to enable fulfil those needs can significantly encourage them to continue working for NHS (</w:t>
      </w:r>
      <w:proofErr w:type="spellStart"/>
      <w:r w:rsidRPr="0091330E">
        <w:t>Modaresnezhad</w:t>
      </w:r>
      <w:proofErr w:type="spellEnd"/>
      <w:r>
        <w:t xml:space="preserve"> </w:t>
      </w:r>
      <w:r>
        <w:rPr>
          <w:i/>
          <w:iCs/>
        </w:rPr>
        <w:t>et al.,</w:t>
      </w:r>
      <w:r>
        <w:t xml:space="preserve"> 2021).</w:t>
      </w:r>
    </w:p>
    <w:p w14:paraId="2004D018" w14:textId="77777777" w:rsidR="004207E9" w:rsidRDefault="004207E9" w:rsidP="004207E9"/>
    <w:p w14:paraId="73AFDC7E" w14:textId="77777777" w:rsidR="004207E9" w:rsidRDefault="004207E9" w:rsidP="004207E9">
      <w:pPr>
        <w:pStyle w:val="Heading1"/>
      </w:pPr>
      <w:bookmarkStart w:id="13" w:name="_Toc142955017"/>
      <w:r>
        <w:t>Conclusion</w:t>
      </w:r>
      <w:bookmarkEnd w:id="13"/>
    </w:p>
    <w:p w14:paraId="3CAABB52" w14:textId="77777777" w:rsidR="004207E9" w:rsidRDefault="004207E9" w:rsidP="004207E9">
      <w:r>
        <w:t xml:space="preserve">Based on the evaluation of the overall scenario, the illustrations of the alarmingly increasing attrition rate among nurses critically portray the serious issues of workforce shortage in the nursing industry of UK. Driven by the poor work environment, low pay and ineffective work-life balance, among others, nurses in huge numbers are quitting the NHS workforce. It has created a significant cost burden for the government while degrading worker productivity to affect the quality of the overall patient-oriented outcome. From the analysis, </w:t>
      </w:r>
      <w:proofErr w:type="gramStart"/>
      <w:r>
        <w:t>it is clear that a</w:t>
      </w:r>
      <w:proofErr w:type="gramEnd"/>
      <w:r>
        <w:t xml:space="preserve"> wide range of areas must be provided with attention for supporting improvement to reduce nurse turnover and promoting their retention. It is suggested that efficiently designed recruitment plans, developing robust induction programmes, supporting career development and assisting staff to fulfil their late career needs can substantially help NHS address and overcome the current issue.</w:t>
      </w:r>
    </w:p>
    <w:p w14:paraId="7CE101D7" w14:textId="77777777" w:rsidR="004207E9" w:rsidRDefault="004207E9" w:rsidP="004207E9"/>
    <w:p w14:paraId="5F109921" w14:textId="77777777" w:rsidR="004207E9" w:rsidRDefault="004207E9" w:rsidP="004207E9">
      <w:pPr>
        <w:pStyle w:val="Heading1"/>
      </w:pPr>
      <w:r>
        <w:br w:type="column"/>
      </w:r>
      <w:bookmarkStart w:id="14" w:name="_Toc142955018"/>
      <w:r>
        <w:lastRenderedPageBreak/>
        <w:t>References</w:t>
      </w:r>
      <w:bookmarkEnd w:id="14"/>
    </w:p>
    <w:p w14:paraId="1ACF62EE" w14:textId="77777777" w:rsidR="004207E9" w:rsidRPr="0091330E" w:rsidRDefault="004207E9" w:rsidP="004207E9">
      <w:bookmarkStart w:id="15" w:name="_Hlk142915502"/>
      <w:r w:rsidRPr="0091330E">
        <w:t>About NHS UK, 2023</w:t>
      </w:r>
      <w:bookmarkEnd w:id="15"/>
      <w:r w:rsidRPr="0091330E">
        <w:t>. What we do. [</w:t>
      </w:r>
      <w:r w:rsidRPr="0091330E">
        <w:rPr>
          <w:i/>
          <w:iCs/>
        </w:rPr>
        <w:t>Online</w:t>
      </w:r>
      <w:r w:rsidRPr="0091330E">
        <w:t xml:space="preserve">] Available at: </w:t>
      </w:r>
      <w:hyperlink r:id="rId7" w:history="1">
        <w:r w:rsidRPr="0091330E">
          <w:rPr>
            <w:rStyle w:val="Hyperlink"/>
          </w:rPr>
          <w:t>https://www.england.nhs.uk/about/what-we-do/</w:t>
        </w:r>
      </w:hyperlink>
      <w:r w:rsidRPr="0091330E">
        <w:t xml:space="preserve"> [Date Accessed: 14/Aug/23]</w:t>
      </w:r>
    </w:p>
    <w:p w14:paraId="2112F312" w14:textId="77777777" w:rsidR="004207E9" w:rsidRPr="0091330E" w:rsidRDefault="004207E9" w:rsidP="004207E9">
      <w:bookmarkStart w:id="16" w:name="_Hlk142917634"/>
      <w:r w:rsidRPr="0091330E">
        <w:t>Anderson</w:t>
      </w:r>
      <w:bookmarkEnd w:id="16"/>
      <w:r w:rsidRPr="0091330E">
        <w:t xml:space="preserve">, M., Pitchforth, E., Asaria, M., </w:t>
      </w:r>
      <w:proofErr w:type="spellStart"/>
      <w:r w:rsidRPr="0091330E">
        <w:t>Brayne</w:t>
      </w:r>
      <w:proofErr w:type="spellEnd"/>
      <w:r w:rsidRPr="0091330E">
        <w:t>, C., Casadei, B., Charlesworth, A., Coulter, A., Franklin, B.D., Donaldson, C., Drummond, M. and Dunnell, K., 2021. LSE–Lancet Commission on the future of the NHS: re-laying the foundations for an equitable and efficient health and care service after COVID-19. </w:t>
      </w:r>
      <w:r w:rsidRPr="0091330E">
        <w:rPr>
          <w:i/>
          <w:iCs/>
        </w:rPr>
        <w:t>The Lancet</w:t>
      </w:r>
      <w:r w:rsidRPr="0091330E">
        <w:t>, </w:t>
      </w:r>
      <w:r w:rsidRPr="0091330E">
        <w:rPr>
          <w:i/>
          <w:iCs/>
        </w:rPr>
        <w:t>397</w:t>
      </w:r>
      <w:r w:rsidRPr="0091330E">
        <w:t>(10288), pp.1915-1978.</w:t>
      </w:r>
    </w:p>
    <w:p w14:paraId="6F03AC43" w14:textId="77777777" w:rsidR="004207E9" w:rsidRPr="0091330E" w:rsidRDefault="004207E9" w:rsidP="004207E9">
      <w:bookmarkStart w:id="17" w:name="_Hlk142935396"/>
      <w:r w:rsidRPr="0091330E">
        <w:t xml:space="preserve">Ball, J. and </w:t>
      </w:r>
      <w:proofErr w:type="spellStart"/>
      <w:r w:rsidRPr="0091330E">
        <w:t>Ejebu</w:t>
      </w:r>
      <w:proofErr w:type="spellEnd"/>
      <w:r w:rsidRPr="0091330E">
        <w:t xml:space="preserve">, </w:t>
      </w:r>
      <w:bookmarkEnd w:id="17"/>
      <w:r w:rsidRPr="0091330E">
        <w:t xml:space="preserve">O.Z., 2021. What keeps nurses in </w:t>
      </w:r>
      <w:proofErr w:type="gramStart"/>
      <w:r w:rsidRPr="0091330E">
        <w:t>nursing?.</w:t>
      </w:r>
      <w:proofErr w:type="gramEnd"/>
      <w:r w:rsidRPr="0091330E">
        <w:t> </w:t>
      </w:r>
      <w:r w:rsidRPr="0091330E">
        <w:rPr>
          <w:i/>
          <w:iCs/>
        </w:rPr>
        <w:t>Evidence Brief</w:t>
      </w:r>
      <w:r w:rsidRPr="0091330E">
        <w:t>, pp.1-2.</w:t>
      </w:r>
    </w:p>
    <w:p w14:paraId="7AF4856A" w14:textId="77777777" w:rsidR="004207E9" w:rsidRPr="0091330E" w:rsidRDefault="004207E9" w:rsidP="004207E9">
      <w:bookmarkStart w:id="18" w:name="_Hlk142933372"/>
      <w:r w:rsidRPr="0091330E">
        <w:t>CIPD Factsheet, 2023</w:t>
      </w:r>
      <w:bookmarkEnd w:id="18"/>
      <w:r w:rsidRPr="0091330E">
        <w:t>, February 21. Employee turnover and retention. [</w:t>
      </w:r>
      <w:r w:rsidRPr="0091330E">
        <w:rPr>
          <w:i/>
          <w:iCs/>
        </w:rPr>
        <w:t>Online</w:t>
      </w:r>
      <w:r w:rsidRPr="0091330E">
        <w:t xml:space="preserve">] Available at: </w:t>
      </w:r>
      <w:hyperlink r:id="rId8" w:history="1">
        <w:r w:rsidRPr="0091330E">
          <w:rPr>
            <w:rStyle w:val="Hyperlink"/>
          </w:rPr>
          <w:t>https://www.cipd.org/en/knowledge/factsheets/turnover-retention-factsheet/</w:t>
        </w:r>
      </w:hyperlink>
      <w:r w:rsidRPr="0091330E">
        <w:t xml:space="preserve"> [Date Accessed: 14/Aug/23]</w:t>
      </w:r>
    </w:p>
    <w:p w14:paraId="11AF361C" w14:textId="77777777" w:rsidR="004207E9" w:rsidRPr="0091330E" w:rsidRDefault="004207E9" w:rsidP="004207E9">
      <w:bookmarkStart w:id="19" w:name="_Hlk142933481"/>
      <w:r w:rsidRPr="0091330E">
        <w:t>CIPD Guide, 2022</w:t>
      </w:r>
      <w:bookmarkEnd w:id="19"/>
      <w:r w:rsidRPr="0091330E">
        <w:t>, August 09. Menopause at work: A guide for people professionals. [</w:t>
      </w:r>
      <w:r w:rsidRPr="0091330E">
        <w:rPr>
          <w:i/>
          <w:iCs/>
        </w:rPr>
        <w:t>Online</w:t>
      </w:r>
      <w:r w:rsidRPr="0091330E">
        <w:t xml:space="preserve">] Available at: </w:t>
      </w:r>
      <w:hyperlink r:id="rId9" w:history="1">
        <w:r w:rsidRPr="0091330E">
          <w:rPr>
            <w:rStyle w:val="Hyperlink"/>
          </w:rPr>
          <w:t>https://www.cipd.org/uk/knowledge/guides/menopause-people-professionals-guidance/</w:t>
        </w:r>
      </w:hyperlink>
      <w:r w:rsidRPr="0091330E">
        <w:t xml:space="preserve"> [Date Accessed: 14/Aug/23]</w:t>
      </w:r>
    </w:p>
    <w:p w14:paraId="09BB9ABB" w14:textId="77777777" w:rsidR="004207E9" w:rsidRPr="0091330E" w:rsidRDefault="004207E9" w:rsidP="004207E9">
      <w:bookmarkStart w:id="20" w:name="_Hlk142934034"/>
      <w:r w:rsidRPr="0091330E">
        <w:t xml:space="preserve">Das, S. and Ungoed-Thomas, </w:t>
      </w:r>
      <w:bookmarkEnd w:id="20"/>
      <w:r w:rsidRPr="0091330E">
        <w:t>J., 2023, May 21. Nurses in England offered ‘golden hellos’ as trusts try to ease staff crisis. [</w:t>
      </w:r>
      <w:r w:rsidRPr="0091330E">
        <w:rPr>
          <w:i/>
          <w:iCs/>
        </w:rPr>
        <w:t>Online</w:t>
      </w:r>
      <w:r w:rsidRPr="0091330E">
        <w:t xml:space="preserve">] Available at: </w:t>
      </w:r>
      <w:hyperlink r:id="rId10" w:history="1">
        <w:r w:rsidRPr="0091330E">
          <w:rPr>
            <w:rStyle w:val="Hyperlink"/>
          </w:rPr>
          <w:t>https://www.theguardian.com/society/2023/may/21/nurses-in-england-nhs-offered-golden-hellos-as-trusts-try-to-ease-staff-crisis</w:t>
        </w:r>
      </w:hyperlink>
      <w:r w:rsidRPr="0091330E">
        <w:t xml:space="preserve"> [Date Accessed: 14/Aug/23]</w:t>
      </w:r>
    </w:p>
    <w:p w14:paraId="7D2BA124" w14:textId="77777777" w:rsidR="004207E9" w:rsidRPr="0091330E" w:rsidRDefault="004207E9" w:rsidP="004207E9">
      <w:bookmarkStart w:id="21" w:name="_Hlk142954795"/>
      <w:r w:rsidRPr="0091330E">
        <w:t>Efendi</w:t>
      </w:r>
      <w:bookmarkEnd w:id="21"/>
      <w:r w:rsidRPr="0091330E">
        <w:t xml:space="preserve">, F., </w:t>
      </w:r>
      <w:proofErr w:type="spellStart"/>
      <w:r w:rsidRPr="0091330E">
        <w:t>Kurniati</w:t>
      </w:r>
      <w:proofErr w:type="spellEnd"/>
      <w:r w:rsidRPr="0091330E">
        <w:t>, A., Bushy, A. and Gunawan, J., 2019. Concept analysis of nurse retention. </w:t>
      </w:r>
      <w:r w:rsidRPr="0091330E">
        <w:rPr>
          <w:i/>
          <w:iCs/>
        </w:rPr>
        <w:t>Nursing &amp; health sciences</w:t>
      </w:r>
      <w:r w:rsidRPr="0091330E">
        <w:t>, </w:t>
      </w:r>
      <w:r w:rsidRPr="0091330E">
        <w:rPr>
          <w:i/>
          <w:iCs/>
        </w:rPr>
        <w:t>21</w:t>
      </w:r>
      <w:r w:rsidRPr="0091330E">
        <w:t>(4), pp.422-427.</w:t>
      </w:r>
    </w:p>
    <w:p w14:paraId="0DD1DE8A" w14:textId="77777777" w:rsidR="004207E9" w:rsidRPr="0091330E" w:rsidRDefault="004207E9" w:rsidP="004207E9">
      <w:bookmarkStart w:id="22" w:name="_Hlk142918977"/>
      <w:r w:rsidRPr="0091330E">
        <w:t xml:space="preserve">Farrah, </w:t>
      </w:r>
      <w:bookmarkEnd w:id="22"/>
      <w:r w:rsidRPr="0091330E">
        <w:t>M., 2022, June 08. NHS Staff Retention Review: Costs &amp; Impacts. [</w:t>
      </w:r>
      <w:r w:rsidRPr="0091330E">
        <w:rPr>
          <w:i/>
          <w:iCs/>
        </w:rPr>
        <w:t>Online</w:t>
      </w:r>
      <w:r w:rsidRPr="0091330E">
        <w:t xml:space="preserve">] Available at: </w:t>
      </w:r>
      <w:hyperlink r:id="rId11" w:history="1">
        <w:r w:rsidRPr="0091330E">
          <w:rPr>
            <w:rStyle w:val="Hyperlink"/>
          </w:rPr>
          <w:t>https://www.nurses.co.uk/blog/the-complex-costs-of-failing-to-retain-nhs-staff/</w:t>
        </w:r>
      </w:hyperlink>
      <w:r w:rsidRPr="0091330E">
        <w:t xml:space="preserve"> [Date Accessed: 14/Aug/23]</w:t>
      </w:r>
    </w:p>
    <w:p w14:paraId="4752FC5F" w14:textId="77777777" w:rsidR="004207E9" w:rsidRDefault="004207E9" w:rsidP="004207E9">
      <w:bookmarkStart w:id="23" w:name="_Hlk142924349"/>
      <w:r w:rsidRPr="0091330E">
        <w:t xml:space="preserve">Flynn, </w:t>
      </w:r>
      <w:bookmarkEnd w:id="23"/>
      <w:r w:rsidRPr="0091330E">
        <w:t>R., 2023, August 8. The Impact of Nurse Retention on Patient Care and Outcomes: A Closer Look. [</w:t>
      </w:r>
      <w:r w:rsidRPr="0091330E">
        <w:rPr>
          <w:i/>
          <w:iCs/>
        </w:rPr>
        <w:t>Online</w:t>
      </w:r>
      <w:r w:rsidRPr="0091330E">
        <w:t xml:space="preserve">] Available at: </w:t>
      </w:r>
      <w:hyperlink r:id="rId12" w:history="1">
        <w:r w:rsidRPr="0091330E">
          <w:rPr>
            <w:rStyle w:val="Hyperlink"/>
          </w:rPr>
          <w:t>https://www.staffgarden.com/insight-detail/the-impact-of-nurse-retention</w:t>
        </w:r>
      </w:hyperlink>
      <w:r w:rsidRPr="0091330E">
        <w:t xml:space="preserve"> [Date Accessed: 14/Aug/23]</w:t>
      </w:r>
      <w:bookmarkStart w:id="24" w:name="_Hlk142954848"/>
    </w:p>
    <w:p w14:paraId="55A890BE" w14:textId="77777777" w:rsidR="004207E9" w:rsidRPr="0091330E" w:rsidRDefault="004207E9" w:rsidP="004207E9">
      <w:proofErr w:type="spellStart"/>
      <w:r w:rsidRPr="0091330E">
        <w:lastRenderedPageBreak/>
        <w:t>Labrague</w:t>
      </w:r>
      <w:bookmarkEnd w:id="24"/>
      <w:proofErr w:type="spellEnd"/>
      <w:r w:rsidRPr="0091330E">
        <w:t xml:space="preserve">, L.J., De Los Santos, J.A.A., </w:t>
      </w:r>
      <w:proofErr w:type="spellStart"/>
      <w:r w:rsidRPr="0091330E">
        <w:t>Falguera</w:t>
      </w:r>
      <w:proofErr w:type="spellEnd"/>
      <w:r w:rsidRPr="0091330E">
        <w:t xml:space="preserve">, C.C., Nwafor, C.E., </w:t>
      </w:r>
      <w:proofErr w:type="spellStart"/>
      <w:r w:rsidRPr="0091330E">
        <w:t>Galabay</w:t>
      </w:r>
      <w:proofErr w:type="spellEnd"/>
      <w:r w:rsidRPr="0091330E">
        <w:t xml:space="preserve">, J.R., Rosales, R.A. and Firmo, C.N., 2020. Predictors of nurses’ turnover intention at </w:t>
      </w:r>
      <w:proofErr w:type="gramStart"/>
      <w:r w:rsidRPr="0091330E">
        <w:t>one and five years’</w:t>
      </w:r>
      <w:proofErr w:type="gramEnd"/>
      <w:r w:rsidRPr="0091330E">
        <w:t xml:space="preserve"> time. </w:t>
      </w:r>
      <w:r w:rsidRPr="0091330E">
        <w:rPr>
          <w:i/>
          <w:iCs/>
        </w:rPr>
        <w:t>International Nursing Review</w:t>
      </w:r>
      <w:r w:rsidRPr="0091330E">
        <w:t>, </w:t>
      </w:r>
      <w:r w:rsidRPr="0091330E">
        <w:rPr>
          <w:i/>
          <w:iCs/>
        </w:rPr>
        <w:t>67</w:t>
      </w:r>
      <w:r w:rsidRPr="0091330E">
        <w:t>(2), pp.191-198.</w:t>
      </w:r>
    </w:p>
    <w:p w14:paraId="3EC5A6C2" w14:textId="77777777" w:rsidR="004207E9" w:rsidRPr="0091330E" w:rsidRDefault="004207E9" w:rsidP="004207E9">
      <w:bookmarkStart w:id="25" w:name="_Hlk142954884"/>
      <w:r w:rsidRPr="0091330E">
        <w:t>Marufu</w:t>
      </w:r>
      <w:bookmarkEnd w:id="25"/>
      <w:r w:rsidRPr="0091330E">
        <w:t xml:space="preserve">, T.C., Collins, A., Vargas, L., Gillespie, L. and </w:t>
      </w:r>
      <w:proofErr w:type="spellStart"/>
      <w:r w:rsidRPr="0091330E">
        <w:t>Almghairbi</w:t>
      </w:r>
      <w:proofErr w:type="spellEnd"/>
      <w:r w:rsidRPr="0091330E">
        <w:t>, D., 2021. Factors influencing retention among hospital nurses: systematic review. </w:t>
      </w:r>
      <w:r w:rsidRPr="0091330E">
        <w:rPr>
          <w:i/>
          <w:iCs/>
        </w:rPr>
        <w:t>British Journal of Nursing</w:t>
      </w:r>
      <w:r w:rsidRPr="0091330E">
        <w:t>, </w:t>
      </w:r>
      <w:r w:rsidRPr="0091330E">
        <w:rPr>
          <w:i/>
          <w:iCs/>
        </w:rPr>
        <w:t>30</w:t>
      </w:r>
      <w:r w:rsidRPr="0091330E">
        <w:t>(5), pp.302-308.</w:t>
      </w:r>
    </w:p>
    <w:p w14:paraId="3F9B433B" w14:textId="77777777" w:rsidR="004207E9" w:rsidRPr="0091330E" w:rsidRDefault="004207E9" w:rsidP="004207E9">
      <w:proofErr w:type="spellStart"/>
      <w:r w:rsidRPr="0091330E">
        <w:t>Modaresnezhad</w:t>
      </w:r>
      <w:proofErr w:type="spellEnd"/>
      <w:r w:rsidRPr="0091330E">
        <w:t>, M., Andrews, M.C., Mesmer</w:t>
      </w:r>
      <w:r w:rsidRPr="0091330E">
        <w:rPr>
          <w:rFonts w:ascii="Cambria Math" w:hAnsi="Cambria Math" w:cs="Cambria Math"/>
        </w:rPr>
        <w:t>‐</w:t>
      </w:r>
      <w:r w:rsidRPr="0091330E">
        <w:t xml:space="preserve">Magnus, J., </w:t>
      </w:r>
      <w:proofErr w:type="spellStart"/>
      <w:r w:rsidRPr="0091330E">
        <w:t>Viswesvaran</w:t>
      </w:r>
      <w:proofErr w:type="spellEnd"/>
      <w:r w:rsidRPr="0091330E">
        <w:t>, C. and Deshpande, S., 2021. Anxiety, job satisfaction, supervisor support and turnover intentions of mid</w:t>
      </w:r>
      <w:r w:rsidRPr="0091330E">
        <w:rPr>
          <w:rFonts w:ascii="Cambria Math" w:hAnsi="Cambria Math" w:cs="Cambria Math"/>
        </w:rPr>
        <w:t>‐</w:t>
      </w:r>
      <w:r w:rsidRPr="0091330E">
        <w:t>career nurses: A structural equation model analysis.</w:t>
      </w:r>
      <w:r w:rsidRPr="0091330E">
        <w:rPr>
          <w:rFonts w:cs="Arial"/>
        </w:rPr>
        <w:t> </w:t>
      </w:r>
      <w:r w:rsidRPr="0091330E">
        <w:rPr>
          <w:i/>
          <w:iCs/>
        </w:rPr>
        <w:t>Journal of Nursing Management</w:t>
      </w:r>
      <w:r w:rsidRPr="0091330E">
        <w:t>, </w:t>
      </w:r>
      <w:r w:rsidRPr="0091330E">
        <w:rPr>
          <w:i/>
          <w:iCs/>
        </w:rPr>
        <w:t>29</w:t>
      </w:r>
      <w:r w:rsidRPr="0091330E">
        <w:t>(5), pp.931-942.</w:t>
      </w:r>
    </w:p>
    <w:p w14:paraId="426F17B5" w14:textId="77777777" w:rsidR="004207E9" w:rsidRPr="0091330E" w:rsidRDefault="004207E9" w:rsidP="004207E9">
      <w:bookmarkStart w:id="26" w:name="_Hlk142935954"/>
      <w:r w:rsidRPr="0091330E">
        <w:t>NHS News, 2019</w:t>
      </w:r>
      <w:bookmarkEnd w:id="26"/>
      <w:r w:rsidRPr="0091330E">
        <w:t xml:space="preserve">, July 10. NHS rolls out staff retention scheme as part of the </w:t>
      </w:r>
      <w:proofErr w:type="gramStart"/>
      <w:r w:rsidRPr="0091330E">
        <w:t>Long Term</w:t>
      </w:r>
      <w:proofErr w:type="gramEnd"/>
      <w:r w:rsidRPr="0091330E">
        <w:t xml:space="preserve"> Plan. [</w:t>
      </w:r>
      <w:r w:rsidRPr="0091330E">
        <w:rPr>
          <w:i/>
          <w:iCs/>
        </w:rPr>
        <w:t>Online</w:t>
      </w:r>
      <w:r w:rsidRPr="0091330E">
        <w:t xml:space="preserve">] Available at: </w:t>
      </w:r>
      <w:hyperlink r:id="rId13" w:history="1">
        <w:r w:rsidRPr="0091330E">
          <w:rPr>
            <w:rStyle w:val="Hyperlink"/>
          </w:rPr>
          <w:t>https://www.england.nhs.uk/2019/07/nhs-rolls-out-staff-retention-scheme-as-part-of-the-long-term-plan/</w:t>
        </w:r>
      </w:hyperlink>
      <w:r w:rsidRPr="0091330E">
        <w:t xml:space="preserve"> [Date Accessed: 14/Aug/23]</w:t>
      </w:r>
    </w:p>
    <w:p w14:paraId="3AED5C76" w14:textId="77777777" w:rsidR="004207E9" w:rsidRPr="0091330E" w:rsidRDefault="004207E9" w:rsidP="004207E9">
      <w:bookmarkStart w:id="27" w:name="_Hlk142917230"/>
      <w:r w:rsidRPr="0091330E">
        <w:t>Ocean, N. and Meyer,</w:t>
      </w:r>
      <w:bookmarkEnd w:id="27"/>
      <w:r w:rsidRPr="0091330E">
        <w:t xml:space="preserve"> C., 2023. Satisfaction and attrition in the UK healthcare sector over the past decade. </w:t>
      </w:r>
      <w:proofErr w:type="spellStart"/>
      <w:r w:rsidRPr="0091330E">
        <w:rPr>
          <w:i/>
          <w:iCs/>
        </w:rPr>
        <w:t>Plos</w:t>
      </w:r>
      <w:proofErr w:type="spellEnd"/>
      <w:r w:rsidRPr="0091330E">
        <w:rPr>
          <w:i/>
          <w:iCs/>
        </w:rPr>
        <w:t xml:space="preserve"> one</w:t>
      </w:r>
      <w:r w:rsidRPr="0091330E">
        <w:t>, </w:t>
      </w:r>
      <w:r w:rsidRPr="0091330E">
        <w:rPr>
          <w:i/>
          <w:iCs/>
        </w:rPr>
        <w:t>18</w:t>
      </w:r>
      <w:r w:rsidRPr="0091330E">
        <w:t>(4), p.e0284516.</w:t>
      </w:r>
    </w:p>
    <w:p w14:paraId="3F00EF50" w14:textId="77777777" w:rsidR="004207E9" w:rsidRPr="0091330E" w:rsidRDefault="004207E9" w:rsidP="004207E9">
      <w:r w:rsidRPr="0091330E">
        <w:t>Palmer, B. and Rolewicz, R., 2022, September 30. Peak leaving? A spotlight on nurse leaver rates in the UK. [</w:t>
      </w:r>
      <w:r w:rsidRPr="0091330E">
        <w:rPr>
          <w:i/>
          <w:iCs/>
        </w:rPr>
        <w:t>Online</w:t>
      </w:r>
      <w:r w:rsidRPr="0091330E">
        <w:t xml:space="preserve">] Available at: </w:t>
      </w:r>
      <w:hyperlink r:id="rId14" w:history="1">
        <w:r w:rsidRPr="0091330E">
          <w:rPr>
            <w:rStyle w:val="Hyperlink"/>
          </w:rPr>
          <w:t>https://www.nuffieldtrust.org.uk/resource/peak-leaving-a-spotlight-on-nurse-leaver-rates-in-the-uk</w:t>
        </w:r>
      </w:hyperlink>
      <w:r w:rsidRPr="0091330E">
        <w:t xml:space="preserve"> [Date Accessed: 14/Aug/23]</w:t>
      </w:r>
    </w:p>
    <w:p w14:paraId="21E99EBD" w14:textId="77777777" w:rsidR="004207E9" w:rsidRPr="0091330E" w:rsidRDefault="004207E9" w:rsidP="004207E9">
      <w:r w:rsidRPr="0091330E">
        <w:t>Royal College of Nursing, 2023, February 13. Mass exodus of young nurses is ‘deeply worrying’ says RCN report. [</w:t>
      </w:r>
      <w:r w:rsidRPr="0091330E">
        <w:rPr>
          <w:i/>
          <w:iCs/>
        </w:rPr>
        <w:t>Online</w:t>
      </w:r>
      <w:r w:rsidRPr="0091330E">
        <w:t xml:space="preserve">] Available at: </w:t>
      </w:r>
      <w:hyperlink r:id="rId15" w:history="1">
        <w:r w:rsidRPr="0091330E">
          <w:rPr>
            <w:rStyle w:val="Hyperlink"/>
          </w:rPr>
          <w:t>https://www.rcn.org.uk/news-and-events/news/uk-mass-exodus-of-young-nurses-is-deeply-worrying-says-rcn-report-131023</w:t>
        </w:r>
      </w:hyperlink>
      <w:r w:rsidRPr="0091330E">
        <w:t xml:space="preserve"> [Date Accessed: 14/Aug/23]</w:t>
      </w:r>
    </w:p>
    <w:p w14:paraId="1A7B87DD" w14:textId="77777777" w:rsidR="004207E9" w:rsidRPr="0091330E" w:rsidRDefault="004207E9" w:rsidP="004207E9">
      <w:proofErr w:type="spellStart"/>
      <w:r w:rsidRPr="0091330E">
        <w:t>Shembavnekar</w:t>
      </w:r>
      <w:proofErr w:type="spellEnd"/>
      <w:r w:rsidRPr="0091330E">
        <w:t xml:space="preserve">, N. and Kelly, E., 2023, April 3. Retaining NHS nurses: what do trends in staff turnover tell </w:t>
      </w:r>
      <w:proofErr w:type="gramStart"/>
      <w:r w:rsidRPr="0091330E">
        <w:t>us?.</w:t>
      </w:r>
      <w:proofErr w:type="gramEnd"/>
      <w:r w:rsidRPr="0091330E">
        <w:t xml:space="preserve"> [</w:t>
      </w:r>
      <w:r w:rsidRPr="0091330E">
        <w:rPr>
          <w:i/>
          <w:iCs/>
        </w:rPr>
        <w:t>Online</w:t>
      </w:r>
      <w:r w:rsidRPr="0091330E">
        <w:t xml:space="preserve">] Available at: </w:t>
      </w:r>
      <w:hyperlink r:id="rId16" w:history="1">
        <w:r w:rsidRPr="0091330E">
          <w:rPr>
            <w:rStyle w:val="Hyperlink"/>
          </w:rPr>
          <w:t>https://www.health.org.uk/news-and-comment/charts-and-infographics/retaining-nhs-nurses-what-do-trends-in-staff-turnover-tell-us</w:t>
        </w:r>
      </w:hyperlink>
      <w:r w:rsidRPr="0091330E">
        <w:t xml:space="preserve"> [Date Accessed: 14/Aug/23]</w:t>
      </w:r>
    </w:p>
    <w:p w14:paraId="1017DC8A" w14:textId="77777777" w:rsidR="004207E9" w:rsidRPr="0091330E" w:rsidRDefault="004207E9" w:rsidP="004207E9">
      <w:bookmarkStart w:id="28" w:name="_Hlk142926139"/>
      <w:r w:rsidRPr="0091330E">
        <w:t>University of Surrey, 2022</w:t>
      </w:r>
      <w:bookmarkEnd w:id="28"/>
      <w:r w:rsidRPr="0091330E">
        <w:t xml:space="preserve">, September 06. Can non-monetary benefits improve NHS nurse retention </w:t>
      </w:r>
      <w:proofErr w:type="gramStart"/>
      <w:r w:rsidRPr="0091330E">
        <w:t>rates?.</w:t>
      </w:r>
      <w:proofErr w:type="gramEnd"/>
      <w:r w:rsidRPr="0091330E">
        <w:t xml:space="preserve"> [</w:t>
      </w:r>
      <w:r w:rsidRPr="0091330E">
        <w:rPr>
          <w:i/>
          <w:iCs/>
        </w:rPr>
        <w:t>Online</w:t>
      </w:r>
      <w:r w:rsidRPr="0091330E">
        <w:t xml:space="preserve">] Available at: </w:t>
      </w:r>
      <w:hyperlink r:id="rId17" w:history="1">
        <w:r w:rsidRPr="0091330E">
          <w:rPr>
            <w:rStyle w:val="Hyperlink"/>
          </w:rPr>
          <w:t>https://www.surrey.ac.uk/news/can-non-monetary-benefits-improve-nhs-nurse-retention-rates</w:t>
        </w:r>
      </w:hyperlink>
      <w:r w:rsidRPr="0091330E">
        <w:t xml:space="preserve"> [Date Accessed: 14/Aug/23]</w:t>
      </w:r>
    </w:p>
    <w:p w14:paraId="7E7456E5" w14:textId="77777777" w:rsidR="004207E9" w:rsidRPr="0091330E" w:rsidRDefault="004207E9" w:rsidP="004207E9">
      <w:r w:rsidRPr="0091330E">
        <w:lastRenderedPageBreak/>
        <w:t>Walton, G., Donnelly, L. and Malnick, E., 2015, May 31. How nursing agencies making billions are bleeding the NHS dry. [</w:t>
      </w:r>
      <w:r w:rsidRPr="0091330E">
        <w:rPr>
          <w:i/>
          <w:iCs/>
        </w:rPr>
        <w:t>Online</w:t>
      </w:r>
      <w:r w:rsidRPr="0091330E">
        <w:t xml:space="preserve">] Available at: </w:t>
      </w:r>
      <w:hyperlink r:id="rId18" w:history="1">
        <w:r w:rsidRPr="0091330E">
          <w:rPr>
            <w:rStyle w:val="Hyperlink"/>
          </w:rPr>
          <w:t>https://www.telegraph.co.uk/news/health/news/11642267/How-nursing-agencies-making-billions-are-bleeding-the-NHS-dry.html?onwardjourney=584162_v3</w:t>
        </w:r>
      </w:hyperlink>
      <w:r w:rsidRPr="0091330E">
        <w:t xml:space="preserve"> [Date Accessed: 14/Aug/23]</w:t>
      </w:r>
    </w:p>
    <w:p w14:paraId="50369B4F" w14:textId="77777777" w:rsidR="004207E9" w:rsidRPr="0091330E" w:rsidRDefault="004207E9" w:rsidP="004207E9">
      <w:bookmarkStart w:id="29" w:name="_Hlk142924943"/>
      <w:r w:rsidRPr="0091330E">
        <w:t xml:space="preserve">Wildgoose, </w:t>
      </w:r>
      <w:bookmarkEnd w:id="29"/>
      <w:r w:rsidRPr="0091330E">
        <w:t>A., 2022, March 4. Streamlining internal transfers for nurses. [</w:t>
      </w:r>
      <w:r w:rsidRPr="0091330E">
        <w:rPr>
          <w:i/>
          <w:iCs/>
        </w:rPr>
        <w:t>Online</w:t>
      </w:r>
      <w:r w:rsidRPr="0091330E">
        <w:t xml:space="preserve">] Available at: </w:t>
      </w:r>
      <w:hyperlink r:id="rId19" w:history="1">
        <w:r w:rsidRPr="0091330E">
          <w:rPr>
            <w:rStyle w:val="Hyperlink"/>
          </w:rPr>
          <w:t>https://www.nhsemployers.org/case-studies/streamlining-internal-transfers-nurses</w:t>
        </w:r>
      </w:hyperlink>
      <w:r w:rsidRPr="0091330E">
        <w:t xml:space="preserve"> [Date Accessed: 14/Aug/23]</w:t>
      </w:r>
    </w:p>
    <w:p w14:paraId="59F0F2F3" w14:textId="77777777" w:rsidR="004207E9" w:rsidRPr="0091330E" w:rsidRDefault="004207E9" w:rsidP="004207E9">
      <w:bookmarkStart w:id="30" w:name="_Hlk142925578"/>
      <w:r w:rsidRPr="0091330E">
        <w:t xml:space="preserve">Williamson, L., </w:t>
      </w:r>
      <w:proofErr w:type="spellStart"/>
      <w:r w:rsidRPr="0091330E">
        <w:t>Burog</w:t>
      </w:r>
      <w:proofErr w:type="spellEnd"/>
      <w:r w:rsidRPr="0091330E">
        <w:t xml:space="preserve">, W. and Taylor, </w:t>
      </w:r>
      <w:bookmarkEnd w:id="30"/>
      <w:r w:rsidRPr="0091330E">
        <w:t>R.M., 2022. A scoping review of strategies used to recruit and retain nurses in the health care workforce. </w:t>
      </w:r>
      <w:r w:rsidRPr="0091330E">
        <w:rPr>
          <w:i/>
          <w:iCs/>
        </w:rPr>
        <w:t>Journal of Nursing Management</w:t>
      </w:r>
      <w:r w:rsidRPr="0091330E">
        <w:t>, </w:t>
      </w:r>
      <w:r w:rsidRPr="0091330E">
        <w:rPr>
          <w:i/>
          <w:iCs/>
        </w:rPr>
        <w:t>30</w:t>
      </w:r>
      <w:r w:rsidRPr="0091330E">
        <w:t>(7), pp.2845-2853.</w:t>
      </w:r>
    </w:p>
    <w:p w14:paraId="0BA53889" w14:textId="77777777" w:rsidR="004207E9" w:rsidRDefault="004207E9" w:rsidP="004207E9"/>
    <w:p w14:paraId="3555FDDD" w14:textId="77777777" w:rsidR="00DE3503" w:rsidRDefault="00DE3503"/>
    <w:sectPr w:rsidR="00DE3503" w:rsidSect="00337886">
      <w:head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3A9C6" w14:textId="77777777" w:rsidR="004E69C1" w:rsidRDefault="004E69C1" w:rsidP="00B954E4">
      <w:pPr>
        <w:spacing w:after="0" w:line="240" w:lineRule="auto"/>
      </w:pPr>
      <w:r>
        <w:separator/>
      </w:r>
    </w:p>
  </w:endnote>
  <w:endnote w:type="continuationSeparator" w:id="0">
    <w:p w14:paraId="7C53A3D7" w14:textId="77777777" w:rsidR="004E69C1" w:rsidRDefault="004E69C1" w:rsidP="00B954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B0F01" w14:textId="77777777" w:rsidR="004E69C1" w:rsidRDefault="004E69C1" w:rsidP="00B954E4">
      <w:pPr>
        <w:spacing w:after="0" w:line="240" w:lineRule="auto"/>
      </w:pPr>
      <w:r>
        <w:separator/>
      </w:r>
    </w:p>
  </w:footnote>
  <w:footnote w:type="continuationSeparator" w:id="0">
    <w:p w14:paraId="5EE8076D" w14:textId="77777777" w:rsidR="004E69C1" w:rsidRDefault="004E69C1" w:rsidP="00B954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69498" w14:textId="77777777" w:rsidR="00000000" w:rsidRDefault="00000000" w:rsidP="00337886">
    <w:pPr>
      <w:pStyle w:val="Header"/>
    </w:pPr>
    <w:r>
      <w:tab/>
    </w:r>
    <w:r>
      <w:tab/>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207E9"/>
    <w:rsid w:val="004207E9"/>
    <w:rsid w:val="004E69C1"/>
    <w:rsid w:val="00B954E4"/>
    <w:rsid w:val="00DE3503"/>
    <w:rsid w:val="00F34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76DE8"/>
  <w15:chartTrackingRefBased/>
  <w15:docId w15:val="{777C7CDD-4092-4CB6-84ED-A6273A5FE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7E9"/>
    <w:pPr>
      <w:spacing w:line="360" w:lineRule="auto"/>
      <w:jc w:val="both"/>
    </w:pPr>
    <w:rPr>
      <w:rFonts w:ascii="Arial" w:hAnsi="Arial"/>
      <w:sz w:val="24"/>
      <w:szCs w:val="28"/>
      <w:lang w:bidi="bn-IN"/>
    </w:rPr>
  </w:style>
  <w:style w:type="paragraph" w:styleId="Heading1">
    <w:name w:val="heading 1"/>
    <w:basedOn w:val="Normal"/>
    <w:next w:val="Normal"/>
    <w:link w:val="Heading1Char"/>
    <w:autoRedefine/>
    <w:uiPriority w:val="9"/>
    <w:qFormat/>
    <w:rsid w:val="004207E9"/>
    <w:pPr>
      <w:keepNext/>
      <w:keepLines/>
      <w:spacing w:before="240" w:after="0"/>
      <w:jc w:val="left"/>
      <w:outlineLvl w:val="0"/>
    </w:pPr>
    <w:rPr>
      <w:rFonts w:eastAsiaTheme="majorEastAsia" w:cs="Arial"/>
      <w:b/>
      <w:bCs/>
      <w:sz w:val="28"/>
      <w:szCs w:val="36"/>
    </w:rPr>
  </w:style>
  <w:style w:type="paragraph" w:styleId="Heading2">
    <w:name w:val="heading 2"/>
    <w:basedOn w:val="Normal"/>
    <w:next w:val="Normal"/>
    <w:link w:val="Heading2Char"/>
    <w:autoRedefine/>
    <w:uiPriority w:val="9"/>
    <w:unhideWhenUsed/>
    <w:qFormat/>
    <w:rsid w:val="004207E9"/>
    <w:pPr>
      <w:keepNext/>
      <w:keepLines/>
      <w:spacing w:before="40" w:after="0"/>
      <w:jc w:val="left"/>
      <w:outlineLvl w:val="1"/>
    </w:pPr>
    <w:rPr>
      <w:rFonts w:eastAsiaTheme="majorEastAsia" w:cs="Arial"/>
      <w:b/>
      <w:bCs/>
      <w:sz w:val="26"/>
      <w:szCs w:val="33"/>
    </w:rPr>
  </w:style>
  <w:style w:type="paragraph" w:styleId="Heading3">
    <w:name w:val="heading 3"/>
    <w:basedOn w:val="Normal"/>
    <w:next w:val="Normal"/>
    <w:link w:val="Heading3Char"/>
    <w:autoRedefine/>
    <w:uiPriority w:val="9"/>
    <w:unhideWhenUsed/>
    <w:qFormat/>
    <w:rsid w:val="004207E9"/>
    <w:pPr>
      <w:keepNext/>
      <w:keepLines/>
      <w:spacing w:before="40" w:after="0"/>
      <w:jc w:val="left"/>
      <w:outlineLvl w:val="2"/>
    </w:pPr>
    <w:rPr>
      <w:rFonts w:eastAsiaTheme="majorEastAsia" w:cstheme="majorBidi"/>
      <w:b/>
      <w:bCs/>
      <w:szCs w:val="3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7E9"/>
    <w:rPr>
      <w:rFonts w:ascii="Arial" w:eastAsiaTheme="majorEastAsia" w:hAnsi="Arial" w:cs="Arial"/>
      <w:b/>
      <w:bCs/>
      <w:sz w:val="28"/>
      <w:szCs w:val="36"/>
      <w:lang w:bidi="bn-IN"/>
    </w:rPr>
  </w:style>
  <w:style w:type="character" w:customStyle="1" w:styleId="Heading2Char">
    <w:name w:val="Heading 2 Char"/>
    <w:basedOn w:val="DefaultParagraphFont"/>
    <w:link w:val="Heading2"/>
    <w:uiPriority w:val="9"/>
    <w:rsid w:val="004207E9"/>
    <w:rPr>
      <w:rFonts w:ascii="Arial" w:eastAsiaTheme="majorEastAsia" w:hAnsi="Arial" w:cs="Arial"/>
      <w:b/>
      <w:bCs/>
      <w:sz w:val="26"/>
      <w:szCs w:val="33"/>
      <w:lang w:bidi="bn-IN"/>
    </w:rPr>
  </w:style>
  <w:style w:type="character" w:customStyle="1" w:styleId="Heading3Char">
    <w:name w:val="Heading 3 Char"/>
    <w:basedOn w:val="DefaultParagraphFont"/>
    <w:link w:val="Heading3"/>
    <w:uiPriority w:val="9"/>
    <w:rsid w:val="004207E9"/>
    <w:rPr>
      <w:rFonts w:ascii="Arial" w:eastAsiaTheme="majorEastAsia" w:hAnsi="Arial" w:cstheme="majorBidi"/>
      <w:b/>
      <w:bCs/>
      <w:sz w:val="24"/>
      <w:szCs w:val="30"/>
      <w:u w:val="single"/>
      <w:lang w:bidi="bn-IN"/>
    </w:rPr>
  </w:style>
  <w:style w:type="paragraph" w:styleId="Header">
    <w:name w:val="header"/>
    <w:basedOn w:val="Normal"/>
    <w:link w:val="HeaderChar"/>
    <w:uiPriority w:val="99"/>
    <w:unhideWhenUsed/>
    <w:rsid w:val="004207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7E9"/>
    <w:rPr>
      <w:rFonts w:ascii="Arial" w:hAnsi="Arial"/>
      <w:sz w:val="24"/>
      <w:szCs w:val="28"/>
      <w:lang w:bidi="bn-IN"/>
    </w:rPr>
  </w:style>
  <w:style w:type="paragraph" w:styleId="Footer">
    <w:name w:val="footer"/>
    <w:basedOn w:val="Normal"/>
    <w:link w:val="FooterChar"/>
    <w:uiPriority w:val="99"/>
    <w:unhideWhenUsed/>
    <w:rsid w:val="004207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7E9"/>
    <w:rPr>
      <w:rFonts w:ascii="Arial" w:hAnsi="Arial"/>
      <w:sz w:val="24"/>
      <w:szCs w:val="28"/>
      <w:lang w:bidi="bn-IN"/>
    </w:rPr>
  </w:style>
  <w:style w:type="character" w:styleId="Hyperlink">
    <w:name w:val="Hyperlink"/>
    <w:basedOn w:val="DefaultParagraphFont"/>
    <w:uiPriority w:val="99"/>
    <w:unhideWhenUsed/>
    <w:rsid w:val="004207E9"/>
    <w:rPr>
      <w:color w:val="0563C1" w:themeColor="hyperlink"/>
      <w:u w:val="single"/>
    </w:rPr>
  </w:style>
  <w:style w:type="paragraph" w:styleId="TOCHeading">
    <w:name w:val="TOC Heading"/>
    <w:basedOn w:val="Heading1"/>
    <w:next w:val="Normal"/>
    <w:uiPriority w:val="39"/>
    <w:unhideWhenUsed/>
    <w:qFormat/>
    <w:rsid w:val="004207E9"/>
    <w:pPr>
      <w:spacing w:line="259" w:lineRule="auto"/>
      <w:outlineLvl w:val="9"/>
    </w:pPr>
    <w:rPr>
      <w:rFonts w:asciiTheme="majorHAnsi" w:hAnsiTheme="majorHAnsi" w:cstheme="majorBidi"/>
      <w:b w:val="0"/>
      <w:bCs w:val="0"/>
      <w:color w:val="2F5496" w:themeColor="accent1" w:themeShade="BF"/>
      <w:kern w:val="0"/>
      <w:sz w:val="32"/>
      <w:szCs w:val="32"/>
      <w:lang w:val="en-US" w:bidi="ar-SA"/>
    </w:rPr>
  </w:style>
  <w:style w:type="paragraph" w:styleId="TOC1">
    <w:name w:val="toc 1"/>
    <w:basedOn w:val="Normal"/>
    <w:next w:val="Normal"/>
    <w:autoRedefine/>
    <w:uiPriority w:val="39"/>
    <w:unhideWhenUsed/>
    <w:rsid w:val="004207E9"/>
    <w:pPr>
      <w:spacing w:after="100"/>
    </w:pPr>
  </w:style>
  <w:style w:type="paragraph" w:styleId="TOC2">
    <w:name w:val="toc 2"/>
    <w:basedOn w:val="Normal"/>
    <w:next w:val="Normal"/>
    <w:autoRedefine/>
    <w:uiPriority w:val="39"/>
    <w:unhideWhenUsed/>
    <w:rsid w:val="004207E9"/>
    <w:pPr>
      <w:spacing w:after="100"/>
      <w:ind w:left="240"/>
    </w:pPr>
  </w:style>
  <w:style w:type="paragraph" w:styleId="TOC3">
    <w:name w:val="toc 3"/>
    <w:basedOn w:val="Normal"/>
    <w:next w:val="Normal"/>
    <w:autoRedefine/>
    <w:uiPriority w:val="39"/>
    <w:unhideWhenUsed/>
    <w:rsid w:val="004207E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en/knowledge/factsheets/turnover-retention-factsheet/" TargetMode="External"/><Relationship Id="rId13" Type="http://schemas.openxmlformats.org/officeDocument/2006/relationships/hyperlink" Target="https://www.england.nhs.uk/2019/07/nhs-rolls-out-staff-retention-scheme-as-part-of-the-long-term-plan/" TargetMode="External"/><Relationship Id="rId18" Type="http://schemas.openxmlformats.org/officeDocument/2006/relationships/hyperlink" Target="https://www.telegraph.co.uk/news/health/news/11642267/How-nursing-agencies-making-billions-are-bleeding-the-NHS-dry.html?onwardjourney=584162_v3"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england.nhs.uk/about/what-we-do/" TargetMode="External"/><Relationship Id="rId12" Type="http://schemas.openxmlformats.org/officeDocument/2006/relationships/hyperlink" Target="https://www.staffgarden.com/insight-detail/the-impact-of-nurse-retention" TargetMode="External"/><Relationship Id="rId17" Type="http://schemas.openxmlformats.org/officeDocument/2006/relationships/hyperlink" Target="https://www.surrey.ac.uk/news/can-non-monetary-benefits-improve-nhs-nurse-retention-rates" TargetMode="External"/><Relationship Id="rId2" Type="http://schemas.openxmlformats.org/officeDocument/2006/relationships/settings" Target="settings.xml"/><Relationship Id="rId16" Type="http://schemas.openxmlformats.org/officeDocument/2006/relationships/hyperlink" Target="https://www.health.org.uk/news-and-comment/charts-and-infographics/retaining-nhs-nurses-what-do-trends-in-staff-turnover-tell-us"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nurses.co.uk/blog/the-complex-costs-of-failing-to-retain-nhs-staff/" TargetMode="External"/><Relationship Id="rId5" Type="http://schemas.openxmlformats.org/officeDocument/2006/relationships/endnotes" Target="endnotes.xml"/><Relationship Id="rId15" Type="http://schemas.openxmlformats.org/officeDocument/2006/relationships/hyperlink" Target="https://www.rcn.org.uk/news-and-events/news/uk-mass-exodus-of-young-nurses-is-deeply-worrying-says-rcn-report-131023" TargetMode="External"/><Relationship Id="rId10" Type="http://schemas.openxmlformats.org/officeDocument/2006/relationships/hyperlink" Target="https://www.theguardian.com/society/2023/may/21/nurses-in-england-nhs-offered-golden-hellos-as-trusts-try-to-ease-staff-crisis" TargetMode="External"/><Relationship Id="rId19" Type="http://schemas.openxmlformats.org/officeDocument/2006/relationships/hyperlink" Target="https://www.nhsemployers.org/case-studies/streamlining-internal-transfers-nurses" TargetMode="External"/><Relationship Id="rId4" Type="http://schemas.openxmlformats.org/officeDocument/2006/relationships/footnotes" Target="footnotes.xml"/><Relationship Id="rId9" Type="http://schemas.openxmlformats.org/officeDocument/2006/relationships/hyperlink" Target="https://www.cipd.org/uk/knowledge/guides/menopause-people-professionals-guidance/" TargetMode="External"/><Relationship Id="rId14" Type="http://schemas.openxmlformats.org/officeDocument/2006/relationships/hyperlink" Target="https://www.nuffieldtrust.org.uk/resource/peak-leaving-a-spotlight-on-nurse-leaver-rates-in-the-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3179</Words>
  <Characters>18122</Characters>
  <Application>Microsoft Office Word</Application>
  <DocSecurity>0</DocSecurity>
  <Lines>151</Lines>
  <Paragraphs>42</Paragraphs>
  <ScaleCrop>false</ScaleCrop>
  <Company/>
  <LinksUpToDate>false</LinksUpToDate>
  <CharactersWithSpaces>21259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Gurleen Kaur (2129497)</dc:creator>
  <cp:keywords/>
  <dc:description/>
  <cp:lastModifiedBy>Gurleen Kaur (2129497)</cp:lastModifiedBy>
  <cp:revision>2</cp:revision>
  <dcterms:created xsi:type="dcterms:W3CDTF">2023-08-23T21:02:00Z</dcterms:created>
  <dcterms:modified xsi:type="dcterms:W3CDTF">2023-08-23T21:02:00Z</dcterms:modified>
</cp:coreProperties>
</file>