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5DDBC" w14:textId="32E32225" w:rsidR="00EA6303" w:rsidRPr="007E48A5" w:rsidRDefault="004972FD" w:rsidP="007E48A5">
      <w:pPr>
        <w:spacing w:line="276" w:lineRule="auto"/>
        <w:jc w:val="center"/>
        <w:rPr>
          <w:rFonts w:ascii="Arial" w:hAnsi="Arial" w:cs="Arial"/>
          <w:u w:val="single"/>
        </w:rPr>
      </w:pPr>
      <w:r w:rsidRPr="007E48A5">
        <w:rPr>
          <w:rFonts w:ascii="Arial" w:hAnsi="Arial" w:cs="Arial"/>
          <w:u w:val="single"/>
        </w:rPr>
        <w:t>Reference List</w:t>
      </w:r>
      <w:r w:rsidR="00474B33" w:rsidRPr="007E48A5">
        <w:rPr>
          <w:rFonts w:ascii="Arial" w:hAnsi="Arial" w:cs="Arial"/>
          <w:u w:val="single"/>
        </w:rPr>
        <w:t xml:space="preserve"> Part A</w:t>
      </w:r>
    </w:p>
    <w:p w14:paraId="6D9EE33A" w14:textId="33EA3749" w:rsidR="002052B6" w:rsidRPr="007E48A5" w:rsidRDefault="002052B6" w:rsidP="007E48A5">
      <w:pPr>
        <w:spacing w:line="276" w:lineRule="auto"/>
        <w:jc w:val="center"/>
        <w:rPr>
          <w:rFonts w:ascii="Arial" w:hAnsi="Arial" w:cs="Arial"/>
          <w:u w:val="single"/>
        </w:rPr>
      </w:pPr>
      <w:r w:rsidRPr="007E48A5">
        <w:rPr>
          <w:rFonts w:ascii="Arial" w:hAnsi="Arial" w:cs="Arial"/>
          <w:u w:val="single"/>
        </w:rPr>
        <w:t>Lucy Clarke 1400931</w:t>
      </w:r>
    </w:p>
    <w:p w14:paraId="30B6F20B" w14:textId="5DD66B0D" w:rsidR="002052B6" w:rsidRPr="007E48A5" w:rsidRDefault="002052B6" w:rsidP="007E48A5">
      <w:pPr>
        <w:spacing w:line="276" w:lineRule="auto"/>
        <w:jc w:val="center"/>
        <w:rPr>
          <w:rFonts w:ascii="Arial" w:hAnsi="Arial" w:cs="Arial"/>
          <w:u w:val="single"/>
        </w:rPr>
      </w:pPr>
      <w:r w:rsidRPr="007E48A5">
        <w:rPr>
          <w:rFonts w:ascii="Arial" w:hAnsi="Arial" w:cs="Arial"/>
          <w:u w:val="single"/>
        </w:rPr>
        <w:t>ECAD7003</w:t>
      </w:r>
    </w:p>
    <w:p w14:paraId="66ABB339" w14:textId="77777777" w:rsidR="004972FD" w:rsidRPr="007E48A5" w:rsidRDefault="004972FD" w:rsidP="007E48A5">
      <w:pPr>
        <w:spacing w:line="276" w:lineRule="auto"/>
        <w:rPr>
          <w:rFonts w:ascii="Arial" w:hAnsi="Arial" w:cs="Arial"/>
        </w:rPr>
      </w:pPr>
    </w:p>
    <w:p w14:paraId="1342ECAC" w14:textId="77777777" w:rsidR="007B2CED" w:rsidRPr="007B2CED" w:rsidRDefault="007B2CED" w:rsidP="007B2CED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</w:p>
    <w:p w14:paraId="0ADF50A6" w14:textId="77777777" w:rsidR="008A5F10" w:rsidRPr="007B2CED" w:rsidRDefault="008A5F10" w:rsidP="008A5F10">
      <w:pPr>
        <w:rPr>
          <w:rFonts w:ascii="Arial" w:hAnsi="Arial" w:cs="Arial"/>
        </w:rPr>
      </w:pPr>
    </w:p>
    <w:p w14:paraId="3425A92D" w14:textId="77777777" w:rsidR="008A5F10" w:rsidRPr="008A5F10" w:rsidRDefault="008A5F10" w:rsidP="008A5F10">
      <w:pPr>
        <w:tabs>
          <w:tab w:val="left" w:pos="3680"/>
        </w:tabs>
        <w:spacing w:line="276" w:lineRule="auto"/>
        <w:rPr>
          <w:rFonts w:ascii="Arial" w:hAnsi="Arial" w:cs="Arial"/>
        </w:rPr>
      </w:pPr>
      <w:r w:rsidRPr="008A5F10">
        <w:rPr>
          <w:rFonts w:ascii="Arial" w:hAnsi="Arial" w:cs="Arial"/>
        </w:rPr>
        <w:t>British Education Research Association (2018) ‘</w:t>
      </w:r>
      <w:r w:rsidRPr="008A5F10">
        <w:rPr>
          <w:rFonts w:ascii="Arial" w:hAnsi="Arial" w:cs="Arial"/>
          <w:i/>
          <w:iCs/>
        </w:rPr>
        <w:t>Ethical guidelines for Educational Research, fourth edition’.</w:t>
      </w:r>
      <w:r w:rsidRPr="008A5F10">
        <w:rPr>
          <w:rFonts w:ascii="Arial" w:hAnsi="Arial" w:cs="Arial"/>
        </w:rPr>
        <w:t xml:space="preserve"> Available at: </w:t>
      </w:r>
      <w:hyperlink r:id="rId7" w:history="1">
        <w:r w:rsidRPr="008A5F10">
          <w:rPr>
            <w:rStyle w:val="Hyperlink"/>
            <w:rFonts w:ascii="Arial" w:hAnsi="Arial" w:cs="Arial"/>
          </w:rPr>
          <w:t>https://www.bera.ac.uk/publication/ethical-guidelines-for-educational-research-2018-online</w:t>
        </w:r>
      </w:hyperlink>
      <w:r w:rsidRPr="008A5F10">
        <w:rPr>
          <w:rFonts w:ascii="Arial" w:hAnsi="Arial" w:cs="Arial"/>
        </w:rPr>
        <w:t>. (Accessed: 3</w:t>
      </w:r>
      <w:r w:rsidRPr="008A5F10">
        <w:rPr>
          <w:rFonts w:ascii="Arial" w:hAnsi="Arial" w:cs="Arial"/>
          <w:vertAlign w:val="superscript"/>
        </w:rPr>
        <w:t>rd</w:t>
      </w:r>
      <w:r w:rsidRPr="008A5F10">
        <w:rPr>
          <w:rFonts w:ascii="Arial" w:hAnsi="Arial" w:cs="Arial"/>
        </w:rPr>
        <w:t xml:space="preserve"> March 2024)</w:t>
      </w:r>
    </w:p>
    <w:p w14:paraId="23D7F805" w14:textId="77777777" w:rsidR="008A5F10" w:rsidRPr="008A5F10" w:rsidRDefault="008A5F10" w:rsidP="008A5F10">
      <w:pPr>
        <w:tabs>
          <w:tab w:val="left" w:pos="3680"/>
        </w:tabs>
        <w:spacing w:before="240" w:after="240" w:line="276" w:lineRule="auto"/>
        <w:rPr>
          <w:rFonts w:ascii="Arial" w:hAnsi="Arial" w:cs="Arial"/>
          <w:color w:val="282828"/>
          <w:shd w:val="clear" w:color="auto" w:fill="FFFFFF"/>
        </w:rPr>
      </w:pPr>
      <w:r w:rsidRPr="008A5F10">
        <w:rPr>
          <w:rFonts w:ascii="Arial" w:hAnsi="Arial" w:cs="Arial"/>
          <w:color w:val="282828"/>
          <w:shd w:val="clear" w:color="auto" w:fill="FFFFFF"/>
        </w:rPr>
        <w:t>Bronfenbrenner, U. (1995). </w:t>
      </w:r>
      <w:r w:rsidRPr="008A5F10">
        <w:rPr>
          <w:rStyle w:val="Emphasis"/>
          <w:rFonts w:ascii="Arial" w:hAnsi="Arial" w:cs="Arial"/>
          <w:color w:val="282828"/>
          <w:shd w:val="clear" w:color="auto" w:fill="FFFFFF"/>
        </w:rPr>
        <w:t>Developmental ecology through space and time: A future perspective</w:t>
      </w:r>
      <w:r w:rsidRPr="008A5F10">
        <w:rPr>
          <w:rFonts w:ascii="Arial" w:hAnsi="Arial" w:cs="Arial"/>
          <w:color w:val="282828"/>
          <w:shd w:val="clear" w:color="auto" w:fill="FFFFFF"/>
        </w:rPr>
        <w:t>.</w:t>
      </w:r>
    </w:p>
    <w:p w14:paraId="2F529509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Creswell, J.W. (2014). </w:t>
      </w:r>
      <w:r w:rsidRPr="007B2CED">
        <w:rPr>
          <w:rFonts w:ascii="Arial" w:hAnsi="Arial" w:cs="Arial"/>
          <w:i/>
          <w:iCs/>
        </w:rPr>
        <w:t>Research Design: Qualitative, Quantitative, and Mixed Methods Approaches</w:t>
      </w:r>
      <w:r w:rsidRPr="007B2CED">
        <w:rPr>
          <w:rFonts w:ascii="Arial" w:hAnsi="Arial" w:cs="Arial"/>
        </w:rPr>
        <w:t>. 4th ed. London: Sage Publications Ltd.</w:t>
      </w:r>
    </w:p>
    <w:p w14:paraId="0E2C3D1C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Education Endowment Foundation (2021). </w:t>
      </w:r>
      <w:r w:rsidRPr="007B2CED">
        <w:rPr>
          <w:rFonts w:ascii="Arial" w:hAnsi="Arial" w:cs="Arial"/>
          <w:i/>
          <w:iCs/>
        </w:rPr>
        <w:t>Parental engagement</w:t>
      </w:r>
      <w:r w:rsidRPr="007B2CED">
        <w:rPr>
          <w:rFonts w:ascii="Arial" w:hAnsi="Arial" w:cs="Arial"/>
        </w:rPr>
        <w:t>. [online] EEF. Available at: https://educationendowmentfoundation.org.uk/education-evidence/teaching-learning-toolkit/parental-engagement.</w:t>
      </w:r>
      <w:r w:rsidRPr="004459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1</w:t>
      </w:r>
      <w:r w:rsidRPr="00445956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March 2024)</w:t>
      </w:r>
    </w:p>
    <w:p w14:paraId="52310F8C" w14:textId="77777777" w:rsidR="008A5F10" w:rsidRPr="007B2CED" w:rsidRDefault="008A5F10" w:rsidP="008A5F1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Epstein, J.L. (1986). Parents’ Reactions to Teacher Practices of Parent Involvement. </w:t>
      </w:r>
      <w:r w:rsidRPr="007B2CED">
        <w:rPr>
          <w:rFonts w:ascii="Arial" w:hAnsi="Arial" w:cs="Arial"/>
          <w:i/>
          <w:iCs/>
        </w:rPr>
        <w:t>The Elementary School Journal</w:t>
      </w:r>
      <w:r w:rsidRPr="007B2CED">
        <w:rPr>
          <w:rFonts w:ascii="Arial" w:hAnsi="Arial" w:cs="Arial"/>
        </w:rPr>
        <w:t xml:space="preserve">, 86(3), pp.277–294. </w:t>
      </w:r>
      <w:proofErr w:type="spellStart"/>
      <w:r w:rsidRPr="007B2CED">
        <w:rPr>
          <w:rFonts w:ascii="Arial" w:hAnsi="Arial" w:cs="Arial"/>
        </w:rPr>
        <w:t>doi:https</w:t>
      </w:r>
      <w:proofErr w:type="spellEnd"/>
      <w:r w:rsidRPr="007B2CED">
        <w:rPr>
          <w:rFonts w:ascii="Arial" w:hAnsi="Arial" w:cs="Arial"/>
        </w:rPr>
        <w:t>://doi.org/10.1086/461449.</w:t>
      </w:r>
    </w:p>
    <w:p w14:paraId="3F2E466D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Estyn (2016). </w:t>
      </w:r>
      <w:r w:rsidRPr="007B2CED">
        <w:rPr>
          <w:rFonts w:ascii="Arial" w:hAnsi="Arial" w:cs="Arial"/>
          <w:i/>
          <w:iCs/>
        </w:rPr>
        <w:t xml:space="preserve">A report </w:t>
      </w:r>
      <w:r w:rsidRPr="007B2CED">
        <w:rPr>
          <w:rFonts w:ascii="Arial" w:hAnsi="Arial" w:cs="Arial"/>
          <w:i/>
          <w:iCs/>
          <w:color w:val="000000" w:themeColor="text1"/>
        </w:rPr>
        <w:t xml:space="preserve">on </w:t>
      </w:r>
      <w:r w:rsidRPr="007B2CED">
        <w:rPr>
          <w:rFonts w:ascii="Arial" w:hAnsi="Arial" w:cs="Arial"/>
          <w:i/>
          <w:iCs/>
          <w:color w:val="FFFFFF" w:themeColor="background1"/>
        </w:rPr>
        <w:t xml:space="preserve">Monkton Priory </w:t>
      </w:r>
      <w:r w:rsidRPr="007B2CED">
        <w:rPr>
          <w:rFonts w:ascii="Arial" w:hAnsi="Arial" w:cs="Arial"/>
          <w:i/>
          <w:iCs/>
          <w:color w:val="000000" w:themeColor="text1"/>
        </w:rPr>
        <w:t xml:space="preserve">CP School </w:t>
      </w:r>
      <w:r w:rsidRPr="007B2CED">
        <w:rPr>
          <w:rFonts w:ascii="Arial" w:hAnsi="Arial" w:cs="Arial"/>
          <w:i/>
          <w:iCs/>
          <w:color w:val="FFFFFF" w:themeColor="background1"/>
        </w:rPr>
        <w:t xml:space="preserve">St Martin’s Road Monkton Pembroke Pembrokeshire SA71 4NG </w:t>
      </w:r>
      <w:r w:rsidRPr="007B2CED">
        <w:rPr>
          <w:rFonts w:ascii="Arial" w:hAnsi="Arial" w:cs="Arial"/>
          <w:i/>
          <w:iCs/>
          <w:color w:val="000000" w:themeColor="text1"/>
        </w:rPr>
        <w:t>Date of inspection</w:t>
      </w:r>
      <w:r w:rsidRPr="007B2CED">
        <w:rPr>
          <w:rFonts w:ascii="Arial" w:hAnsi="Arial" w:cs="Arial"/>
          <w:i/>
          <w:iCs/>
        </w:rPr>
        <w:t>: April 2016 by Estyn, Her Majesty’s Inspectorate for Education and Training in Wales</w:t>
      </w:r>
      <w:r w:rsidRPr="007B2CED">
        <w:rPr>
          <w:rFonts w:ascii="Arial" w:hAnsi="Arial" w:cs="Arial"/>
        </w:rPr>
        <w:t xml:space="preserve">. [online] Available at: </w:t>
      </w:r>
      <w:hyperlink r:id="rId8" w:history="1">
        <w:r w:rsidRPr="00871EDA">
          <w:rPr>
            <w:rStyle w:val="Hyperlink"/>
            <w:rFonts w:ascii="Arial" w:hAnsi="Arial" w:cs="Arial"/>
          </w:rPr>
          <w:t>https://www.estyn.gov.wales/system/files/2021-11/Inspection%20report%20Monkton%20Priory%20CP%20%20School%202016.pdf</w:t>
        </w:r>
      </w:hyperlink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3</w:t>
      </w:r>
      <w:r w:rsidRPr="00445956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2024)</w:t>
      </w:r>
      <w:r w:rsidRPr="007B2CED">
        <w:rPr>
          <w:rFonts w:ascii="Arial" w:hAnsi="Arial" w:cs="Arial"/>
        </w:rPr>
        <w:t>.</w:t>
      </w:r>
    </w:p>
    <w:p w14:paraId="6D5091E5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Estyn (2024). </w:t>
      </w:r>
      <w:r w:rsidRPr="007B2CED">
        <w:rPr>
          <w:rFonts w:ascii="Arial" w:hAnsi="Arial" w:cs="Arial"/>
          <w:i/>
          <w:iCs/>
        </w:rPr>
        <w:t>Improving attendance in secondary schools - training materials | Estyn</w:t>
      </w:r>
      <w:r w:rsidRPr="007B2CED">
        <w:rPr>
          <w:rFonts w:ascii="Arial" w:hAnsi="Arial" w:cs="Arial"/>
        </w:rPr>
        <w:t xml:space="preserve">. [online] www.estyn.gov.wales. Available at: https://www.estyn.gov.wales/thematic-report/improving-attendance-secondary-schools-training-materials </w:t>
      </w:r>
      <w:r>
        <w:rPr>
          <w:rFonts w:ascii="Arial" w:hAnsi="Arial" w:cs="Arial"/>
        </w:rPr>
        <w:t>(Accessed:</w:t>
      </w:r>
      <w:r>
        <w:rPr>
          <w:rFonts w:ascii="Arial" w:hAnsi="Arial" w:cs="Arial"/>
        </w:rPr>
        <w:t xml:space="preserve"> 2</w:t>
      </w:r>
      <w:r w:rsidRPr="0044595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 2024)</w:t>
      </w:r>
    </w:p>
    <w:p w14:paraId="46F9F747" w14:textId="77777777" w:rsidR="008A5F10" w:rsidRPr="007B2CED" w:rsidRDefault="008A5F10" w:rsidP="008A5F1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Goodall, J., </w:t>
      </w:r>
      <w:proofErr w:type="spellStart"/>
      <w:r w:rsidRPr="007B2CED">
        <w:rPr>
          <w:rFonts w:ascii="Arial" w:hAnsi="Arial" w:cs="Arial"/>
        </w:rPr>
        <w:t>Vorhaus</w:t>
      </w:r>
      <w:proofErr w:type="spellEnd"/>
      <w:r w:rsidRPr="007B2CED">
        <w:rPr>
          <w:rFonts w:ascii="Arial" w:hAnsi="Arial" w:cs="Arial"/>
        </w:rPr>
        <w:t xml:space="preserve">, J., </w:t>
      </w:r>
      <w:proofErr w:type="spellStart"/>
      <w:r w:rsidRPr="007B2CED">
        <w:rPr>
          <w:rFonts w:ascii="Arial" w:hAnsi="Arial" w:cs="Arial"/>
        </w:rPr>
        <w:t>Carpentieri</w:t>
      </w:r>
      <w:proofErr w:type="spellEnd"/>
      <w:r w:rsidRPr="007B2CED">
        <w:rPr>
          <w:rFonts w:ascii="Arial" w:hAnsi="Arial" w:cs="Arial"/>
        </w:rPr>
        <w:t xml:space="preserve">, J., Brooks, G., Akerman, R. and Harris, A. (2011). </w:t>
      </w:r>
      <w:r w:rsidRPr="007B2CED">
        <w:rPr>
          <w:rFonts w:ascii="Arial" w:hAnsi="Arial" w:cs="Arial"/>
          <w:i/>
          <w:iCs/>
        </w:rPr>
        <w:t>Review of Best Practice in Parental Engagement</w:t>
      </w:r>
      <w:r w:rsidRPr="007B2CED">
        <w:rPr>
          <w:rFonts w:ascii="Arial" w:hAnsi="Arial" w:cs="Arial"/>
        </w:rPr>
        <w:t xml:space="preserve">. [online] Available at: </w:t>
      </w:r>
      <w:hyperlink r:id="rId9" w:history="1">
        <w:r w:rsidRPr="00871EDA">
          <w:rPr>
            <w:rStyle w:val="Hyperlink"/>
            <w:rFonts w:ascii="Arial" w:hAnsi="Arial" w:cs="Arial"/>
          </w:rPr>
          <w:t>https://assets.publishing.service.gov.uk/media/5a79f82c40f0b66a2fbfef2d/DFE-RR156.pdf</w:t>
        </w:r>
      </w:hyperlink>
      <w:r w:rsidRPr="007B2CE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1</w:t>
      </w:r>
      <w:r w:rsidRPr="00445956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 2024)</w:t>
      </w:r>
    </w:p>
    <w:p w14:paraId="7E9026A5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lastRenderedPageBreak/>
        <w:t xml:space="preserve">Guy-Evans, O. (2024). </w:t>
      </w:r>
      <w:r w:rsidRPr="007B2CED">
        <w:rPr>
          <w:rFonts w:ascii="Arial" w:hAnsi="Arial" w:cs="Arial"/>
          <w:i/>
          <w:iCs/>
        </w:rPr>
        <w:t>Bronfenbrenner’s ecological systems theory</w:t>
      </w:r>
      <w:r w:rsidRPr="007B2CED">
        <w:rPr>
          <w:rFonts w:ascii="Arial" w:hAnsi="Arial" w:cs="Arial"/>
        </w:rPr>
        <w:t>. [online] Simply Psychology. Available at: https://www.simplypsychology.org/Bronfenbrenner.html.</w:t>
      </w:r>
    </w:p>
    <w:p w14:paraId="7B278F8F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proofErr w:type="spellStart"/>
      <w:r w:rsidRPr="007B2CED">
        <w:rPr>
          <w:rFonts w:ascii="Arial" w:hAnsi="Arial" w:cs="Arial"/>
        </w:rPr>
        <w:t>Haisraeli</w:t>
      </w:r>
      <w:proofErr w:type="spellEnd"/>
      <w:r w:rsidRPr="007B2CED">
        <w:rPr>
          <w:rFonts w:ascii="Arial" w:hAnsi="Arial" w:cs="Arial"/>
        </w:rPr>
        <w:t xml:space="preserve">, A. and </w:t>
      </w:r>
      <w:proofErr w:type="spellStart"/>
      <w:r w:rsidRPr="007B2CED">
        <w:rPr>
          <w:rFonts w:ascii="Arial" w:hAnsi="Arial" w:cs="Arial"/>
        </w:rPr>
        <w:t>Fogiel-Bijaoui</w:t>
      </w:r>
      <w:proofErr w:type="spellEnd"/>
      <w:r w:rsidRPr="007B2CED">
        <w:rPr>
          <w:rFonts w:ascii="Arial" w:hAnsi="Arial" w:cs="Arial"/>
        </w:rPr>
        <w:t xml:space="preserve">, S. (2021). Parental involvement in school pedagogy: a threat or a promise? </w:t>
      </w:r>
      <w:r w:rsidRPr="007B2CED">
        <w:rPr>
          <w:rFonts w:ascii="Arial" w:hAnsi="Arial" w:cs="Arial"/>
          <w:i/>
          <w:iCs/>
        </w:rPr>
        <w:t>Educational Review</w:t>
      </w:r>
      <w:r w:rsidRPr="007B2CED">
        <w:rPr>
          <w:rFonts w:ascii="Arial" w:hAnsi="Arial" w:cs="Arial"/>
        </w:rPr>
        <w:t xml:space="preserve">, 75(4), pp.1–20. </w:t>
      </w:r>
      <w:proofErr w:type="spellStart"/>
      <w:r w:rsidRPr="007B2CED">
        <w:rPr>
          <w:rFonts w:ascii="Arial" w:hAnsi="Arial" w:cs="Arial"/>
        </w:rPr>
        <w:t>doi:https</w:t>
      </w:r>
      <w:proofErr w:type="spellEnd"/>
      <w:r w:rsidRPr="007B2CED">
        <w:rPr>
          <w:rFonts w:ascii="Arial" w:hAnsi="Arial" w:cs="Arial"/>
        </w:rPr>
        <w:t>://doi.org/10.1080/00131911.2021.1935489.</w:t>
      </w:r>
    </w:p>
    <w:p w14:paraId="37BB5876" w14:textId="77777777" w:rsidR="008A5F10" w:rsidRPr="007B2CED" w:rsidRDefault="008A5F10" w:rsidP="008A5F1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Harris, A. and Goodall, J. (2008). Do Parents Know They matter? Engaging All Parents in Learning. </w:t>
      </w:r>
      <w:r w:rsidRPr="007B2CED">
        <w:rPr>
          <w:rFonts w:ascii="Arial" w:hAnsi="Arial" w:cs="Arial"/>
          <w:i/>
          <w:iCs/>
        </w:rPr>
        <w:t>Educational Research</w:t>
      </w:r>
      <w:r w:rsidRPr="007B2CED">
        <w:rPr>
          <w:rFonts w:ascii="Arial" w:hAnsi="Arial" w:cs="Arial"/>
        </w:rPr>
        <w:t xml:space="preserve">, 50(3), pp.277–289. </w:t>
      </w:r>
      <w:proofErr w:type="spellStart"/>
      <w:r w:rsidRPr="007B2CED">
        <w:rPr>
          <w:rFonts w:ascii="Arial" w:hAnsi="Arial" w:cs="Arial"/>
        </w:rPr>
        <w:t>doi:https</w:t>
      </w:r>
      <w:proofErr w:type="spellEnd"/>
      <w:r w:rsidRPr="007B2CED">
        <w:rPr>
          <w:rFonts w:ascii="Arial" w:hAnsi="Arial" w:cs="Arial"/>
        </w:rPr>
        <w:t>://doi.org/10.1080/00131880802309424.</w:t>
      </w:r>
    </w:p>
    <w:p w14:paraId="293D75EB" w14:textId="77777777" w:rsidR="008A5F10" w:rsidRPr="007B2CED" w:rsidRDefault="008A5F10" w:rsidP="008A5F1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Healing River (2020). </w:t>
      </w:r>
      <w:r w:rsidRPr="007B2CED">
        <w:rPr>
          <w:rFonts w:ascii="Arial" w:hAnsi="Arial" w:cs="Arial"/>
          <w:i/>
          <w:iCs/>
        </w:rPr>
        <w:t>Acupuncture Advantages and Drawbacks</w:t>
      </w:r>
      <w:r w:rsidRPr="007B2CED">
        <w:rPr>
          <w:rFonts w:ascii="Arial" w:hAnsi="Arial" w:cs="Arial"/>
        </w:rPr>
        <w:t xml:space="preserve">. [online] Healing River Acupuncture. Available at: https://www.healingriveracupuncture.ca/acupuncture-advantages-and-drawbacks/ </w:t>
      </w:r>
      <w:r>
        <w:rPr>
          <w:rFonts w:ascii="Arial" w:hAnsi="Arial" w:cs="Arial"/>
        </w:rPr>
        <w:t>(</w:t>
      </w:r>
      <w:r w:rsidRPr="007B2CED">
        <w:rPr>
          <w:rFonts w:ascii="Arial" w:hAnsi="Arial" w:cs="Arial"/>
        </w:rPr>
        <w:t>Accessed 3 Mar. 202</w:t>
      </w:r>
      <w:r>
        <w:rPr>
          <w:rFonts w:ascii="Arial" w:hAnsi="Arial" w:cs="Arial"/>
        </w:rPr>
        <w:t xml:space="preserve">4). </w:t>
      </w:r>
    </w:p>
    <w:p w14:paraId="35E1840D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Hopper, E. (2020). </w:t>
      </w:r>
      <w:r w:rsidRPr="007B2CED">
        <w:rPr>
          <w:rFonts w:ascii="Arial" w:hAnsi="Arial" w:cs="Arial"/>
          <w:i/>
          <w:iCs/>
        </w:rPr>
        <w:t>Maslow’s Hierarchy of Needs Explained</w:t>
      </w:r>
      <w:r w:rsidRPr="007B2CED">
        <w:rPr>
          <w:rFonts w:ascii="Arial" w:hAnsi="Arial" w:cs="Arial"/>
        </w:rPr>
        <w:t>. [online] Thought Co. Available at: https://www.thoughtco.com/maslows-hierarchy-of-needs-4582571.</w:t>
      </w:r>
    </w:p>
    <w:p w14:paraId="2793ABBC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Lester, D. (2013). Measuring Maslow’s Hierarchy of Needs. </w:t>
      </w:r>
      <w:r w:rsidRPr="007B2CED">
        <w:rPr>
          <w:rFonts w:ascii="Arial" w:hAnsi="Arial" w:cs="Arial"/>
          <w:i/>
          <w:iCs/>
        </w:rPr>
        <w:t>Psychological Reports</w:t>
      </w:r>
      <w:r w:rsidRPr="007B2CED">
        <w:rPr>
          <w:rFonts w:ascii="Arial" w:hAnsi="Arial" w:cs="Arial"/>
        </w:rPr>
        <w:t xml:space="preserve">, [online] 113(1), pp.15–17. </w:t>
      </w:r>
      <w:proofErr w:type="spellStart"/>
      <w:r w:rsidRPr="007B2CED">
        <w:rPr>
          <w:rFonts w:ascii="Arial" w:hAnsi="Arial" w:cs="Arial"/>
        </w:rPr>
        <w:t>doi:https</w:t>
      </w:r>
      <w:proofErr w:type="spellEnd"/>
      <w:r w:rsidRPr="007B2CED">
        <w:rPr>
          <w:rFonts w:ascii="Arial" w:hAnsi="Arial" w:cs="Arial"/>
        </w:rPr>
        <w:t>://doi.org/10.2466/02.20.pr0.113x16z1.</w:t>
      </w:r>
    </w:p>
    <w:p w14:paraId="673009EF" w14:textId="77777777" w:rsidR="008A5F10" w:rsidRPr="007B2CED" w:rsidRDefault="008A5F10" w:rsidP="008A5F10">
      <w:pPr>
        <w:pStyle w:val="NormalWeb"/>
        <w:spacing w:before="240" w:beforeAutospacing="0" w:after="240" w:afterAutospacing="0" w:line="276" w:lineRule="auto"/>
        <w:rPr>
          <w:rFonts w:ascii="Arial" w:hAnsi="Arial" w:cs="Arial"/>
          <w:color w:val="282828"/>
          <w:shd w:val="clear" w:color="auto" w:fill="FFFFFF"/>
        </w:rPr>
      </w:pPr>
      <w:r w:rsidRPr="007B2CED">
        <w:rPr>
          <w:rFonts w:ascii="Arial" w:hAnsi="Arial" w:cs="Arial"/>
          <w:color w:val="282828"/>
          <w:shd w:val="clear" w:color="auto" w:fill="FFFFFF"/>
        </w:rPr>
        <w:t>Leventhal, T., &amp; Brooks-Gunn, J. (2000). </w:t>
      </w:r>
      <w:hyperlink r:id="rId10" w:tgtFrame="_blank" w:history="1">
        <w:r w:rsidRPr="007B2C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 xml:space="preserve">The </w:t>
        </w:r>
        <w:proofErr w:type="spellStart"/>
        <w:r w:rsidRPr="007B2C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neighborhoods</w:t>
        </w:r>
        <w:proofErr w:type="spellEnd"/>
        <w:r w:rsidRPr="007B2C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 xml:space="preserve"> they live in: the effects of </w:t>
        </w:r>
        <w:proofErr w:type="spellStart"/>
        <w:r w:rsidRPr="007B2C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neighborhood</w:t>
        </w:r>
        <w:proofErr w:type="spellEnd"/>
        <w:r w:rsidRPr="007B2CED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 xml:space="preserve"> residence on child and adolescent outcomes</w:t>
        </w:r>
      </w:hyperlink>
      <w:r w:rsidRPr="007B2CED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7B2CED">
        <w:rPr>
          <w:rFonts w:ascii="Arial" w:hAnsi="Arial" w:cs="Arial"/>
          <w:color w:val="282828"/>
          <w:shd w:val="clear" w:color="auto" w:fill="FFFFFF"/>
        </w:rPr>
        <w:t>Psychological Bulletin, 126 (2), 309.</w:t>
      </w:r>
    </w:p>
    <w:p w14:paraId="38FA1055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Moore, D. (2021). </w:t>
      </w:r>
      <w:r w:rsidRPr="007B2CED">
        <w:rPr>
          <w:rFonts w:ascii="Arial" w:hAnsi="Arial" w:cs="Arial"/>
          <w:i/>
          <w:iCs/>
        </w:rPr>
        <w:t>Guidance Report WORKING WITH PARENTS TO SUPPORT CHILDREN’S LEARNING</w:t>
      </w:r>
      <w:r w:rsidRPr="007B2CED">
        <w:rPr>
          <w:rFonts w:ascii="Arial" w:hAnsi="Arial" w:cs="Arial"/>
        </w:rPr>
        <w:t xml:space="preserve">. [online] Available at: </w:t>
      </w:r>
      <w:hyperlink r:id="rId11" w:history="1">
        <w:r w:rsidRPr="00871EDA">
          <w:rPr>
            <w:rStyle w:val="Hyperlink"/>
            <w:rFonts w:ascii="Arial" w:hAnsi="Arial" w:cs="Arial"/>
          </w:rPr>
          <w:t>https://d2tic4wvo1iusb.cloudfront.net/production/eef-guidance-reports/supporting-parents/EEF_Parental_Engagement_Guidance_Report.pdf?v=1708937283</w:t>
        </w:r>
      </w:hyperlink>
      <w:r w:rsidRPr="007B2CE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3</w:t>
      </w:r>
      <w:r w:rsidRPr="00445956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2024)</w:t>
      </w:r>
    </w:p>
    <w:p w14:paraId="6C51660B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Pembroke School (2024). </w:t>
      </w:r>
      <w:r w:rsidRPr="007B2CED">
        <w:rPr>
          <w:rFonts w:ascii="Arial" w:hAnsi="Arial" w:cs="Arial"/>
          <w:i/>
          <w:iCs/>
        </w:rPr>
        <w:t>THE FOUR PURPOSES</w:t>
      </w:r>
      <w:r w:rsidRPr="007B2CED">
        <w:rPr>
          <w:rFonts w:ascii="Arial" w:hAnsi="Arial" w:cs="Arial"/>
        </w:rPr>
        <w:t xml:space="preserve">. [online] </w:t>
      </w:r>
      <w:proofErr w:type="spellStart"/>
      <w:r w:rsidRPr="007B2CED">
        <w:rPr>
          <w:rFonts w:ascii="Arial" w:hAnsi="Arial" w:cs="Arial"/>
        </w:rPr>
        <w:t>Pembrokeprimary</w:t>
      </w:r>
      <w:proofErr w:type="spellEnd"/>
      <w:r w:rsidRPr="007B2CED">
        <w:rPr>
          <w:rFonts w:ascii="Arial" w:hAnsi="Arial" w:cs="Arial"/>
        </w:rPr>
        <w:t>. Available at: https://www.pembrokeprimaryschool.co.uk/the-four-purposes.</w:t>
      </w:r>
      <w:r w:rsidRPr="004459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3</w:t>
      </w:r>
      <w:r w:rsidRPr="00445956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2024)</w:t>
      </w:r>
    </w:p>
    <w:p w14:paraId="09C493AF" w14:textId="77777777" w:rsidR="008A5F10" w:rsidRDefault="008A5F10" w:rsidP="008A5F10">
      <w:pPr>
        <w:pStyle w:val="NormalWeb"/>
        <w:spacing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School X (2023) </w:t>
      </w:r>
      <w:r w:rsidRPr="007B2CED">
        <w:rPr>
          <w:rFonts w:ascii="Arial" w:hAnsi="Arial" w:cs="Arial"/>
          <w:i/>
          <w:iCs/>
        </w:rPr>
        <w:t>Launch</w:t>
      </w:r>
      <w:r w:rsidRPr="007B2CED">
        <w:rPr>
          <w:rFonts w:ascii="Arial" w:hAnsi="Arial" w:cs="Arial"/>
        </w:rPr>
        <w:t xml:space="preserve">, </w:t>
      </w:r>
      <w:r w:rsidRPr="007B2CED">
        <w:rPr>
          <w:rFonts w:ascii="Arial" w:hAnsi="Arial" w:cs="Arial"/>
          <w:i/>
          <w:iCs/>
        </w:rPr>
        <w:t>School X C.P. School</w:t>
      </w:r>
      <w:r w:rsidRPr="007B2CED">
        <w:rPr>
          <w:rFonts w:ascii="Arial" w:hAnsi="Arial" w:cs="Arial"/>
        </w:rPr>
        <w:t>. Available at: https://www</w:t>
      </w:r>
      <w:r w:rsidRPr="007B2CED">
        <w:rPr>
          <w:rFonts w:ascii="Arial" w:hAnsi="Arial" w:cs="Arial"/>
          <w:color w:val="FFFFFF" w:themeColor="background1"/>
        </w:rPr>
        <w:t>.monktonpriory</w:t>
      </w:r>
      <w:r w:rsidRPr="007B2CED">
        <w:rPr>
          <w:rFonts w:ascii="Arial" w:hAnsi="Arial" w:cs="Arial"/>
        </w:rPr>
        <w:t xml:space="preserve">.com/key-information/launch (Accessed: </w:t>
      </w:r>
      <w:r>
        <w:rPr>
          <w:rFonts w:ascii="Arial" w:hAnsi="Arial" w:cs="Arial"/>
        </w:rPr>
        <w:t>1</w:t>
      </w:r>
      <w:r w:rsidRPr="00445956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March</w:t>
      </w:r>
      <w:r w:rsidRPr="007B2CED">
        <w:rPr>
          <w:rFonts w:ascii="Arial" w:hAnsi="Arial" w:cs="Arial"/>
        </w:rPr>
        <w:t xml:space="preserve"> 2024). </w:t>
      </w:r>
    </w:p>
    <w:p w14:paraId="55625267" w14:textId="77777777" w:rsidR="008A5F10" w:rsidRPr="007B2CED" w:rsidRDefault="008A5F10" w:rsidP="008A5F10">
      <w:pPr>
        <w:pStyle w:val="NormalWeb"/>
        <w:spacing w:line="276" w:lineRule="auto"/>
        <w:rPr>
          <w:rFonts w:ascii="Arial" w:hAnsi="Arial" w:cs="Arial"/>
        </w:rPr>
      </w:pPr>
      <w:r w:rsidRPr="00344D07">
        <w:rPr>
          <w:rFonts w:ascii="Arial" w:hAnsi="Arial" w:cs="Arial"/>
        </w:rPr>
        <w:t xml:space="preserve">School X (2023) </w:t>
      </w:r>
      <w:r w:rsidRPr="00344D07">
        <w:rPr>
          <w:rFonts w:ascii="Arial" w:hAnsi="Arial" w:cs="Arial"/>
          <w:i/>
          <w:iCs/>
        </w:rPr>
        <w:t>Our curriculum journey</w:t>
      </w:r>
      <w:r w:rsidRPr="00344D07">
        <w:rPr>
          <w:rFonts w:ascii="Arial" w:hAnsi="Arial" w:cs="Arial"/>
        </w:rPr>
        <w:t xml:space="preserve">, </w:t>
      </w:r>
      <w:r w:rsidRPr="00344D07">
        <w:rPr>
          <w:rFonts w:ascii="Arial" w:hAnsi="Arial" w:cs="Arial"/>
          <w:i/>
          <w:iCs/>
          <w:color w:val="FFFFFF" w:themeColor="background1"/>
        </w:rPr>
        <w:t xml:space="preserve">Monkton Priory </w:t>
      </w:r>
      <w:r w:rsidRPr="00344D07">
        <w:rPr>
          <w:rFonts w:ascii="Arial" w:hAnsi="Arial" w:cs="Arial"/>
          <w:i/>
          <w:iCs/>
        </w:rPr>
        <w:t>C.P. School</w:t>
      </w:r>
      <w:r w:rsidRPr="00344D07">
        <w:rPr>
          <w:rFonts w:ascii="Arial" w:hAnsi="Arial" w:cs="Arial"/>
        </w:rPr>
        <w:t>. Available at: https://www.</w:t>
      </w:r>
      <w:r w:rsidRPr="00344D07">
        <w:rPr>
          <w:rFonts w:ascii="Arial" w:hAnsi="Arial" w:cs="Arial"/>
          <w:color w:val="FFFFFF" w:themeColor="background1"/>
        </w:rPr>
        <w:t>monktonpriory</w:t>
      </w:r>
      <w:r w:rsidRPr="00344D07">
        <w:rPr>
          <w:rFonts w:ascii="Arial" w:hAnsi="Arial" w:cs="Arial"/>
        </w:rPr>
        <w:t xml:space="preserve">.com/learning/our-curriculum-journey </w:t>
      </w:r>
      <w:r>
        <w:rPr>
          <w:rFonts w:ascii="Arial" w:hAnsi="Arial" w:cs="Arial"/>
        </w:rPr>
        <w:t>(Accessed: 3</w:t>
      </w:r>
      <w:r w:rsidRPr="00445956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2024)</w:t>
      </w:r>
      <w:r w:rsidRPr="00344D07">
        <w:rPr>
          <w:rFonts w:ascii="Arial" w:hAnsi="Arial" w:cs="Arial"/>
        </w:rPr>
        <w:t xml:space="preserve"> </w:t>
      </w:r>
    </w:p>
    <w:p w14:paraId="38000B3E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lastRenderedPageBreak/>
        <w:t xml:space="preserve">St Martins School (2015). </w:t>
      </w:r>
      <w:r w:rsidRPr="007B2CED">
        <w:rPr>
          <w:rFonts w:ascii="Arial" w:hAnsi="Arial" w:cs="Arial"/>
          <w:i/>
          <w:iCs/>
        </w:rPr>
        <w:t>Curriculum [</w:t>
      </w:r>
      <w:proofErr w:type="spellStart"/>
      <w:r w:rsidRPr="007B2CED">
        <w:rPr>
          <w:rFonts w:ascii="Arial" w:hAnsi="Arial" w:cs="Arial"/>
          <w:i/>
          <w:iCs/>
        </w:rPr>
        <w:t>Cwricwlwm</w:t>
      </w:r>
      <w:proofErr w:type="spellEnd"/>
      <w:r w:rsidRPr="007B2CED">
        <w:rPr>
          <w:rFonts w:ascii="Arial" w:hAnsi="Arial" w:cs="Arial"/>
          <w:i/>
          <w:iCs/>
        </w:rPr>
        <w:t>]</w:t>
      </w:r>
      <w:r w:rsidRPr="007B2CED">
        <w:rPr>
          <w:rFonts w:ascii="Arial" w:hAnsi="Arial" w:cs="Arial"/>
        </w:rPr>
        <w:t xml:space="preserve">. [online] St Martin’s School. Available at: https://www.stmartins.caerphilly.sch.uk/page/?title=Curriculum+%5BCwricwlwm%5D&amp;pid=27 </w:t>
      </w:r>
      <w:r>
        <w:rPr>
          <w:rFonts w:ascii="Arial" w:hAnsi="Arial" w:cs="Arial"/>
        </w:rPr>
        <w:t>(Accessed: 3</w:t>
      </w:r>
      <w:r w:rsidRPr="00445956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2024)</w:t>
      </w:r>
    </w:p>
    <w:p w14:paraId="74BC0A7C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Welsh Government (2016). </w:t>
      </w:r>
      <w:r w:rsidRPr="007B2CED">
        <w:rPr>
          <w:rFonts w:ascii="Arial" w:hAnsi="Arial" w:cs="Arial"/>
          <w:i/>
          <w:iCs/>
        </w:rPr>
        <w:t>Family and community engagement toolkit 4 Theme 4: Helping families to actively support their child’s learning Resources 1-5</w:t>
      </w:r>
      <w:r w:rsidRPr="007B2CED">
        <w:rPr>
          <w:rFonts w:ascii="Arial" w:hAnsi="Arial" w:cs="Arial"/>
        </w:rPr>
        <w:t xml:space="preserve">. [online] Available at: </w:t>
      </w:r>
      <w:hyperlink r:id="rId12" w:history="1">
        <w:r w:rsidRPr="007B2CED">
          <w:rPr>
            <w:rStyle w:val="Hyperlink"/>
            <w:rFonts w:ascii="Arial" w:hAnsi="Arial" w:cs="Arial"/>
          </w:rPr>
          <w:t>https://www.gov.wales/sites/default/files/publications/2018-12/theme-4-helping-families-to-actively-support-their-child-s-l</w:t>
        </w:r>
        <w:r w:rsidRPr="007B2CED">
          <w:rPr>
            <w:rStyle w:val="Hyperlink"/>
            <w:rFonts w:ascii="Arial" w:hAnsi="Arial" w:cs="Arial"/>
          </w:rPr>
          <w:t>e</w:t>
        </w:r>
        <w:r w:rsidRPr="007B2CED">
          <w:rPr>
            <w:rStyle w:val="Hyperlink"/>
            <w:rFonts w:ascii="Arial" w:hAnsi="Arial" w:cs="Arial"/>
          </w:rPr>
          <w:t>arning-resources-1-5.pdf</w:t>
        </w:r>
      </w:hyperlink>
      <w:r w:rsidRPr="007B2CED">
        <w:rPr>
          <w:rFonts w:ascii="Arial" w:hAnsi="Arial" w:cs="Arial"/>
        </w:rPr>
        <w:t>.</w:t>
      </w:r>
      <w:r w:rsidRPr="004459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2</w:t>
      </w:r>
      <w:r w:rsidRPr="0044595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 2024)</w:t>
      </w:r>
    </w:p>
    <w:p w14:paraId="6CEB2364" w14:textId="77777777" w:rsidR="008A5F10" w:rsidRPr="007B2CED" w:rsidRDefault="008A5F10" w:rsidP="008A5F1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>Welsh Government (2016</w:t>
      </w:r>
      <w:r w:rsidRPr="007B2CED">
        <w:rPr>
          <w:rFonts w:ascii="Arial" w:hAnsi="Arial" w:cs="Arial"/>
        </w:rPr>
        <w:t>b</w:t>
      </w:r>
      <w:r w:rsidRPr="007B2CED">
        <w:rPr>
          <w:rFonts w:ascii="Arial" w:hAnsi="Arial" w:cs="Arial"/>
        </w:rPr>
        <w:t xml:space="preserve">). </w:t>
      </w:r>
      <w:r w:rsidRPr="007B2CED">
        <w:rPr>
          <w:rFonts w:ascii="Arial" w:hAnsi="Arial" w:cs="Arial"/>
          <w:i/>
          <w:iCs/>
        </w:rPr>
        <w:t>Theme 3: Welcoming families to engage with the school Resources 1-9 Family and community engagement toolkit 3</w:t>
      </w:r>
      <w:r w:rsidRPr="007B2CED">
        <w:rPr>
          <w:rFonts w:ascii="Arial" w:hAnsi="Arial" w:cs="Arial"/>
        </w:rPr>
        <w:t>. [online] Available at: https://www.gov.wales/sites/default/files/publications/2018-12/theme-3-welcoming-families-to-engage-with-the-school-resources-1-9.pdf.</w:t>
      </w:r>
      <w:r w:rsidRPr="004459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3</w:t>
      </w:r>
      <w:r w:rsidRPr="00445956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2024)</w:t>
      </w:r>
    </w:p>
    <w:p w14:paraId="13B9A659" w14:textId="77777777" w:rsidR="008A5F10" w:rsidRPr="007B2CED" w:rsidRDefault="008A5F10" w:rsidP="008A5F1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Welsh Government (2020). </w:t>
      </w:r>
      <w:r w:rsidRPr="007B2CED">
        <w:rPr>
          <w:rFonts w:ascii="Arial" w:hAnsi="Arial" w:cs="Arial"/>
          <w:i/>
          <w:iCs/>
        </w:rPr>
        <w:t>Introduction to Curriculum for Wales guidance - Hwb</w:t>
      </w:r>
      <w:r w:rsidRPr="007B2CED">
        <w:rPr>
          <w:rFonts w:ascii="Arial" w:hAnsi="Arial" w:cs="Arial"/>
        </w:rPr>
        <w:t xml:space="preserve">. [online] </w:t>
      </w:r>
      <w:proofErr w:type="spellStart"/>
      <w:r w:rsidRPr="007B2CED">
        <w:rPr>
          <w:rFonts w:ascii="Arial" w:hAnsi="Arial" w:cs="Arial"/>
        </w:rPr>
        <w:t>hwb.gov.wales</w:t>
      </w:r>
      <w:proofErr w:type="spellEnd"/>
      <w:r w:rsidRPr="007B2CED">
        <w:rPr>
          <w:rFonts w:ascii="Arial" w:hAnsi="Arial" w:cs="Arial"/>
        </w:rPr>
        <w:t>. Available at: https://hwb.gov.wales/curriculum-for-wales/introduction-to-curriculum-for-wales-guidance/ (Accessed 14 February 2024).</w:t>
      </w:r>
      <w:r w:rsidRPr="004459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2nd</w:t>
      </w:r>
      <w:r>
        <w:rPr>
          <w:rFonts w:ascii="Arial" w:hAnsi="Arial" w:cs="Arial"/>
        </w:rPr>
        <w:t xml:space="preserve"> March 2024)</w:t>
      </w:r>
    </w:p>
    <w:p w14:paraId="542F50EA" w14:textId="77777777" w:rsidR="008A5F10" w:rsidRPr="007B2CED" w:rsidRDefault="008A5F10" w:rsidP="008A5F1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>Welsh Government</w:t>
      </w:r>
      <w:r w:rsidRPr="007B2CED">
        <w:rPr>
          <w:rFonts w:ascii="Arial" w:hAnsi="Arial" w:cs="Arial"/>
        </w:rPr>
        <w:t xml:space="preserve"> (2022). </w:t>
      </w:r>
      <w:r w:rsidRPr="007B2CED">
        <w:rPr>
          <w:rFonts w:ascii="Arial" w:hAnsi="Arial" w:cs="Arial"/>
          <w:i/>
          <w:iCs/>
        </w:rPr>
        <w:t>PISA 2022: National Report for Wales December 2023</w:t>
      </w:r>
      <w:r w:rsidRPr="007B2CED">
        <w:rPr>
          <w:rFonts w:ascii="Arial" w:hAnsi="Arial" w:cs="Arial"/>
        </w:rPr>
        <w:t>. [online] Available at: https://www.gov.wales/sites/default/files/statistics-and-research/2023-12/pisa-2022-national-report-wales-059.pdf.</w:t>
      </w:r>
      <w:r w:rsidRPr="004459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2</w:t>
      </w:r>
      <w:r w:rsidRPr="00445956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 2024)</w:t>
      </w:r>
    </w:p>
    <w:p w14:paraId="363FFDC5" w14:textId="77777777" w:rsidR="008A5F10" w:rsidRPr="007B2CED" w:rsidRDefault="008A5F10" w:rsidP="008A5F10">
      <w:pPr>
        <w:pStyle w:val="NormalWeb"/>
        <w:spacing w:before="0" w:beforeAutospacing="0" w:after="240" w:afterAutospacing="0" w:line="276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 xml:space="preserve">Welsh Government (2023). </w:t>
      </w:r>
      <w:r w:rsidRPr="007B2CED">
        <w:rPr>
          <w:rFonts w:ascii="Arial" w:hAnsi="Arial" w:cs="Arial"/>
          <w:i/>
          <w:iCs/>
        </w:rPr>
        <w:t>New plans to drive forward improvement in maths and literacy | GOV.WALES</w:t>
      </w:r>
      <w:r w:rsidRPr="007B2CED">
        <w:rPr>
          <w:rFonts w:ascii="Arial" w:hAnsi="Arial" w:cs="Arial"/>
        </w:rPr>
        <w:t xml:space="preserve">. [online] www.gov.wales. Available at: </w:t>
      </w:r>
      <w:hyperlink r:id="rId13" w:history="1">
        <w:r w:rsidRPr="007B2CED">
          <w:rPr>
            <w:rStyle w:val="Hyperlink"/>
            <w:rFonts w:ascii="Arial" w:hAnsi="Arial" w:cs="Arial"/>
          </w:rPr>
          <w:t>https://www.gov.wales/new-plans-drive-forward-improvement-maths-and-literacy</w:t>
        </w:r>
      </w:hyperlink>
      <w:r w:rsidRPr="007B2CED">
        <w:rPr>
          <w:rFonts w:ascii="Arial" w:hAnsi="Arial" w:cs="Arial"/>
        </w:rPr>
        <w:t>.</w:t>
      </w:r>
      <w:r w:rsidRPr="004459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3</w:t>
      </w:r>
      <w:r w:rsidRPr="00445956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2024)</w:t>
      </w:r>
    </w:p>
    <w:p w14:paraId="4FF74376" w14:textId="77777777" w:rsidR="008A5F10" w:rsidRPr="007B2CED" w:rsidRDefault="008A5F10" w:rsidP="008A5F1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  <w:r w:rsidRPr="007B2CED">
        <w:rPr>
          <w:rFonts w:ascii="Arial" w:hAnsi="Arial" w:cs="Arial"/>
        </w:rPr>
        <w:t>Welsh Government (2023</w:t>
      </w:r>
      <w:r w:rsidRPr="007B2CED">
        <w:rPr>
          <w:rFonts w:ascii="Arial" w:hAnsi="Arial" w:cs="Arial"/>
        </w:rPr>
        <w:t>a</w:t>
      </w:r>
      <w:r w:rsidRPr="007B2CED">
        <w:rPr>
          <w:rFonts w:ascii="Arial" w:hAnsi="Arial" w:cs="Arial"/>
        </w:rPr>
        <w:t xml:space="preserve">). </w:t>
      </w:r>
      <w:r w:rsidRPr="007B2CED">
        <w:rPr>
          <w:rFonts w:ascii="Arial" w:hAnsi="Arial" w:cs="Arial"/>
          <w:i/>
          <w:iCs/>
        </w:rPr>
        <w:t>Annex 4: Developing community engagement in Community Focused Schools [HTML] | GOV.WALES</w:t>
      </w:r>
      <w:r w:rsidRPr="007B2CED">
        <w:rPr>
          <w:rFonts w:ascii="Arial" w:hAnsi="Arial" w:cs="Arial"/>
        </w:rPr>
        <w:t>. [online] www.gov.wales. Available at: https://www.gov.wales/annex-4-developing-community-engagement-community-focused-schools-html.</w:t>
      </w:r>
      <w:r w:rsidRPr="004459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3</w:t>
      </w:r>
      <w:r w:rsidRPr="00445956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2024)</w:t>
      </w:r>
    </w:p>
    <w:p w14:paraId="39ABE8DE" w14:textId="77777777" w:rsidR="00517C44" w:rsidRDefault="00517C44" w:rsidP="007B2CED">
      <w:pPr>
        <w:pStyle w:val="NormalWeb"/>
        <w:spacing w:before="0" w:beforeAutospacing="0" w:after="240" w:afterAutospacing="0" w:line="360" w:lineRule="auto"/>
      </w:pPr>
    </w:p>
    <w:p w14:paraId="3B091455" w14:textId="0281AD23" w:rsidR="00FC6BAE" w:rsidRPr="00FC6BAE" w:rsidRDefault="00FC6BAE" w:rsidP="007B2CED">
      <w:pPr>
        <w:tabs>
          <w:tab w:val="left" w:pos="3261"/>
        </w:tabs>
        <w:rPr>
          <w:rFonts w:ascii="Arial" w:hAnsi="Arial" w:cs="Arial"/>
        </w:rPr>
      </w:pPr>
    </w:p>
    <w:sectPr w:rsidR="00FC6BAE" w:rsidRPr="00FC6B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D1932" w14:textId="77777777" w:rsidR="00294B1A" w:rsidRDefault="00294B1A" w:rsidP="008A5F10">
      <w:r>
        <w:separator/>
      </w:r>
    </w:p>
  </w:endnote>
  <w:endnote w:type="continuationSeparator" w:id="0">
    <w:p w14:paraId="036D9408" w14:textId="77777777" w:rsidR="00294B1A" w:rsidRDefault="00294B1A" w:rsidP="008A5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0E579" w14:textId="77777777" w:rsidR="00294B1A" w:rsidRDefault="00294B1A" w:rsidP="008A5F10">
      <w:r>
        <w:separator/>
      </w:r>
    </w:p>
  </w:footnote>
  <w:footnote w:type="continuationSeparator" w:id="0">
    <w:p w14:paraId="3CDCC6A4" w14:textId="77777777" w:rsidR="00294B1A" w:rsidRDefault="00294B1A" w:rsidP="008A5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D6943"/>
    <w:multiLevelType w:val="hybridMultilevel"/>
    <w:tmpl w:val="E7D6C3C8"/>
    <w:lvl w:ilvl="0" w:tplc="0809000F">
      <w:start w:val="1"/>
      <w:numFmt w:val="decimal"/>
      <w:lvlText w:val="%1."/>
      <w:lvlJc w:val="left"/>
      <w:pPr>
        <w:ind w:left="1144" w:hanging="360"/>
      </w:pPr>
    </w:lvl>
    <w:lvl w:ilvl="1" w:tplc="08090019" w:tentative="1">
      <w:start w:val="1"/>
      <w:numFmt w:val="lowerLetter"/>
      <w:lvlText w:val="%2."/>
      <w:lvlJc w:val="left"/>
      <w:pPr>
        <w:ind w:left="1864" w:hanging="360"/>
      </w:pPr>
    </w:lvl>
    <w:lvl w:ilvl="2" w:tplc="0809001B" w:tentative="1">
      <w:start w:val="1"/>
      <w:numFmt w:val="lowerRoman"/>
      <w:lvlText w:val="%3."/>
      <w:lvlJc w:val="right"/>
      <w:pPr>
        <w:ind w:left="2584" w:hanging="180"/>
      </w:pPr>
    </w:lvl>
    <w:lvl w:ilvl="3" w:tplc="0809000F" w:tentative="1">
      <w:start w:val="1"/>
      <w:numFmt w:val="decimal"/>
      <w:lvlText w:val="%4."/>
      <w:lvlJc w:val="left"/>
      <w:pPr>
        <w:ind w:left="3304" w:hanging="360"/>
      </w:pPr>
    </w:lvl>
    <w:lvl w:ilvl="4" w:tplc="08090019" w:tentative="1">
      <w:start w:val="1"/>
      <w:numFmt w:val="lowerLetter"/>
      <w:lvlText w:val="%5."/>
      <w:lvlJc w:val="left"/>
      <w:pPr>
        <w:ind w:left="4024" w:hanging="360"/>
      </w:pPr>
    </w:lvl>
    <w:lvl w:ilvl="5" w:tplc="0809001B" w:tentative="1">
      <w:start w:val="1"/>
      <w:numFmt w:val="lowerRoman"/>
      <w:lvlText w:val="%6."/>
      <w:lvlJc w:val="right"/>
      <w:pPr>
        <w:ind w:left="4744" w:hanging="180"/>
      </w:pPr>
    </w:lvl>
    <w:lvl w:ilvl="6" w:tplc="0809000F" w:tentative="1">
      <w:start w:val="1"/>
      <w:numFmt w:val="decimal"/>
      <w:lvlText w:val="%7."/>
      <w:lvlJc w:val="left"/>
      <w:pPr>
        <w:ind w:left="5464" w:hanging="360"/>
      </w:pPr>
    </w:lvl>
    <w:lvl w:ilvl="7" w:tplc="08090019" w:tentative="1">
      <w:start w:val="1"/>
      <w:numFmt w:val="lowerLetter"/>
      <w:lvlText w:val="%8."/>
      <w:lvlJc w:val="left"/>
      <w:pPr>
        <w:ind w:left="6184" w:hanging="360"/>
      </w:pPr>
    </w:lvl>
    <w:lvl w:ilvl="8" w:tplc="08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 w15:restartNumberingAfterBreak="0">
    <w:nsid w:val="36AB752C"/>
    <w:multiLevelType w:val="hybridMultilevel"/>
    <w:tmpl w:val="B262C9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43E3D"/>
    <w:multiLevelType w:val="hybridMultilevel"/>
    <w:tmpl w:val="F73A1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20824"/>
    <w:multiLevelType w:val="hybridMultilevel"/>
    <w:tmpl w:val="D5DC13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E13551"/>
    <w:multiLevelType w:val="hybridMultilevel"/>
    <w:tmpl w:val="4F6C71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643939">
    <w:abstractNumId w:val="2"/>
  </w:num>
  <w:num w:numId="2" w16cid:durableId="1839344733">
    <w:abstractNumId w:val="0"/>
  </w:num>
  <w:num w:numId="3" w16cid:durableId="1764304542">
    <w:abstractNumId w:val="1"/>
  </w:num>
  <w:num w:numId="4" w16cid:durableId="1104109260">
    <w:abstractNumId w:val="4"/>
  </w:num>
  <w:num w:numId="5" w16cid:durableId="13241632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2FD"/>
    <w:rsid w:val="00005A6D"/>
    <w:rsid w:val="0008516F"/>
    <w:rsid w:val="000A0AC1"/>
    <w:rsid w:val="001543BB"/>
    <w:rsid w:val="002011C7"/>
    <w:rsid w:val="002052B6"/>
    <w:rsid w:val="00294B1A"/>
    <w:rsid w:val="003112EC"/>
    <w:rsid w:val="003714A8"/>
    <w:rsid w:val="00394C60"/>
    <w:rsid w:val="00445956"/>
    <w:rsid w:val="00474B33"/>
    <w:rsid w:val="004972FD"/>
    <w:rsid w:val="004B09F3"/>
    <w:rsid w:val="00506563"/>
    <w:rsid w:val="00507D1E"/>
    <w:rsid w:val="00517C44"/>
    <w:rsid w:val="0059443A"/>
    <w:rsid w:val="007B2CED"/>
    <w:rsid w:val="007E48A5"/>
    <w:rsid w:val="008A5F10"/>
    <w:rsid w:val="00966FE0"/>
    <w:rsid w:val="00A900D6"/>
    <w:rsid w:val="00C03DD7"/>
    <w:rsid w:val="00C452C2"/>
    <w:rsid w:val="00CC1246"/>
    <w:rsid w:val="00CE491C"/>
    <w:rsid w:val="00E84736"/>
    <w:rsid w:val="00EA6303"/>
    <w:rsid w:val="00FC35DF"/>
    <w:rsid w:val="00FC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554510"/>
  <w15:chartTrackingRefBased/>
  <w15:docId w15:val="{43CE9601-442C-B041-9C45-C7FC4FCC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72F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05A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5A6D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4B09F3"/>
    <w:rPr>
      <w:i/>
      <w:iCs/>
    </w:rPr>
  </w:style>
  <w:style w:type="paragraph" w:styleId="ListParagraph">
    <w:name w:val="List Paragraph"/>
    <w:basedOn w:val="Normal"/>
    <w:uiPriority w:val="34"/>
    <w:qFormat/>
    <w:rsid w:val="007E48A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E48A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5F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5F10"/>
  </w:style>
  <w:style w:type="paragraph" w:styleId="Footer">
    <w:name w:val="footer"/>
    <w:basedOn w:val="Normal"/>
    <w:link w:val="FooterChar"/>
    <w:uiPriority w:val="99"/>
    <w:unhideWhenUsed/>
    <w:rsid w:val="008A5F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5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4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6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9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9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8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8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6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0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1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6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1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1-11/Inspection%20report%20Monkton%20Priory%20CP%20%20School%202016.pdf" TargetMode="External"/><Relationship Id="rId13" Type="http://schemas.openxmlformats.org/officeDocument/2006/relationships/hyperlink" Target="https://www.gov.wales/new-plans-drive-forward-improvement-maths-and-literac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era.ac.uk/publication/ethical-guidelines-for-educational-research-2018-online" TargetMode="External"/><Relationship Id="rId12" Type="http://schemas.openxmlformats.org/officeDocument/2006/relationships/hyperlink" Target="https://www.gov.wales/sites/default/files/publications/2018-12/theme-4-helping-families-to-actively-support-their-child-s-learning-resources-1-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2tic4wvo1iusb.cloudfront.net/production/eef-guidance-reports/supporting-parents/EEF_Parental_Engagement_Guidance_Report.pdf?v=170893728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ourses.cit.cornell.edu/dea6610/leventhal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media/5a79f82c40f0b66a2fbfef2d/DFE-RR156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937</Words>
  <Characters>5651</Characters>
  <Application>Microsoft Office Word</Application>
  <DocSecurity>0</DocSecurity>
  <Lines>403</Lines>
  <Paragraphs>168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Clarke</dc:creator>
  <cp:keywords/>
  <dc:description/>
  <cp:lastModifiedBy>Lucy Clarke</cp:lastModifiedBy>
  <cp:revision>9</cp:revision>
  <dcterms:created xsi:type="dcterms:W3CDTF">2024-02-06T11:56:00Z</dcterms:created>
  <dcterms:modified xsi:type="dcterms:W3CDTF">2024-03-04T11:34:00Z</dcterms:modified>
</cp:coreProperties>
</file>