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89178C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AD11C5">
              <w:rPr>
                <w:b/>
                <w:color w:val="auto"/>
                <w:sz w:val="32"/>
              </w:rPr>
              <w:t xml:space="preserve">Catlin Elizabeth Powell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17770AD4"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B208F">
              <w:rPr>
                <w:b/>
                <w:color w:val="auto"/>
                <w:sz w:val="32"/>
              </w:rPr>
              <w:t xml:space="preserve"> 2016650</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F60A6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F60A6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F60A6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F60A6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F60A6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F60A6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F60A6B">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F60A6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4B208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F60A6B">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F60A6B">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F60A6B">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60A6B">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F60A6B">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F60A6B">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F60A6B">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76D4AA2B" w14:textId="77777777" w:rsidR="002F1643" w:rsidRDefault="002F1643" w:rsidP="002F1643">
      <w:r>
        <w:t>Throughout my six months of Police Training School, my personal wellbeing has been important for my physical and mental health. During my time in training, there has also been a global pandemic, which has caused more pressure and challenges to colleagues and myself. Due to the pandemic gyms and leisure centres have closed, which has also had an impact on my wellbeing. There have been many challenges throughout training such as learning legislation, revising new content and adapting to working from home.</w:t>
      </w:r>
    </w:p>
    <w:p w14:paraId="57911D7E" w14:textId="01BC8169" w:rsidR="002F1643" w:rsidRDefault="002F1643" w:rsidP="002F1643">
      <w:r>
        <w:t xml:space="preserve"> I have found working from home to be the largest challenge; previously learning in a practical environment through hands on experience worked better for myself. Learning in a kinaesthetic way meant that I could practice what was taught and gain feedback on the job. Therefore, I found working from home to be very isolating and found certain topics hard to understand using the PowerPoints given due being unable to ask questions and clarify points. A strategy I used to overcome the challenge of feeling isolated was </w:t>
      </w:r>
      <w:r w:rsidRPr="00F233D4">
        <w:rPr>
          <w:b/>
        </w:rPr>
        <w:t>exercise</w:t>
      </w:r>
      <w:r>
        <w:t xml:space="preserve"> which positively affected my physical and mental wellbeing. This included home workouts, cycling and walking the dog.  According to the </w:t>
      </w:r>
      <w:r>
        <w:rPr>
          <w:i/>
        </w:rPr>
        <w:t>UK Chief Medical Officer’s G</w:t>
      </w:r>
      <w:r w:rsidR="009D0BAD">
        <w:rPr>
          <w:i/>
        </w:rPr>
        <w:t>uidelines (2019</w:t>
      </w:r>
      <w:r>
        <w:rPr>
          <w:i/>
        </w:rPr>
        <w:t>)</w:t>
      </w:r>
      <w:r>
        <w:t xml:space="preserve"> exercise ‘benefits health, improves sleep and manages stress’ and through regular exercise my stress levels and feeling of isolation during the pandemic decreased. Furthermore, to overcome the difficulties with the work itself, a resilience strategy I used was </w:t>
      </w:r>
      <w:r>
        <w:rPr>
          <w:b/>
        </w:rPr>
        <w:t xml:space="preserve">team collaboration. </w:t>
      </w:r>
      <w:r>
        <w:t xml:space="preserve">Asking questions of the team and working through difficulties using WhatsApp and Skype meant that I could cope better with the challenges of the workload and </w:t>
      </w:r>
      <w:r w:rsidR="009D0BAD">
        <w:t>discuss any potential problems (Welldoing.org, 2015).</w:t>
      </w:r>
    </w:p>
    <w:p w14:paraId="75255DEF" w14:textId="77777777" w:rsidR="002F1643" w:rsidRDefault="002F1643" w:rsidP="002F1643"/>
    <w:p w14:paraId="3591A0FF" w14:textId="23312C3D" w:rsidR="002F1643" w:rsidRDefault="002F1643" w:rsidP="002F1643">
      <w:r>
        <w:t xml:space="preserve">The next challenge I faced during training was the amount of legislation I was required to learn such as the Theft Act 1968. This included learning quite challenging lengthy definitions which stretched my academic skills and was stressful. To overcome this, a strategy used was the skill of </w:t>
      </w:r>
      <w:r w:rsidRPr="00BC30A6">
        <w:rPr>
          <w:b/>
        </w:rPr>
        <w:t>timetabling</w:t>
      </w:r>
      <w:r>
        <w:t xml:space="preserve">.  This added structure to my day and made sure I was revising key points and testing myself at set points during the day. This allowed me to test myself and use the </w:t>
      </w:r>
      <w:r w:rsidRPr="00BC30A6">
        <w:t xml:space="preserve">revision skill of repetition which </w:t>
      </w:r>
      <w:r>
        <w:t xml:space="preserve">involved covering the word and testing definitions. This made me more resilient and overcome stress as it added discipline to my day and allowed me to separate my work from home life whilst working from home. Timetabling my day and using repetitive learning gave me a resilient ‘Growth Mind-set’ where I was determined </w:t>
      </w:r>
      <w:r w:rsidR="009D0BAD">
        <w:t xml:space="preserve">to succeed and overcome stress (Dweck, 2012). </w:t>
      </w:r>
    </w:p>
    <w:p w14:paraId="2EDA2430" w14:textId="77777777" w:rsidR="002F1643" w:rsidRDefault="002F1643" w:rsidP="002F1643"/>
    <w:p w14:paraId="616003F9" w14:textId="1E23A25B" w:rsidR="00FF7784" w:rsidRPr="00E402F1" w:rsidRDefault="002F1643" w:rsidP="00E402F1">
      <w:r>
        <w:t xml:space="preserve">Lastly, a definite challenge for me was making sure I had a good work life balance allowing me to spend time with family as well as committing to the course. A strategy I used to ensure this was the </w:t>
      </w:r>
      <w:r w:rsidRPr="00D77278">
        <w:rPr>
          <w:b/>
        </w:rPr>
        <w:t>use of technology</w:t>
      </w:r>
      <w:r>
        <w:t>, especially during lockdowns. For example, the use of FaceTime whilst my husband was working away for a prolonged period of time allowed me to stay in contact and break up my day giving me adequate breaks where my focus was on my personal wellbeing. I also used technology to make</w:t>
      </w:r>
      <w:r w:rsidR="00E402F1">
        <w:t xml:space="preserve"> to-do lists and set reminders (Organised Mind and Life.com, 2020). </w:t>
      </w:r>
    </w:p>
    <w:p w14:paraId="3B855813" w14:textId="77777777" w:rsidR="00FF7784" w:rsidRPr="00270EEB" w:rsidRDefault="00FF7784" w:rsidP="00FF7EBB">
      <w:pPr>
        <w:jc w:val="both"/>
        <w:rPr>
          <w:sz w:val="24"/>
          <w:szCs w:val="24"/>
        </w:rPr>
      </w:pPr>
    </w:p>
    <w:p w14:paraId="0590AAF8" w14:textId="3394A5BA" w:rsidR="00FF7784" w:rsidRPr="00535222" w:rsidRDefault="00535222" w:rsidP="00FF7EBB">
      <w:pPr>
        <w:jc w:val="both"/>
        <w:rPr>
          <w:b/>
          <w:sz w:val="24"/>
          <w:szCs w:val="24"/>
        </w:rPr>
      </w:pPr>
      <w:r w:rsidRPr="00535222">
        <w:rPr>
          <w:b/>
          <w:sz w:val="24"/>
          <w:szCs w:val="24"/>
        </w:rPr>
        <w:t>WORD COUNT- 515 Words</w:t>
      </w:r>
    </w:p>
    <w:p w14:paraId="19FBAC4F" w14:textId="77777777" w:rsidR="00FF7784" w:rsidRPr="00270EEB" w:rsidRDefault="00FF7784" w:rsidP="00FF7EBB">
      <w:pPr>
        <w:jc w:val="both"/>
        <w:rPr>
          <w:sz w:val="24"/>
          <w:szCs w:val="24"/>
        </w:rPr>
      </w:pPr>
    </w:p>
    <w:p w14:paraId="3D4900DE" w14:textId="48E2075A" w:rsidR="000F7ECD" w:rsidRPr="00270EEB" w:rsidRDefault="000F7ECD" w:rsidP="00FF7EBB">
      <w:pPr>
        <w:jc w:val="both"/>
        <w:rPr>
          <w:sz w:val="24"/>
          <w:szCs w:val="24"/>
        </w:rPr>
        <w:sectPr w:rsidR="000F7ECD" w:rsidRPr="00270EEB" w:rsidSect="00F60A6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004D6A62">
      <w:pP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733ABEC6" w14:textId="124569C4" w:rsidR="004D6A62" w:rsidRDefault="004D6A62" w:rsidP="004D6A62"/>
    <w:p w14:paraId="1FA4A317" w14:textId="77777777" w:rsidR="004D6A62" w:rsidRDefault="004D6A62" w:rsidP="004D6A62">
      <w:r>
        <w:t xml:space="preserve">Throughout my time working operational, I have dealt with and managed many conflict situations. Whilst working on mobile patrol with another officer, I received a call over my Police Issued Radio of an immediate response to an ongoing disturbance at a supermarket. Information provided was that a male shoplifter had been detained and was being aggressive towards staff. On my arrival into the supermarket, I could hear a loud disturbance coming from the staff room. When entering the staff room I could see the detained male sitting in the middle of the room being verbally abusive towards staff that were surrounding him. A staff member informed me that the male had selected an item from the store and had passed the point of payment without attempting to pay, committing theft. When staff have challenged the male, he had been resistant and non-compliant. Therefore, staff had detained and escorted him into the staff room where the male had then picked up a boiling hot kettle and poured it over a member of staff’s hand causing a first-degree burn to the skin. With the information relayed back to me from staff, I assessed the situation and at this time, the male’s behaviour was getting more irate and aggressive towards officers. As I could identify the male had committed two offences, which were theft and assault. </w:t>
      </w:r>
    </w:p>
    <w:p w14:paraId="0A116693" w14:textId="7F0067F9" w:rsidR="004D6A62" w:rsidRDefault="004D6A62" w:rsidP="004D6A62">
      <w:r>
        <w:t xml:space="preserve">The assisting officer and myself used appropriate use of force under Section 3 (S3) of the </w:t>
      </w:r>
      <w:r w:rsidRPr="00731E58">
        <w:rPr>
          <w:i/>
        </w:rPr>
        <w:t>Criminal Law Act 1967 a</w:t>
      </w:r>
      <w:r>
        <w:t xml:space="preserve">nd handcuffed the male’s arms to the rear. I arrested the male for the following offences: Theft using Section 1 (S1) of the </w:t>
      </w:r>
      <w:r w:rsidRPr="00731E58">
        <w:rPr>
          <w:i/>
        </w:rPr>
        <w:t xml:space="preserve">Theft Act 1968 </w:t>
      </w:r>
      <w:r>
        <w:t>and Assault under Section 20 (</w:t>
      </w:r>
      <w:r w:rsidRPr="002410BF">
        <w:t>S20</w:t>
      </w:r>
      <w:r>
        <w:t>) of</w:t>
      </w:r>
      <w:r w:rsidRPr="002410BF">
        <w:t xml:space="preserve"> </w:t>
      </w:r>
      <w:r>
        <w:rPr>
          <w:i/>
        </w:rPr>
        <w:t>Offences a</w:t>
      </w:r>
      <w:r w:rsidRPr="00731E58">
        <w:rPr>
          <w:i/>
        </w:rPr>
        <w:t>gainst the Person Act 1861</w:t>
      </w:r>
      <w:r>
        <w:t xml:space="preserve"> as he had ‘dishonestly appropriated property belonging to another’ in this case the supermarket. Furthermore, the male had ‘unlawfully and maliciously wounded or inflicted bodily harm upon another p</w:t>
      </w:r>
      <w:r w:rsidR="00487166">
        <w:t xml:space="preserve">erson’ via the kettle incident. </w:t>
      </w:r>
      <w:r>
        <w:t xml:space="preserve">The necessity for this </w:t>
      </w:r>
      <w:r>
        <w:lastRenderedPageBreak/>
        <w:t xml:space="preserve">arrest was prompt and effective investigation and to prevent injury to self and others. I escorted the male to the police vehicle where he became actively resistant and would not comply with tactical communications. When placing the male in the back of the vehicle, the male then kicked the assisting officer in the face causing swelling to the nose. I then further arrested the male for Assault on an emergency worker under Section 39 (S.39) of the </w:t>
      </w:r>
      <w:r>
        <w:rPr>
          <w:i/>
        </w:rPr>
        <w:t xml:space="preserve">Criminal Justice Act 1988 </w:t>
      </w:r>
      <w:r>
        <w:t>as the assisting officer was acting in exercise or function as an emergency worker and was unlawfully assaulted.</w:t>
      </w:r>
      <w:r w:rsidRPr="005A1D0C">
        <w:rPr>
          <w:i/>
        </w:rPr>
        <w:t xml:space="preserve"> </w:t>
      </w:r>
      <w:r>
        <w:t xml:space="preserve">The male was then escorted to custody where his detention was authorised by the Custody Sergeant. </w:t>
      </w:r>
    </w:p>
    <w:p w14:paraId="5898D83D" w14:textId="77777777" w:rsidR="004D6A62" w:rsidRDefault="004D6A62" w:rsidP="004D6A62"/>
    <w:p w14:paraId="7AAC76E5" w14:textId="02B308A0" w:rsidR="004D6A62" w:rsidRDefault="004D6A62" w:rsidP="004D6A62">
      <w:r>
        <w:t xml:space="preserve">Communication at this incident between the defendant and myself was crucial as the male was verbally abusive and aggressive and preventing the escalation of this was essential. I used three types of communication skills, open questions, negotiation and tactical communications. As the male became verbally aggressive and non-compliant towards officers and staff, I firstly spoke to the male using open questions, for example “TELL ME WHAT’S HAPPENED” and “WHY ARE YOU BEHAVING LIKE THIS?” Using this technique is a good first approach as the respondent can feel that they are receiving personal attention and that the proposer is interested in their opinion, according to </w:t>
      </w:r>
      <w:r w:rsidRPr="001868A1">
        <w:rPr>
          <w:i/>
        </w:rPr>
        <w:t>MindTools</w:t>
      </w:r>
      <w:r w:rsidR="00151455">
        <w:t xml:space="preserve"> (n.d). </w:t>
      </w:r>
      <w:r>
        <w:t xml:space="preserve">The male refused to speak with officers and answer any open questions so I had to move onto negotiation. The aim for using the negotiation technique was to result in an agreement between the offender and officers. I felt that using this approach would give the male a second chance to be compliant as </w:t>
      </w:r>
      <w:r>
        <w:rPr>
          <w:rFonts w:cstheme="minorHAnsi"/>
          <w:color w:val="0A0A0A"/>
          <w:shd w:val="clear" w:color="auto" w:fill="FEFEFE"/>
        </w:rPr>
        <w:t>t</w:t>
      </w:r>
      <w:r w:rsidRPr="003624A0">
        <w:rPr>
          <w:rFonts w:cstheme="minorHAnsi"/>
          <w:color w:val="0A0A0A"/>
          <w:shd w:val="clear" w:color="auto" w:fill="FEFEFE"/>
        </w:rPr>
        <w:t xml:space="preserve">he goal </w:t>
      </w:r>
      <w:r>
        <w:rPr>
          <w:rFonts w:cstheme="minorHAnsi"/>
          <w:color w:val="0A0A0A"/>
          <w:shd w:val="clear" w:color="auto" w:fill="FEFEFE"/>
        </w:rPr>
        <w:t>of police negotiation</w:t>
      </w:r>
      <w:r w:rsidRPr="003624A0">
        <w:rPr>
          <w:rFonts w:cstheme="minorHAnsi"/>
          <w:color w:val="0A0A0A"/>
          <w:shd w:val="clear" w:color="auto" w:fill="FEFEFE"/>
        </w:rPr>
        <w:t xml:space="preserve"> is to “work with the person in crisis towards a peaceful solution that previously seemed impossible</w:t>
      </w:r>
      <w:r w:rsidR="00151455">
        <w:rPr>
          <w:rFonts w:cstheme="minorHAnsi"/>
          <w:color w:val="0A0A0A"/>
          <w:shd w:val="clear" w:color="auto" w:fill="FEFEFE"/>
        </w:rPr>
        <w:t>” (Harvard Law School, 2020).</w:t>
      </w:r>
      <w:r w:rsidRPr="003624A0">
        <w:rPr>
          <w:rFonts w:cstheme="minorHAnsi"/>
        </w:rPr>
        <w:t xml:space="preserve"> </w:t>
      </w:r>
      <w:r>
        <w:rPr>
          <w:rFonts w:cstheme="minorHAnsi"/>
        </w:rPr>
        <w:t xml:space="preserve">The phrases I used when </w:t>
      </w:r>
      <w:r w:rsidRPr="003624A0">
        <w:rPr>
          <w:rFonts w:cstheme="minorHAnsi"/>
        </w:rPr>
        <w:t xml:space="preserve">negotiating </w:t>
      </w:r>
      <w:r>
        <w:t xml:space="preserve">with the male “IF YOU CALM DOWN, WE CAN DISCUSS THIS PROPERLY”. I felt that this would give the male an option rather than a command. The male continued to not engage in conversation.  Due to the nature of the incident and the male now resisting while being under arrest I moved onto using tactical communications skills. Tactical communication “can be verbal or non-verbal and </w:t>
      </w:r>
      <w:r w:rsidR="00151455">
        <w:t xml:space="preserve">can be with or without batons” (West Yorkshire Police, n.d). </w:t>
      </w:r>
      <w:r>
        <w:t xml:space="preserve">This is a proven technique that gives clear and direct commands to the offender as the male did not want to engage in conversation and continued to be non-compliant. When using this form of communication I used phrases such as “STOP RESISTING” and “NO SUDDEN MOVEMENTS”; this demonstrated to the male strong clear commands. This was an effective technique as the male became more compliant and responded well to the communication used. This helped communicate my authority and build rapport. </w:t>
      </w:r>
    </w:p>
    <w:p w14:paraId="455A2E1F" w14:textId="39F697D4" w:rsidR="004D6A62" w:rsidRDefault="004D6A62" w:rsidP="004D6A62">
      <w:r>
        <w:t xml:space="preserve">Due to nature of the incident, I decided to use my power of the use of force under Section 3 (S.3) (1) of the </w:t>
      </w:r>
      <w:r w:rsidRPr="00475F69">
        <w:rPr>
          <w:i/>
        </w:rPr>
        <w:t>Criminal Law Act 1967</w:t>
      </w:r>
      <w:r>
        <w:rPr>
          <w:i/>
        </w:rPr>
        <w:t xml:space="preserve">. </w:t>
      </w:r>
      <w:r>
        <w:t>This</w:t>
      </w:r>
      <w:r w:rsidRPr="00475F69">
        <w:rPr>
          <w:i/>
        </w:rPr>
        <w:t xml:space="preserve"> </w:t>
      </w:r>
      <w:r>
        <w:t xml:space="preserve">allows a constable to use force as is reasonable in the circumstances in the prevention of crime, or in effecting or assisting in the lawful arrest of offenders or suspected offenders or of the person unlawfully at large. Use of force was demonstrated by placing hands on the offender to handcuff and arrest them. As the male became actively resistant during the arrest, I then placed him in an entangled arm lock for the safety of the offender, others and myself. To help me make the decision of whether to use force, I used the National Decision Model to help me assess the threat and risk of the male and environment. Firstly, as part of the Code of Ethics I gathered the information of the offence, as mentioned above. Following this, I undertook an assessment of the potential or actual harm to people or property or the probability of it occurring. The male had previously assaulted a staff member prior to police arrival therefore I assessed there to be harm. As previously mentioned I considered my powers and policy as per guidelines to determine what to use via the mnemonic JPLANE (Justifiable, Proportionate, Legal, Accountable, Necessary and Ethical). I considered options such as asking further units to attend but as I risk assessed the situation on the go I felt I could safely use force with the assisting officer to detain the offender, using the appointments on me at the time. A dynamic risk assessment is the practice of ‘mentally observing, assessing and analysing an environment to identify and remove </w:t>
      </w:r>
      <w:r w:rsidRPr="00151455">
        <w:rPr>
          <w:color w:val="auto"/>
        </w:rPr>
        <w:t xml:space="preserve">risk’ </w:t>
      </w:r>
      <w:r w:rsidR="00151455" w:rsidRPr="00151455">
        <w:rPr>
          <w:color w:val="auto"/>
        </w:rPr>
        <w:t xml:space="preserve">(Stay Safe, 2021). </w:t>
      </w:r>
      <w:r w:rsidRPr="00151455">
        <w:rPr>
          <w:color w:val="auto"/>
        </w:rPr>
        <w:t>As the male’s behaviour was rapidly changing I continued to re-assess the situation using a dynamic ris</w:t>
      </w:r>
      <w:r>
        <w:t>k assessment from arriving at the store to conveying him to custody and this informed the communication skills and use of force I deployed. I then actioned the use of force as above. Furthermore, Betari’s Box was of use during the communication and force I used. Betari’s Box informed my attitude to the situation and the escalating conflict. This model shows how your attitude affects the w</w:t>
      </w:r>
      <w:r w:rsidR="00FD588B">
        <w:t xml:space="preserve">ay other people respond to you (Corporate Coach Group, 2019). </w:t>
      </w:r>
      <w:r w:rsidRPr="003A0986">
        <w:rPr>
          <w:color w:val="FF0000"/>
        </w:rPr>
        <w:t xml:space="preserve"> </w:t>
      </w:r>
      <w:r>
        <w:t xml:space="preserve">Therefore I had to make sure my attitude was professional, calm and alert during the conflict to not further escalate the male’s attitude and behaviour and vice versa. </w:t>
      </w:r>
    </w:p>
    <w:p w14:paraId="67D31BDB" w14:textId="2506DB66" w:rsidR="004D6A62" w:rsidRDefault="004D6A62" w:rsidP="004D6A62">
      <w:r>
        <w:t xml:space="preserve">Overall, this incident of conflict as explained was underpinned by core principles. Firstly I followed the Standards of Professional Behaviour throughout the incident including making sure my use of force </w:t>
      </w:r>
      <w:r>
        <w:lastRenderedPageBreak/>
        <w:t xml:space="preserve">was ethical and justified. I used proportionate authority and respectfully managed the situation for everyone involved and also ensured that there was a consideration of equality and diversity principles. Upon arriving at the scene, I had to ensure protection of the male’s human rights and also consider the Equality Act 2010 to ensure protection of </w:t>
      </w:r>
      <w:r w:rsidR="00FD588B">
        <w:t xml:space="preserve">the registered characteristics (Legislation.gov.uk). </w:t>
      </w:r>
      <w:r w:rsidRPr="002136C7">
        <w:rPr>
          <w:color w:val="FF0000"/>
        </w:rPr>
        <w:t xml:space="preserve"> </w:t>
      </w:r>
      <w:r>
        <w:t xml:space="preserve">Furthermore, in terms of human rights every human is entitled to the Article 5 right of ‘Liberty and Security’ as per the </w:t>
      </w:r>
      <w:r>
        <w:rPr>
          <w:i/>
        </w:rPr>
        <w:t>Human Rights Act 1998</w:t>
      </w:r>
      <w:r>
        <w:t>. As the male had to be arrested, as explained above, this right was being removed but lawfully as the Article 5 can be removed in the cases of arrest or detention to prevent a person committing an off</w:t>
      </w:r>
      <w:r w:rsidR="00FD588B">
        <w:t>ence or fleeing having done so</w:t>
      </w:r>
      <w:r w:rsidR="00FD588B">
        <w:rPr>
          <w:color w:val="FF0000"/>
        </w:rPr>
        <w:t xml:space="preserve"> </w:t>
      </w:r>
      <w:r w:rsidR="00FD588B" w:rsidRPr="00FD588B">
        <w:rPr>
          <w:color w:val="000000" w:themeColor="text1"/>
        </w:rPr>
        <w:t xml:space="preserve">(Legislation.gov.uk). </w:t>
      </w:r>
      <w:r w:rsidRPr="00FD588B">
        <w:rPr>
          <w:color w:val="000000" w:themeColor="text1"/>
        </w:rPr>
        <w:t xml:space="preserve"> In </w:t>
      </w:r>
      <w:r w:rsidRPr="004966D1">
        <w:t>the case of the staff within the supermarket who needed protection from the vio</w:t>
      </w:r>
      <w:r>
        <w:t>lent, Article 2 was considered. The male had used violence towards the staff and burnt the staff members hand badly so had to be lawfully and detained and managed before this</w:t>
      </w:r>
      <w:r w:rsidR="00FD588B">
        <w:t xml:space="preserve"> potentially escalated further (Equality and Human Rights Commission, 2018).</w:t>
      </w:r>
      <w:r>
        <w:t xml:space="preserve">Overall, the entire incident was also managed as per the Code of Practice within the </w:t>
      </w:r>
      <w:r w:rsidRPr="004966D1">
        <w:rPr>
          <w:i/>
        </w:rPr>
        <w:t>Police and Criminal Evidence Act 1984</w:t>
      </w:r>
      <w:r>
        <w:rPr>
          <w:i/>
        </w:rPr>
        <w:t xml:space="preserve"> </w:t>
      </w:r>
      <w:r>
        <w:t>to ensure the right balance between the powers of the polic</w:t>
      </w:r>
      <w:r w:rsidR="00F63BC8">
        <w:t xml:space="preserve">e and the rights of the public (Gov.uk, n.d.).  </w:t>
      </w:r>
      <w:r w:rsidRPr="00F24FE0">
        <w:t>An example of this is how the arrest was managed, the later detention of the offender and further inve</w:t>
      </w:r>
      <w:r>
        <w:t>stigation of the incident</w:t>
      </w:r>
      <w:r w:rsidRPr="00F24FE0">
        <w:t xml:space="preserve"> down the </w:t>
      </w:r>
      <w:r>
        <w:t xml:space="preserve">line, specifically Code G and the powers of arrest were used under Section 24 (S24) of </w:t>
      </w:r>
      <w:r w:rsidRPr="00F24FE0">
        <w:rPr>
          <w:i/>
        </w:rPr>
        <w:t xml:space="preserve">PACE </w:t>
      </w:r>
      <w:r>
        <w:rPr>
          <w:i/>
        </w:rPr>
        <w:t>1984</w:t>
      </w:r>
      <w:r>
        <w:t xml:space="preserve"> as amended by Section 110 (S110) of the </w:t>
      </w:r>
      <w:r>
        <w:rPr>
          <w:i/>
        </w:rPr>
        <w:t>Serious Organised Crime and Police Act 2005</w:t>
      </w:r>
    </w:p>
    <w:p w14:paraId="4A4DE3FD" w14:textId="77777777" w:rsidR="004D6A62" w:rsidRDefault="004D6A62" w:rsidP="004D6A62"/>
    <w:p w14:paraId="3B27FF77" w14:textId="5B4859FA" w:rsidR="004D6A62" w:rsidRPr="00535222" w:rsidRDefault="00B77C00" w:rsidP="004D6A62">
      <w:pPr>
        <w:rPr>
          <w:b/>
        </w:rPr>
      </w:pPr>
      <w:r>
        <w:rPr>
          <w:b/>
        </w:rPr>
        <w:t>WORD COUNT- 1502</w:t>
      </w:r>
      <w:r w:rsidR="00535222" w:rsidRPr="00535222">
        <w:rPr>
          <w:b/>
        </w:rPr>
        <w:t xml:space="preserve"> Words</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352C6CF5" w14:textId="77777777" w:rsidR="00A324F9" w:rsidRPr="00766212" w:rsidRDefault="00A324F9" w:rsidP="00A324F9">
      <w:r>
        <w:t xml:space="preserve">During the following incident, I played a significant role in safeguarding the victim. Whilst on mobile patrol with another officer I was on route to take a statement from a female who had been a victim of a domestic assault. The female had reported that night that her husband was intoxicated and had assaulted her with a baseball bat where she had sustained an injury to her elbow which resulted in significant pain and swelling. On the officers’ arrival, the female was situated upstairs sitting in her bedroom distressed and the male was downstairs sitting on the sofa with the baseball bat in close proximity to him. The male was very aggressive and would not co-operate with police instruction. He then became very aggressive towards officers and refused to leave the property. As a result, he was then arrested for assault under Section 47 (S47) of the </w:t>
      </w:r>
      <w:r>
        <w:rPr>
          <w:i/>
        </w:rPr>
        <w:t xml:space="preserve">Offences against the Person Act 1861 </w:t>
      </w:r>
      <w:r>
        <w:t xml:space="preserve">for Actual Bodily Harm and then conveyed to custody. </w:t>
      </w:r>
    </w:p>
    <w:p w14:paraId="045CCEA5" w14:textId="44918747" w:rsidR="00A324F9" w:rsidRDefault="00A324F9" w:rsidP="00A324F9">
      <w:r>
        <w:t xml:space="preserve">After the male had left the property, I obtained a statement from the female victim. The victim was obviously distressed and upset and therefore reluctant to give any account of what had happened during this incident. I clearly noticed that there was a language barrier due to the female being Polish and only able to speak limited English. Due to the language barrier, I decided to take the female to the local police station where I could use a Language Line service to provide essential translation and to break down key pieces of information for her for her to feel ease. I then conveyed the victim to the police station where I obtained a statement from her; she was clearly scared and still reluctant to give information to myself and the interpreter about the incident that had taken place. Whilst taking the statement, the victim was unsure about making a formal complaint about her husband as she explained to the interpreter that she had been married to the offender for 35 years and had moved over from Poland recently. She was clearly concerned about being isolated, as her husband seemed to be the only family she had in the area adding to her anxiety. To provide support, I guided the victim through the process step by step including the next part of the process after her husband, the offender, had been arrested. I explained that he would be interviewed to give his side of the story and </w:t>
      </w:r>
      <w:r>
        <w:lastRenderedPageBreak/>
        <w:t xml:space="preserve">that he would remain in custody under investigation pending charge and bail conditions. I also explained that the offender would have bail conditions which would include not having contact with her or entering the property for 28 days; if these were broken, he would be arrested for breach of bail. The benefit of these conditions were to be a ‘cooling off’ period so the victim could reflect on the situation and whether or not she wanted to carry on her relationship with the male. </w:t>
      </w:r>
    </w:p>
    <w:p w14:paraId="77704909" w14:textId="3A2ADB07" w:rsidR="00A324F9" w:rsidRDefault="00A324F9" w:rsidP="00A324F9">
      <w:r>
        <w:t xml:space="preserve">Throughout supporting the victim, I had to follow the relevant Codes of Practice and safeguarding procedures to ensure her safety. The female victim was clearly worried about the male returning to the address as she did not know how he was going to react to being arrested and the incident as a whole. Firstly, I offered the victim to be placed into a refuge where she would be separated from the male offender and be given further support. A women’s refuge is a ‘safe house where women and children who are experiencing domestic abuse can stay free from </w:t>
      </w:r>
      <w:r w:rsidRPr="00A324F9">
        <w:t xml:space="preserve">fear’ (Women’s Aid, 2020).  </w:t>
      </w:r>
      <w:r>
        <w:t xml:space="preserve">Furthermore, I informed the victim that the refuge would be safe and confidential from anyone knowing her location. The victim refused to attend the refuge. Secondly, I gave her the contact details and explained the use of </w:t>
      </w:r>
      <w:r>
        <w:rPr>
          <w:i/>
        </w:rPr>
        <w:t>Live Fear Free</w:t>
      </w:r>
      <w:r>
        <w:t xml:space="preserve"> helpline, which is a Welsh government initiative where victims who have experienced domestic violence or sexual violence can contact the helpline ‘24 hours a day, seven days a week for free advice and support, or to talk through their </w:t>
      </w:r>
      <w:r w:rsidRPr="00A324F9">
        <w:t>options’ (Gov.uk, n.d.).</w:t>
      </w:r>
      <w:r>
        <w:t xml:space="preserve"> Thirdly, I took the female through the </w:t>
      </w:r>
      <w:r>
        <w:rPr>
          <w:i/>
        </w:rPr>
        <w:t xml:space="preserve">DASH </w:t>
      </w:r>
      <w:r>
        <w:t xml:space="preserve">questions. These stand for Domestic Abuse, Stalking and Harassment and I explained that these questions would identify the level of risk and would be submitted to the Domestic Abuse Unit. Examples of the questions I used were “HAS THERE BEEN ANY PREVIOUS DOMESTIC ABUSE?”, “ARE YOU FRIGHTENED FOR YOUR SAFETY?” and “TO YOUR KNOWLEDGE, IS THERE ANY ONGOING SUBSTANCE ABUSE ON THE PART OF THE OFFENDER”; all of which were translated by Language Line. The female was hesitant and clearly intimidated and even though she wanted to answer, she appeared too afraid to disclose any information. Furthermore, I also explained to her in regards to </w:t>
      </w:r>
      <w:r>
        <w:rPr>
          <w:i/>
        </w:rPr>
        <w:t>DASH</w:t>
      </w:r>
      <w:r>
        <w:t xml:space="preserve"> I would be submitting a </w:t>
      </w:r>
      <w:r>
        <w:rPr>
          <w:i/>
        </w:rPr>
        <w:t xml:space="preserve">Public Protection Notice </w:t>
      </w:r>
      <w:r>
        <w:t xml:space="preserve">(PPN) which I explained would be shared with the relevant partner agencies such as Women’s Aid and the Domestic Abuse Department. A PPN form includes the DASH questions, officer’s observations and a risk assessment and is used to identify the level of risk the victim faced. The victim was happy to receive the safeguarding measures in place and after the statement was obtained I contacted the Domestic Abuse Unit (DAU) Department to put the female in contact with an </w:t>
      </w:r>
      <w:r>
        <w:rPr>
          <w:i/>
        </w:rPr>
        <w:t>Independent Domestic Violence Adviser</w:t>
      </w:r>
      <w:r>
        <w:t xml:space="preserve"> (IDVA). The main purpose of an IDVA is to “address the safety of victims at high risk of harm from intimate partners, ex-partners or family members to secure their safety and safety of their children” (Safe Lives, 2014). At this time, IDVA got in contact with the female and talked her through the incident, explaining her options going forward whilst I conferred with the IDVA. I did suggest putting a Critical Marker on the female’s address so if there were any further incidents reported via 999, a call handler could easily identify the address and the importance of the situation and the IDVA complied with this request. The victim remained unwilling to make a formal complaint against the offender but was supported throughout and all information was fully explained to her. She was also aware that if she changed her mind at any point about making a complaint she would be supported. I informed her that I would be making contact with her once a week to keep her updated, along with the IDVA allocating a support worker to assist the victim with any questions or support needed.</w:t>
      </w:r>
    </w:p>
    <w:p w14:paraId="29AEC7D8" w14:textId="63F4FDEA" w:rsidR="00A324F9" w:rsidRPr="008E219D" w:rsidRDefault="00A324F9" w:rsidP="00A324F9">
      <w:r>
        <w:t xml:space="preserve">Applying this incident to the Code of Practice I believe I applied a variety of core values throughout dealing with the initial incident and then supporting the victim. Firstly, I demonstrated the value of honesty and integrity throughout the process as I was honest with the victim, making sure she understood the policing procedures and what would happen if her husband, the offender, was charged. A specific example of this was when the victim was worried about the offender returning to the home address and where he would be living during his bail conditions. I had to honestly inform her that he could not return to the property for their safety and as previously explained this would be a cooling off period after the incident. This has clear links to the </w:t>
      </w:r>
      <w:r>
        <w:rPr>
          <w:i/>
        </w:rPr>
        <w:t xml:space="preserve">Police (Conduct) Regulations 2012 </w:t>
      </w:r>
      <w:r>
        <w:t>which states that ‘police officers are honest, act with integrity and should not compr</w:t>
      </w:r>
      <w:r w:rsidR="00535222">
        <w:t xml:space="preserve">omise or abuse their positions’ (UK Police Law Blog, 2017). </w:t>
      </w:r>
      <w:r>
        <w:t xml:space="preserve">Furthermore I demonstrated respect throughout the process. ‘Showing respect is one of the most powerful tools we can use in our effort to establish a rapport and obtain cooperation from victims, witnesses and </w:t>
      </w:r>
      <w:r w:rsidRPr="00535222">
        <w:t xml:space="preserve">suspects’ </w:t>
      </w:r>
      <w:r w:rsidR="00535222" w:rsidRPr="00535222">
        <w:t xml:space="preserve">(Police 1, 2017). </w:t>
      </w:r>
      <w:r w:rsidRPr="00535222">
        <w:t>As th</w:t>
      </w:r>
      <w:r>
        <w:t xml:space="preserve">e female was from the Polish community I showed cultural understanding and respected her views from the outset ensuring she was provided for and all information was translated so she understood the full process. Lastly, I also showed the core value of selflessness whilst dealing with the victim and supporting her needs. According to the Code of Ethics, which states that “as individuals and as part of a wider organisation, we have a responsibility to ensure that we act in the best interests of society as </w:t>
      </w:r>
      <w:r w:rsidR="00535222">
        <w:t xml:space="preserve">a whole” (College of Policing, 2021). </w:t>
      </w:r>
      <w:r>
        <w:t xml:space="preserve">This can be evidenced by the weeks following the incident when </w:t>
      </w:r>
      <w:r>
        <w:lastRenderedPageBreak/>
        <w:t xml:space="preserve">the female asked to speak to myself directly as she felt that I had treated her empathetically throughout the process and supported her as the victim. The outcome of this incident was that during the 28 days bail the victim had changed her mind about staying in a relationship with the offender and communicated to me that the bail period and the safeguarding support mentioned and educated her in this decision, helping her to escape an abusive relationship. </w:t>
      </w:r>
    </w:p>
    <w:p w14:paraId="313580C3" w14:textId="29C933BC" w:rsidR="00A324F9" w:rsidRDefault="00A324F9" w:rsidP="00A324F9"/>
    <w:p w14:paraId="26D2875E" w14:textId="01A3BA53" w:rsidR="00535222" w:rsidRPr="00535222" w:rsidRDefault="00B77C00" w:rsidP="00A324F9">
      <w:pPr>
        <w:rPr>
          <w:b/>
        </w:rPr>
      </w:pPr>
      <w:r>
        <w:rPr>
          <w:b/>
        </w:rPr>
        <w:t>WORD COUNT- 1447</w:t>
      </w:r>
      <w:r w:rsidR="00535222" w:rsidRPr="00535222">
        <w:rPr>
          <w:b/>
        </w:rPr>
        <w:t xml:space="preserve"> Words</w:t>
      </w:r>
    </w:p>
    <w:p w14:paraId="4B52D5FC" w14:textId="299F1CC2" w:rsidR="00A324F9" w:rsidRDefault="00A324F9" w:rsidP="00A324F9">
      <w:pPr>
        <w:tabs>
          <w:tab w:val="center" w:pos="4513"/>
        </w:tabs>
      </w:pPr>
      <w:r>
        <w:tab/>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52CC52F" w:rsidR="003C458C" w:rsidRDefault="003522D1" w:rsidP="003C458C">
      <w:pPr>
        <w:jc w:val="both"/>
        <w:rPr>
          <w:b/>
          <w:sz w:val="24"/>
          <w:szCs w:val="24"/>
        </w:rPr>
      </w:pPr>
      <w:r>
        <w:rPr>
          <w:b/>
          <w:sz w:val="24"/>
          <w:szCs w:val="24"/>
        </w:rPr>
        <w:t>Decision-making</w:t>
      </w:r>
      <w:r w:rsidR="00EC4602">
        <w:rPr>
          <w:b/>
          <w:sz w:val="24"/>
          <w:szCs w:val="24"/>
        </w:rPr>
        <w:t xml:space="preserve"> and</w:t>
      </w:r>
      <w:r w:rsidR="00BA1FFA">
        <w:rPr>
          <w:b/>
          <w:sz w:val="24"/>
          <w:szCs w:val="24"/>
        </w:rPr>
        <w:t xml:space="preserve"> </w:t>
      </w:r>
      <w:r w:rsidR="003769F6">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4C50E184" w14:textId="6BAABEFB" w:rsidR="00025650" w:rsidRPr="00270EEB" w:rsidRDefault="00025650" w:rsidP="00025650">
      <w:pPr>
        <w:jc w:val="both"/>
        <w:rPr>
          <w:sz w:val="24"/>
          <w:szCs w:val="24"/>
        </w:rPr>
      </w:pPr>
    </w:p>
    <w:p w14:paraId="60F72A71" w14:textId="77777777" w:rsidR="00AF20B7" w:rsidRDefault="00AF20B7" w:rsidP="00AF20B7">
      <w:r>
        <w:t>This incident relates to Criminal Damage and Breach of Restraining Order.</w:t>
      </w:r>
    </w:p>
    <w:p w14:paraId="05241981" w14:textId="0EFF2CE6" w:rsidR="00AF20B7" w:rsidRDefault="00AF20B7" w:rsidP="00AF20B7">
      <w:r>
        <w:t xml:space="preserve">I attended an incident after a female had reported her ex-partner had attended her home address and caused Criminal Damage to her vehicle. On my way to the incident with another officer, I had information through my police issued radio that the male had left prior to our arrival. On attendance, I could see a distressed female outside the property who was very irritated. I approached the female and asked what had happened, the female stated the she had been driving home from picking her children up from school and as she had turned onto her estate, her ex-partner was in the middle of the road obstructing her and preventing her from moving her vehicle any further forward. The male offender who was disabled and in a wheelchair, had approached the female’s vehicle and used his prosthetic leg to kick the vehicle door causing damage to the vehicle. As the female has driven off the male has followed the vehicle in his wheelchair and had then started being verbally abusive towards her and the children. When asking the female where the male had then gone, she had said that he would have gone back to his home address. I then conducted an area search, and located the male a street away. When locating the male I approached him and asked him if he knew why police were present. He responded by saying that he knew why the police were looking for him, clearly knowing that he had breached the law. I then arrested the male for Criminal Damage under Section 1 (S1) of the </w:t>
      </w:r>
      <w:r>
        <w:rPr>
          <w:i/>
        </w:rPr>
        <w:t xml:space="preserve">Criminal Damage Act 1971 </w:t>
      </w:r>
      <w:r>
        <w:t>and Breach of Restraining Order (as explained later). The necessity for this arrest was prompt and effective investigation, protecting a vulnerable adult (the female victim) and preventing further damage to property. The offender was then conveyed to custody where his detention was authorised by the custody sergeant.</w:t>
      </w:r>
      <w:r w:rsidR="005B01B2">
        <w:t xml:space="preserve"> The males behaviour in custody was compliant and understanding.</w:t>
      </w:r>
    </w:p>
    <w:p w14:paraId="54F32548" w14:textId="77777777" w:rsidR="00AF20B7" w:rsidRDefault="00AF20B7" w:rsidP="00AF20B7"/>
    <w:p w14:paraId="0EEA1692" w14:textId="50E2CC23" w:rsidR="00AF20B7" w:rsidRDefault="00AF20B7" w:rsidP="00AF20B7">
      <w:r>
        <w:t xml:space="preserve">Prior to my arrival, I used the National Decision Model and gathered information and intelligence on the offender. I had received information from the control room that the male had breached his restraining order and currently had an Electronic Monitoring Service (EMS) tag on. This was placed </w:t>
      </w:r>
      <w:r>
        <w:lastRenderedPageBreak/>
        <w:t xml:space="preserve">on the offender for location purposes. The purpose of this device is to ‘record data about your movements at all times and to check if you are going to areas you have been told not to go by the court or prison’ </w:t>
      </w:r>
      <w:r w:rsidR="00AB74C4" w:rsidRPr="00AB74C4">
        <w:rPr>
          <w:color w:val="auto"/>
        </w:rPr>
        <w:t>(Gov.uk,</w:t>
      </w:r>
      <w:r w:rsidR="00AB74C4">
        <w:rPr>
          <w:color w:val="auto"/>
        </w:rPr>
        <w:t xml:space="preserve"> n.d</w:t>
      </w:r>
      <w:r w:rsidR="000C5377">
        <w:rPr>
          <w:color w:val="auto"/>
        </w:rPr>
        <w:t>.</w:t>
      </w:r>
      <w:r w:rsidR="00AB74C4">
        <w:rPr>
          <w:color w:val="auto"/>
        </w:rPr>
        <w:t xml:space="preserve">). </w:t>
      </w:r>
      <w:r w:rsidRPr="00AB74C4">
        <w:rPr>
          <w:color w:val="auto"/>
        </w:rPr>
        <w:t xml:space="preserve">I </w:t>
      </w:r>
      <w:r>
        <w:t xml:space="preserve">then conducted a person check using my police issued phone where I could identify the offenders breach conditions; the male’s restrictions were not to contact the female and not to attend her home address, therefore he was in a clear breach. When conducting the person check I was able to identify the threat and risk of the male, I could see that the male had warning markers for assault on a police officer and was a domestic abuse aggressor to the female who had reported the incident. I made a dynamic risk assessment and considered my powers and policy. As the male had warning markers for violence I considered my use of force powers that if the male was violent towards officers I could use S.3 of the </w:t>
      </w:r>
      <w:r w:rsidRPr="002C0B43">
        <w:rPr>
          <w:i/>
        </w:rPr>
        <w:t>Criminal Law Act</w:t>
      </w:r>
      <w:r>
        <w:t xml:space="preserve"> then I could use this power as I could identify that the male had already committed an offence as he had breached his EMS.</w:t>
      </w:r>
      <w:r w:rsidRPr="001D05FE">
        <w:t xml:space="preserve"> I also considered at this time that the male was a disabled amputee and had use of a wheelchair</w:t>
      </w:r>
      <w:r>
        <w:t xml:space="preserve"> so my use of force would have to comply with his needs</w:t>
      </w:r>
      <w:r w:rsidRPr="001D05FE">
        <w:t>.</w:t>
      </w:r>
      <w:r>
        <w:t xml:space="preserve"> I then identified my options and contingencies whilst trying to locate the male but I also considered that the female victim needed to be safeguarded as one of my maim roles as a constable i</w:t>
      </w:r>
      <w:r w:rsidR="000C5377">
        <w:t>s to protect life and property (College of Policing, 2018)</w:t>
      </w:r>
      <w:r>
        <w:t xml:space="preserve">. This included safeguarding the victim and her children as the male could return at any time. I decided to request further units to go the victims address to safeguard and gather further information. When locating the male I then took action and arrested the male for the </w:t>
      </w:r>
      <w:r w:rsidRPr="00AE7AD3">
        <w:t xml:space="preserve">Section 1 (S1) of the </w:t>
      </w:r>
      <w:r w:rsidRPr="005B01B2">
        <w:rPr>
          <w:i/>
        </w:rPr>
        <w:t>Criminal Damage Act 1971</w:t>
      </w:r>
      <w:r w:rsidRPr="00AE7AD3">
        <w:t xml:space="preserve"> and Breach of Restrai</w:t>
      </w:r>
      <w:r>
        <w:t xml:space="preserve">ning Order. The male was compliant and was not necessary to use force. I then reviewed the incident by evaluating how I used the NDM and weather I used it appropriate. </w:t>
      </w:r>
    </w:p>
    <w:p w14:paraId="4570A998" w14:textId="77777777" w:rsidR="00AF20B7" w:rsidRDefault="00AF20B7" w:rsidP="00AF20B7"/>
    <w:p w14:paraId="0E26FBCC" w14:textId="236FC1B8" w:rsidR="00AF20B7" w:rsidRDefault="00AF20B7" w:rsidP="00AF20B7">
      <w:r>
        <w:t>During this incident as well as following the NDM I had to use my responsibilities in line with the Criminal Procedure and Investigations Act Code of Practice (1996)‘ This code of practice sets out the manner in which police officers are to record, retain and reveal material obtained in a cr</w:t>
      </w:r>
      <w:r w:rsidR="000C5377">
        <w:t>iminal investigation’</w:t>
      </w:r>
      <w:r>
        <w:t xml:space="preserve">. I investigated the crime which had been committed which was in this case Criminal Damage. The purpose of this was to ascertain details about the crime with a view to possible criminal proceedings. My role in this according to the CPIA was as an investigator (a police officer involved in the conduct the investigation). I also played the role of the officer in </w:t>
      </w:r>
      <w:r w:rsidR="00AB74C4">
        <w:t>charge,</w:t>
      </w:r>
      <w:r>
        <w:t xml:space="preserve"> as I was responsible for recording information and retaining records. Once arrested the offender was conveyed to custody and where the interview commenced</w:t>
      </w:r>
      <w:r w:rsidR="00AB74C4">
        <w:t xml:space="preserve">. Prior to the interview itself, </w:t>
      </w:r>
      <w:r>
        <w:t>I collated information such as witness statements, house to house enquires and CCTV opportunities. This information was relevant and obtained in the ‘Golden Hour’ time after the offence was committed and was recorded through a digital witness sta</w:t>
      </w:r>
      <w:r w:rsidR="00AB74C4">
        <w:t>te</w:t>
      </w:r>
      <w:r>
        <w:t>ment and sighed by the witness. When conducting the interview I asked questions such as “DID YOU INTEND TO</w:t>
      </w:r>
      <w:r w:rsidR="000C5377">
        <w:t xml:space="preserve"> CAUSE DAMADGE TO THE VEHICLE?” </w:t>
      </w:r>
      <w:r>
        <w:t>“DID YOU HAVE PERMISSION TO CAUSE DAMAGE</w:t>
      </w:r>
      <w:r w:rsidR="000C5377">
        <w:t>?</w:t>
      </w:r>
      <w:r>
        <w:t>” and “DID YOU HAVE A PURPOSE TO BE AT THE LOCATION</w:t>
      </w:r>
      <w:r w:rsidR="000C5377">
        <w:t>?”.</w:t>
      </w:r>
      <w:r>
        <w:t xml:space="preserve"> The purpose of asking these questions were that the points to prove were committed. The response to these questions were no comment. Furthermore, following the CPIA I had to record the interview in a durable or retrievable form in this case it was recorded via video and audio tape. Other material that had to be retained was the pocket </w:t>
      </w:r>
      <w:r w:rsidR="00AB74C4">
        <w:t>notebook</w:t>
      </w:r>
      <w:r>
        <w:t xml:space="preserve"> and body worn video. I recorded the initial account from the victim using my pocket notebook. I produced my body worn video and exhibited it as evidence. I then used Red Box to obtain the 999 call to ascertain if I could hear the offender be verbally abusive towards the victim. At the end of the </w:t>
      </w:r>
      <w:r w:rsidR="00AB74C4">
        <w:t>investigation,</w:t>
      </w:r>
      <w:r>
        <w:t xml:space="preserve"> I had collated all of the related evidence and created a remand file to put to the Crown Prosecution Service. The male was then managed by be taken to Magistrates Court and due to his EMS breach he was then remanded to prison.  </w:t>
      </w:r>
    </w:p>
    <w:p w14:paraId="089670D8" w14:textId="77777777" w:rsidR="00AF20B7" w:rsidRDefault="00AF20B7" w:rsidP="00AF20B7"/>
    <w:p w14:paraId="4C811AD3" w14:textId="062FFE9B" w:rsidR="00025650" w:rsidRPr="00270EEB" w:rsidRDefault="00AF20B7" w:rsidP="00AF20B7">
      <w:pPr>
        <w:jc w:val="both"/>
        <w:rPr>
          <w:sz w:val="24"/>
          <w:szCs w:val="24"/>
        </w:rPr>
      </w:pPr>
      <w:r>
        <w:t>I complied with the policing principles and values by treating the subject with respect. I did this by communicating with him in a fair and ethical manner, speaking to him with respect in interview. During the interview I gave the offender the chance to tell the truth of what happened from his side of the story and offer further explanation in order to establish fairness and truth. He was offered, as per guidelines, free and independent legal advice and was provided with a solicitor in order to guide him as per policy. ‘A duty solicitor provides an essential and valuable service 224 hours per day, to those who are accused of committing a crime playing the role of advocate. They assist individuals detained at a police station for questioning, assist those who are under arrest and appear alongside those same individuals as their representative in court’ (EN</w:t>
      </w:r>
      <w:r w:rsidR="00AB74C4">
        <w:t>L</w:t>
      </w:r>
      <w:r>
        <w:t xml:space="preserve"> Legal.co.uk, 2019). Furthermore, I was able to present the key value of leadership during this incident as I led the investigation as previously mentioned, as officer in case, and was commended my supervising sergeant as having managed it as per policy. Overall, ensuring I </w:t>
      </w:r>
      <w:r>
        <w:lastRenderedPageBreak/>
        <w:t xml:space="preserve">handled this investigation in a mature and developed manner was important to me as it fell during my twelve week probationary period and was an investigation that allowed me to developed various values and skills. </w:t>
      </w:r>
    </w:p>
    <w:p w14:paraId="0FEEFB0E" w14:textId="77777777" w:rsidR="00025650" w:rsidRPr="00270EEB" w:rsidRDefault="00025650" w:rsidP="00025650">
      <w:pPr>
        <w:jc w:val="both"/>
        <w:rPr>
          <w:sz w:val="24"/>
          <w:szCs w:val="24"/>
        </w:rPr>
      </w:pPr>
    </w:p>
    <w:p w14:paraId="5E21F8DD" w14:textId="0E7EEEF0" w:rsidR="00025650" w:rsidRPr="00535222" w:rsidRDefault="005B01B2" w:rsidP="00025650">
      <w:pPr>
        <w:jc w:val="both"/>
        <w:rPr>
          <w:b/>
          <w:sz w:val="24"/>
          <w:szCs w:val="24"/>
        </w:rPr>
      </w:pPr>
      <w:r>
        <w:rPr>
          <w:b/>
          <w:sz w:val="24"/>
          <w:szCs w:val="24"/>
        </w:rPr>
        <w:t>WORD COUNT- 1356</w:t>
      </w:r>
      <w:r w:rsidR="00535222" w:rsidRPr="00535222">
        <w:rPr>
          <w:b/>
          <w:sz w:val="24"/>
          <w:szCs w:val="24"/>
        </w:rPr>
        <w:t xml:space="preserve"> Words </w:t>
      </w: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bookmarkStart w:id="6" w:name="_GoBack"/>
      <w:bookmarkEnd w:id="6"/>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F60A6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7"/>
        <w:gridCol w:w="2350"/>
        <w:gridCol w:w="2671"/>
        <w:gridCol w:w="1859"/>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6B493812" w:rsidR="00220D06" w:rsidRDefault="00647291" w:rsidP="00FF7EBB">
            <w:pPr>
              <w:jc w:val="both"/>
              <w:rPr>
                <w:sz w:val="24"/>
                <w:szCs w:val="24"/>
              </w:rPr>
            </w:pPr>
            <w:r>
              <w:rPr>
                <w:sz w:val="24"/>
                <w:szCs w:val="24"/>
              </w:rPr>
              <w:t xml:space="preserve">Literacy Skills </w:t>
            </w:r>
          </w:p>
          <w:p w14:paraId="6136F73F" w14:textId="1E1F8F9F" w:rsidR="00647291" w:rsidRDefault="00647291" w:rsidP="00647291">
            <w:pPr>
              <w:jc w:val="both"/>
              <w:rPr>
                <w:sz w:val="24"/>
                <w:szCs w:val="24"/>
              </w:rPr>
            </w:pPr>
            <w:r>
              <w:rPr>
                <w:sz w:val="24"/>
                <w:szCs w:val="24"/>
              </w:rPr>
              <w:t>Specifically:</w:t>
            </w:r>
          </w:p>
          <w:p w14:paraId="3BD57824" w14:textId="1A3073E0" w:rsidR="00647291" w:rsidRDefault="00647291" w:rsidP="00F60A6B">
            <w:pPr>
              <w:pStyle w:val="ListParagraph"/>
              <w:numPr>
                <w:ilvl w:val="0"/>
                <w:numId w:val="7"/>
              </w:numPr>
              <w:jc w:val="both"/>
              <w:rPr>
                <w:sz w:val="24"/>
                <w:szCs w:val="24"/>
              </w:rPr>
            </w:pPr>
            <w:r>
              <w:rPr>
                <w:sz w:val="24"/>
                <w:szCs w:val="24"/>
              </w:rPr>
              <w:t>Spelling</w:t>
            </w:r>
          </w:p>
          <w:p w14:paraId="4FDA2327" w14:textId="75A7CC15" w:rsidR="00647291" w:rsidRDefault="00647291" w:rsidP="00F60A6B">
            <w:pPr>
              <w:pStyle w:val="ListParagraph"/>
              <w:numPr>
                <w:ilvl w:val="0"/>
                <w:numId w:val="7"/>
              </w:numPr>
              <w:jc w:val="both"/>
              <w:rPr>
                <w:sz w:val="24"/>
                <w:szCs w:val="24"/>
              </w:rPr>
            </w:pPr>
            <w:r>
              <w:rPr>
                <w:sz w:val="24"/>
                <w:szCs w:val="24"/>
              </w:rPr>
              <w:t xml:space="preserve">Grammar </w:t>
            </w:r>
          </w:p>
          <w:p w14:paraId="414D3BC3" w14:textId="0A1361FB" w:rsidR="00647291" w:rsidRDefault="00647291" w:rsidP="00F60A6B">
            <w:pPr>
              <w:pStyle w:val="ListParagraph"/>
              <w:numPr>
                <w:ilvl w:val="0"/>
                <w:numId w:val="7"/>
              </w:numPr>
              <w:jc w:val="both"/>
              <w:rPr>
                <w:sz w:val="24"/>
                <w:szCs w:val="24"/>
              </w:rPr>
            </w:pPr>
            <w:r>
              <w:rPr>
                <w:sz w:val="24"/>
                <w:szCs w:val="24"/>
              </w:rPr>
              <w:t>Essay writing</w:t>
            </w:r>
          </w:p>
          <w:p w14:paraId="24A27ED3" w14:textId="77777777" w:rsidR="00647291" w:rsidRPr="00647291" w:rsidRDefault="00647291" w:rsidP="00647291">
            <w:pPr>
              <w:ind w:left="360"/>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3782538A" w14:textId="77777777" w:rsidR="00647291" w:rsidRDefault="00647291" w:rsidP="00F60A6B">
            <w:pPr>
              <w:pStyle w:val="ListParagraph"/>
              <w:numPr>
                <w:ilvl w:val="0"/>
                <w:numId w:val="6"/>
              </w:numPr>
              <w:jc w:val="both"/>
              <w:rPr>
                <w:sz w:val="24"/>
                <w:szCs w:val="24"/>
              </w:rPr>
            </w:pPr>
            <w:r>
              <w:rPr>
                <w:sz w:val="24"/>
                <w:szCs w:val="24"/>
              </w:rPr>
              <w:t xml:space="preserve">Essential Skills Toolkit- practicing literacy skills online. </w:t>
            </w:r>
          </w:p>
          <w:p w14:paraId="7CDC6D62" w14:textId="254BD259" w:rsidR="00647291" w:rsidRDefault="00647291" w:rsidP="00F60A6B">
            <w:pPr>
              <w:pStyle w:val="ListParagraph"/>
              <w:numPr>
                <w:ilvl w:val="0"/>
                <w:numId w:val="6"/>
              </w:numPr>
              <w:jc w:val="both"/>
              <w:rPr>
                <w:sz w:val="24"/>
                <w:szCs w:val="24"/>
              </w:rPr>
            </w:pPr>
            <w:r>
              <w:rPr>
                <w:sz w:val="24"/>
                <w:szCs w:val="24"/>
              </w:rPr>
              <w:t xml:space="preserve">Reading more including newspapers, books and magazines- setting myself a reading goal of a book a month.  </w:t>
            </w:r>
          </w:p>
          <w:p w14:paraId="4358F69D" w14:textId="77777777" w:rsidR="00647291" w:rsidRDefault="00647291" w:rsidP="00F60A6B">
            <w:pPr>
              <w:pStyle w:val="ListParagraph"/>
              <w:numPr>
                <w:ilvl w:val="0"/>
                <w:numId w:val="6"/>
              </w:numPr>
              <w:jc w:val="both"/>
              <w:rPr>
                <w:sz w:val="24"/>
                <w:szCs w:val="24"/>
              </w:rPr>
            </w:pPr>
            <w:r>
              <w:rPr>
                <w:sz w:val="24"/>
                <w:szCs w:val="24"/>
              </w:rPr>
              <w:t xml:space="preserve">Practice problem solving skills. </w:t>
            </w:r>
          </w:p>
          <w:p w14:paraId="3423E2E2" w14:textId="77777777" w:rsidR="00647291" w:rsidRDefault="00647291" w:rsidP="00F60A6B">
            <w:pPr>
              <w:pStyle w:val="ListParagraph"/>
              <w:numPr>
                <w:ilvl w:val="0"/>
                <w:numId w:val="6"/>
              </w:numPr>
              <w:jc w:val="both"/>
              <w:rPr>
                <w:sz w:val="24"/>
                <w:szCs w:val="24"/>
              </w:rPr>
            </w:pPr>
            <w:r>
              <w:rPr>
                <w:sz w:val="24"/>
                <w:szCs w:val="24"/>
              </w:rPr>
              <w:t>Complete workbooks set by the university to improve literacy skills e.g. referencing.</w:t>
            </w:r>
          </w:p>
          <w:p w14:paraId="1DD535CE" w14:textId="34474290" w:rsidR="00647291" w:rsidRPr="00647291" w:rsidRDefault="00647291" w:rsidP="00F60A6B">
            <w:pPr>
              <w:pStyle w:val="ListParagraph"/>
              <w:numPr>
                <w:ilvl w:val="0"/>
                <w:numId w:val="6"/>
              </w:numPr>
              <w:jc w:val="both"/>
              <w:rPr>
                <w:sz w:val="24"/>
                <w:szCs w:val="24"/>
              </w:rPr>
            </w:pPr>
            <w:r>
              <w:rPr>
                <w:sz w:val="24"/>
                <w:szCs w:val="24"/>
              </w:rPr>
              <w:t xml:space="preserve">Use dictionary apps on my phone to check spellings. </w:t>
            </w:r>
          </w:p>
        </w:tc>
        <w:tc>
          <w:tcPr>
            <w:tcW w:w="2230" w:type="dxa"/>
            <w:shd w:val="clear" w:color="auto" w:fill="auto"/>
          </w:tcPr>
          <w:p w14:paraId="22F299BC" w14:textId="77777777" w:rsidR="00220D06" w:rsidRDefault="00F854D4" w:rsidP="00F60A6B">
            <w:pPr>
              <w:pStyle w:val="ListParagraph"/>
              <w:numPr>
                <w:ilvl w:val="0"/>
                <w:numId w:val="6"/>
              </w:numPr>
              <w:jc w:val="both"/>
              <w:rPr>
                <w:sz w:val="24"/>
                <w:szCs w:val="24"/>
              </w:rPr>
            </w:pPr>
            <w:r>
              <w:rPr>
                <w:sz w:val="24"/>
                <w:szCs w:val="24"/>
              </w:rPr>
              <w:t xml:space="preserve">University mentors. </w:t>
            </w:r>
          </w:p>
          <w:p w14:paraId="77129A48" w14:textId="77777777" w:rsidR="00F854D4" w:rsidRDefault="00F854D4" w:rsidP="00F60A6B">
            <w:pPr>
              <w:pStyle w:val="ListParagraph"/>
              <w:numPr>
                <w:ilvl w:val="0"/>
                <w:numId w:val="6"/>
              </w:numPr>
              <w:jc w:val="both"/>
              <w:rPr>
                <w:sz w:val="24"/>
                <w:szCs w:val="24"/>
              </w:rPr>
            </w:pPr>
            <w:r>
              <w:rPr>
                <w:sz w:val="24"/>
                <w:szCs w:val="24"/>
              </w:rPr>
              <w:t xml:space="preserve">Fellow learners on the course. </w:t>
            </w:r>
          </w:p>
          <w:p w14:paraId="177DD410" w14:textId="57211486" w:rsidR="00F854D4" w:rsidRPr="00F854D4" w:rsidRDefault="00F854D4" w:rsidP="00F60A6B">
            <w:pPr>
              <w:pStyle w:val="ListParagraph"/>
              <w:numPr>
                <w:ilvl w:val="0"/>
                <w:numId w:val="6"/>
              </w:numPr>
              <w:jc w:val="both"/>
              <w:rPr>
                <w:sz w:val="24"/>
                <w:szCs w:val="24"/>
              </w:rPr>
            </w:pPr>
            <w:r>
              <w:rPr>
                <w:sz w:val="24"/>
                <w:szCs w:val="24"/>
              </w:rPr>
              <w:t xml:space="preserve">Online support. </w:t>
            </w:r>
          </w:p>
        </w:tc>
        <w:tc>
          <w:tcPr>
            <w:tcW w:w="2230" w:type="dxa"/>
            <w:shd w:val="clear" w:color="auto" w:fill="auto"/>
          </w:tcPr>
          <w:p w14:paraId="7F70D1D0" w14:textId="77777777" w:rsidR="00F854D4" w:rsidRDefault="00F854D4" w:rsidP="62FE5CAF">
            <w:pPr>
              <w:jc w:val="both"/>
              <w:rPr>
                <w:sz w:val="24"/>
                <w:szCs w:val="24"/>
              </w:rPr>
            </w:pPr>
            <w:r>
              <w:rPr>
                <w:sz w:val="24"/>
                <w:szCs w:val="24"/>
              </w:rPr>
              <w:t xml:space="preserve">Review after every workbook but this will be a continuous review. </w:t>
            </w:r>
          </w:p>
          <w:p w14:paraId="6C8B0A81" w14:textId="77777777" w:rsidR="00F854D4" w:rsidRDefault="00F854D4" w:rsidP="62FE5CAF">
            <w:pPr>
              <w:jc w:val="both"/>
              <w:rPr>
                <w:sz w:val="24"/>
                <w:szCs w:val="24"/>
              </w:rPr>
            </w:pPr>
          </w:p>
          <w:p w14:paraId="34F48D2F" w14:textId="77777777" w:rsidR="00F854D4" w:rsidRDefault="00F854D4" w:rsidP="62FE5CAF">
            <w:pPr>
              <w:jc w:val="both"/>
              <w:rPr>
                <w:sz w:val="24"/>
                <w:szCs w:val="24"/>
              </w:rPr>
            </w:pPr>
          </w:p>
          <w:p w14:paraId="1F90E38B" w14:textId="572259D0" w:rsidR="00F854D4" w:rsidRDefault="00F854D4" w:rsidP="62FE5CAF">
            <w:pPr>
              <w:jc w:val="both"/>
              <w:rPr>
                <w:sz w:val="24"/>
                <w:szCs w:val="24"/>
              </w:rPr>
            </w:pPr>
            <w:r>
              <w:rPr>
                <w:sz w:val="24"/>
                <w:szCs w:val="24"/>
              </w:rPr>
              <w:t xml:space="preserve">Reflection on literacy skills in 6 months. </w:t>
            </w:r>
          </w:p>
        </w:tc>
      </w:tr>
      <w:tr w:rsidR="00220D06" w:rsidRPr="00270EEB" w14:paraId="4DD6097A" w14:textId="77777777" w:rsidTr="6E3AA50A">
        <w:tc>
          <w:tcPr>
            <w:tcW w:w="2318" w:type="dxa"/>
            <w:shd w:val="clear" w:color="auto" w:fill="auto"/>
          </w:tcPr>
          <w:p w14:paraId="0EE3D7DA" w14:textId="789A814F" w:rsidR="00F854D4" w:rsidRPr="00270EEB" w:rsidRDefault="00F854D4" w:rsidP="00FF7EBB">
            <w:pPr>
              <w:jc w:val="both"/>
              <w:rPr>
                <w:sz w:val="24"/>
                <w:szCs w:val="24"/>
              </w:rPr>
            </w:pPr>
            <w:r>
              <w:rPr>
                <w:sz w:val="24"/>
                <w:szCs w:val="24"/>
              </w:rPr>
              <w:lastRenderedPageBreak/>
              <w:t>Time Management</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7D4023CF" w14:textId="77777777" w:rsidR="00220D06" w:rsidRDefault="00F854D4" w:rsidP="00F60A6B">
            <w:pPr>
              <w:pStyle w:val="ListParagraph"/>
              <w:numPr>
                <w:ilvl w:val="0"/>
                <w:numId w:val="8"/>
              </w:numPr>
              <w:jc w:val="both"/>
              <w:rPr>
                <w:sz w:val="24"/>
                <w:szCs w:val="24"/>
              </w:rPr>
            </w:pPr>
            <w:r>
              <w:rPr>
                <w:sz w:val="24"/>
                <w:szCs w:val="24"/>
              </w:rPr>
              <w:t xml:space="preserve">Setting myself a to-do list of 500 words a week. </w:t>
            </w:r>
          </w:p>
          <w:p w14:paraId="4044F28D" w14:textId="77777777" w:rsidR="00F854D4" w:rsidRDefault="000D5041" w:rsidP="00F60A6B">
            <w:pPr>
              <w:pStyle w:val="ListParagraph"/>
              <w:numPr>
                <w:ilvl w:val="0"/>
                <w:numId w:val="8"/>
              </w:numPr>
              <w:jc w:val="both"/>
              <w:rPr>
                <w:sz w:val="24"/>
                <w:szCs w:val="24"/>
              </w:rPr>
            </w:pPr>
            <w:r>
              <w:rPr>
                <w:sz w:val="24"/>
                <w:szCs w:val="24"/>
              </w:rPr>
              <w:t xml:space="preserve">Prioritise task. </w:t>
            </w:r>
          </w:p>
          <w:p w14:paraId="4370AE56" w14:textId="77777777" w:rsidR="000D5041" w:rsidRDefault="000D5041" w:rsidP="00F60A6B">
            <w:pPr>
              <w:pStyle w:val="ListParagraph"/>
              <w:numPr>
                <w:ilvl w:val="0"/>
                <w:numId w:val="8"/>
              </w:numPr>
              <w:jc w:val="both"/>
              <w:rPr>
                <w:sz w:val="24"/>
                <w:szCs w:val="24"/>
              </w:rPr>
            </w:pPr>
            <w:r>
              <w:rPr>
                <w:sz w:val="24"/>
                <w:szCs w:val="24"/>
              </w:rPr>
              <w:t xml:space="preserve">Manage work life and home life to ensure an appropriate balance. </w:t>
            </w:r>
          </w:p>
          <w:p w14:paraId="57FA75CD" w14:textId="77777777" w:rsidR="000D5041" w:rsidRDefault="000D5041" w:rsidP="00F60A6B">
            <w:pPr>
              <w:pStyle w:val="ListParagraph"/>
              <w:numPr>
                <w:ilvl w:val="0"/>
                <w:numId w:val="8"/>
              </w:numPr>
              <w:jc w:val="both"/>
              <w:rPr>
                <w:sz w:val="24"/>
                <w:szCs w:val="24"/>
              </w:rPr>
            </w:pPr>
            <w:r>
              <w:rPr>
                <w:sz w:val="24"/>
                <w:szCs w:val="24"/>
              </w:rPr>
              <w:t xml:space="preserve">Use technology e.g. alarms to set time limits for working. </w:t>
            </w:r>
          </w:p>
          <w:p w14:paraId="6A0948FC" w14:textId="77777777" w:rsidR="000D5041" w:rsidRDefault="000D5041" w:rsidP="00F60A6B">
            <w:pPr>
              <w:pStyle w:val="ListParagraph"/>
              <w:numPr>
                <w:ilvl w:val="0"/>
                <w:numId w:val="8"/>
              </w:numPr>
              <w:jc w:val="both"/>
              <w:rPr>
                <w:sz w:val="24"/>
                <w:szCs w:val="24"/>
              </w:rPr>
            </w:pPr>
            <w:r>
              <w:rPr>
                <w:sz w:val="24"/>
                <w:szCs w:val="24"/>
              </w:rPr>
              <w:t>Turn my phone on ‘Do Not Disturb’ when I am working on assignments.</w:t>
            </w:r>
          </w:p>
          <w:p w14:paraId="4A5263DB" w14:textId="68DC9885" w:rsidR="000D5041" w:rsidRPr="00F854D4" w:rsidRDefault="000D5041" w:rsidP="00F60A6B">
            <w:pPr>
              <w:pStyle w:val="ListParagraph"/>
              <w:numPr>
                <w:ilvl w:val="0"/>
                <w:numId w:val="8"/>
              </w:numPr>
              <w:jc w:val="both"/>
              <w:rPr>
                <w:sz w:val="24"/>
                <w:szCs w:val="24"/>
              </w:rPr>
            </w:pPr>
            <w:r>
              <w:rPr>
                <w:sz w:val="24"/>
                <w:szCs w:val="24"/>
              </w:rPr>
              <w:t xml:space="preserve">Place tasks and schedule within the diary.  </w:t>
            </w:r>
          </w:p>
        </w:tc>
        <w:tc>
          <w:tcPr>
            <w:tcW w:w="2230" w:type="dxa"/>
            <w:shd w:val="clear" w:color="auto" w:fill="auto"/>
          </w:tcPr>
          <w:p w14:paraId="472658AF" w14:textId="77777777" w:rsidR="00220D06" w:rsidRDefault="000D5041" w:rsidP="00F60A6B">
            <w:pPr>
              <w:pStyle w:val="ListParagraph"/>
              <w:numPr>
                <w:ilvl w:val="0"/>
                <w:numId w:val="8"/>
              </w:numPr>
              <w:jc w:val="both"/>
              <w:rPr>
                <w:sz w:val="24"/>
                <w:szCs w:val="24"/>
              </w:rPr>
            </w:pPr>
            <w:r>
              <w:rPr>
                <w:sz w:val="24"/>
                <w:szCs w:val="24"/>
              </w:rPr>
              <w:t xml:space="preserve">Technology e.g. apps and alarms. </w:t>
            </w:r>
          </w:p>
          <w:p w14:paraId="55CDA8EA" w14:textId="5421DD96" w:rsidR="000D5041" w:rsidRPr="000D5041" w:rsidRDefault="000D5041" w:rsidP="00F60A6B">
            <w:pPr>
              <w:pStyle w:val="ListParagraph"/>
              <w:numPr>
                <w:ilvl w:val="0"/>
                <w:numId w:val="8"/>
              </w:numPr>
              <w:jc w:val="both"/>
              <w:rPr>
                <w:sz w:val="24"/>
                <w:szCs w:val="24"/>
              </w:rPr>
            </w:pPr>
            <w:r>
              <w:rPr>
                <w:sz w:val="24"/>
                <w:szCs w:val="24"/>
              </w:rPr>
              <w:t xml:space="preserve">Family members and friends  to provide support and encouragement. </w:t>
            </w:r>
          </w:p>
        </w:tc>
        <w:tc>
          <w:tcPr>
            <w:tcW w:w="2230" w:type="dxa"/>
            <w:shd w:val="clear" w:color="auto" w:fill="auto"/>
          </w:tcPr>
          <w:p w14:paraId="1A3C9504" w14:textId="77777777" w:rsidR="62FE5CAF" w:rsidRDefault="000D5041" w:rsidP="62FE5CAF">
            <w:pPr>
              <w:jc w:val="both"/>
              <w:rPr>
                <w:sz w:val="24"/>
                <w:szCs w:val="24"/>
              </w:rPr>
            </w:pPr>
            <w:r>
              <w:rPr>
                <w:sz w:val="24"/>
                <w:szCs w:val="24"/>
              </w:rPr>
              <w:t xml:space="preserve">Ongoing but will review the productivity I have shown after every workbook. </w:t>
            </w:r>
          </w:p>
          <w:p w14:paraId="3B2EC2EE" w14:textId="77777777" w:rsidR="000D5041" w:rsidRDefault="000D5041" w:rsidP="62FE5CAF">
            <w:pPr>
              <w:jc w:val="both"/>
              <w:rPr>
                <w:sz w:val="24"/>
                <w:szCs w:val="24"/>
              </w:rPr>
            </w:pPr>
          </w:p>
          <w:p w14:paraId="25AAFC86" w14:textId="426A0BD7" w:rsidR="000D5041" w:rsidRDefault="000D5041" w:rsidP="62FE5CAF">
            <w:pPr>
              <w:jc w:val="both"/>
              <w:rPr>
                <w:sz w:val="24"/>
                <w:szCs w:val="24"/>
              </w:rPr>
            </w:pPr>
            <w:r>
              <w:rPr>
                <w:sz w:val="24"/>
                <w:szCs w:val="24"/>
              </w:rPr>
              <w:t xml:space="preserve">Main review- 6 months. </w:t>
            </w:r>
          </w:p>
        </w:tc>
      </w:tr>
      <w:tr w:rsidR="00220D06" w:rsidRPr="00270EEB" w14:paraId="32973BBE" w14:textId="77777777" w:rsidTr="6E3AA50A">
        <w:tc>
          <w:tcPr>
            <w:tcW w:w="2318" w:type="dxa"/>
            <w:shd w:val="clear" w:color="auto" w:fill="auto"/>
          </w:tcPr>
          <w:p w14:paraId="1BEBD163" w14:textId="4DD62C45" w:rsidR="00220D06" w:rsidRPr="00270EEB" w:rsidRDefault="00577B35" w:rsidP="00FF7EBB">
            <w:pPr>
              <w:jc w:val="both"/>
              <w:rPr>
                <w:sz w:val="24"/>
                <w:szCs w:val="24"/>
              </w:rPr>
            </w:pPr>
            <w:r>
              <w:rPr>
                <w:sz w:val="24"/>
                <w:szCs w:val="24"/>
              </w:rPr>
              <w:t xml:space="preserve">Welsh (Bilingualism) </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46F9B2FF" w14:textId="77777777" w:rsidR="00220D06" w:rsidRDefault="00344758" w:rsidP="00F60A6B">
            <w:pPr>
              <w:pStyle w:val="ListParagraph"/>
              <w:numPr>
                <w:ilvl w:val="0"/>
                <w:numId w:val="9"/>
              </w:numPr>
              <w:jc w:val="both"/>
              <w:rPr>
                <w:sz w:val="24"/>
                <w:szCs w:val="24"/>
              </w:rPr>
            </w:pPr>
            <w:r>
              <w:rPr>
                <w:sz w:val="24"/>
                <w:szCs w:val="24"/>
              </w:rPr>
              <w:t>Prac</w:t>
            </w:r>
            <w:r w:rsidR="00F60A6B">
              <w:rPr>
                <w:sz w:val="24"/>
                <w:szCs w:val="24"/>
              </w:rPr>
              <w:t>t</w:t>
            </w:r>
            <w:r>
              <w:rPr>
                <w:sz w:val="24"/>
                <w:szCs w:val="24"/>
              </w:rPr>
              <w:t>i</w:t>
            </w:r>
            <w:r w:rsidR="00F60A6B">
              <w:rPr>
                <w:sz w:val="24"/>
                <w:szCs w:val="24"/>
              </w:rPr>
              <w:t xml:space="preserve">ce </w:t>
            </w:r>
            <w:r w:rsidR="00183CC1">
              <w:rPr>
                <w:sz w:val="24"/>
                <w:szCs w:val="24"/>
              </w:rPr>
              <w:t xml:space="preserve">by speaking to Welsh colleagues. </w:t>
            </w:r>
          </w:p>
          <w:p w14:paraId="765473D0" w14:textId="77777777" w:rsidR="00183CC1" w:rsidRDefault="00183CC1" w:rsidP="00F60A6B">
            <w:pPr>
              <w:pStyle w:val="ListParagraph"/>
              <w:numPr>
                <w:ilvl w:val="0"/>
                <w:numId w:val="9"/>
              </w:numPr>
              <w:jc w:val="both"/>
              <w:rPr>
                <w:sz w:val="24"/>
                <w:szCs w:val="24"/>
              </w:rPr>
            </w:pPr>
            <w:r>
              <w:rPr>
                <w:sz w:val="24"/>
                <w:szCs w:val="24"/>
              </w:rPr>
              <w:t xml:space="preserve">Improve Welsh by doing Level 3 Course via the workplace. </w:t>
            </w:r>
          </w:p>
          <w:p w14:paraId="18DD184B" w14:textId="77777777" w:rsidR="00521F79" w:rsidRDefault="00521F79" w:rsidP="00F60A6B">
            <w:pPr>
              <w:pStyle w:val="ListParagraph"/>
              <w:numPr>
                <w:ilvl w:val="0"/>
                <w:numId w:val="9"/>
              </w:numPr>
              <w:jc w:val="both"/>
              <w:rPr>
                <w:sz w:val="24"/>
                <w:szCs w:val="24"/>
              </w:rPr>
            </w:pPr>
            <w:r>
              <w:rPr>
                <w:sz w:val="24"/>
                <w:szCs w:val="24"/>
              </w:rPr>
              <w:t xml:space="preserve">Improve confidence by speaking to the public in Welsh. </w:t>
            </w:r>
          </w:p>
          <w:p w14:paraId="568C69DA" w14:textId="62C035E9" w:rsidR="00521F79" w:rsidRPr="00577B35" w:rsidRDefault="00521F79" w:rsidP="00F60A6B">
            <w:pPr>
              <w:pStyle w:val="ListParagraph"/>
              <w:numPr>
                <w:ilvl w:val="0"/>
                <w:numId w:val="9"/>
              </w:numPr>
              <w:jc w:val="both"/>
              <w:rPr>
                <w:sz w:val="24"/>
                <w:szCs w:val="24"/>
              </w:rPr>
            </w:pPr>
            <w:r>
              <w:rPr>
                <w:sz w:val="24"/>
                <w:szCs w:val="24"/>
              </w:rPr>
              <w:t xml:space="preserve">Use Welsh translate app. </w:t>
            </w:r>
          </w:p>
        </w:tc>
        <w:tc>
          <w:tcPr>
            <w:tcW w:w="2230" w:type="dxa"/>
            <w:shd w:val="clear" w:color="auto" w:fill="auto"/>
          </w:tcPr>
          <w:p w14:paraId="28AEF162" w14:textId="77777777" w:rsidR="00220D06" w:rsidRDefault="00183CC1" w:rsidP="00183CC1">
            <w:pPr>
              <w:pStyle w:val="ListParagraph"/>
              <w:numPr>
                <w:ilvl w:val="0"/>
                <w:numId w:val="9"/>
              </w:numPr>
              <w:jc w:val="both"/>
              <w:rPr>
                <w:sz w:val="24"/>
                <w:szCs w:val="24"/>
              </w:rPr>
            </w:pPr>
            <w:r>
              <w:rPr>
                <w:sz w:val="24"/>
                <w:szCs w:val="24"/>
              </w:rPr>
              <w:t>Welsh speaking colleagues.</w:t>
            </w:r>
          </w:p>
          <w:p w14:paraId="76FE46DE" w14:textId="77777777" w:rsidR="00521F79" w:rsidRDefault="00521F79" w:rsidP="00183CC1">
            <w:pPr>
              <w:pStyle w:val="ListParagraph"/>
              <w:numPr>
                <w:ilvl w:val="0"/>
                <w:numId w:val="9"/>
              </w:numPr>
              <w:jc w:val="both"/>
              <w:rPr>
                <w:sz w:val="24"/>
                <w:szCs w:val="24"/>
              </w:rPr>
            </w:pPr>
            <w:r>
              <w:rPr>
                <w:sz w:val="24"/>
                <w:szCs w:val="24"/>
              </w:rPr>
              <w:t xml:space="preserve">University mentors. </w:t>
            </w:r>
          </w:p>
          <w:p w14:paraId="0A6DE750" w14:textId="77777777" w:rsidR="00521F79" w:rsidRDefault="00521F79" w:rsidP="00183CC1">
            <w:pPr>
              <w:pStyle w:val="ListParagraph"/>
              <w:numPr>
                <w:ilvl w:val="0"/>
                <w:numId w:val="9"/>
              </w:numPr>
              <w:jc w:val="both"/>
              <w:rPr>
                <w:sz w:val="24"/>
                <w:szCs w:val="24"/>
              </w:rPr>
            </w:pPr>
            <w:r>
              <w:rPr>
                <w:sz w:val="24"/>
                <w:szCs w:val="24"/>
              </w:rPr>
              <w:t xml:space="preserve">Welsh language tutors. </w:t>
            </w:r>
          </w:p>
          <w:p w14:paraId="63C5B3FF" w14:textId="0B47A472" w:rsidR="00521F79" w:rsidRPr="00183CC1" w:rsidRDefault="00521F79" w:rsidP="00183CC1">
            <w:pPr>
              <w:pStyle w:val="ListParagraph"/>
              <w:numPr>
                <w:ilvl w:val="0"/>
                <w:numId w:val="9"/>
              </w:numPr>
              <w:jc w:val="both"/>
              <w:rPr>
                <w:sz w:val="24"/>
                <w:szCs w:val="24"/>
              </w:rPr>
            </w:pPr>
            <w:r>
              <w:rPr>
                <w:sz w:val="24"/>
                <w:szCs w:val="24"/>
              </w:rPr>
              <w:t xml:space="preserve">‘Welsh champions’ in work. </w:t>
            </w:r>
          </w:p>
        </w:tc>
        <w:tc>
          <w:tcPr>
            <w:tcW w:w="2230" w:type="dxa"/>
            <w:shd w:val="clear" w:color="auto" w:fill="auto"/>
          </w:tcPr>
          <w:p w14:paraId="3C6BDF25" w14:textId="77777777" w:rsidR="62FE5CAF" w:rsidRDefault="00521F79" w:rsidP="62FE5CAF">
            <w:pPr>
              <w:jc w:val="both"/>
              <w:rPr>
                <w:sz w:val="24"/>
                <w:szCs w:val="24"/>
              </w:rPr>
            </w:pPr>
            <w:r>
              <w:rPr>
                <w:sz w:val="24"/>
                <w:szCs w:val="24"/>
              </w:rPr>
              <w:t xml:space="preserve">Ongoing </w:t>
            </w:r>
          </w:p>
          <w:p w14:paraId="5746AB86" w14:textId="77777777" w:rsidR="00521F79" w:rsidRDefault="00521F79" w:rsidP="62FE5CAF">
            <w:pPr>
              <w:jc w:val="both"/>
              <w:rPr>
                <w:sz w:val="24"/>
                <w:szCs w:val="24"/>
              </w:rPr>
            </w:pPr>
          </w:p>
          <w:p w14:paraId="5A4090B6" w14:textId="11F8F5D6" w:rsidR="00521F79" w:rsidRDefault="00521F79" w:rsidP="62FE5CAF">
            <w:pPr>
              <w:jc w:val="both"/>
              <w:rPr>
                <w:sz w:val="24"/>
                <w:szCs w:val="24"/>
              </w:rPr>
            </w:pPr>
            <w:r>
              <w:rPr>
                <w:sz w:val="24"/>
                <w:szCs w:val="24"/>
              </w:rPr>
              <w:t>Review in 1 year.</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5038F023"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80532B1" w14:textId="06566580" w:rsidR="000C5377" w:rsidRDefault="000C5377" w:rsidP="000C5377">
      <w:pPr>
        <w:pStyle w:val="ListParagraph"/>
        <w:keepNext/>
        <w:numPr>
          <w:ilvl w:val="0"/>
          <w:numId w:val="10"/>
        </w:numPr>
        <w:spacing w:before="240" w:after="60"/>
        <w:jc w:val="both"/>
        <w:rPr>
          <w:sz w:val="21"/>
          <w:szCs w:val="21"/>
        </w:rPr>
      </w:pPr>
      <w:r w:rsidRPr="000C5377">
        <w:rPr>
          <w:sz w:val="21"/>
          <w:szCs w:val="21"/>
        </w:rPr>
        <w:t xml:space="preserve">College of Policing (2018) </w:t>
      </w:r>
      <w:r w:rsidRPr="000C5377">
        <w:rPr>
          <w:i/>
          <w:sz w:val="21"/>
          <w:szCs w:val="21"/>
        </w:rPr>
        <w:t>Operations: Core Planning Principles</w:t>
      </w:r>
      <w:r w:rsidRPr="000C5377">
        <w:rPr>
          <w:sz w:val="21"/>
          <w:szCs w:val="21"/>
        </w:rPr>
        <w:t xml:space="preserve">. Available at: </w:t>
      </w:r>
      <w:hyperlink r:id="rId26" w:history="1">
        <w:r w:rsidRPr="000C5377">
          <w:rPr>
            <w:rStyle w:val="Hyperlink"/>
            <w:sz w:val="21"/>
            <w:szCs w:val="21"/>
          </w:rPr>
          <w:t>https://www.app.college.police.uk/app-content/operations/operational-planning/core-principles/</w:t>
        </w:r>
      </w:hyperlink>
      <w:r w:rsidRPr="000C5377">
        <w:rPr>
          <w:sz w:val="21"/>
          <w:szCs w:val="21"/>
        </w:rPr>
        <w:t xml:space="preserve"> [Accessed: 12 May 2021]. </w:t>
      </w:r>
    </w:p>
    <w:p w14:paraId="0E365975" w14:textId="23958101" w:rsidR="00535222" w:rsidRPr="00535222" w:rsidRDefault="00535222" w:rsidP="00535222">
      <w:pPr>
        <w:pStyle w:val="ListParagraph"/>
        <w:keepNext/>
        <w:numPr>
          <w:ilvl w:val="0"/>
          <w:numId w:val="10"/>
        </w:numPr>
        <w:spacing w:before="240" w:after="60"/>
        <w:jc w:val="both"/>
        <w:rPr>
          <w:sz w:val="21"/>
          <w:szCs w:val="21"/>
        </w:rPr>
      </w:pPr>
      <w:r>
        <w:rPr>
          <w:sz w:val="21"/>
          <w:szCs w:val="21"/>
        </w:rPr>
        <w:t xml:space="preserve">College of Policing (2021) </w:t>
      </w:r>
      <w:r>
        <w:rPr>
          <w:i/>
          <w:sz w:val="21"/>
          <w:szCs w:val="21"/>
        </w:rPr>
        <w:t xml:space="preserve">Public Service. </w:t>
      </w:r>
      <w:r>
        <w:rPr>
          <w:sz w:val="21"/>
          <w:szCs w:val="21"/>
        </w:rPr>
        <w:t xml:space="preserve">Available at: </w:t>
      </w:r>
      <w:hyperlink r:id="rId27" w:history="1">
        <w:r w:rsidRPr="00A515D3">
          <w:rPr>
            <w:rStyle w:val="Hyperlink"/>
            <w:sz w:val="21"/>
            <w:szCs w:val="21"/>
          </w:rPr>
          <w:t>https://profdev.college.police.uk/competency-values/public-service/</w:t>
        </w:r>
      </w:hyperlink>
      <w:r>
        <w:rPr>
          <w:sz w:val="21"/>
          <w:szCs w:val="21"/>
        </w:rPr>
        <w:t xml:space="preserve"> [Accessed: 5 May 2021]. </w:t>
      </w:r>
    </w:p>
    <w:p w14:paraId="7C8CE7EC" w14:textId="0D8EB863" w:rsidR="00FD588B" w:rsidRDefault="00FD588B" w:rsidP="00FD588B">
      <w:pPr>
        <w:pStyle w:val="ListParagraph"/>
        <w:keepNext/>
        <w:numPr>
          <w:ilvl w:val="0"/>
          <w:numId w:val="10"/>
        </w:numPr>
        <w:spacing w:before="240" w:after="60"/>
        <w:jc w:val="both"/>
        <w:rPr>
          <w:sz w:val="21"/>
          <w:szCs w:val="21"/>
        </w:rPr>
      </w:pPr>
      <w:r>
        <w:rPr>
          <w:sz w:val="21"/>
          <w:szCs w:val="21"/>
        </w:rPr>
        <w:t xml:space="preserve">Corporate Coach Group (2019) </w:t>
      </w:r>
      <w:r>
        <w:rPr>
          <w:i/>
          <w:sz w:val="21"/>
          <w:szCs w:val="21"/>
        </w:rPr>
        <w:t>What is the Betari</w:t>
      </w:r>
      <w:r w:rsidR="0028128F">
        <w:rPr>
          <w:i/>
          <w:sz w:val="21"/>
          <w:szCs w:val="21"/>
        </w:rPr>
        <w:t xml:space="preserve"> </w:t>
      </w:r>
      <w:r>
        <w:rPr>
          <w:i/>
          <w:sz w:val="21"/>
          <w:szCs w:val="21"/>
        </w:rPr>
        <w:t>/Betari’s Box?</w:t>
      </w:r>
      <w:r>
        <w:rPr>
          <w:sz w:val="21"/>
          <w:szCs w:val="21"/>
        </w:rPr>
        <w:t xml:space="preserve"> Available at:</w:t>
      </w:r>
      <w:r w:rsidRPr="00FD588B">
        <w:t xml:space="preserve"> </w:t>
      </w:r>
      <w:hyperlink r:id="rId28" w:history="1">
        <w:r w:rsidRPr="00A515D3">
          <w:rPr>
            <w:rStyle w:val="Hyperlink"/>
            <w:sz w:val="21"/>
            <w:szCs w:val="21"/>
          </w:rPr>
          <w:t>https://corporatecoachgroup.com/blog/what-is-the-betari-box</w:t>
        </w:r>
      </w:hyperlink>
      <w:r>
        <w:rPr>
          <w:sz w:val="21"/>
          <w:szCs w:val="21"/>
        </w:rPr>
        <w:t xml:space="preserve"> [Accessed: 25 April 2021].  </w:t>
      </w:r>
    </w:p>
    <w:p w14:paraId="44599CD6" w14:textId="7A3359D1" w:rsidR="009D0BAD" w:rsidRPr="000C5377" w:rsidRDefault="009D0BAD" w:rsidP="000C5377">
      <w:pPr>
        <w:pStyle w:val="ListParagraph"/>
        <w:keepNext/>
        <w:numPr>
          <w:ilvl w:val="0"/>
          <w:numId w:val="10"/>
        </w:numPr>
        <w:spacing w:before="240" w:after="60"/>
        <w:jc w:val="both"/>
        <w:rPr>
          <w:sz w:val="21"/>
          <w:szCs w:val="21"/>
        </w:rPr>
      </w:pPr>
      <w:r>
        <w:rPr>
          <w:sz w:val="21"/>
          <w:szCs w:val="21"/>
        </w:rPr>
        <w:t xml:space="preserve">Dweck, C. (2012) </w:t>
      </w:r>
      <w:r>
        <w:rPr>
          <w:i/>
          <w:sz w:val="21"/>
          <w:szCs w:val="21"/>
        </w:rPr>
        <w:t>Mindset</w:t>
      </w:r>
      <w:r>
        <w:rPr>
          <w:sz w:val="21"/>
          <w:szCs w:val="21"/>
        </w:rPr>
        <w:t xml:space="preserve">. London: Robinson. </w:t>
      </w:r>
    </w:p>
    <w:p w14:paraId="33614CD3" w14:textId="109603B7" w:rsidR="00AF20B7" w:rsidRDefault="00AB74C4" w:rsidP="009D0BAD">
      <w:pPr>
        <w:pStyle w:val="ListParagraph"/>
        <w:keepNext/>
        <w:numPr>
          <w:ilvl w:val="0"/>
          <w:numId w:val="10"/>
        </w:numPr>
        <w:spacing w:before="240" w:after="60"/>
        <w:jc w:val="both"/>
        <w:rPr>
          <w:sz w:val="21"/>
          <w:szCs w:val="21"/>
        </w:rPr>
      </w:pPr>
      <w:r w:rsidRPr="000C5377">
        <w:rPr>
          <w:sz w:val="21"/>
          <w:szCs w:val="21"/>
        </w:rPr>
        <w:t xml:space="preserve">ENL Legal Talent (2019) </w:t>
      </w:r>
      <w:r w:rsidRPr="000C5377">
        <w:rPr>
          <w:i/>
          <w:sz w:val="21"/>
          <w:szCs w:val="21"/>
        </w:rPr>
        <w:t xml:space="preserve">The </w:t>
      </w:r>
      <w:r w:rsidRPr="009D0BAD">
        <w:rPr>
          <w:i/>
          <w:sz w:val="21"/>
          <w:szCs w:val="21"/>
        </w:rPr>
        <w:t xml:space="preserve">Role of the Duty Solicitor. </w:t>
      </w:r>
      <w:r w:rsidRPr="009D0BAD">
        <w:rPr>
          <w:sz w:val="21"/>
          <w:szCs w:val="21"/>
        </w:rPr>
        <w:t xml:space="preserve">Available at:  </w:t>
      </w:r>
      <w:hyperlink r:id="rId29" w:anchor=":~:text=When%20the%20police%20allege%20an%20offender%20has%20committed,the%20best%20outcome%20possible%20for%20the%20alleged%20offender" w:history="1">
        <w:r w:rsidRPr="009D0BAD">
          <w:rPr>
            <w:rStyle w:val="Hyperlink"/>
            <w:sz w:val="21"/>
            <w:szCs w:val="21"/>
          </w:rPr>
          <w:t>https://www.enllegal.co.uk/enl/news/categories/archive/the-role-of-a-duty-solicitor#:~:text=When%20the%20police%20allege%20an%20offender%20has%20committed,the%20best%20outcome%20possible%20for%20the%20alleged%20offender</w:t>
        </w:r>
      </w:hyperlink>
      <w:r w:rsidRPr="009D0BAD">
        <w:rPr>
          <w:sz w:val="21"/>
          <w:szCs w:val="21"/>
          <w:u w:val="single"/>
        </w:rPr>
        <w:t xml:space="preserve"> </w:t>
      </w:r>
      <w:r w:rsidRPr="009D0BAD">
        <w:rPr>
          <w:sz w:val="21"/>
          <w:szCs w:val="21"/>
        </w:rPr>
        <w:t xml:space="preserve">[Accessed: 13 May 2021]. </w:t>
      </w:r>
    </w:p>
    <w:p w14:paraId="661945B7" w14:textId="560A3C43" w:rsidR="00FD588B" w:rsidRPr="009D0BAD" w:rsidRDefault="00FD588B" w:rsidP="00FD588B">
      <w:pPr>
        <w:pStyle w:val="ListParagraph"/>
        <w:keepNext/>
        <w:numPr>
          <w:ilvl w:val="0"/>
          <w:numId w:val="10"/>
        </w:numPr>
        <w:spacing w:before="240" w:after="60"/>
        <w:jc w:val="both"/>
        <w:rPr>
          <w:sz w:val="21"/>
          <w:szCs w:val="21"/>
        </w:rPr>
      </w:pPr>
      <w:r>
        <w:rPr>
          <w:sz w:val="21"/>
          <w:szCs w:val="21"/>
        </w:rPr>
        <w:t xml:space="preserve">Equality and Human Rights Commission (2018) </w:t>
      </w:r>
      <w:r>
        <w:rPr>
          <w:i/>
          <w:sz w:val="21"/>
          <w:szCs w:val="21"/>
        </w:rPr>
        <w:t xml:space="preserve">Article 2: Right to Life. </w:t>
      </w:r>
      <w:r>
        <w:rPr>
          <w:sz w:val="21"/>
          <w:szCs w:val="21"/>
        </w:rPr>
        <w:t xml:space="preserve">Available at: </w:t>
      </w:r>
      <w:hyperlink r:id="rId30" w:anchor=":~:text=Article%202%20of%20the%20Human%20Rights%20Act%20protects,protect%20you%20if%20your%20life%20is%20at%20risk" w:history="1">
        <w:r w:rsidRPr="00A515D3">
          <w:rPr>
            <w:rStyle w:val="Hyperlink"/>
            <w:sz w:val="21"/>
            <w:szCs w:val="21"/>
          </w:rPr>
          <w:t>https://www.equalityhumanrights.com/en/human-rights-act/article-2-right-life#:~:text=Article%202%20of%20the%20Human%20Rights%20Act%20protects,protect%20you%20if%20your%20life%20is%20at%20risk</w:t>
        </w:r>
      </w:hyperlink>
      <w:r w:rsidRPr="00FD588B">
        <w:rPr>
          <w:sz w:val="21"/>
          <w:szCs w:val="21"/>
        </w:rPr>
        <w:t>.</w:t>
      </w:r>
      <w:r>
        <w:rPr>
          <w:sz w:val="21"/>
          <w:szCs w:val="21"/>
        </w:rPr>
        <w:t xml:space="preserve"> [Accessed: 25 April 2021]. </w:t>
      </w:r>
    </w:p>
    <w:p w14:paraId="5A63970D" w14:textId="1CB3F27A" w:rsidR="00AB74C4" w:rsidRDefault="00AB74C4" w:rsidP="00AB74C4">
      <w:pPr>
        <w:pStyle w:val="ListParagraph"/>
        <w:keepNext/>
        <w:numPr>
          <w:ilvl w:val="0"/>
          <w:numId w:val="10"/>
        </w:numPr>
        <w:spacing w:before="240" w:after="60"/>
        <w:jc w:val="both"/>
        <w:rPr>
          <w:sz w:val="21"/>
          <w:szCs w:val="21"/>
        </w:rPr>
      </w:pPr>
      <w:r w:rsidRPr="000C5377">
        <w:rPr>
          <w:sz w:val="21"/>
          <w:szCs w:val="21"/>
        </w:rPr>
        <w:t>Gov</w:t>
      </w:r>
      <w:r w:rsidR="000C5377">
        <w:rPr>
          <w:sz w:val="21"/>
          <w:szCs w:val="21"/>
        </w:rPr>
        <w:t>.uk (n.d.</w:t>
      </w:r>
      <w:r w:rsidRPr="000C5377">
        <w:rPr>
          <w:sz w:val="21"/>
          <w:szCs w:val="21"/>
        </w:rPr>
        <w:t xml:space="preserve">) </w:t>
      </w:r>
      <w:r w:rsidRPr="000C5377">
        <w:rPr>
          <w:i/>
          <w:sz w:val="21"/>
          <w:szCs w:val="21"/>
        </w:rPr>
        <w:t>Electronic Tags</w:t>
      </w:r>
      <w:r w:rsidRPr="000C5377">
        <w:rPr>
          <w:sz w:val="21"/>
          <w:szCs w:val="21"/>
        </w:rPr>
        <w:t xml:space="preserve">. Available at: </w:t>
      </w:r>
      <w:hyperlink r:id="rId31" w:history="1">
        <w:r w:rsidRPr="000C5377">
          <w:rPr>
            <w:rStyle w:val="Hyperlink"/>
            <w:sz w:val="21"/>
            <w:szCs w:val="21"/>
          </w:rPr>
          <w:t>https://www.gov.uk/electronic-tags</w:t>
        </w:r>
      </w:hyperlink>
      <w:r w:rsidRPr="000C5377">
        <w:rPr>
          <w:sz w:val="21"/>
          <w:szCs w:val="21"/>
        </w:rPr>
        <w:t xml:space="preserve"> [Accessed: 13 May </w:t>
      </w:r>
      <w:r w:rsidR="000C5377" w:rsidRPr="000C5377">
        <w:rPr>
          <w:sz w:val="21"/>
          <w:szCs w:val="21"/>
        </w:rPr>
        <w:t xml:space="preserve">2021]. </w:t>
      </w:r>
    </w:p>
    <w:p w14:paraId="3E69E51F" w14:textId="1AAB84A0" w:rsidR="00A324F9" w:rsidRDefault="00A324F9" w:rsidP="00A324F9">
      <w:pPr>
        <w:pStyle w:val="ListParagraph"/>
        <w:keepNext/>
        <w:numPr>
          <w:ilvl w:val="0"/>
          <w:numId w:val="10"/>
        </w:numPr>
        <w:spacing w:before="240" w:after="60"/>
        <w:jc w:val="both"/>
        <w:rPr>
          <w:sz w:val="21"/>
          <w:szCs w:val="21"/>
        </w:rPr>
      </w:pPr>
      <w:r>
        <w:rPr>
          <w:sz w:val="21"/>
          <w:szCs w:val="21"/>
        </w:rPr>
        <w:t xml:space="preserve">Gov.uk (n.d.) </w:t>
      </w:r>
      <w:r>
        <w:rPr>
          <w:i/>
          <w:sz w:val="21"/>
          <w:szCs w:val="21"/>
        </w:rPr>
        <w:t>Live Fear Free Helpline</w:t>
      </w:r>
      <w:r>
        <w:rPr>
          <w:sz w:val="21"/>
          <w:szCs w:val="21"/>
        </w:rPr>
        <w:t>. Available at</w:t>
      </w:r>
      <w:r>
        <w:t xml:space="preserve">: </w:t>
      </w:r>
      <w:hyperlink r:id="rId32" w:history="1">
        <w:r w:rsidRPr="00A515D3">
          <w:rPr>
            <w:rStyle w:val="Hyperlink"/>
          </w:rPr>
          <w:t>https://gov.wales/live-fear-free</w:t>
        </w:r>
      </w:hyperlink>
      <w:r>
        <w:t xml:space="preserve"> [Accessed: 5 May 2021]. </w:t>
      </w:r>
    </w:p>
    <w:p w14:paraId="41D3540A" w14:textId="7968CD9A" w:rsidR="00F63BC8" w:rsidRDefault="00F63BC8" w:rsidP="00F63BC8">
      <w:pPr>
        <w:pStyle w:val="ListParagraph"/>
        <w:keepNext/>
        <w:numPr>
          <w:ilvl w:val="0"/>
          <w:numId w:val="10"/>
        </w:numPr>
        <w:spacing w:before="240" w:after="60"/>
        <w:jc w:val="both"/>
        <w:rPr>
          <w:sz w:val="21"/>
          <w:szCs w:val="21"/>
        </w:rPr>
      </w:pPr>
      <w:r>
        <w:rPr>
          <w:sz w:val="21"/>
          <w:szCs w:val="21"/>
        </w:rPr>
        <w:t xml:space="preserve">Gov.uk (n.d.) </w:t>
      </w:r>
      <w:r>
        <w:rPr>
          <w:i/>
          <w:sz w:val="21"/>
          <w:szCs w:val="21"/>
        </w:rPr>
        <w:t xml:space="preserve">Police and Criminal Evidence Act 1984 (PACE) Code of Practice. </w:t>
      </w:r>
      <w:r>
        <w:rPr>
          <w:sz w:val="21"/>
          <w:szCs w:val="21"/>
        </w:rPr>
        <w:t xml:space="preserve">Available at: </w:t>
      </w:r>
      <w:hyperlink r:id="rId33" w:history="1">
        <w:r w:rsidRPr="00A515D3">
          <w:rPr>
            <w:rStyle w:val="Hyperlink"/>
            <w:sz w:val="21"/>
            <w:szCs w:val="21"/>
          </w:rPr>
          <w:t>https://www.gov.uk/guidance/police-and-criminal-evidence-act-1984-pace-codes-of-practice</w:t>
        </w:r>
      </w:hyperlink>
      <w:r>
        <w:rPr>
          <w:sz w:val="21"/>
          <w:szCs w:val="21"/>
        </w:rPr>
        <w:t xml:space="preserve"> [Accessed: 25 April 2021]. </w:t>
      </w:r>
    </w:p>
    <w:p w14:paraId="74294636" w14:textId="1DF76EF7" w:rsidR="009D0BAD" w:rsidRDefault="009D0BAD" w:rsidP="009D0BAD">
      <w:pPr>
        <w:pStyle w:val="ListParagraph"/>
        <w:keepNext/>
        <w:numPr>
          <w:ilvl w:val="0"/>
          <w:numId w:val="10"/>
        </w:numPr>
        <w:spacing w:before="240" w:after="60"/>
        <w:jc w:val="both"/>
        <w:rPr>
          <w:sz w:val="21"/>
          <w:szCs w:val="21"/>
        </w:rPr>
      </w:pPr>
      <w:r>
        <w:rPr>
          <w:sz w:val="21"/>
          <w:szCs w:val="21"/>
        </w:rPr>
        <w:t xml:space="preserve">Gov.uk (2019) </w:t>
      </w:r>
      <w:r>
        <w:rPr>
          <w:i/>
          <w:sz w:val="21"/>
          <w:szCs w:val="21"/>
        </w:rPr>
        <w:t>UK Chief Medical Officer’s Physical Activity Guidelines</w:t>
      </w:r>
      <w:r>
        <w:rPr>
          <w:sz w:val="21"/>
          <w:szCs w:val="21"/>
        </w:rPr>
        <w:t xml:space="preserve">. Available at: </w:t>
      </w:r>
      <w:hyperlink r:id="rId34" w:history="1">
        <w:r w:rsidRPr="00A515D3">
          <w:rPr>
            <w:rStyle w:val="Hyperlink"/>
            <w:sz w:val="21"/>
            <w:szCs w:val="21"/>
          </w:rPr>
          <w:t>https://assets.publishing.service.gov.uk/government/uploads/system/uploads/attachment_data/file/829884/3-physical-activity-for-adults-and-older-adults.pdf</w:t>
        </w:r>
      </w:hyperlink>
      <w:r>
        <w:rPr>
          <w:sz w:val="21"/>
          <w:szCs w:val="21"/>
        </w:rPr>
        <w:t xml:space="preserve"> [Accessed: 14 April 2021]. </w:t>
      </w:r>
    </w:p>
    <w:p w14:paraId="3868C675" w14:textId="1B8A0F4E" w:rsidR="00151455" w:rsidRPr="005B01B2" w:rsidRDefault="00151455" w:rsidP="00151455">
      <w:pPr>
        <w:pStyle w:val="ListParagraph"/>
        <w:keepNext/>
        <w:numPr>
          <w:ilvl w:val="0"/>
          <w:numId w:val="10"/>
        </w:numPr>
        <w:spacing w:before="240" w:after="60"/>
        <w:jc w:val="both"/>
        <w:rPr>
          <w:sz w:val="21"/>
          <w:szCs w:val="21"/>
        </w:rPr>
      </w:pPr>
      <w:r>
        <w:rPr>
          <w:sz w:val="21"/>
          <w:szCs w:val="21"/>
        </w:rPr>
        <w:t xml:space="preserve">Harvard Law School (2020) </w:t>
      </w:r>
      <w:r>
        <w:rPr>
          <w:i/>
          <w:sz w:val="21"/>
          <w:szCs w:val="21"/>
        </w:rPr>
        <w:t xml:space="preserve">Police Negotiation Techniques from the NYPD Crisis Negotiation Team. </w:t>
      </w:r>
      <w:r>
        <w:rPr>
          <w:sz w:val="21"/>
          <w:szCs w:val="21"/>
        </w:rPr>
        <w:t>Available at</w:t>
      </w:r>
      <w:r>
        <w:t xml:space="preserve">: </w:t>
      </w:r>
      <w:hyperlink r:id="rId35" w:history="1">
        <w:r w:rsidRPr="00A515D3">
          <w:rPr>
            <w:rStyle w:val="Hyperlink"/>
          </w:rPr>
          <w:t>https://www.pon.harvard.edu/daily/crisis-negotiations/crisis-</w:t>
        </w:r>
        <w:r w:rsidRPr="00A515D3">
          <w:rPr>
            <w:rStyle w:val="Hyperlink"/>
          </w:rPr>
          <w:lastRenderedPageBreak/>
          <w:t>negotiations-and-negotiation-skills-insights-from-the-new-york-city-police-department-hostage-negotiations-team/</w:t>
        </w:r>
      </w:hyperlink>
      <w:r>
        <w:t xml:space="preserve"> [Accessed: 24 April 2021]. </w:t>
      </w:r>
    </w:p>
    <w:p w14:paraId="10804577" w14:textId="77777777" w:rsidR="005B01B2" w:rsidRPr="005B01B2" w:rsidRDefault="005B01B2" w:rsidP="00151455">
      <w:pPr>
        <w:pStyle w:val="ListParagraph"/>
        <w:keepNext/>
        <w:numPr>
          <w:ilvl w:val="0"/>
          <w:numId w:val="10"/>
        </w:numPr>
        <w:spacing w:before="240" w:after="60"/>
        <w:jc w:val="both"/>
        <w:rPr>
          <w:sz w:val="21"/>
          <w:szCs w:val="21"/>
        </w:rPr>
      </w:pPr>
      <w:r>
        <w:t xml:space="preserve">Legislation.gov.uk           (1971)            </w:t>
      </w:r>
      <w:r w:rsidRPr="005B01B2">
        <w:rPr>
          <w:i/>
        </w:rPr>
        <w:t>Criminal      Damage    Act     1971</w:t>
      </w:r>
      <w:r>
        <w:rPr>
          <w:i/>
        </w:rPr>
        <w:t xml:space="preserve">   </w:t>
      </w:r>
      <w:r>
        <w:t>Available     at:</w:t>
      </w:r>
    </w:p>
    <w:p w14:paraId="1A79D83D" w14:textId="0BE70C43" w:rsidR="005B01B2" w:rsidRPr="006F2F01" w:rsidRDefault="005B01B2" w:rsidP="005B01B2">
      <w:pPr>
        <w:pStyle w:val="ListParagraph"/>
        <w:keepNext/>
        <w:spacing w:before="240" w:after="60"/>
        <w:jc w:val="both"/>
        <w:rPr>
          <w:sz w:val="21"/>
          <w:szCs w:val="21"/>
        </w:rPr>
      </w:pPr>
      <w:hyperlink r:id="rId36" w:history="1">
        <w:r>
          <w:rPr>
            <w:rStyle w:val="Hyperlink"/>
          </w:rPr>
          <w:t>Criminal Damage Act 1971 (legislation.gov.uk)</w:t>
        </w:r>
      </w:hyperlink>
      <w:r>
        <w:t xml:space="preserve"> [Accessed: 13 April 2021].  </w:t>
      </w:r>
    </w:p>
    <w:p w14:paraId="42AEC751" w14:textId="31272867" w:rsidR="006F2F01" w:rsidRPr="006F2F01" w:rsidRDefault="006F2F01" w:rsidP="00151455">
      <w:pPr>
        <w:pStyle w:val="ListParagraph"/>
        <w:keepNext/>
        <w:numPr>
          <w:ilvl w:val="0"/>
          <w:numId w:val="10"/>
        </w:numPr>
        <w:spacing w:before="240" w:after="60"/>
        <w:jc w:val="both"/>
        <w:rPr>
          <w:sz w:val="21"/>
          <w:szCs w:val="21"/>
        </w:rPr>
      </w:pPr>
      <w:r>
        <w:t xml:space="preserve">Legislation.gov.uk           (1988)           </w:t>
      </w:r>
      <w:r w:rsidRPr="006F2F01">
        <w:rPr>
          <w:i/>
        </w:rPr>
        <w:t>Criminal      Justice     Act     1988.</w:t>
      </w:r>
      <w:r>
        <w:t xml:space="preserve">    Available       at:</w:t>
      </w:r>
    </w:p>
    <w:p w14:paraId="4645C5DE" w14:textId="01ACCEAC" w:rsidR="006F2F01" w:rsidRPr="007B05E7" w:rsidRDefault="006F2F01" w:rsidP="006F2F01">
      <w:pPr>
        <w:pStyle w:val="ListParagraph"/>
        <w:keepNext/>
        <w:spacing w:before="240" w:after="60"/>
        <w:jc w:val="both"/>
        <w:rPr>
          <w:sz w:val="21"/>
          <w:szCs w:val="21"/>
        </w:rPr>
      </w:pPr>
      <w:hyperlink r:id="rId37" w:history="1">
        <w:r>
          <w:rPr>
            <w:rStyle w:val="Hyperlink"/>
          </w:rPr>
          <w:t>Criminal Justice Act 1988 (legislation.gov.uk)</w:t>
        </w:r>
      </w:hyperlink>
      <w:r>
        <w:t xml:space="preserve"> [Accessed: 22 April 2021].</w:t>
      </w:r>
    </w:p>
    <w:p w14:paraId="27EE787D" w14:textId="4B7A63DC" w:rsidR="007B05E7" w:rsidRPr="00861C5C" w:rsidRDefault="007B05E7" w:rsidP="00151455">
      <w:pPr>
        <w:pStyle w:val="ListParagraph"/>
        <w:keepNext/>
        <w:numPr>
          <w:ilvl w:val="0"/>
          <w:numId w:val="10"/>
        </w:numPr>
        <w:spacing w:before="240" w:after="60"/>
        <w:jc w:val="both"/>
        <w:rPr>
          <w:sz w:val="21"/>
          <w:szCs w:val="21"/>
        </w:rPr>
      </w:pPr>
      <w:r>
        <w:t xml:space="preserve">Legislation.gov.uk           (1967)           </w:t>
      </w:r>
      <w:r>
        <w:rPr>
          <w:i/>
        </w:rPr>
        <w:t>Criminal       Law        Act        1967</w:t>
      </w:r>
      <w:r w:rsidR="006F2F01">
        <w:rPr>
          <w:i/>
        </w:rPr>
        <w:t>.</w:t>
      </w:r>
      <w:r w:rsidR="00861C5C">
        <w:rPr>
          <w:i/>
        </w:rPr>
        <w:t xml:space="preserve">     </w:t>
      </w:r>
      <w:r w:rsidR="00861C5C">
        <w:t>Available         at:</w:t>
      </w:r>
    </w:p>
    <w:p w14:paraId="2C84FCED" w14:textId="14EFD3A4" w:rsidR="00861C5C" w:rsidRPr="00FD588B" w:rsidRDefault="00861C5C" w:rsidP="00861C5C">
      <w:pPr>
        <w:pStyle w:val="ListParagraph"/>
        <w:keepNext/>
        <w:spacing w:before="240" w:after="60"/>
        <w:jc w:val="both"/>
        <w:rPr>
          <w:sz w:val="21"/>
          <w:szCs w:val="21"/>
        </w:rPr>
      </w:pPr>
      <w:hyperlink r:id="rId38" w:history="1">
        <w:r>
          <w:rPr>
            <w:rStyle w:val="Hyperlink"/>
          </w:rPr>
          <w:t>Criminal Law Act 1967 (legislation.gov.uk)</w:t>
        </w:r>
      </w:hyperlink>
      <w:r>
        <w:t xml:space="preserve"> [Accessed: 22 April 2021].</w:t>
      </w:r>
    </w:p>
    <w:p w14:paraId="4EF046C2" w14:textId="1690227B" w:rsidR="00FD588B" w:rsidRPr="00FD588B" w:rsidRDefault="00FD588B" w:rsidP="00FD588B">
      <w:pPr>
        <w:pStyle w:val="ListParagraph"/>
        <w:keepNext/>
        <w:numPr>
          <w:ilvl w:val="0"/>
          <w:numId w:val="10"/>
        </w:numPr>
        <w:spacing w:before="240" w:after="60"/>
        <w:jc w:val="both"/>
        <w:rPr>
          <w:sz w:val="21"/>
          <w:szCs w:val="21"/>
        </w:rPr>
      </w:pPr>
      <w:r>
        <w:t xml:space="preserve">Legislation.gov.uk (2010) </w:t>
      </w:r>
      <w:r>
        <w:rPr>
          <w:i/>
        </w:rPr>
        <w:t>Equality Act 2010</w:t>
      </w:r>
      <w:r>
        <w:t xml:space="preserve">. Available at: </w:t>
      </w:r>
      <w:hyperlink r:id="rId39" w:history="1">
        <w:r w:rsidRPr="00A515D3">
          <w:rPr>
            <w:rStyle w:val="Hyperlink"/>
          </w:rPr>
          <w:t>https://www.legislation.gov.uk/ukpga/2010/15/contents</w:t>
        </w:r>
      </w:hyperlink>
      <w:r>
        <w:t xml:space="preserve"> [Accessed: 25 April 2021]. </w:t>
      </w:r>
    </w:p>
    <w:p w14:paraId="7C7610E5" w14:textId="36FFEBA2" w:rsidR="007B05E7" w:rsidRPr="006F2F01" w:rsidRDefault="00FD588B" w:rsidP="007B05E7">
      <w:pPr>
        <w:pStyle w:val="ListParagraph"/>
        <w:keepNext/>
        <w:numPr>
          <w:ilvl w:val="0"/>
          <w:numId w:val="10"/>
        </w:numPr>
        <w:spacing w:before="240" w:after="60"/>
        <w:jc w:val="both"/>
        <w:rPr>
          <w:sz w:val="21"/>
          <w:szCs w:val="21"/>
        </w:rPr>
      </w:pPr>
      <w:r>
        <w:t xml:space="preserve">Legislation.gov.uk (1998) </w:t>
      </w:r>
      <w:r>
        <w:rPr>
          <w:i/>
        </w:rPr>
        <w:t xml:space="preserve">Human Rights Act 1998. </w:t>
      </w:r>
      <w:r>
        <w:t xml:space="preserve">Available at: </w:t>
      </w:r>
      <w:hyperlink r:id="rId40" w:history="1">
        <w:r w:rsidRPr="00A515D3">
          <w:rPr>
            <w:rStyle w:val="Hyperlink"/>
          </w:rPr>
          <w:t>https://www.legislation.gov.uk/ukpga/1998/42/schedule/1/part/I/chapter/4</w:t>
        </w:r>
      </w:hyperlink>
      <w:r>
        <w:t xml:space="preserve"> [Accessed: 25 April 2021]. </w:t>
      </w:r>
    </w:p>
    <w:p w14:paraId="12FF7C52" w14:textId="03EB2520" w:rsidR="006F2F01" w:rsidRPr="00861C5C" w:rsidRDefault="006F2F01" w:rsidP="007B05E7">
      <w:pPr>
        <w:pStyle w:val="ListParagraph"/>
        <w:keepNext/>
        <w:numPr>
          <w:ilvl w:val="0"/>
          <w:numId w:val="10"/>
        </w:numPr>
        <w:spacing w:before="240" w:after="60"/>
        <w:jc w:val="both"/>
        <w:rPr>
          <w:sz w:val="21"/>
          <w:szCs w:val="21"/>
        </w:rPr>
      </w:pPr>
      <w:r>
        <w:t xml:space="preserve">Legislation.gov.uk        (1861)      </w:t>
      </w:r>
      <w:r w:rsidRPr="006F2F01">
        <w:rPr>
          <w:i/>
        </w:rPr>
        <w:t>Offences       Against       The      Person     Act</w:t>
      </w:r>
      <w:r>
        <w:rPr>
          <w:i/>
        </w:rPr>
        <w:t xml:space="preserve">    1861.  </w:t>
      </w:r>
      <w:r>
        <w:t xml:space="preserve">Available at: </w:t>
      </w:r>
      <w:hyperlink r:id="rId41" w:history="1">
        <w:r>
          <w:rPr>
            <w:rStyle w:val="Hyperlink"/>
          </w:rPr>
          <w:t>Offences against the Person Act 1861 (legislation.gov.uk)</w:t>
        </w:r>
      </w:hyperlink>
      <w:r>
        <w:t xml:space="preserve"> [Accessed 22 April 2021].</w:t>
      </w:r>
    </w:p>
    <w:p w14:paraId="69F88403" w14:textId="21424C94" w:rsidR="006F2F01" w:rsidRPr="006F2F01" w:rsidRDefault="00861C5C" w:rsidP="007B05E7">
      <w:pPr>
        <w:pStyle w:val="ListParagraph"/>
        <w:keepNext/>
        <w:numPr>
          <w:ilvl w:val="0"/>
          <w:numId w:val="10"/>
        </w:numPr>
        <w:spacing w:before="240" w:after="60"/>
        <w:jc w:val="both"/>
        <w:rPr>
          <w:sz w:val="21"/>
          <w:szCs w:val="21"/>
        </w:rPr>
      </w:pPr>
      <w:r>
        <w:t>Leg</w:t>
      </w:r>
      <w:r w:rsidR="006F2F01">
        <w:t xml:space="preserve">islation.gov.uk       (1968)      </w:t>
      </w:r>
      <w:r w:rsidR="006F2F01" w:rsidRPr="006F2F01">
        <w:rPr>
          <w:i/>
        </w:rPr>
        <w:t>Theft          Act       1968</w:t>
      </w:r>
      <w:r w:rsidR="006F2F01">
        <w:rPr>
          <w:i/>
        </w:rPr>
        <w:t>.</w:t>
      </w:r>
      <w:r w:rsidR="006F2F01">
        <w:t xml:space="preserve">          Available      at:</w:t>
      </w:r>
    </w:p>
    <w:p w14:paraId="2F1814FB" w14:textId="0D53ED10" w:rsidR="00861C5C" w:rsidRPr="007B05E7" w:rsidRDefault="006F2F01" w:rsidP="006F2F01">
      <w:pPr>
        <w:pStyle w:val="ListParagraph"/>
        <w:keepNext/>
        <w:spacing w:before="240" w:after="60"/>
        <w:jc w:val="both"/>
        <w:rPr>
          <w:sz w:val="21"/>
          <w:szCs w:val="21"/>
        </w:rPr>
      </w:pPr>
      <w:hyperlink r:id="rId42" w:history="1">
        <w:r>
          <w:rPr>
            <w:rStyle w:val="Hyperlink"/>
          </w:rPr>
          <w:t>Theft Act 1968 (legislation.gov.uk)</w:t>
        </w:r>
      </w:hyperlink>
      <w:r>
        <w:t xml:space="preserve"> [Accessed: 22 April 2021].</w:t>
      </w:r>
    </w:p>
    <w:p w14:paraId="06888E69" w14:textId="2CC03460" w:rsidR="00151455" w:rsidRDefault="00151455" w:rsidP="00151455">
      <w:pPr>
        <w:pStyle w:val="ListParagraph"/>
        <w:keepNext/>
        <w:numPr>
          <w:ilvl w:val="0"/>
          <w:numId w:val="10"/>
        </w:numPr>
        <w:spacing w:before="240" w:after="60"/>
        <w:jc w:val="both"/>
        <w:rPr>
          <w:sz w:val="21"/>
          <w:szCs w:val="21"/>
        </w:rPr>
      </w:pPr>
      <w:r>
        <w:rPr>
          <w:sz w:val="21"/>
          <w:szCs w:val="21"/>
        </w:rPr>
        <w:t>MindTools (n.d</w:t>
      </w:r>
      <w:r w:rsidR="00827BEE">
        <w:rPr>
          <w:sz w:val="21"/>
          <w:szCs w:val="21"/>
        </w:rPr>
        <w:t>.</w:t>
      </w:r>
      <w:r>
        <w:rPr>
          <w:sz w:val="21"/>
          <w:szCs w:val="21"/>
        </w:rPr>
        <w:t xml:space="preserve">) </w:t>
      </w:r>
      <w:r>
        <w:rPr>
          <w:i/>
          <w:sz w:val="21"/>
          <w:szCs w:val="21"/>
        </w:rPr>
        <w:t xml:space="preserve">Questioning Techniques. </w:t>
      </w:r>
      <w:r>
        <w:rPr>
          <w:sz w:val="21"/>
          <w:szCs w:val="21"/>
        </w:rPr>
        <w:t xml:space="preserve">Available at:  </w:t>
      </w:r>
      <w:hyperlink r:id="rId43" w:anchor=":~:text=1%20Developing%20an%20open%20conversation%3A%20%22What%20did%20you,issues%3A%20%22What%20do%20you%20think%20about%20those%20changes%3F%22" w:history="1">
        <w:r w:rsidRPr="00A515D3">
          <w:rPr>
            <w:rStyle w:val="Hyperlink"/>
            <w:sz w:val="21"/>
            <w:szCs w:val="21"/>
          </w:rPr>
          <w:t>https://www.mindtools.com/pages/article/newTMC_88.htm#:~:text=1%20Developing%20an%20open%20conversation%3A%20%22What%20did%20you,issues%3A%20%22What%20do%20you%20think%20about%20those%20changes%3F%22</w:t>
        </w:r>
      </w:hyperlink>
      <w:r>
        <w:rPr>
          <w:sz w:val="21"/>
          <w:szCs w:val="21"/>
        </w:rPr>
        <w:t xml:space="preserve"> [Accessed: 24 April 2021]. </w:t>
      </w:r>
    </w:p>
    <w:p w14:paraId="4795A394" w14:textId="34943B2F" w:rsidR="00E402F1" w:rsidRDefault="00E402F1" w:rsidP="00E402F1">
      <w:pPr>
        <w:pStyle w:val="ListParagraph"/>
        <w:keepNext/>
        <w:numPr>
          <w:ilvl w:val="0"/>
          <w:numId w:val="10"/>
        </w:numPr>
        <w:spacing w:before="240" w:after="60"/>
        <w:jc w:val="both"/>
        <w:rPr>
          <w:sz w:val="21"/>
          <w:szCs w:val="21"/>
        </w:rPr>
      </w:pPr>
      <w:r>
        <w:rPr>
          <w:sz w:val="21"/>
          <w:szCs w:val="21"/>
        </w:rPr>
        <w:t xml:space="preserve">Organisedmindalife.com (2020) </w:t>
      </w:r>
      <w:r>
        <w:rPr>
          <w:i/>
          <w:sz w:val="21"/>
          <w:szCs w:val="21"/>
        </w:rPr>
        <w:t xml:space="preserve">Why being organised is important: Top 15 benefits of being organised. </w:t>
      </w:r>
      <w:r>
        <w:rPr>
          <w:sz w:val="21"/>
          <w:szCs w:val="21"/>
        </w:rPr>
        <w:t xml:space="preserve">Available at: </w:t>
      </w:r>
      <w:hyperlink r:id="rId44" w:history="1">
        <w:r w:rsidRPr="00A515D3">
          <w:rPr>
            <w:rStyle w:val="Hyperlink"/>
            <w:sz w:val="21"/>
            <w:szCs w:val="21"/>
          </w:rPr>
          <w:t>https://organizedmindandlife.com/benefits-of-being-organized/</w:t>
        </w:r>
      </w:hyperlink>
      <w:r>
        <w:rPr>
          <w:sz w:val="21"/>
          <w:szCs w:val="21"/>
        </w:rPr>
        <w:t xml:space="preserve"> [Accessed: 14 April 2021]. </w:t>
      </w:r>
    </w:p>
    <w:p w14:paraId="35AF4800" w14:textId="2C773B12" w:rsidR="00535222" w:rsidRPr="00535222" w:rsidRDefault="00535222" w:rsidP="00535222">
      <w:pPr>
        <w:pStyle w:val="ListParagraph"/>
        <w:keepNext/>
        <w:numPr>
          <w:ilvl w:val="0"/>
          <w:numId w:val="10"/>
        </w:numPr>
        <w:spacing w:before="240" w:after="60"/>
        <w:jc w:val="both"/>
        <w:rPr>
          <w:i/>
          <w:sz w:val="21"/>
          <w:szCs w:val="21"/>
        </w:rPr>
      </w:pPr>
      <w:r>
        <w:rPr>
          <w:sz w:val="21"/>
          <w:szCs w:val="21"/>
        </w:rPr>
        <w:t xml:space="preserve">Police1.com (2016) </w:t>
      </w:r>
      <w:r w:rsidRPr="00535222">
        <w:rPr>
          <w:i/>
          <w:sz w:val="21"/>
          <w:szCs w:val="21"/>
        </w:rPr>
        <w:t>3 ways showing respect can advance your investigation</w:t>
      </w:r>
      <w:r>
        <w:rPr>
          <w:i/>
          <w:sz w:val="21"/>
          <w:szCs w:val="21"/>
        </w:rPr>
        <w:t xml:space="preserve">. </w:t>
      </w:r>
      <w:r>
        <w:rPr>
          <w:sz w:val="21"/>
          <w:szCs w:val="21"/>
        </w:rPr>
        <w:t>Available at</w:t>
      </w:r>
      <w:r>
        <w:t xml:space="preserve">: </w:t>
      </w:r>
      <w:hyperlink r:id="rId45" w:history="1">
        <w:r w:rsidRPr="00A515D3">
          <w:rPr>
            <w:rStyle w:val="Hyperlink"/>
          </w:rPr>
          <w:t>https://www.police1.com/investigations/articles/3-ways-showing-respect-can-advance-your-investigation-fsFT2NDKOhJ51JpB/</w:t>
        </w:r>
      </w:hyperlink>
      <w:r>
        <w:t xml:space="preserve"> [Accessed: 5 May 2021]. </w:t>
      </w:r>
    </w:p>
    <w:p w14:paraId="354B2246" w14:textId="53B64B8D" w:rsidR="00A324F9" w:rsidRDefault="00A324F9" w:rsidP="00535222">
      <w:pPr>
        <w:pStyle w:val="ListParagraph"/>
        <w:keepNext/>
        <w:numPr>
          <w:ilvl w:val="0"/>
          <w:numId w:val="10"/>
        </w:numPr>
        <w:spacing w:before="240" w:after="60"/>
        <w:jc w:val="both"/>
        <w:rPr>
          <w:sz w:val="21"/>
          <w:szCs w:val="21"/>
        </w:rPr>
      </w:pPr>
      <w:r>
        <w:rPr>
          <w:sz w:val="21"/>
          <w:szCs w:val="21"/>
        </w:rPr>
        <w:t xml:space="preserve">Safe Lives (2014) </w:t>
      </w:r>
      <w:r>
        <w:rPr>
          <w:i/>
          <w:sz w:val="21"/>
          <w:szCs w:val="21"/>
        </w:rPr>
        <w:t xml:space="preserve">National definition of IDVA Work. </w:t>
      </w:r>
      <w:r>
        <w:rPr>
          <w:sz w:val="21"/>
          <w:szCs w:val="21"/>
        </w:rPr>
        <w:t>Available at</w:t>
      </w:r>
      <w:r>
        <w:t xml:space="preserve">: </w:t>
      </w:r>
      <w:hyperlink r:id="rId46" w:history="1">
        <w:r w:rsidR="00535222" w:rsidRPr="00A515D3">
          <w:rPr>
            <w:rStyle w:val="Hyperlink"/>
          </w:rPr>
          <w:t>https://safelives.org.uk/sites/default/files/resources/National%20definition%20of%20IDVA%20work%20FINAL.pdf</w:t>
        </w:r>
      </w:hyperlink>
      <w:r w:rsidR="00535222">
        <w:t xml:space="preserve"> [Accessed: 5 May 2021]. </w:t>
      </w:r>
    </w:p>
    <w:p w14:paraId="728DF9EE" w14:textId="7F67737D" w:rsidR="00151455" w:rsidRDefault="00151455" w:rsidP="00151455">
      <w:pPr>
        <w:pStyle w:val="ListParagraph"/>
        <w:keepNext/>
        <w:numPr>
          <w:ilvl w:val="0"/>
          <w:numId w:val="10"/>
        </w:numPr>
        <w:spacing w:before="240" w:after="60"/>
        <w:jc w:val="both"/>
        <w:rPr>
          <w:sz w:val="21"/>
          <w:szCs w:val="21"/>
        </w:rPr>
      </w:pPr>
      <w:r>
        <w:rPr>
          <w:sz w:val="21"/>
          <w:szCs w:val="21"/>
        </w:rPr>
        <w:t xml:space="preserve">Stay Safe (2021) </w:t>
      </w:r>
      <w:r>
        <w:rPr>
          <w:i/>
          <w:sz w:val="21"/>
          <w:szCs w:val="21"/>
        </w:rPr>
        <w:t xml:space="preserve">What are dynamic risk assessments? </w:t>
      </w:r>
      <w:r>
        <w:rPr>
          <w:sz w:val="21"/>
          <w:szCs w:val="21"/>
        </w:rPr>
        <w:t xml:space="preserve">Available at: </w:t>
      </w:r>
      <w:hyperlink r:id="rId47" w:anchor=":~:text=Written%20by%20Richard%20Bedworth%2C%20StaySafe%20Dynamic%20risk%20assessment,own%20safety.%20Why%20are%20dynamic%20risk%20assessments%20important%3F" w:history="1">
        <w:r w:rsidRPr="00A515D3">
          <w:rPr>
            <w:rStyle w:val="Hyperlink"/>
            <w:sz w:val="21"/>
            <w:szCs w:val="21"/>
          </w:rPr>
          <w:t>https://staysafeapp.com/blog/2020/08/20/dynamic-risk-assessments/#:~:text=Written%20by%20Richard%20Bedworth%2C%20StaySafe%20Dynamic%20risk%20assessment,own%20safety.%20Why%20are%20dynamic%20risk%20assessments%20important%3F</w:t>
        </w:r>
      </w:hyperlink>
      <w:r>
        <w:rPr>
          <w:sz w:val="21"/>
          <w:szCs w:val="21"/>
        </w:rPr>
        <w:t xml:space="preserve"> [Accessed: 24 April 2021]. </w:t>
      </w:r>
    </w:p>
    <w:p w14:paraId="22EF55D8" w14:textId="59891108" w:rsidR="009D0BAD" w:rsidRDefault="009D0BAD" w:rsidP="009D0BAD">
      <w:pPr>
        <w:pStyle w:val="ListParagraph"/>
        <w:keepNext/>
        <w:numPr>
          <w:ilvl w:val="0"/>
          <w:numId w:val="10"/>
        </w:numPr>
        <w:spacing w:after="60"/>
        <w:jc w:val="both"/>
        <w:rPr>
          <w:sz w:val="21"/>
          <w:szCs w:val="21"/>
        </w:rPr>
      </w:pPr>
      <w:r>
        <w:rPr>
          <w:sz w:val="21"/>
          <w:szCs w:val="21"/>
        </w:rPr>
        <w:t xml:space="preserve">Welldoing.org (2015) </w:t>
      </w:r>
      <w:r>
        <w:rPr>
          <w:i/>
          <w:sz w:val="21"/>
          <w:szCs w:val="21"/>
        </w:rPr>
        <w:t>5 Key Benefits of Teamwork and Collaboration</w:t>
      </w:r>
      <w:r>
        <w:rPr>
          <w:sz w:val="21"/>
          <w:szCs w:val="21"/>
        </w:rPr>
        <w:t xml:space="preserve">. Available at: </w:t>
      </w:r>
      <w:hyperlink r:id="rId48" w:history="1">
        <w:r w:rsidRPr="00A515D3">
          <w:rPr>
            <w:rStyle w:val="Hyperlink"/>
            <w:sz w:val="21"/>
            <w:szCs w:val="21"/>
          </w:rPr>
          <w:t>https://welldoing.org/article/5-key-benefits-teamwork-and-collaboration</w:t>
        </w:r>
      </w:hyperlink>
      <w:r>
        <w:rPr>
          <w:sz w:val="21"/>
          <w:szCs w:val="21"/>
        </w:rPr>
        <w:t xml:space="preserve"> [Accessed: 15 April 2021]. </w:t>
      </w:r>
    </w:p>
    <w:p w14:paraId="7A5F3D30" w14:textId="7ADA5757" w:rsidR="00151455" w:rsidRDefault="00151455" w:rsidP="00151455">
      <w:pPr>
        <w:pStyle w:val="ListParagraph"/>
        <w:keepNext/>
        <w:numPr>
          <w:ilvl w:val="0"/>
          <w:numId w:val="10"/>
        </w:numPr>
        <w:spacing w:after="60"/>
        <w:jc w:val="both"/>
        <w:rPr>
          <w:sz w:val="21"/>
          <w:szCs w:val="21"/>
        </w:rPr>
      </w:pPr>
      <w:r>
        <w:rPr>
          <w:sz w:val="21"/>
          <w:szCs w:val="21"/>
        </w:rPr>
        <w:t xml:space="preserve">West Yorkshire Police (n.d.) </w:t>
      </w:r>
      <w:r>
        <w:rPr>
          <w:i/>
          <w:sz w:val="21"/>
          <w:szCs w:val="21"/>
        </w:rPr>
        <w:t xml:space="preserve">Use of Force. </w:t>
      </w:r>
      <w:r>
        <w:rPr>
          <w:sz w:val="21"/>
          <w:szCs w:val="21"/>
        </w:rPr>
        <w:t xml:space="preserve">Available at: </w:t>
      </w:r>
      <w:hyperlink r:id="rId49" w:history="1">
        <w:r w:rsidRPr="00A515D3">
          <w:rPr>
            <w:rStyle w:val="Hyperlink"/>
            <w:sz w:val="21"/>
            <w:szCs w:val="21"/>
          </w:rPr>
          <w:t>https://www.westyorkshire.police.uk/sites/default/files/files/disclosure-logs/2014_218_foi2014514185_use_of_force_policy2.pdf</w:t>
        </w:r>
      </w:hyperlink>
      <w:r>
        <w:rPr>
          <w:sz w:val="21"/>
          <w:szCs w:val="21"/>
        </w:rPr>
        <w:t xml:space="preserve"> [Accessed: 24 April 2021]. </w:t>
      </w:r>
    </w:p>
    <w:p w14:paraId="2555B0B9" w14:textId="5FB8AB4E" w:rsidR="00A324F9" w:rsidRDefault="00A324F9" w:rsidP="00A324F9">
      <w:pPr>
        <w:pStyle w:val="ListParagraph"/>
        <w:keepNext/>
        <w:numPr>
          <w:ilvl w:val="0"/>
          <w:numId w:val="10"/>
        </w:numPr>
        <w:spacing w:after="60"/>
        <w:jc w:val="both"/>
        <w:rPr>
          <w:sz w:val="21"/>
          <w:szCs w:val="21"/>
        </w:rPr>
      </w:pPr>
      <w:r>
        <w:rPr>
          <w:sz w:val="21"/>
          <w:szCs w:val="21"/>
        </w:rPr>
        <w:t xml:space="preserve">Women’s Aid (2020) </w:t>
      </w:r>
      <w:r>
        <w:rPr>
          <w:i/>
          <w:sz w:val="21"/>
          <w:szCs w:val="21"/>
        </w:rPr>
        <w:t xml:space="preserve">What is a refuge and how can I stay in one? </w:t>
      </w:r>
      <w:r>
        <w:rPr>
          <w:sz w:val="21"/>
          <w:szCs w:val="21"/>
        </w:rPr>
        <w:t xml:space="preserve">Available at: </w:t>
      </w:r>
      <w:hyperlink r:id="rId50" w:anchor=":~:text=-%20Womens%20Aid%20What%20is%20a%20refuge%3F%20A,services%20in%20England%2C%20Scotland%2C%20Wales%20and%20Northern%20Ireland" w:history="1">
        <w:r w:rsidRPr="00A515D3">
          <w:rPr>
            <w:rStyle w:val="Hyperlink"/>
            <w:sz w:val="21"/>
            <w:szCs w:val="21"/>
          </w:rPr>
          <w:t>https://www.womensaid.org.uk/the-survivors-handbook/what-is-a-refuge-and-how-can-i-stay-in-one/#:~:text=-%20Womens%20Aid%20What%20is%20a%20refuge%3F%20A,services%20in%20England%2C%20Scotland%2C%20Wales%20and%20Northern%20Ireland</w:t>
        </w:r>
      </w:hyperlink>
      <w:r w:rsidRPr="00A324F9">
        <w:rPr>
          <w:sz w:val="21"/>
          <w:szCs w:val="21"/>
        </w:rPr>
        <w:t>.</w:t>
      </w:r>
      <w:r>
        <w:rPr>
          <w:sz w:val="21"/>
          <w:szCs w:val="21"/>
        </w:rPr>
        <w:t xml:space="preserve"> [Accessed: 5 May 2021]. </w:t>
      </w:r>
    </w:p>
    <w:p w14:paraId="4A90B038" w14:textId="5FB386C1" w:rsidR="00535222" w:rsidRPr="000C5377" w:rsidRDefault="00535222" w:rsidP="00535222">
      <w:pPr>
        <w:pStyle w:val="ListParagraph"/>
        <w:keepNext/>
        <w:numPr>
          <w:ilvl w:val="0"/>
          <w:numId w:val="10"/>
        </w:numPr>
        <w:spacing w:after="60"/>
        <w:jc w:val="both"/>
        <w:rPr>
          <w:sz w:val="21"/>
          <w:szCs w:val="21"/>
        </w:rPr>
      </w:pPr>
      <w:r>
        <w:rPr>
          <w:sz w:val="21"/>
          <w:szCs w:val="21"/>
        </w:rPr>
        <w:t xml:space="preserve">UK Police Law Blog (2017) </w:t>
      </w:r>
      <w:r>
        <w:rPr>
          <w:i/>
          <w:sz w:val="21"/>
          <w:szCs w:val="21"/>
        </w:rPr>
        <w:t xml:space="preserve">Honesty and integrity- Honestly different? </w:t>
      </w:r>
      <w:r>
        <w:rPr>
          <w:sz w:val="21"/>
          <w:szCs w:val="21"/>
        </w:rPr>
        <w:t xml:space="preserve">Available at: </w:t>
      </w:r>
      <w:hyperlink r:id="rId51" w:history="1">
        <w:r w:rsidRPr="00A515D3">
          <w:rPr>
            <w:rStyle w:val="Hyperlink"/>
            <w:sz w:val="21"/>
            <w:szCs w:val="21"/>
          </w:rPr>
          <w:t>https://www.ukpolicelawblog.com/index.php/9-blog/123-honesty-and-integrity-the-same-thing</w:t>
        </w:r>
      </w:hyperlink>
      <w:r>
        <w:rPr>
          <w:sz w:val="21"/>
          <w:szCs w:val="21"/>
        </w:rPr>
        <w:t xml:space="preserve"> [Accessed: 5 MAY 2021]. </w:t>
      </w:r>
    </w:p>
    <w:p w14:paraId="6706116D" w14:textId="77777777" w:rsidR="00390074" w:rsidRPr="000C5377" w:rsidRDefault="00390074" w:rsidP="00FF7EBB">
      <w:pPr>
        <w:jc w:val="both"/>
        <w:rPr>
          <w:b/>
          <w:sz w:val="21"/>
          <w:szCs w:val="21"/>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F60A6B">
          <w:headerReference w:type="even" r:id="rId52"/>
          <w:headerReference w:type="default" r:id="rId53"/>
          <w:footerReference w:type="even" r:id="rId54"/>
          <w:footerReference w:type="default" r:id="rId55"/>
          <w:headerReference w:type="first" r:id="rId56"/>
          <w:footerReference w:type="first" r:id="rId57"/>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5B543176"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r w:rsidR="004B208F" w:rsidRPr="48DF4B50">
        <w:rPr>
          <w:sz w:val="24"/>
          <w:szCs w:val="24"/>
        </w:rPr>
        <w:t>word 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9A47DB7" w:rsidR="62FE5CAF" w:rsidRDefault="62FE5CAF" w:rsidP="62FE5CAF">
      <w:pPr>
        <w:jc w:val="both"/>
        <w:rPr>
          <w:sz w:val="24"/>
          <w:szCs w:val="24"/>
        </w:rPr>
      </w:pPr>
      <w:r w:rsidRPr="48DF4B50">
        <w:rPr>
          <w:sz w:val="24"/>
          <w:szCs w:val="24"/>
        </w:rPr>
        <w:t xml:space="preserve">Signed:  </w:t>
      </w:r>
      <w:r w:rsidR="004B208F">
        <w:rPr>
          <w:sz w:val="24"/>
          <w:szCs w:val="24"/>
        </w:rPr>
        <w:t>Catlin Elizabeth Powell</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AE8FB3E" w:rsidR="62FE5CAF" w:rsidRDefault="004B208F" w:rsidP="62FE5CAF">
      <w:pPr>
        <w:jc w:val="both"/>
        <w:rPr>
          <w:sz w:val="24"/>
          <w:szCs w:val="24"/>
        </w:rPr>
      </w:pPr>
      <w:r>
        <w:rPr>
          <w:sz w:val="24"/>
          <w:szCs w:val="24"/>
        </w:rPr>
        <w:t>Date: 16/05/2021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F60A6B">
      <w:headerReference w:type="even" r:id="rId58"/>
      <w:headerReference w:type="default" r:id="rId59"/>
      <w:footerReference w:type="even" r:id="rId60"/>
      <w:footerReference w:type="default" r:id="rId61"/>
      <w:headerReference w:type="first" r:id="rId62"/>
      <w:footerReference w:type="first" r:id="rId6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B77C00" w:rsidRDefault="00B77C00">
      <w:r>
        <w:separator/>
      </w:r>
    </w:p>
  </w:endnote>
  <w:endnote w:type="continuationSeparator" w:id="0">
    <w:p w14:paraId="2856112E" w14:textId="77777777" w:rsidR="00B77C00" w:rsidRDefault="00B77C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144DDF" w14:textId="0528A515" w:rsidR="00B77C00" w:rsidRDefault="00D66526" w:rsidP="00D66526">
    <w:pPr>
      <w:pStyle w:val="Footer"/>
      <w:rPr>
        <w:sz w:val="17"/>
      </w:rPr>
    </w:pPr>
    <w:bookmarkStart w:id="2" w:name="TITUS1FooterEvenPages"/>
    <w:r>
      <w:rPr>
        <w:sz w:val="17"/>
      </w:rPr>
      <w:t> </w:t>
    </w:r>
  </w:p>
  <w:bookmarkEnd w:id="2"/>
  <w:p w14:paraId="35E89E83" w14:textId="4BA23482" w:rsidR="00B77C00" w:rsidRDefault="00B77C00" w:rsidP="00F60A6B">
    <w:pPr>
      <w:pStyle w:val="Footer"/>
      <w:jc w:val="right"/>
    </w:pPr>
    <w:r>
      <w:fldChar w:fldCharType="begin"/>
    </w:r>
    <w:r>
      <w:instrText xml:space="preserve"> PAGE   \* MERGEFORMAT </w:instrText>
    </w:r>
    <w:r>
      <w:fldChar w:fldCharType="separate"/>
    </w:r>
    <w:r w:rsidR="00D66526">
      <w:rPr>
        <w:noProof/>
      </w:rPr>
      <w:t>6</w:t>
    </w:r>
    <w:r>
      <w:rPr>
        <w:noProof/>
      </w:rPr>
      <w:fldChar w:fldCharType="end"/>
    </w:r>
  </w:p>
  <w:p w14:paraId="3815D418" w14:textId="77777777" w:rsidR="00B77C00" w:rsidRPr="00BB5EAA" w:rsidRDefault="00B77C00" w:rsidP="00F60A6B">
    <w:pPr>
      <w:pStyle w:val="Footer"/>
      <w:ind w:right="360"/>
      <w:jc w:val="center"/>
    </w:pPr>
  </w:p>
  <w:p w14:paraId="1083A819" w14:textId="77777777" w:rsidR="00B77C00" w:rsidRDefault="00B77C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FCCE2F" w14:textId="078DD158" w:rsidR="00B77C00" w:rsidRDefault="00D66526" w:rsidP="00D66526">
    <w:pPr>
      <w:pStyle w:val="Footer"/>
      <w:rPr>
        <w:sz w:val="17"/>
      </w:rPr>
    </w:pPr>
    <w:bookmarkStart w:id="3" w:name="TITUS1FooterPrimary"/>
    <w:r>
      <w:rPr>
        <w:sz w:val="17"/>
      </w:rPr>
      <w:t> </w:t>
    </w:r>
  </w:p>
  <w:bookmarkEnd w:id="3"/>
  <w:p w14:paraId="50521BFA" w14:textId="42DF0643" w:rsidR="00B77C00" w:rsidRDefault="00B77C00">
    <w:pPr>
      <w:pStyle w:val="Footer"/>
      <w:jc w:val="right"/>
    </w:pPr>
    <w:r>
      <w:fldChar w:fldCharType="begin"/>
    </w:r>
    <w:r>
      <w:instrText xml:space="preserve"> PAGE   \* MERGEFORMAT </w:instrText>
    </w:r>
    <w:r>
      <w:fldChar w:fldCharType="separate"/>
    </w:r>
    <w:r w:rsidR="00D66526">
      <w:rPr>
        <w:noProof/>
      </w:rPr>
      <w:t>5</w:t>
    </w:r>
    <w:r>
      <w:rPr>
        <w:noProof/>
      </w:rPr>
      <w:fldChar w:fldCharType="end"/>
    </w:r>
  </w:p>
  <w:p w14:paraId="790812FF" w14:textId="77777777" w:rsidR="00B77C00" w:rsidRPr="00BB5EAA" w:rsidRDefault="00B77C0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0B6B80" w14:textId="387912F8" w:rsidR="00B77C00" w:rsidRDefault="00D66526" w:rsidP="00D66526">
    <w:pPr>
      <w:pStyle w:val="Footer"/>
      <w:rPr>
        <w:sz w:val="17"/>
      </w:rPr>
    </w:pPr>
    <w:bookmarkStart w:id="5" w:name="TITUS1FooterFirstPage"/>
    <w:r>
      <w:rPr>
        <w:sz w:val="17"/>
      </w:rPr>
      <w:t> </w:t>
    </w:r>
  </w:p>
  <w:bookmarkEnd w:id="5"/>
  <w:p w14:paraId="0E334331" w14:textId="39080FAB" w:rsidR="00B77C00" w:rsidRDefault="00B77C00" w:rsidP="00F60A6B">
    <w:pPr>
      <w:pStyle w:val="Footer"/>
      <w:jc w:val="right"/>
    </w:pPr>
    <w:r>
      <w:fldChar w:fldCharType="begin"/>
    </w:r>
    <w:r>
      <w:instrText xml:space="preserve"> PAGE   \* MERGEFORMAT </w:instrText>
    </w:r>
    <w:r>
      <w:fldChar w:fldCharType="separate"/>
    </w:r>
    <w:r w:rsidR="00D66526">
      <w:rPr>
        <w:noProof/>
      </w:rPr>
      <w:t>1</w:t>
    </w:r>
    <w:r>
      <w:rPr>
        <w:noProof/>
      </w:rPr>
      <w:fldChar w:fldCharType="end"/>
    </w:r>
  </w:p>
  <w:p w14:paraId="5FA56679" w14:textId="77777777" w:rsidR="00B77C00" w:rsidRPr="00BB5EAA" w:rsidRDefault="00B77C00" w:rsidP="00F60A6B">
    <w:pPr>
      <w:pStyle w:val="Footer"/>
      <w:ind w:right="360"/>
      <w:jc w:val="center"/>
    </w:pPr>
  </w:p>
  <w:p w14:paraId="2954FE76" w14:textId="77777777" w:rsidR="00B77C00" w:rsidRDefault="00B77C0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03EEFD" w14:textId="77B15736" w:rsidR="00B77C00" w:rsidRDefault="00D66526" w:rsidP="00D66526">
    <w:pPr>
      <w:pStyle w:val="Footer"/>
      <w:rPr>
        <w:sz w:val="17"/>
      </w:rPr>
    </w:pPr>
    <w:bookmarkStart w:id="9" w:name="TITUS2FooterEvenPages"/>
    <w:r>
      <w:rPr>
        <w:sz w:val="17"/>
      </w:rPr>
      <w:t> </w:t>
    </w:r>
  </w:p>
  <w:bookmarkEnd w:id="9"/>
  <w:p w14:paraId="79055FC2" w14:textId="77777777" w:rsidR="00B77C00" w:rsidRDefault="00B77C00" w:rsidP="00F60A6B">
    <w:pPr>
      <w:pStyle w:val="Footer"/>
      <w:jc w:val="right"/>
    </w:pPr>
  </w:p>
  <w:p w14:paraId="09F42333" w14:textId="326F1514" w:rsidR="00B77C00" w:rsidRDefault="00B77C00" w:rsidP="00F60A6B">
    <w:pPr>
      <w:pStyle w:val="Footer"/>
      <w:jc w:val="right"/>
    </w:pPr>
    <w:r>
      <w:fldChar w:fldCharType="begin"/>
    </w:r>
    <w:r>
      <w:instrText xml:space="preserve"> PAGE   \* MERGEFORMAT </w:instrText>
    </w:r>
    <w:r>
      <w:fldChar w:fldCharType="separate"/>
    </w:r>
    <w:r w:rsidR="00D66526">
      <w:rPr>
        <w:noProof/>
      </w:rPr>
      <w:t>14</w:t>
    </w:r>
    <w:r>
      <w:rPr>
        <w:noProof/>
      </w:rPr>
      <w:fldChar w:fldCharType="end"/>
    </w:r>
  </w:p>
  <w:p w14:paraId="75F71359" w14:textId="77777777" w:rsidR="00B77C00" w:rsidRPr="00BB5EAA" w:rsidRDefault="00B77C00" w:rsidP="00F60A6B">
    <w:pPr>
      <w:pStyle w:val="Footer"/>
      <w:ind w:right="360"/>
      <w:jc w:val="center"/>
    </w:pPr>
  </w:p>
  <w:p w14:paraId="22AE2389" w14:textId="77777777" w:rsidR="00B77C00" w:rsidRDefault="00B77C0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ECE345" w14:textId="02BE00D4" w:rsidR="00B77C00" w:rsidRDefault="00D66526" w:rsidP="00D66526">
    <w:pPr>
      <w:pStyle w:val="Footer"/>
      <w:rPr>
        <w:sz w:val="17"/>
      </w:rPr>
    </w:pPr>
    <w:bookmarkStart w:id="10" w:name="TITUS2FooterPrimary"/>
    <w:r>
      <w:rPr>
        <w:sz w:val="17"/>
      </w:rPr>
      <w:t> </w:t>
    </w:r>
  </w:p>
  <w:bookmarkEnd w:id="10"/>
  <w:p w14:paraId="7773CF5D" w14:textId="77777777" w:rsidR="00B77C00" w:rsidRDefault="00B77C00">
    <w:pPr>
      <w:pStyle w:val="Footer"/>
      <w:jc w:val="right"/>
    </w:pPr>
  </w:p>
  <w:p w14:paraId="53D797DF" w14:textId="47BD2E81" w:rsidR="00B77C00" w:rsidRDefault="00B77C00">
    <w:pPr>
      <w:pStyle w:val="Footer"/>
      <w:jc w:val="right"/>
    </w:pPr>
    <w:r>
      <w:fldChar w:fldCharType="begin"/>
    </w:r>
    <w:r>
      <w:instrText xml:space="preserve"> PAGE   \* MERGEFORMAT </w:instrText>
    </w:r>
    <w:r>
      <w:fldChar w:fldCharType="separate"/>
    </w:r>
    <w:r w:rsidR="00D66526">
      <w:rPr>
        <w:noProof/>
      </w:rPr>
      <w:t>15</w:t>
    </w:r>
    <w:r>
      <w:rPr>
        <w:noProof/>
      </w:rPr>
      <w:fldChar w:fldCharType="end"/>
    </w:r>
  </w:p>
  <w:p w14:paraId="10EA1CA2" w14:textId="77777777" w:rsidR="00B77C00" w:rsidRPr="00BB5EAA" w:rsidRDefault="00B77C0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5C0EDF" w14:textId="647FE9A7" w:rsidR="00B77C00" w:rsidRDefault="00D66526" w:rsidP="00D66526">
    <w:pPr>
      <w:pStyle w:val="Footer"/>
      <w:rPr>
        <w:sz w:val="17"/>
      </w:rPr>
    </w:pPr>
    <w:bookmarkStart w:id="12" w:name="TITUS2FooterFirstPage"/>
    <w:r>
      <w:rPr>
        <w:sz w:val="17"/>
      </w:rPr>
      <w:t> </w:t>
    </w:r>
  </w:p>
  <w:bookmarkEnd w:id="12"/>
  <w:p w14:paraId="4A33511E" w14:textId="77777777" w:rsidR="00B77C00" w:rsidRDefault="00B77C00" w:rsidP="00F60A6B">
    <w:pPr>
      <w:pStyle w:val="Footer"/>
      <w:jc w:val="right"/>
    </w:pPr>
  </w:p>
  <w:p w14:paraId="6AB353E1" w14:textId="78E3B885" w:rsidR="00B77C00" w:rsidRDefault="00B77C00" w:rsidP="00F60A6B">
    <w:pPr>
      <w:pStyle w:val="Footer"/>
      <w:jc w:val="right"/>
    </w:pPr>
    <w:r>
      <w:fldChar w:fldCharType="begin"/>
    </w:r>
    <w:r>
      <w:instrText xml:space="preserve"> PAGE   \* MERGEFORMAT </w:instrText>
    </w:r>
    <w:r>
      <w:fldChar w:fldCharType="separate"/>
    </w:r>
    <w:r w:rsidR="00D66526">
      <w:rPr>
        <w:noProof/>
      </w:rPr>
      <w:t>7</w:t>
    </w:r>
    <w:r>
      <w:rPr>
        <w:noProof/>
      </w:rPr>
      <w:fldChar w:fldCharType="end"/>
    </w:r>
  </w:p>
  <w:p w14:paraId="7CA5DAE4" w14:textId="77777777" w:rsidR="00B77C00" w:rsidRPr="00BB5EAA" w:rsidRDefault="00B77C00" w:rsidP="00F60A6B">
    <w:pPr>
      <w:pStyle w:val="Footer"/>
      <w:ind w:right="360"/>
      <w:jc w:val="center"/>
    </w:pPr>
  </w:p>
  <w:p w14:paraId="5D26A1BB" w14:textId="77777777" w:rsidR="00B77C00" w:rsidRDefault="00B77C0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D1EDA1" w14:textId="67C8D967" w:rsidR="00B77C00" w:rsidRDefault="00D66526" w:rsidP="00D66526">
    <w:pPr>
      <w:pStyle w:val="Footer"/>
      <w:rPr>
        <w:sz w:val="17"/>
      </w:rPr>
    </w:pPr>
    <w:bookmarkStart w:id="15" w:name="TITUS3FooterEvenPages"/>
    <w:r>
      <w:rPr>
        <w:sz w:val="17"/>
      </w:rPr>
      <w:t> </w:t>
    </w:r>
  </w:p>
  <w:bookmarkEnd w:id="15"/>
  <w:p w14:paraId="70F1FE8E" w14:textId="77777777" w:rsidR="00B77C00" w:rsidRDefault="00B77C00" w:rsidP="00F60A6B">
    <w:pPr>
      <w:pStyle w:val="Footer"/>
      <w:jc w:val="right"/>
    </w:pPr>
  </w:p>
  <w:p w14:paraId="29963100" w14:textId="01177E83" w:rsidR="00B77C00" w:rsidRDefault="00B77C00" w:rsidP="00F60A6B">
    <w:pPr>
      <w:pStyle w:val="Footer"/>
      <w:jc w:val="right"/>
    </w:pPr>
    <w:r>
      <w:fldChar w:fldCharType="begin"/>
    </w:r>
    <w:r>
      <w:instrText xml:space="preserve"> PAGE   \* MERGEFORMAT </w:instrText>
    </w:r>
    <w:r>
      <w:fldChar w:fldCharType="separate"/>
    </w:r>
    <w:r w:rsidR="00D66526">
      <w:rPr>
        <w:noProof/>
      </w:rPr>
      <w:t>20</w:t>
    </w:r>
    <w:r>
      <w:rPr>
        <w:noProof/>
      </w:rPr>
      <w:fldChar w:fldCharType="end"/>
    </w:r>
  </w:p>
  <w:p w14:paraId="01E29C0E" w14:textId="77777777" w:rsidR="00B77C00" w:rsidRPr="00BB5EAA" w:rsidRDefault="00B77C00" w:rsidP="00F60A6B">
    <w:pPr>
      <w:pStyle w:val="Footer"/>
      <w:ind w:right="360"/>
      <w:jc w:val="center"/>
    </w:pPr>
  </w:p>
  <w:p w14:paraId="6D896A66" w14:textId="77777777" w:rsidR="00B77C00" w:rsidRDefault="00B77C0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3B0F54" w14:textId="66A6F6E2" w:rsidR="00B77C00" w:rsidRDefault="00D66526" w:rsidP="00D66526">
    <w:pPr>
      <w:pStyle w:val="Footer"/>
      <w:rPr>
        <w:sz w:val="17"/>
      </w:rPr>
    </w:pPr>
    <w:bookmarkStart w:id="16" w:name="TITUS3FooterPrimary"/>
    <w:r>
      <w:rPr>
        <w:sz w:val="17"/>
      </w:rPr>
      <w:t> </w:t>
    </w:r>
  </w:p>
  <w:bookmarkEnd w:id="16"/>
  <w:p w14:paraId="1133B616" w14:textId="77777777" w:rsidR="00B77C00" w:rsidRDefault="00B77C00">
    <w:pPr>
      <w:pStyle w:val="Footer"/>
      <w:jc w:val="right"/>
    </w:pPr>
  </w:p>
  <w:p w14:paraId="31C7F4AA" w14:textId="07C61CF8" w:rsidR="00B77C00" w:rsidRDefault="00B77C00">
    <w:pPr>
      <w:pStyle w:val="Footer"/>
      <w:jc w:val="right"/>
    </w:pPr>
    <w:r>
      <w:fldChar w:fldCharType="begin"/>
    </w:r>
    <w:r>
      <w:instrText xml:space="preserve"> PAGE   \* MERGEFORMAT </w:instrText>
    </w:r>
    <w:r>
      <w:fldChar w:fldCharType="separate"/>
    </w:r>
    <w:r w:rsidR="00D66526">
      <w:rPr>
        <w:noProof/>
      </w:rPr>
      <w:t>19</w:t>
    </w:r>
    <w:r>
      <w:rPr>
        <w:noProof/>
      </w:rPr>
      <w:fldChar w:fldCharType="end"/>
    </w:r>
  </w:p>
  <w:p w14:paraId="5F01EDDB" w14:textId="77777777" w:rsidR="00B77C00" w:rsidRPr="00BB5EAA" w:rsidRDefault="00B77C0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02AE43" w14:textId="69B59786" w:rsidR="00B77C00" w:rsidRDefault="00D66526" w:rsidP="00D66526">
    <w:pPr>
      <w:pStyle w:val="Footer"/>
      <w:rPr>
        <w:sz w:val="17"/>
      </w:rPr>
    </w:pPr>
    <w:bookmarkStart w:id="18" w:name="TITUS3FooterFirstPage"/>
    <w:r>
      <w:rPr>
        <w:sz w:val="17"/>
      </w:rPr>
      <w:t> </w:t>
    </w:r>
  </w:p>
  <w:bookmarkEnd w:id="18"/>
  <w:p w14:paraId="1614A054" w14:textId="77777777" w:rsidR="00B77C00" w:rsidRDefault="00B77C00" w:rsidP="00F60A6B">
    <w:pPr>
      <w:pStyle w:val="Footer"/>
      <w:jc w:val="right"/>
    </w:pPr>
  </w:p>
  <w:p w14:paraId="25E43441" w14:textId="5168AC2C" w:rsidR="00B77C00" w:rsidRDefault="00B77C00" w:rsidP="00F60A6B">
    <w:pPr>
      <w:pStyle w:val="Footer"/>
      <w:jc w:val="right"/>
    </w:pPr>
    <w:r>
      <w:fldChar w:fldCharType="begin"/>
    </w:r>
    <w:r>
      <w:instrText xml:space="preserve"> PAGE   \* MERGEFORMAT </w:instrText>
    </w:r>
    <w:r>
      <w:fldChar w:fldCharType="separate"/>
    </w:r>
    <w:r w:rsidR="00D66526">
      <w:rPr>
        <w:noProof/>
      </w:rPr>
      <w:t>16</w:t>
    </w:r>
    <w:r>
      <w:rPr>
        <w:noProof/>
      </w:rPr>
      <w:fldChar w:fldCharType="end"/>
    </w:r>
  </w:p>
  <w:p w14:paraId="3EB57B74" w14:textId="77777777" w:rsidR="00B77C00" w:rsidRPr="00BB5EAA" w:rsidRDefault="00B77C00" w:rsidP="00F60A6B">
    <w:pPr>
      <w:pStyle w:val="Footer"/>
      <w:ind w:right="360"/>
      <w:jc w:val="center"/>
    </w:pPr>
  </w:p>
  <w:p w14:paraId="68FC66EA" w14:textId="77777777" w:rsidR="00B77C00" w:rsidRDefault="00B77C0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390152" w14:textId="25B9EE70" w:rsidR="00B77C00" w:rsidRDefault="00D66526" w:rsidP="00D66526">
    <w:pPr>
      <w:pStyle w:val="Footer"/>
      <w:rPr>
        <w:sz w:val="17"/>
      </w:rPr>
    </w:pPr>
    <w:bookmarkStart w:id="21" w:name="TITUS4FooterEvenPages"/>
    <w:r>
      <w:rPr>
        <w:sz w:val="17"/>
      </w:rPr>
      <w:t> </w:t>
    </w:r>
  </w:p>
  <w:bookmarkEnd w:id="21"/>
  <w:p w14:paraId="57AB1134" w14:textId="77777777" w:rsidR="00B77C00" w:rsidRDefault="00B77C00" w:rsidP="00F60A6B">
    <w:pPr>
      <w:pStyle w:val="Footer"/>
      <w:jc w:val="right"/>
    </w:pPr>
  </w:p>
  <w:p w14:paraId="5CF45F82" w14:textId="77777777" w:rsidR="00B77C00" w:rsidRDefault="00B77C00" w:rsidP="00F60A6B">
    <w:pPr>
      <w:pStyle w:val="Footer"/>
      <w:jc w:val="right"/>
    </w:pPr>
    <w:r>
      <w:fldChar w:fldCharType="begin"/>
    </w:r>
    <w:r>
      <w:instrText xml:space="preserve"> PAGE   \* MERGEFORMAT </w:instrText>
    </w:r>
    <w:r>
      <w:fldChar w:fldCharType="separate"/>
    </w:r>
    <w:r>
      <w:rPr>
        <w:noProof/>
      </w:rPr>
      <w:t>8</w:t>
    </w:r>
    <w:r>
      <w:rPr>
        <w:noProof/>
      </w:rPr>
      <w:fldChar w:fldCharType="end"/>
    </w:r>
  </w:p>
  <w:p w14:paraId="2600EB53" w14:textId="77777777" w:rsidR="00B77C00" w:rsidRPr="00BB5EAA" w:rsidRDefault="00B77C00" w:rsidP="00F60A6B">
    <w:pPr>
      <w:pStyle w:val="Footer"/>
      <w:ind w:right="360"/>
      <w:jc w:val="center"/>
    </w:pPr>
  </w:p>
  <w:p w14:paraId="0C50949D" w14:textId="77777777" w:rsidR="00B77C00" w:rsidRDefault="00B77C0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BD0E5C" w14:textId="2A8D2C72" w:rsidR="00B77C00" w:rsidRDefault="00D66526" w:rsidP="00D66526">
    <w:pPr>
      <w:pStyle w:val="Footer"/>
      <w:rPr>
        <w:sz w:val="17"/>
      </w:rPr>
    </w:pPr>
    <w:bookmarkStart w:id="22" w:name="TITUS4FooterPrimary"/>
    <w:r>
      <w:rPr>
        <w:sz w:val="17"/>
      </w:rPr>
      <w:t> </w:t>
    </w:r>
  </w:p>
  <w:bookmarkEnd w:id="22"/>
  <w:p w14:paraId="76DA9198" w14:textId="77777777" w:rsidR="00B77C00" w:rsidRDefault="00B77C00">
    <w:pPr>
      <w:pStyle w:val="Footer"/>
      <w:jc w:val="right"/>
    </w:pPr>
  </w:p>
  <w:p w14:paraId="47DCA22F" w14:textId="77777777" w:rsidR="00B77C00" w:rsidRDefault="00B77C00">
    <w:pPr>
      <w:pStyle w:val="Footer"/>
      <w:jc w:val="right"/>
    </w:pPr>
    <w:r>
      <w:fldChar w:fldCharType="begin"/>
    </w:r>
    <w:r>
      <w:instrText xml:space="preserve"> PAGE   \* MERGEFORMAT </w:instrText>
    </w:r>
    <w:r>
      <w:fldChar w:fldCharType="separate"/>
    </w:r>
    <w:r>
      <w:rPr>
        <w:noProof/>
      </w:rPr>
      <w:t>11</w:t>
    </w:r>
    <w:r>
      <w:rPr>
        <w:noProof/>
      </w:rPr>
      <w:fldChar w:fldCharType="end"/>
    </w:r>
  </w:p>
  <w:p w14:paraId="7646B8D7" w14:textId="77777777" w:rsidR="00B77C00" w:rsidRPr="00BB5EAA" w:rsidRDefault="00B77C0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127E6F" w14:textId="4C873248" w:rsidR="00B77C00" w:rsidRDefault="00D66526" w:rsidP="00D66526">
    <w:pPr>
      <w:pStyle w:val="Footer"/>
      <w:rPr>
        <w:sz w:val="17"/>
      </w:rPr>
    </w:pPr>
    <w:bookmarkStart w:id="24" w:name="TITUS4FooterFirstPage"/>
    <w:r>
      <w:rPr>
        <w:sz w:val="17"/>
      </w:rPr>
      <w:t> </w:t>
    </w:r>
  </w:p>
  <w:bookmarkEnd w:id="24"/>
  <w:p w14:paraId="55B4D860" w14:textId="77777777" w:rsidR="00B77C00" w:rsidRDefault="00B77C00" w:rsidP="00F60A6B">
    <w:pPr>
      <w:pStyle w:val="Footer"/>
      <w:jc w:val="right"/>
    </w:pPr>
  </w:p>
  <w:p w14:paraId="2B893BDF" w14:textId="418F199D" w:rsidR="00B77C00" w:rsidRDefault="00B77C00" w:rsidP="00F60A6B">
    <w:pPr>
      <w:pStyle w:val="Footer"/>
      <w:jc w:val="right"/>
    </w:pPr>
    <w:r>
      <w:fldChar w:fldCharType="begin"/>
    </w:r>
    <w:r>
      <w:instrText xml:space="preserve"> PAGE   \* MERGEFORMAT </w:instrText>
    </w:r>
    <w:r>
      <w:fldChar w:fldCharType="separate"/>
    </w:r>
    <w:r w:rsidR="00D66526">
      <w:rPr>
        <w:noProof/>
      </w:rPr>
      <w:t>21</w:t>
    </w:r>
    <w:r>
      <w:rPr>
        <w:noProof/>
      </w:rPr>
      <w:fldChar w:fldCharType="end"/>
    </w:r>
  </w:p>
  <w:p w14:paraId="4ACAA1CB" w14:textId="77777777" w:rsidR="00B77C00" w:rsidRPr="00BB5EAA" w:rsidRDefault="00B77C00" w:rsidP="00F60A6B">
    <w:pPr>
      <w:pStyle w:val="Footer"/>
      <w:ind w:right="360"/>
      <w:jc w:val="center"/>
    </w:pPr>
  </w:p>
  <w:p w14:paraId="2B4A91FE" w14:textId="77777777" w:rsidR="00B77C00" w:rsidRDefault="00B77C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B77C00" w:rsidRDefault="00B77C00">
      <w:r>
        <w:separator/>
      </w:r>
    </w:p>
  </w:footnote>
  <w:footnote w:type="continuationSeparator" w:id="0">
    <w:p w14:paraId="4ADDD153" w14:textId="77777777" w:rsidR="00B77C00" w:rsidRDefault="00B77C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878027" w14:textId="4BD2CB70" w:rsidR="00B77C00" w:rsidRDefault="00D66526" w:rsidP="00D66526">
    <w:pPr>
      <w:pStyle w:val="Header"/>
      <w:rPr>
        <w:sz w:val="17"/>
      </w:rPr>
    </w:pPr>
    <w:bookmarkStart w:id="0" w:name="TITUS1HeaderEvenPages"/>
    <w:r>
      <w:rPr>
        <w:sz w:val="17"/>
      </w:rPr>
      <w:t> </w:t>
    </w:r>
  </w:p>
  <w:bookmarkEnd w:id="0"/>
  <w:p w14:paraId="222F4F6B" w14:textId="77777777" w:rsidR="00B77C00" w:rsidRDefault="00B77C00" w:rsidP="00344758">
    <w:pPr>
      <w:pStyle w:val="Header"/>
    </w:pPr>
  </w:p>
  <w:p w14:paraId="308D21B4" w14:textId="77777777" w:rsidR="00B77C00" w:rsidRDefault="00B77C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C4106E" w14:textId="5CF408EE" w:rsidR="00B77C00" w:rsidRDefault="00D66526" w:rsidP="00D66526">
    <w:pPr>
      <w:pStyle w:val="Header"/>
      <w:rPr>
        <w:sz w:val="17"/>
      </w:rPr>
    </w:pPr>
    <w:bookmarkStart w:id="1" w:name="TITUS1HeaderPrimary"/>
    <w:r>
      <w:rPr>
        <w:sz w:val="17"/>
      </w:rPr>
      <w:t> </w:t>
    </w:r>
  </w:p>
  <w:bookmarkEnd w:id="1"/>
  <w:p w14:paraId="6208A95B" w14:textId="77777777" w:rsidR="00B77C00" w:rsidRDefault="00B77C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E1B7F5" w14:textId="73E7E84F" w:rsidR="00B77C00" w:rsidRDefault="00D66526" w:rsidP="00D66526">
    <w:pPr>
      <w:pStyle w:val="Header"/>
      <w:rPr>
        <w:sz w:val="17"/>
      </w:rPr>
    </w:pPr>
    <w:bookmarkStart w:id="4" w:name="TITUS1HeaderFirstPage"/>
    <w:r>
      <w:rPr>
        <w:sz w:val="17"/>
      </w:rPr>
      <w:t> </w:t>
    </w:r>
  </w:p>
  <w:bookmarkEnd w:id="4"/>
  <w:p w14:paraId="2CE89CC1" w14:textId="77777777" w:rsidR="00B77C00" w:rsidRDefault="00B77C0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4D38D8" w14:textId="78A08583" w:rsidR="00B77C00" w:rsidRDefault="00D66526" w:rsidP="00D66526">
    <w:pPr>
      <w:pStyle w:val="Header"/>
      <w:rPr>
        <w:sz w:val="17"/>
      </w:rPr>
    </w:pPr>
    <w:bookmarkStart w:id="7" w:name="TITUS2HeaderEvenPages"/>
    <w:r>
      <w:rPr>
        <w:sz w:val="17"/>
      </w:rPr>
      <w:t> </w:t>
    </w:r>
  </w:p>
  <w:bookmarkEnd w:id="7"/>
  <w:p w14:paraId="2A44A5BF" w14:textId="77777777" w:rsidR="00B77C00" w:rsidRDefault="00B77C00" w:rsidP="00F60A6B">
    <w:pPr>
      <w:pStyle w:val="Header"/>
    </w:pPr>
  </w:p>
  <w:p w14:paraId="3C5BFF30" w14:textId="77777777" w:rsidR="00B77C00" w:rsidRDefault="00B77C0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559157" w14:textId="2BD776FE" w:rsidR="00B77C00" w:rsidRDefault="00D66526" w:rsidP="00D66526">
    <w:pPr>
      <w:pStyle w:val="Header"/>
      <w:rPr>
        <w:sz w:val="17"/>
      </w:rPr>
    </w:pPr>
    <w:bookmarkStart w:id="8" w:name="TITUS2HeaderPrimary"/>
    <w:r>
      <w:rPr>
        <w:sz w:val="17"/>
      </w:rPr>
      <w:t> </w:t>
    </w:r>
  </w:p>
  <w:bookmarkEnd w:id="8"/>
  <w:p w14:paraId="23291CA6" w14:textId="77777777" w:rsidR="00B77C00" w:rsidRDefault="00B77C0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0E2C20" w14:textId="6B1E87F3" w:rsidR="00B77C00" w:rsidRDefault="00D66526" w:rsidP="00D66526">
    <w:pPr>
      <w:pStyle w:val="Header"/>
      <w:rPr>
        <w:sz w:val="17"/>
      </w:rPr>
    </w:pPr>
    <w:bookmarkStart w:id="11" w:name="TITUS2HeaderFirstPage"/>
    <w:r>
      <w:rPr>
        <w:sz w:val="17"/>
      </w:rPr>
      <w:t> </w:t>
    </w:r>
  </w:p>
  <w:bookmarkEnd w:id="11"/>
  <w:p w14:paraId="27F0C871" w14:textId="77777777" w:rsidR="00B77C00" w:rsidRDefault="00B77C00" w:rsidP="00F60A6B">
    <w:pPr>
      <w:pStyle w:val="Header"/>
    </w:pPr>
  </w:p>
  <w:p w14:paraId="5597AB07" w14:textId="77777777" w:rsidR="00B77C00" w:rsidRDefault="00B77C0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79298A" w14:textId="204C059D" w:rsidR="00B77C00" w:rsidRDefault="00D66526" w:rsidP="00D66526">
    <w:pPr>
      <w:pStyle w:val="Header"/>
      <w:rPr>
        <w:sz w:val="17"/>
      </w:rPr>
    </w:pPr>
    <w:bookmarkStart w:id="13" w:name="TITUS3HeaderEvenPages"/>
    <w:r>
      <w:rPr>
        <w:sz w:val="17"/>
      </w:rPr>
      <w:t> </w:t>
    </w:r>
  </w:p>
  <w:bookmarkEnd w:id="13"/>
  <w:p w14:paraId="66A77A59" w14:textId="77777777" w:rsidR="00B77C00" w:rsidRDefault="00B77C00" w:rsidP="00F60A6B">
    <w:pPr>
      <w:pStyle w:val="Header"/>
    </w:pPr>
  </w:p>
  <w:p w14:paraId="5F3B6FD1" w14:textId="77777777" w:rsidR="00B77C00" w:rsidRDefault="00B77C0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E06F66" w14:textId="185CE1CB" w:rsidR="00B77C00" w:rsidRDefault="00D66526" w:rsidP="00D66526">
    <w:pPr>
      <w:pStyle w:val="Header"/>
      <w:rPr>
        <w:sz w:val="17"/>
      </w:rPr>
    </w:pPr>
    <w:bookmarkStart w:id="14" w:name="TITUS3HeaderPrimary"/>
    <w:r>
      <w:rPr>
        <w:sz w:val="17"/>
      </w:rPr>
      <w:t> </w:t>
    </w:r>
  </w:p>
  <w:bookmarkEnd w:id="14"/>
  <w:p w14:paraId="7CE4C0EB" w14:textId="77777777" w:rsidR="00B77C00" w:rsidRDefault="00B77C0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4C8F57" w14:textId="48B401A2" w:rsidR="00B77C00" w:rsidRDefault="00D66526" w:rsidP="00D66526">
    <w:pPr>
      <w:pStyle w:val="Header"/>
      <w:rPr>
        <w:sz w:val="17"/>
      </w:rPr>
    </w:pPr>
    <w:bookmarkStart w:id="17" w:name="TITUS3HeaderFirstPage"/>
    <w:r>
      <w:rPr>
        <w:sz w:val="17"/>
      </w:rPr>
      <w:t> </w:t>
    </w:r>
  </w:p>
  <w:bookmarkEnd w:id="17"/>
  <w:p w14:paraId="47E83A29" w14:textId="77777777" w:rsidR="00B77C00" w:rsidRDefault="00B77C00" w:rsidP="00F60A6B">
    <w:pPr>
      <w:pStyle w:val="Header"/>
    </w:pPr>
  </w:p>
  <w:p w14:paraId="77F2FD66" w14:textId="77777777" w:rsidR="00B77C00" w:rsidRDefault="00B77C0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A8501E" w14:textId="57502621" w:rsidR="00B77C00" w:rsidRDefault="00D66526" w:rsidP="00D66526">
    <w:pPr>
      <w:pStyle w:val="Header"/>
      <w:rPr>
        <w:sz w:val="17"/>
      </w:rPr>
    </w:pPr>
    <w:bookmarkStart w:id="19" w:name="TITUS4HeaderEvenPages"/>
    <w:r>
      <w:rPr>
        <w:sz w:val="17"/>
      </w:rPr>
      <w:t> </w:t>
    </w:r>
  </w:p>
  <w:bookmarkEnd w:id="19"/>
  <w:p w14:paraId="230E4846" w14:textId="77777777" w:rsidR="00B77C00" w:rsidRDefault="00B77C00" w:rsidP="00F60A6B">
    <w:pPr>
      <w:pStyle w:val="Header"/>
    </w:pPr>
  </w:p>
  <w:p w14:paraId="60167759" w14:textId="77777777" w:rsidR="00B77C00" w:rsidRDefault="00B77C0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FF915F" w14:textId="4CD44FAC" w:rsidR="00B77C00" w:rsidRDefault="00D66526" w:rsidP="00D66526">
    <w:pPr>
      <w:pStyle w:val="Header"/>
      <w:rPr>
        <w:sz w:val="17"/>
      </w:rPr>
    </w:pPr>
    <w:bookmarkStart w:id="20" w:name="TITUS4HeaderPrimary"/>
    <w:r>
      <w:rPr>
        <w:sz w:val="17"/>
      </w:rPr>
      <w:t> </w:t>
    </w:r>
  </w:p>
  <w:bookmarkEnd w:id="20"/>
  <w:p w14:paraId="362F9E3F" w14:textId="77777777" w:rsidR="00B77C00" w:rsidRDefault="00B77C0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DF9E78" w14:textId="7FD92C39" w:rsidR="00B77C00" w:rsidRDefault="00D66526" w:rsidP="00D66526">
    <w:pPr>
      <w:pStyle w:val="Header"/>
      <w:rPr>
        <w:sz w:val="17"/>
      </w:rPr>
    </w:pPr>
    <w:bookmarkStart w:id="23" w:name="TITUS4HeaderFirstPage"/>
    <w:r>
      <w:rPr>
        <w:sz w:val="17"/>
      </w:rPr>
      <w:t> </w:t>
    </w:r>
  </w:p>
  <w:bookmarkEnd w:id="23"/>
  <w:p w14:paraId="3033F5C3" w14:textId="77777777" w:rsidR="00B77C00" w:rsidRDefault="00B77C00" w:rsidP="00F60A6B">
    <w:pPr>
      <w:pStyle w:val="Header"/>
    </w:pPr>
  </w:p>
  <w:p w14:paraId="7CBE7DCB" w14:textId="77777777" w:rsidR="00B77C00" w:rsidRDefault="00B77C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271998"/>
    <w:multiLevelType w:val="hybridMultilevel"/>
    <w:tmpl w:val="2A1E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70FEF"/>
    <w:multiLevelType w:val="hybridMultilevel"/>
    <w:tmpl w:val="90F46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B92315"/>
    <w:multiLevelType w:val="hybridMultilevel"/>
    <w:tmpl w:val="F81E3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6F1005"/>
    <w:multiLevelType w:val="hybridMultilevel"/>
    <w:tmpl w:val="F0881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534BF4"/>
    <w:multiLevelType w:val="hybridMultilevel"/>
    <w:tmpl w:val="3C725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8"/>
  </w:num>
  <w:num w:numId="4">
    <w:abstractNumId w:val="7"/>
  </w:num>
  <w:num w:numId="5">
    <w:abstractNumId w:val="9"/>
  </w:num>
  <w:num w:numId="6">
    <w:abstractNumId w:val="3"/>
  </w:num>
  <w:num w:numId="7">
    <w:abstractNumId w:val="4"/>
  </w:num>
  <w:num w:numId="8">
    <w:abstractNumId w:val="1"/>
  </w:num>
  <w:num w:numId="9">
    <w:abstractNumId w:val="2"/>
  </w:num>
  <w:num w:numId="10">
    <w:abstractNumId w:val="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5"/>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63AE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8D6"/>
    <w:rsid w:val="000C378F"/>
    <w:rsid w:val="000C5377"/>
    <w:rsid w:val="000C6892"/>
    <w:rsid w:val="000C6FFE"/>
    <w:rsid w:val="000D0BB6"/>
    <w:rsid w:val="000D0D62"/>
    <w:rsid w:val="000D5041"/>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1455"/>
    <w:rsid w:val="001608C4"/>
    <w:rsid w:val="00171418"/>
    <w:rsid w:val="00183CC1"/>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128F"/>
    <w:rsid w:val="00291ADD"/>
    <w:rsid w:val="00294868"/>
    <w:rsid w:val="00295CA1"/>
    <w:rsid w:val="002A291A"/>
    <w:rsid w:val="002A5604"/>
    <w:rsid w:val="002B1701"/>
    <w:rsid w:val="002B23C3"/>
    <w:rsid w:val="002B2A7F"/>
    <w:rsid w:val="002B443A"/>
    <w:rsid w:val="002B5B35"/>
    <w:rsid w:val="002C256A"/>
    <w:rsid w:val="002C496D"/>
    <w:rsid w:val="002D05EB"/>
    <w:rsid w:val="002D2F29"/>
    <w:rsid w:val="002D2FD3"/>
    <w:rsid w:val="002E7017"/>
    <w:rsid w:val="002E733D"/>
    <w:rsid w:val="002F1643"/>
    <w:rsid w:val="002F4F6E"/>
    <w:rsid w:val="003015C3"/>
    <w:rsid w:val="0030698D"/>
    <w:rsid w:val="0031350A"/>
    <w:rsid w:val="00316815"/>
    <w:rsid w:val="003168CA"/>
    <w:rsid w:val="00321255"/>
    <w:rsid w:val="0032230D"/>
    <w:rsid w:val="00322A0B"/>
    <w:rsid w:val="00335FC5"/>
    <w:rsid w:val="00344758"/>
    <w:rsid w:val="003516C0"/>
    <w:rsid w:val="003522D1"/>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87166"/>
    <w:rsid w:val="004911B4"/>
    <w:rsid w:val="0049196A"/>
    <w:rsid w:val="004923DA"/>
    <w:rsid w:val="00493434"/>
    <w:rsid w:val="004962F9"/>
    <w:rsid w:val="004968E2"/>
    <w:rsid w:val="004A2A49"/>
    <w:rsid w:val="004B208F"/>
    <w:rsid w:val="004B600B"/>
    <w:rsid w:val="004B6822"/>
    <w:rsid w:val="004B69F6"/>
    <w:rsid w:val="004C2D3A"/>
    <w:rsid w:val="004D03C4"/>
    <w:rsid w:val="004D0BF1"/>
    <w:rsid w:val="004D24D2"/>
    <w:rsid w:val="004D35A4"/>
    <w:rsid w:val="004D445F"/>
    <w:rsid w:val="004D6A62"/>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1F79"/>
    <w:rsid w:val="00535222"/>
    <w:rsid w:val="00536FA9"/>
    <w:rsid w:val="005414F4"/>
    <w:rsid w:val="00546187"/>
    <w:rsid w:val="005463F1"/>
    <w:rsid w:val="00557D77"/>
    <w:rsid w:val="00562EAA"/>
    <w:rsid w:val="00563B58"/>
    <w:rsid w:val="005640C4"/>
    <w:rsid w:val="0056684C"/>
    <w:rsid w:val="00574A0C"/>
    <w:rsid w:val="00576E4C"/>
    <w:rsid w:val="0057780F"/>
    <w:rsid w:val="00577B35"/>
    <w:rsid w:val="00581E0A"/>
    <w:rsid w:val="00586D89"/>
    <w:rsid w:val="005916B8"/>
    <w:rsid w:val="005A1B4C"/>
    <w:rsid w:val="005A1BA3"/>
    <w:rsid w:val="005A545C"/>
    <w:rsid w:val="005B01B2"/>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47291"/>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6F2F01"/>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55E8"/>
    <w:rsid w:val="007B05E7"/>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27BEE"/>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1C5C"/>
    <w:rsid w:val="00865008"/>
    <w:rsid w:val="00866B50"/>
    <w:rsid w:val="008708F1"/>
    <w:rsid w:val="00880539"/>
    <w:rsid w:val="008859E8"/>
    <w:rsid w:val="0088737B"/>
    <w:rsid w:val="00887977"/>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02C"/>
    <w:rsid w:val="00964CC6"/>
    <w:rsid w:val="009861B9"/>
    <w:rsid w:val="00991FDA"/>
    <w:rsid w:val="009927A1"/>
    <w:rsid w:val="0099774D"/>
    <w:rsid w:val="009A5F3B"/>
    <w:rsid w:val="009B0B61"/>
    <w:rsid w:val="009B28C0"/>
    <w:rsid w:val="009B7136"/>
    <w:rsid w:val="009B7806"/>
    <w:rsid w:val="009C3AC2"/>
    <w:rsid w:val="009D0BAD"/>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4F9"/>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B74C4"/>
    <w:rsid w:val="00AC01D4"/>
    <w:rsid w:val="00AC4A04"/>
    <w:rsid w:val="00AD11C5"/>
    <w:rsid w:val="00AD336F"/>
    <w:rsid w:val="00AD3550"/>
    <w:rsid w:val="00AE2564"/>
    <w:rsid w:val="00AE301F"/>
    <w:rsid w:val="00AE3302"/>
    <w:rsid w:val="00AE7077"/>
    <w:rsid w:val="00AF20B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77C00"/>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66526"/>
    <w:rsid w:val="00D70239"/>
    <w:rsid w:val="00D71201"/>
    <w:rsid w:val="00D720C7"/>
    <w:rsid w:val="00D81D06"/>
    <w:rsid w:val="00D8652C"/>
    <w:rsid w:val="00D876E6"/>
    <w:rsid w:val="00DA1025"/>
    <w:rsid w:val="00DA22EC"/>
    <w:rsid w:val="00DA5860"/>
    <w:rsid w:val="00DB2767"/>
    <w:rsid w:val="00DC0740"/>
    <w:rsid w:val="00DC4729"/>
    <w:rsid w:val="00DE2EED"/>
    <w:rsid w:val="00DE556F"/>
    <w:rsid w:val="00E03B6D"/>
    <w:rsid w:val="00E17160"/>
    <w:rsid w:val="00E35BEC"/>
    <w:rsid w:val="00E402F1"/>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A793B"/>
    <w:rsid w:val="00EB2173"/>
    <w:rsid w:val="00EB62E6"/>
    <w:rsid w:val="00EC4602"/>
    <w:rsid w:val="00ED1B30"/>
    <w:rsid w:val="00ED250E"/>
    <w:rsid w:val="00EE1AC1"/>
    <w:rsid w:val="00EE39D6"/>
    <w:rsid w:val="00EE413C"/>
    <w:rsid w:val="00EE52AD"/>
    <w:rsid w:val="00F01F92"/>
    <w:rsid w:val="00F10A08"/>
    <w:rsid w:val="00F139CF"/>
    <w:rsid w:val="00F15B78"/>
    <w:rsid w:val="00F22AC5"/>
    <w:rsid w:val="00F254D1"/>
    <w:rsid w:val="00F32B82"/>
    <w:rsid w:val="00F4043E"/>
    <w:rsid w:val="00F40CB5"/>
    <w:rsid w:val="00F41BBC"/>
    <w:rsid w:val="00F43B9D"/>
    <w:rsid w:val="00F444F0"/>
    <w:rsid w:val="00F50847"/>
    <w:rsid w:val="00F53F27"/>
    <w:rsid w:val="00F546D1"/>
    <w:rsid w:val="00F60A6B"/>
    <w:rsid w:val="00F61951"/>
    <w:rsid w:val="00F63BC8"/>
    <w:rsid w:val="00F6513F"/>
    <w:rsid w:val="00F66272"/>
    <w:rsid w:val="00F709C0"/>
    <w:rsid w:val="00F854D4"/>
    <w:rsid w:val="00F927A1"/>
    <w:rsid w:val="00F92E4D"/>
    <w:rsid w:val="00FA3764"/>
    <w:rsid w:val="00FA56ED"/>
    <w:rsid w:val="00FB5FA6"/>
    <w:rsid w:val="00FC1310"/>
    <w:rsid w:val="00FC2FF3"/>
    <w:rsid w:val="00FC3263"/>
    <w:rsid w:val="00FC51F9"/>
    <w:rsid w:val="00FC5B40"/>
    <w:rsid w:val="00FC5FF8"/>
    <w:rsid w:val="00FD3D7C"/>
    <w:rsid w:val="00FD4F8F"/>
    <w:rsid w:val="00FD588B"/>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AB74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operations/operational-planning/core-principles/" TargetMode="External"/><Relationship Id="rId39" Type="http://schemas.openxmlformats.org/officeDocument/2006/relationships/hyperlink" Target="https://www.legislation.gov.uk/ukpga/2010/15/contents" TargetMode="External"/><Relationship Id="rId21" Type="http://schemas.openxmlformats.org/officeDocument/2006/relationships/header" Target="header5.xml"/><Relationship Id="rId34" Type="http://schemas.openxmlformats.org/officeDocument/2006/relationships/hyperlink" Target="https://assets.publishing.service.gov.uk/government/uploads/system/uploads/attachment_data/file/829884/3-physical-activity-for-adults-and-older-adults.pdf" TargetMode="External"/><Relationship Id="rId42" Type="http://schemas.openxmlformats.org/officeDocument/2006/relationships/hyperlink" Target="https://www.legislation.gov.uk/ukpga/1968/60/section/1" TargetMode="External"/><Relationship Id="rId47" Type="http://schemas.openxmlformats.org/officeDocument/2006/relationships/hyperlink" Target="https://staysafeapp.com/blog/2020/08/20/dynamic-risk-assessments/" TargetMode="External"/><Relationship Id="rId50" Type="http://schemas.openxmlformats.org/officeDocument/2006/relationships/hyperlink" Target="https://www.womensaid.org.uk/the-survivors-handbook/what-is-a-refuge-and-how-can-i-stay-in-one/" TargetMode="External"/><Relationship Id="rId55" Type="http://schemas.openxmlformats.org/officeDocument/2006/relationships/footer" Target="footer8.xml"/><Relationship Id="rId63" Type="http://schemas.openxmlformats.org/officeDocument/2006/relationships/footer" Target="foot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enllegal.co.uk/enl/news/categories/archive/the-role-of-a-duty-solicitor" TargetMode="External"/><Relationship Id="rId41" Type="http://schemas.openxmlformats.org/officeDocument/2006/relationships/hyperlink" Target="https://www.legislation.gov.uk/ukpga/Vict/24-25/100/section/20" TargetMode="External"/><Relationship Id="rId54" Type="http://schemas.openxmlformats.org/officeDocument/2006/relationships/footer" Target="footer7.xml"/><Relationship Id="rId62"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gov.wales/live-fear-free" TargetMode="External"/><Relationship Id="rId37" Type="http://schemas.openxmlformats.org/officeDocument/2006/relationships/hyperlink" Target="https://www.legislation.gov.uk/ukpga/1988/33/section/39" TargetMode="External"/><Relationship Id="rId40" Type="http://schemas.openxmlformats.org/officeDocument/2006/relationships/hyperlink" Target="https://www.legislation.gov.uk/ukpga/1998/42/schedule/1/part/I/chapter/4" TargetMode="External"/><Relationship Id="rId45" Type="http://schemas.openxmlformats.org/officeDocument/2006/relationships/hyperlink" Target="https://www.police1.com/investigations/articles/3-ways-showing-respect-can-advance-your-investigation-fsFT2NDKOhJ51JpB/" TargetMode="External"/><Relationship Id="rId53" Type="http://schemas.openxmlformats.org/officeDocument/2006/relationships/header" Target="header8.xml"/><Relationship Id="rId58"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corporatecoachgroup.com/blog/what-is-the-betari-box" TargetMode="External"/><Relationship Id="rId36" Type="http://schemas.openxmlformats.org/officeDocument/2006/relationships/hyperlink" Target="https://www.legislation.gov.uk/ukpga/1971/48/contents" TargetMode="External"/><Relationship Id="rId49" Type="http://schemas.openxmlformats.org/officeDocument/2006/relationships/hyperlink" Target="https://www.westyorkshire.police.uk/sites/default/files/files/disclosure-logs/2014_218_foi2014514185_use_of_force_policy2.pdf" TargetMode="External"/><Relationship Id="rId57" Type="http://schemas.openxmlformats.org/officeDocument/2006/relationships/footer" Target="footer9.xml"/><Relationship Id="rId61"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electronic-tags" TargetMode="External"/><Relationship Id="rId44" Type="http://schemas.openxmlformats.org/officeDocument/2006/relationships/hyperlink" Target="https://organizedmindandlife.com/benefits-of-being-organized/" TargetMode="External"/><Relationship Id="rId52" Type="http://schemas.openxmlformats.org/officeDocument/2006/relationships/header" Target="header7.xml"/><Relationship Id="rId60" Type="http://schemas.openxmlformats.org/officeDocument/2006/relationships/footer" Target="footer10.xm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profdev.college.police.uk/competency-values/public-service/" TargetMode="External"/><Relationship Id="rId30" Type="http://schemas.openxmlformats.org/officeDocument/2006/relationships/hyperlink" Target="https://www.equalityhumanrights.com/en/human-rights-act/article-2-right-life" TargetMode="External"/><Relationship Id="rId35" Type="http://schemas.openxmlformats.org/officeDocument/2006/relationships/hyperlink" Target="https://www.pon.harvard.edu/daily/crisis-negotiations/crisis-negotiations-and-negotiation-skills-insights-from-the-new-york-city-police-department-hostage-negotiations-team/" TargetMode="External"/><Relationship Id="rId43" Type="http://schemas.openxmlformats.org/officeDocument/2006/relationships/hyperlink" Target="https://www.mindtools.com/pages/article/newTMC_88.htm" TargetMode="External"/><Relationship Id="rId48" Type="http://schemas.openxmlformats.org/officeDocument/2006/relationships/hyperlink" Target="https://welldoing.org/article/5-key-benefits-teamwork-and-collaboration" TargetMode="External"/><Relationship Id="rId56" Type="http://schemas.openxmlformats.org/officeDocument/2006/relationships/header" Target="header9.xm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ukpolicelawblog.com/index.php/9-blog/123-honesty-and-integrity-the-same-thing"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gov.uk/guidance/police-and-criminal-evidence-act-1984-pace-codes-of-practice" TargetMode="External"/><Relationship Id="rId38" Type="http://schemas.openxmlformats.org/officeDocument/2006/relationships/hyperlink" Target="https://www.legislation.gov.uk/ukpga/1967/58/section/3" TargetMode="External"/><Relationship Id="rId46" Type="http://schemas.openxmlformats.org/officeDocument/2006/relationships/hyperlink" Target="https://safelives.org.uk/sites/default/files/resources/National%20definition%20of%20IDVA%20work%20FINAL.pdf" TargetMode="External"/><Relationship Id="rId59"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documentManagement/types"/>
    <ds:schemaRef ds:uri="http://purl.org/dc/elements/1.1/"/>
    <ds:schemaRef ds:uri="http://schemas.openxmlformats.org/package/2006/metadata/core-properties"/>
    <ds:schemaRef ds:uri="http://purl.org/dc/dcmitype/"/>
    <ds:schemaRef ds:uri="http://schemas.microsoft.com/office/infopath/2007/PartnerControls"/>
    <ds:schemaRef ds:uri="http://schemas.microsoft.com/office/2006/metadata/properties"/>
    <ds:schemaRef ds:uri="1ecf5648-3750-43f5-867d-bfaa16e6e17e"/>
    <ds:schemaRef ds:uri="2e89cfda-a374-4413-9f0d-8b601eddeb70"/>
    <ds:schemaRef ds:uri="http://www.w3.org/XML/1998/namespace"/>
    <ds:schemaRef ds:uri="http://purl.org/dc/te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C977E4A-E78B-447F-A26C-BC7466425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TotalTime>
  <Pages>21</Pages>
  <Words>6988</Words>
  <Characters>42973</Characters>
  <Application>Microsoft Office Word</Application>
  <DocSecurity>0</DocSecurity>
  <Lines>358</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Powell,Catlin SWP6773</cp:lastModifiedBy>
  <cp:revision>16</cp:revision>
  <cp:lastPrinted>2014-08-26T08:55:00Z</cp:lastPrinted>
  <dcterms:created xsi:type="dcterms:W3CDTF">2021-03-24T14:54:00Z</dcterms:created>
  <dcterms:modified xsi:type="dcterms:W3CDTF">2021-05-16T10:32:00Z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f89bd356-54ef-424c-9a24-660422f77f01</vt:lpwstr>
  </property>
  <property fmtid="{D5CDD505-2E9C-101B-9397-08002B2CF9AE}" pid="4" name="Classification">
    <vt:lpwstr>OFFICIAL</vt:lpwstr>
  </property>
  <property fmtid="{D5CDD505-2E9C-101B-9397-08002B2CF9AE}" pid="5" name="Visibility">
    <vt:lpwstr>NOT VISIBLE</vt:lpwstr>
  </property>
</Properties>
</file>