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B6074" w14:textId="77777777" w:rsidR="004904C6" w:rsidRDefault="004904C6">
      <w:pPr>
        <w:rPr>
          <w:rFonts w:ascii="Times New Roman" w:hAnsi="Times New Roman" w:cs="Times New Roman"/>
          <w:sz w:val="24"/>
          <w:szCs w:val="24"/>
        </w:rPr>
      </w:pPr>
    </w:p>
    <w:p w14:paraId="2100415F" w14:textId="77777777" w:rsidR="000E2D65" w:rsidRDefault="000E2D65">
      <w:pPr>
        <w:rPr>
          <w:rFonts w:ascii="Times New Roman" w:hAnsi="Times New Roman" w:cs="Times New Roman"/>
          <w:sz w:val="24"/>
          <w:szCs w:val="24"/>
        </w:rPr>
      </w:pPr>
    </w:p>
    <w:p w14:paraId="21D89D79" w14:textId="77777777" w:rsidR="000E2D65" w:rsidRDefault="000E2D65">
      <w:pPr>
        <w:rPr>
          <w:rFonts w:ascii="Times New Roman" w:hAnsi="Times New Roman" w:cs="Times New Roman"/>
          <w:sz w:val="24"/>
          <w:szCs w:val="24"/>
        </w:rPr>
      </w:pPr>
    </w:p>
    <w:p w14:paraId="0E1DFB22" w14:textId="77777777" w:rsidR="000E2D65" w:rsidRDefault="000E2D65">
      <w:pPr>
        <w:rPr>
          <w:rFonts w:ascii="Times New Roman" w:hAnsi="Times New Roman" w:cs="Times New Roman"/>
          <w:sz w:val="24"/>
          <w:szCs w:val="24"/>
        </w:rPr>
      </w:pPr>
    </w:p>
    <w:p w14:paraId="2F380877" w14:textId="77777777" w:rsidR="000E2D65" w:rsidRDefault="000E2D65">
      <w:pPr>
        <w:rPr>
          <w:rFonts w:ascii="Times New Roman" w:hAnsi="Times New Roman" w:cs="Times New Roman"/>
          <w:sz w:val="24"/>
          <w:szCs w:val="24"/>
        </w:rPr>
      </w:pPr>
    </w:p>
    <w:p w14:paraId="13A99127" w14:textId="77777777" w:rsidR="000E2D65" w:rsidRDefault="000E2D65">
      <w:pPr>
        <w:rPr>
          <w:rFonts w:ascii="Times New Roman" w:hAnsi="Times New Roman" w:cs="Times New Roman"/>
          <w:sz w:val="24"/>
          <w:szCs w:val="24"/>
        </w:rPr>
      </w:pPr>
    </w:p>
    <w:p w14:paraId="6B32496D" w14:textId="77777777" w:rsidR="000E2D65" w:rsidRDefault="000E2D65">
      <w:pPr>
        <w:rPr>
          <w:rFonts w:ascii="Times New Roman" w:hAnsi="Times New Roman" w:cs="Times New Roman"/>
          <w:sz w:val="24"/>
          <w:szCs w:val="24"/>
        </w:rPr>
      </w:pPr>
    </w:p>
    <w:p w14:paraId="0337C6A6" w14:textId="77777777" w:rsidR="000E2D65" w:rsidRDefault="000E2D65">
      <w:pPr>
        <w:rPr>
          <w:rFonts w:ascii="Times New Roman" w:hAnsi="Times New Roman" w:cs="Times New Roman"/>
          <w:sz w:val="24"/>
          <w:szCs w:val="24"/>
        </w:rPr>
      </w:pPr>
    </w:p>
    <w:p w14:paraId="0DCC7F16" w14:textId="77777777" w:rsidR="000E2D65" w:rsidRDefault="000E2D65">
      <w:pPr>
        <w:rPr>
          <w:rFonts w:ascii="Times New Roman" w:hAnsi="Times New Roman" w:cs="Times New Roman"/>
          <w:sz w:val="24"/>
          <w:szCs w:val="24"/>
        </w:rPr>
      </w:pPr>
    </w:p>
    <w:p w14:paraId="79342BFC" w14:textId="77777777" w:rsidR="000E2D65" w:rsidRDefault="000E2D65">
      <w:pPr>
        <w:rPr>
          <w:rFonts w:ascii="Times New Roman" w:hAnsi="Times New Roman" w:cs="Times New Roman"/>
          <w:sz w:val="24"/>
          <w:szCs w:val="24"/>
        </w:rPr>
      </w:pPr>
    </w:p>
    <w:p w14:paraId="61884DD8" w14:textId="77777777" w:rsidR="000E2D65" w:rsidRDefault="000E2D65">
      <w:pPr>
        <w:rPr>
          <w:rFonts w:ascii="Times New Roman" w:hAnsi="Times New Roman" w:cs="Times New Roman"/>
          <w:sz w:val="24"/>
          <w:szCs w:val="24"/>
        </w:rPr>
      </w:pPr>
    </w:p>
    <w:p w14:paraId="451F3581" w14:textId="77777777" w:rsidR="000E2D65" w:rsidRDefault="000E2D65">
      <w:pPr>
        <w:rPr>
          <w:rFonts w:ascii="Times New Roman" w:hAnsi="Times New Roman" w:cs="Times New Roman"/>
          <w:sz w:val="24"/>
          <w:szCs w:val="24"/>
        </w:rPr>
      </w:pPr>
    </w:p>
    <w:p w14:paraId="59546E21" w14:textId="77777777" w:rsidR="000E2D65" w:rsidRDefault="000E2D65">
      <w:pPr>
        <w:rPr>
          <w:rFonts w:ascii="Times New Roman" w:hAnsi="Times New Roman" w:cs="Times New Roman"/>
          <w:sz w:val="24"/>
          <w:szCs w:val="24"/>
        </w:rPr>
      </w:pPr>
    </w:p>
    <w:p w14:paraId="1711C0C8" w14:textId="77777777" w:rsidR="000E2D65" w:rsidRDefault="000E2D65">
      <w:pPr>
        <w:rPr>
          <w:rFonts w:ascii="Times New Roman" w:hAnsi="Times New Roman" w:cs="Times New Roman"/>
          <w:sz w:val="24"/>
          <w:szCs w:val="24"/>
        </w:rPr>
      </w:pPr>
    </w:p>
    <w:p w14:paraId="1F1D7580" w14:textId="68FC2CC3" w:rsidR="000E2D65" w:rsidRPr="00910609" w:rsidRDefault="000E2D65" w:rsidP="000E2D65">
      <w:pPr>
        <w:jc w:val="center"/>
        <w:rPr>
          <w:rFonts w:ascii="Times New Roman" w:hAnsi="Times New Roman" w:cs="Times New Roman"/>
          <w:b/>
          <w:bCs/>
          <w:sz w:val="32"/>
          <w:szCs w:val="32"/>
        </w:rPr>
      </w:pPr>
      <w:r w:rsidRPr="00910609">
        <w:rPr>
          <w:rFonts w:ascii="Times New Roman" w:hAnsi="Times New Roman" w:cs="Times New Roman"/>
          <w:b/>
          <w:bCs/>
          <w:sz w:val="32"/>
          <w:szCs w:val="32"/>
        </w:rPr>
        <w:t>Health, Well-being, and Sustainable Development</w:t>
      </w:r>
    </w:p>
    <w:p w14:paraId="2D4E22B0" w14:textId="717762C5" w:rsidR="00D26B62" w:rsidRPr="00910609" w:rsidRDefault="00D26B62" w:rsidP="000E2D65">
      <w:pPr>
        <w:jc w:val="center"/>
        <w:rPr>
          <w:rFonts w:ascii="Times New Roman" w:hAnsi="Times New Roman" w:cs="Times New Roman"/>
          <w:b/>
          <w:bCs/>
          <w:sz w:val="32"/>
          <w:szCs w:val="32"/>
        </w:rPr>
      </w:pPr>
      <w:r w:rsidRPr="00910609">
        <w:rPr>
          <w:rFonts w:ascii="Times New Roman" w:hAnsi="Times New Roman" w:cs="Times New Roman"/>
          <w:b/>
          <w:bCs/>
          <w:sz w:val="32"/>
          <w:szCs w:val="32"/>
        </w:rPr>
        <w:t>BMHP 6021</w:t>
      </w:r>
    </w:p>
    <w:p w14:paraId="483175DC" w14:textId="77264011" w:rsidR="000E2D65" w:rsidRPr="00910609" w:rsidRDefault="000E2D65" w:rsidP="000E2D65">
      <w:pPr>
        <w:jc w:val="center"/>
        <w:rPr>
          <w:rFonts w:ascii="Times New Roman" w:hAnsi="Times New Roman" w:cs="Times New Roman"/>
          <w:b/>
          <w:bCs/>
          <w:sz w:val="32"/>
          <w:szCs w:val="32"/>
        </w:rPr>
      </w:pPr>
      <w:r w:rsidRPr="00910609">
        <w:rPr>
          <w:rFonts w:ascii="Times New Roman" w:hAnsi="Times New Roman" w:cs="Times New Roman"/>
          <w:b/>
          <w:bCs/>
          <w:sz w:val="32"/>
          <w:szCs w:val="32"/>
        </w:rPr>
        <w:t>Student’s Name:</w:t>
      </w:r>
      <w:r w:rsidR="00D26B62" w:rsidRPr="00910609">
        <w:rPr>
          <w:rFonts w:ascii="Times New Roman" w:hAnsi="Times New Roman" w:cs="Times New Roman"/>
          <w:b/>
          <w:bCs/>
          <w:sz w:val="32"/>
          <w:szCs w:val="32"/>
        </w:rPr>
        <w:t xml:space="preserve"> Liliana Turbatu</w:t>
      </w:r>
    </w:p>
    <w:p w14:paraId="1174BA2C" w14:textId="0C152637" w:rsidR="00D26B62" w:rsidRPr="00910609" w:rsidRDefault="00D26B62" w:rsidP="000E2D65">
      <w:pPr>
        <w:jc w:val="center"/>
        <w:rPr>
          <w:rFonts w:ascii="Times New Roman" w:hAnsi="Times New Roman" w:cs="Times New Roman"/>
          <w:b/>
          <w:bCs/>
          <w:sz w:val="32"/>
          <w:szCs w:val="32"/>
        </w:rPr>
      </w:pPr>
      <w:r w:rsidRPr="00910609">
        <w:rPr>
          <w:rFonts w:ascii="Times New Roman" w:hAnsi="Times New Roman" w:cs="Times New Roman"/>
          <w:b/>
          <w:bCs/>
          <w:sz w:val="32"/>
          <w:szCs w:val="32"/>
        </w:rPr>
        <w:t>Student ID: 1919066</w:t>
      </w:r>
    </w:p>
    <w:p w14:paraId="2267CF31" w14:textId="61BCCB9C" w:rsidR="00D26B62" w:rsidRPr="00910609" w:rsidRDefault="00D26B62" w:rsidP="000E2D65">
      <w:pPr>
        <w:jc w:val="center"/>
        <w:rPr>
          <w:rFonts w:ascii="Times New Roman" w:hAnsi="Times New Roman" w:cs="Times New Roman"/>
          <w:b/>
          <w:bCs/>
          <w:sz w:val="32"/>
          <w:szCs w:val="32"/>
        </w:rPr>
      </w:pPr>
      <w:r w:rsidRPr="00910609">
        <w:rPr>
          <w:rFonts w:ascii="Times New Roman" w:hAnsi="Times New Roman" w:cs="Times New Roman"/>
          <w:b/>
          <w:bCs/>
          <w:sz w:val="32"/>
          <w:szCs w:val="32"/>
        </w:rPr>
        <w:t>Lecturers name: Gregory Cowan</w:t>
      </w:r>
    </w:p>
    <w:p w14:paraId="3286E2D8" w14:textId="3BA5F6DC" w:rsidR="00D26B62" w:rsidRPr="000E2D65" w:rsidRDefault="00D26B62" w:rsidP="000E2D65">
      <w:pPr>
        <w:jc w:val="center"/>
        <w:rPr>
          <w:rFonts w:ascii="Times New Roman" w:hAnsi="Times New Roman" w:cs="Times New Roman"/>
          <w:b/>
          <w:bCs/>
          <w:sz w:val="24"/>
          <w:szCs w:val="24"/>
        </w:rPr>
      </w:pPr>
    </w:p>
    <w:p w14:paraId="2C8341E7" w14:textId="06A9B411" w:rsidR="000E2D65" w:rsidRDefault="000E2D65" w:rsidP="000E2D65">
      <w:pPr>
        <w:jc w:val="center"/>
        <w:rPr>
          <w:rFonts w:ascii="Times New Roman" w:hAnsi="Times New Roman" w:cs="Times New Roman"/>
          <w:b/>
          <w:bCs/>
          <w:sz w:val="24"/>
          <w:szCs w:val="24"/>
        </w:rPr>
      </w:pPr>
    </w:p>
    <w:p w14:paraId="4284119C" w14:textId="77777777" w:rsidR="000E2D65" w:rsidRDefault="000E2D65" w:rsidP="000E2D65">
      <w:pPr>
        <w:jc w:val="center"/>
        <w:rPr>
          <w:rFonts w:ascii="Times New Roman" w:hAnsi="Times New Roman" w:cs="Times New Roman"/>
          <w:b/>
          <w:bCs/>
          <w:sz w:val="24"/>
          <w:szCs w:val="24"/>
        </w:rPr>
      </w:pPr>
    </w:p>
    <w:p w14:paraId="5FA46D94" w14:textId="77777777" w:rsidR="000E2D65" w:rsidRDefault="000E2D65" w:rsidP="000E2D65">
      <w:pPr>
        <w:jc w:val="center"/>
        <w:rPr>
          <w:rFonts w:ascii="Times New Roman" w:hAnsi="Times New Roman" w:cs="Times New Roman"/>
          <w:b/>
          <w:bCs/>
          <w:sz w:val="24"/>
          <w:szCs w:val="24"/>
        </w:rPr>
      </w:pPr>
    </w:p>
    <w:p w14:paraId="420CB3C9" w14:textId="77777777" w:rsidR="000E2D65" w:rsidRDefault="000E2D65" w:rsidP="000E2D65">
      <w:pPr>
        <w:jc w:val="center"/>
        <w:rPr>
          <w:rFonts w:ascii="Times New Roman" w:hAnsi="Times New Roman" w:cs="Times New Roman"/>
          <w:b/>
          <w:bCs/>
          <w:sz w:val="24"/>
          <w:szCs w:val="24"/>
        </w:rPr>
      </w:pPr>
    </w:p>
    <w:p w14:paraId="7C5A0ADF" w14:textId="77777777" w:rsidR="000E2D65" w:rsidRDefault="000E2D65" w:rsidP="000E2D65">
      <w:pPr>
        <w:jc w:val="center"/>
        <w:rPr>
          <w:rFonts w:ascii="Times New Roman" w:hAnsi="Times New Roman" w:cs="Times New Roman"/>
          <w:b/>
          <w:bCs/>
          <w:sz w:val="24"/>
          <w:szCs w:val="24"/>
        </w:rPr>
      </w:pPr>
    </w:p>
    <w:p w14:paraId="255FF996" w14:textId="77777777" w:rsidR="000E2D65" w:rsidRDefault="000E2D65" w:rsidP="000E2D65">
      <w:pPr>
        <w:jc w:val="center"/>
        <w:rPr>
          <w:rFonts w:ascii="Times New Roman" w:hAnsi="Times New Roman" w:cs="Times New Roman"/>
          <w:b/>
          <w:bCs/>
          <w:sz w:val="24"/>
          <w:szCs w:val="24"/>
        </w:rPr>
      </w:pPr>
    </w:p>
    <w:p w14:paraId="6DF6AA9C" w14:textId="77777777" w:rsidR="000E2D65" w:rsidRDefault="000E2D65" w:rsidP="000E2D65">
      <w:pPr>
        <w:jc w:val="center"/>
        <w:rPr>
          <w:rFonts w:ascii="Times New Roman" w:hAnsi="Times New Roman" w:cs="Times New Roman"/>
          <w:b/>
          <w:bCs/>
          <w:sz w:val="24"/>
          <w:szCs w:val="24"/>
        </w:rPr>
      </w:pPr>
    </w:p>
    <w:p w14:paraId="2AFC0893" w14:textId="77777777" w:rsidR="000E2D65" w:rsidRDefault="000E2D65" w:rsidP="000E2D65">
      <w:pPr>
        <w:jc w:val="center"/>
        <w:rPr>
          <w:rFonts w:ascii="Times New Roman" w:hAnsi="Times New Roman" w:cs="Times New Roman"/>
          <w:b/>
          <w:bCs/>
          <w:sz w:val="24"/>
          <w:szCs w:val="24"/>
        </w:rPr>
      </w:pPr>
    </w:p>
    <w:p w14:paraId="21E1CA71" w14:textId="77777777" w:rsidR="000E2D65" w:rsidRDefault="000E2D65" w:rsidP="000E2D65">
      <w:pPr>
        <w:jc w:val="center"/>
        <w:rPr>
          <w:rFonts w:ascii="Times New Roman" w:hAnsi="Times New Roman" w:cs="Times New Roman"/>
          <w:b/>
          <w:bCs/>
          <w:sz w:val="24"/>
          <w:szCs w:val="24"/>
        </w:rPr>
      </w:pPr>
    </w:p>
    <w:p w14:paraId="6E201F20" w14:textId="77777777" w:rsidR="000E2D65" w:rsidRDefault="000E2D65" w:rsidP="000E2D65">
      <w:pPr>
        <w:jc w:val="center"/>
        <w:rPr>
          <w:rFonts w:ascii="Times New Roman" w:hAnsi="Times New Roman" w:cs="Times New Roman"/>
          <w:b/>
          <w:bCs/>
          <w:sz w:val="24"/>
          <w:szCs w:val="24"/>
        </w:rPr>
      </w:pPr>
    </w:p>
    <w:p w14:paraId="6156F2CD" w14:textId="77777777" w:rsidR="000E2D65" w:rsidRDefault="000E2D65" w:rsidP="000E2D65">
      <w:pPr>
        <w:jc w:val="center"/>
        <w:rPr>
          <w:rFonts w:ascii="Times New Roman" w:hAnsi="Times New Roman" w:cs="Times New Roman"/>
          <w:b/>
          <w:bCs/>
          <w:sz w:val="24"/>
          <w:szCs w:val="24"/>
        </w:rPr>
      </w:pPr>
    </w:p>
    <w:p w14:paraId="5FAD9D21" w14:textId="77777777" w:rsidR="000E2D65" w:rsidRDefault="000E2D65" w:rsidP="000E2D65">
      <w:pPr>
        <w:jc w:val="center"/>
        <w:rPr>
          <w:rFonts w:ascii="Times New Roman" w:hAnsi="Times New Roman" w:cs="Times New Roman"/>
          <w:b/>
          <w:bCs/>
          <w:sz w:val="24"/>
          <w:szCs w:val="24"/>
        </w:rPr>
      </w:pPr>
    </w:p>
    <w:p w14:paraId="2271E217" w14:textId="77777777" w:rsidR="000E2D65" w:rsidRDefault="000E2D65" w:rsidP="000E2D65">
      <w:pPr>
        <w:jc w:val="center"/>
        <w:rPr>
          <w:rFonts w:ascii="Times New Roman" w:hAnsi="Times New Roman" w:cs="Times New Roman"/>
          <w:b/>
          <w:bCs/>
          <w:sz w:val="24"/>
          <w:szCs w:val="24"/>
        </w:rPr>
      </w:pPr>
    </w:p>
    <w:p w14:paraId="05FB63CD" w14:textId="77777777" w:rsidR="0060242C" w:rsidRDefault="0060242C" w:rsidP="0060242C">
      <w:pP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1927958164"/>
        <w:docPartObj>
          <w:docPartGallery w:val="Table of Contents"/>
          <w:docPartUnique/>
        </w:docPartObj>
      </w:sdtPr>
      <w:sdtEndPr>
        <w:rPr>
          <w:rFonts w:ascii="Times New Roman" w:hAnsi="Times New Roman" w:cs="Times New Roman"/>
          <w:b/>
          <w:bCs/>
          <w:noProof/>
          <w:sz w:val="24"/>
          <w:szCs w:val="24"/>
        </w:rPr>
      </w:sdtEndPr>
      <w:sdtContent>
        <w:p w14:paraId="183061FA" w14:textId="77777777" w:rsidR="0060242C" w:rsidRPr="0060242C" w:rsidRDefault="0060242C">
          <w:pPr>
            <w:pStyle w:val="TOCHeading"/>
            <w:rPr>
              <w:rFonts w:ascii="Times New Roman" w:hAnsi="Times New Roman" w:cs="Times New Roman"/>
            </w:rPr>
          </w:pPr>
          <w:r w:rsidRPr="0060242C">
            <w:rPr>
              <w:rFonts w:ascii="Times New Roman" w:hAnsi="Times New Roman" w:cs="Times New Roman"/>
            </w:rPr>
            <w:t>Contents</w:t>
          </w:r>
        </w:p>
        <w:p w14:paraId="132B77A2" w14:textId="77777777" w:rsidR="0060242C" w:rsidRPr="0060242C" w:rsidRDefault="0060242C" w:rsidP="0060242C">
          <w:pPr>
            <w:pStyle w:val="TOC1"/>
            <w:tabs>
              <w:tab w:val="right" w:leader="dot" w:pos="9016"/>
            </w:tabs>
            <w:spacing w:line="480" w:lineRule="auto"/>
            <w:rPr>
              <w:rFonts w:ascii="Times New Roman" w:hAnsi="Times New Roman" w:cs="Times New Roman"/>
              <w:noProof/>
              <w:sz w:val="24"/>
              <w:szCs w:val="24"/>
            </w:rPr>
          </w:pPr>
          <w:r w:rsidRPr="0060242C">
            <w:rPr>
              <w:rFonts w:ascii="Times New Roman" w:hAnsi="Times New Roman" w:cs="Times New Roman"/>
              <w:sz w:val="24"/>
              <w:szCs w:val="24"/>
            </w:rPr>
            <w:fldChar w:fldCharType="begin"/>
          </w:r>
          <w:r w:rsidRPr="0060242C">
            <w:rPr>
              <w:rFonts w:ascii="Times New Roman" w:hAnsi="Times New Roman" w:cs="Times New Roman"/>
              <w:sz w:val="24"/>
              <w:szCs w:val="24"/>
            </w:rPr>
            <w:instrText xml:space="preserve"> TOC \o "1-3" \h \z \u </w:instrText>
          </w:r>
          <w:r w:rsidRPr="0060242C">
            <w:rPr>
              <w:rFonts w:ascii="Times New Roman" w:hAnsi="Times New Roman" w:cs="Times New Roman"/>
              <w:sz w:val="24"/>
              <w:szCs w:val="24"/>
            </w:rPr>
            <w:fldChar w:fldCharType="separate"/>
          </w:r>
          <w:hyperlink w:anchor="_Toc133693555" w:history="1">
            <w:r w:rsidRPr="0060242C">
              <w:rPr>
                <w:rStyle w:val="Hyperlink"/>
                <w:rFonts w:ascii="Times New Roman" w:hAnsi="Times New Roman" w:cs="Times New Roman"/>
                <w:noProof/>
                <w:sz w:val="24"/>
                <w:szCs w:val="24"/>
              </w:rPr>
              <w:t>Introduction</w:t>
            </w:r>
            <w:r w:rsidRPr="0060242C">
              <w:rPr>
                <w:rFonts w:ascii="Times New Roman" w:hAnsi="Times New Roman" w:cs="Times New Roman"/>
                <w:noProof/>
                <w:webHidden/>
                <w:sz w:val="24"/>
                <w:szCs w:val="24"/>
              </w:rPr>
              <w:tab/>
            </w:r>
            <w:r w:rsidRPr="0060242C">
              <w:rPr>
                <w:rFonts w:ascii="Times New Roman" w:hAnsi="Times New Roman" w:cs="Times New Roman"/>
                <w:noProof/>
                <w:webHidden/>
                <w:sz w:val="24"/>
                <w:szCs w:val="24"/>
              </w:rPr>
              <w:fldChar w:fldCharType="begin"/>
            </w:r>
            <w:r w:rsidRPr="0060242C">
              <w:rPr>
                <w:rFonts w:ascii="Times New Roman" w:hAnsi="Times New Roman" w:cs="Times New Roman"/>
                <w:noProof/>
                <w:webHidden/>
                <w:sz w:val="24"/>
                <w:szCs w:val="24"/>
              </w:rPr>
              <w:instrText xml:space="preserve"> PAGEREF _Toc133693555 \h </w:instrText>
            </w:r>
            <w:r w:rsidRPr="0060242C">
              <w:rPr>
                <w:rFonts w:ascii="Times New Roman" w:hAnsi="Times New Roman" w:cs="Times New Roman"/>
                <w:noProof/>
                <w:webHidden/>
                <w:sz w:val="24"/>
                <w:szCs w:val="24"/>
              </w:rPr>
            </w:r>
            <w:r w:rsidRPr="0060242C">
              <w:rPr>
                <w:rFonts w:ascii="Times New Roman" w:hAnsi="Times New Roman" w:cs="Times New Roman"/>
                <w:noProof/>
                <w:webHidden/>
                <w:sz w:val="24"/>
                <w:szCs w:val="24"/>
              </w:rPr>
              <w:fldChar w:fldCharType="separate"/>
            </w:r>
            <w:r w:rsidRPr="0060242C">
              <w:rPr>
                <w:rFonts w:ascii="Times New Roman" w:hAnsi="Times New Roman" w:cs="Times New Roman"/>
                <w:noProof/>
                <w:webHidden/>
                <w:sz w:val="24"/>
                <w:szCs w:val="24"/>
              </w:rPr>
              <w:t>3</w:t>
            </w:r>
            <w:r w:rsidRPr="0060242C">
              <w:rPr>
                <w:rFonts w:ascii="Times New Roman" w:hAnsi="Times New Roman" w:cs="Times New Roman"/>
                <w:noProof/>
                <w:webHidden/>
                <w:sz w:val="24"/>
                <w:szCs w:val="24"/>
              </w:rPr>
              <w:fldChar w:fldCharType="end"/>
            </w:r>
          </w:hyperlink>
        </w:p>
        <w:p w14:paraId="05994418"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56" w:history="1">
            <w:r w:rsidR="0060242C" w:rsidRPr="0060242C">
              <w:rPr>
                <w:rStyle w:val="Hyperlink"/>
                <w:rFonts w:ascii="Times New Roman" w:hAnsi="Times New Roman" w:cs="Times New Roman"/>
                <w:noProof/>
                <w:sz w:val="24"/>
                <w:szCs w:val="24"/>
              </w:rPr>
              <w:t>Reasons behind Success of UK</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_Toc133693556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3</w:t>
            </w:r>
            <w:r w:rsidR="0060242C" w:rsidRPr="0060242C">
              <w:rPr>
                <w:rFonts w:ascii="Times New Roman" w:hAnsi="Times New Roman" w:cs="Times New Roman"/>
                <w:noProof/>
                <w:webHidden/>
                <w:sz w:val="24"/>
                <w:szCs w:val="24"/>
              </w:rPr>
              <w:fldChar w:fldCharType="end"/>
            </w:r>
          </w:hyperlink>
        </w:p>
        <w:p w14:paraId="63D5EFB5"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57" w:history="1">
            <w:r w:rsidR="0060242C" w:rsidRPr="0060242C">
              <w:rPr>
                <w:rStyle w:val="Hyperlink"/>
                <w:rFonts w:ascii="Times New Roman" w:hAnsi="Times New Roman" w:cs="Times New Roman"/>
                <w:noProof/>
                <w:sz w:val="24"/>
                <w:szCs w:val="24"/>
              </w:rPr>
              <w:t>17 Sustainable Development Goals</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_Toc133693557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4</w:t>
            </w:r>
            <w:r w:rsidR="0060242C" w:rsidRPr="0060242C">
              <w:rPr>
                <w:rFonts w:ascii="Times New Roman" w:hAnsi="Times New Roman" w:cs="Times New Roman"/>
                <w:noProof/>
                <w:webHidden/>
                <w:sz w:val="24"/>
                <w:szCs w:val="24"/>
              </w:rPr>
              <w:fldChar w:fldCharType="end"/>
            </w:r>
          </w:hyperlink>
        </w:p>
        <w:p w14:paraId="2159EC4A"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58" w:history="1">
            <w:r w:rsidR="0060242C" w:rsidRPr="0060242C">
              <w:rPr>
                <w:rStyle w:val="Hyperlink"/>
                <w:rFonts w:ascii="Times New Roman" w:hAnsi="Times New Roman" w:cs="Times New Roman"/>
                <w:noProof/>
                <w:sz w:val="24"/>
                <w:szCs w:val="24"/>
              </w:rPr>
              <w:t>Goal 3, 4 and 17</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_Toc133693558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6</w:t>
            </w:r>
            <w:r w:rsidR="0060242C" w:rsidRPr="0060242C">
              <w:rPr>
                <w:rFonts w:ascii="Times New Roman" w:hAnsi="Times New Roman" w:cs="Times New Roman"/>
                <w:noProof/>
                <w:webHidden/>
                <w:sz w:val="24"/>
                <w:szCs w:val="24"/>
              </w:rPr>
              <w:fldChar w:fldCharType="end"/>
            </w:r>
          </w:hyperlink>
        </w:p>
        <w:p w14:paraId="11CA9E30"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59" w:history="1">
            <w:r w:rsidR="0060242C" w:rsidRPr="0060242C">
              <w:rPr>
                <w:rStyle w:val="Hyperlink"/>
                <w:rFonts w:ascii="Times New Roman" w:hAnsi="Times New Roman" w:cs="Times New Roman"/>
                <w:noProof/>
                <w:sz w:val="24"/>
                <w:szCs w:val="24"/>
              </w:rPr>
              <w:t>Policies and Initiatives adopted by UK government</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_Toc133693559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7</w:t>
            </w:r>
            <w:r w:rsidR="0060242C" w:rsidRPr="0060242C">
              <w:rPr>
                <w:rFonts w:ascii="Times New Roman" w:hAnsi="Times New Roman" w:cs="Times New Roman"/>
                <w:noProof/>
                <w:webHidden/>
                <w:sz w:val="24"/>
                <w:szCs w:val="24"/>
              </w:rPr>
              <w:fldChar w:fldCharType="end"/>
            </w:r>
          </w:hyperlink>
        </w:p>
        <w:p w14:paraId="25235FF8"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0" w:history="1">
            <w:r w:rsidR="0060242C" w:rsidRPr="0060242C">
              <w:rPr>
                <w:rStyle w:val="Hyperlink"/>
                <w:rFonts w:ascii="Times New Roman" w:hAnsi="Times New Roman" w:cs="Times New Roman"/>
                <w:noProof/>
                <w:sz w:val="24"/>
                <w:szCs w:val="24"/>
              </w:rPr>
              <w:t>Critique of Policies</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_Toc133693560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8</w:t>
            </w:r>
            <w:r w:rsidR="0060242C" w:rsidRPr="0060242C">
              <w:rPr>
                <w:rFonts w:ascii="Times New Roman" w:hAnsi="Times New Roman" w:cs="Times New Roman"/>
                <w:noProof/>
                <w:webHidden/>
                <w:sz w:val="24"/>
                <w:szCs w:val="24"/>
              </w:rPr>
              <w:fldChar w:fldCharType="end"/>
            </w:r>
          </w:hyperlink>
        </w:p>
        <w:p w14:paraId="59258056"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1" w:history="1">
            <w:r w:rsidR="0060242C" w:rsidRPr="0060242C">
              <w:rPr>
                <w:rStyle w:val="Hyperlink"/>
                <w:rFonts w:ascii="Times New Roman" w:hAnsi="Times New Roman" w:cs="Times New Roman"/>
                <w:noProof/>
                <w:sz w:val="24"/>
                <w:szCs w:val="24"/>
              </w:rPr>
              <w:t>Policy for Global Goals in Enfield</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_Toc133693561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8</w:t>
            </w:r>
            <w:r w:rsidR="0060242C" w:rsidRPr="0060242C">
              <w:rPr>
                <w:rFonts w:ascii="Times New Roman" w:hAnsi="Times New Roman" w:cs="Times New Roman"/>
                <w:noProof/>
                <w:webHidden/>
                <w:sz w:val="24"/>
                <w:szCs w:val="24"/>
              </w:rPr>
              <w:fldChar w:fldCharType="end"/>
            </w:r>
          </w:hyperlink>
        </w:p>
        <w:p w14:paraId="0EB95BE1"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2" w:history="1">
            <w:r w:rsidR="0060242C" w:rsidRPr="0060242C">
              <w:rPr>
                <w:rStyle w:val="Hyperlink"/>
                <w:rFonts w:ascii="Times New Roman" w:hAnsi="Times New Roman" w:cs="Times New Roman"/>
                <w:noProof/>
                <w:sz w:val="24"/>
                <w:szCs w:val="24"/>
              </w:rPr>
              <w:t>Impact of SDGs on Enfield</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_Toc133693562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12</w:t>
            </w:r>
            <w:r w:rsidR="0060242C" w:rsidRPr="0060242C">
              <w:rPr>
                <w:rFonts w:ascii="Times New Roman" w:hAnsi="Times New Roman" w:cs="Times New Roman"/>
                <w:noProof/>
                <w:webHidden/>
                <w:sz w:val="24"/>
                <w:szCs w:val="24"/>
              </w:rPr>
              <w:fldChar w:fldCharType="end"/>
            </w:r>
          </w:hyperlink>
        </w:p>
        <w:p w14:paraId="78068B25"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3" w:history="1">
            <w:r w:rsidR="0060242C" w:rsidRPr="0060242C">
              <w:rPr>
                <w:rStyle w:val="Hyperlink"/>
                <w:rFonts w:ascii="Times New Roman" w:hAnsi="Times New Roman" w:cs="Times New Roman"/>
                <w:noProof/>
                <w:sz w:val="24"/>
                <w:szCs w:val="24"/>
              </w:rPr>
              <w:t>Suggestions and Improvements</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_Toc133693563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16</w:t>
            </w:r>
            <w:r w:rsidR="0060242C" w:rsidRPr="0060242C">
              <w:rPr>
                <w:rFonts w:ascii="Times New Roman" w:hAnsi="Times New Roman" w:cs="Times New Roman"/>
                <w:noProof/>
                <w:webHidden/>
                <w:sz w:val="24"/>
                <w:szCs w:val="24"/>
              </w:rPr>
              <w:fldChar w:fldCharType="end"/>
            </w:r>
          </w:hyperlink>
        </w:p>
        <w:p w14:paraId="2E15046D"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4" w:history="1">
            <w:r w:rsidR="0060242C" w:rsidRPr="0060242C">
              <w:rPr>
                <w:rStyle w:val="Hyperlink"/>
                <w:rFonts w:ascii="Times New Roman" w:hAnsi="Times New Roman" w:cs="Times New Roman"/>
                <w:noProof/>
                <w:sz w:val="24"/>
                <w:szCs w:val="24"/>
              </w:rPr>
              <w:t>Conclusion</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_Toc133693564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18</w:t>
            </w:r>
            <w:r w:rsidR="0060242C" w:rsidRPr="0060242C">
              <w:rPr>
                <w:rFonts w:ascii="Times New Roman" w:hAnsi="Times New Roman" w:cs="Times New Roman"/>
                <w:noProof/>
                <w:webHidden/>
                <w:sz w:val="24"/>
                <w:szCs w:val="24"/>
              </w:rPr>
              <w:fldChar w:fldCharType="end"/>
            </w:r>
          </w:hyperlink>
        </w:p>
        <w:p w14:paraId="77579858" w14:textId="77777777" w:rsidR="0060242C" w:rsidRPr="0060242C" w:rsidRDefault="00000000" w:rsidP="0060242C">
          <w:pPr>
            <w:pStyle w:val="TOC1"/>
            <w:tabs>
              <w:tab w:val="right" w:leader="dot" w:pos="9016"/>
            </w:tabs>
            <w:spacing w:line="480" w:lineRule="auto"/>
            <w:rPr>
              <w:rFonts w:ascii="Times New Roman" w:hAnsi="Times New Roman" w:cs="Times New Roman"/>
              <w:noProof/>
              <w:sz w:val="24"/>
              <w:szCs w:val="24"/>
            </w:rPr>
          </w:pPr>
          <w:hyperlink w:anchor="_Toc133693565" w:history="1">
            <w:r w:rsidR="0060242C" w:rsidRPr="0060242C">
              <w:rPr>
                <w:rStyle w:val="Hyperlink"/>
                <w:rFonts w:ascii="Times New Roman" w:hAnsi="Times New Roman" w:cs="Times New Roman"/>
                <w:noProof/>
                <w:sz w:val="24"/>
                <w:szCs w:val="24"/>
              </w:rPr>
              <w:t>References</w:t>
            </w:r>
            <w:r w:rsidR="0060242C" w:rsidRPr="0060242C">
              <w:rPr>
                <w:rFonts w:ascii="Times New Roman" w:hAnsi="Times New Roman" w:cs="Times New Roman"/>
                <w:noProof/>
                <w:webHidden/>
                <w:sz w:val="24"/>
                <w:szCs w:val="24"/>
              </w:rPr>
              <w:tab/>
            </w:r>
            <w:r w:rsidR="0060242C" w:rsidRPr="0060242C">
              <w:rPr>
                <w:rFonts w:ascii="Times New Roman" w:hAnsi="Times New Roman" w:cs="Times New Roman"/>
                <w:noProof/>
                <w:webHidden/>
                <w:sz w:val="24"/>
                <w:szCs w:val="24"/>
              </w:rPr>
              <w:fldChar w:fldCharType="begin"/>
            </w:r>
            <w:r w:rsidR="0060242C" w:rsidRPr="0060242C">
              <w:rPr>
                <w:rFonts w:ascii="Times New Roman" w:hAnsi="Times New Roman" w:cs="Times New Roman"/>
                <w:noProof/>
                <w:webHidden/>
                <w:sz w:val="24"/>
                <w:szCs w:val="24"/>
              </w:rPr>
              <w:instrText xml:space="preserve"> PAGEREF _Toc133693565 \h </w:instrText>
            </w:r>
            <w:r w:rsidR="0060242C" w:rsidRPr="0060242C">
              <w:rPr>
                <w:rFonts w:ascii="Times New Roman" w:hAnsi="Times New Roman" w:cs="Times New Roman"/>
                <w:noProof/>
                <w:webHidden/>
                <w:sz w:val="24"/>
                <w:szCs w:val="24"/>
              </w:rPr>
            </w:r>
            <w:r w:rsidR="0060242C" w:rsidRPr="0060242C">
              <w:rPr>
                <w:rFonts w:ascii="Times New Roman" w:hAnsi="Times New Roman" w:cs="Times New Roman"/>
                <w:noProof/>
                <w:webHidden/>
                <w:sz w:val="24"/>
                <w:szCs w:val="24"/>
              </w:rPr>
              <w:fldChar w:fldCharType="separate"/>
            </w:r>
            <w:r w:rsidR="0060242C" w:rsidRPr="0060242C">
              <w:rPr>
                <w:rFonts w:ascii="Times New Roman" w:hAnsi="Times New Roman" w:cs="Times New Roman"/>
                <w:noProof/>
                <w:webHidden/>
                <w:sz w:val="24"/>
                <w:szCs w:val="24"/>
              </w:rPr>
              <w:t>19</w:t>
            </w:r>
            <w:r w:rsidR="0060242C" w:rsidRPr="0060242C">
              <w:rPr>
                <w:rFonts w:ascii="Times New Roman" w:hAnsi="Times New Roman" w:cs="Times New Roman"/>
                <w:noProof/>
                <w:webHidden/>
                <w:sz w:val="24"/>
                <w:szCs w:val="24"/>
              </w:rPr>
              <w:fldChar w:fldCharType="end"/>
            </w:r>
          </w:hyperlink>
        </w:p>
        <w:p w14:paraId="767C647F" w14:textId="77777777" w:rsidR="0060242C" w:rsidRPr="0060242C" w:rsidRDefault="0060242C" w:rsidP="0060242C">
          <w:pPr>
            <w:spacing w:line="480" w:lineRule="auto"/>
            <w:rPr>
              <w:rFonts w:ascii="Times New Roman" w:hAnsi="Times New Roman" w:cs="Times New Roman"/>
              <w:sz w:val="24"/>
              <w:szCs w:val="24"/>
            </w:rPr>
          </w:pPr>
          <w:r w:rsidRPr="0060242C">
            <w:rPr>
              <w:rFonts w:ascii="Times New Roman" w:hAnsi="Times New Roman" w:cs="Times New Roman"/>
              <w:b/>
              <w:bCs/>
              <w:noProof/>
              <w:sz w:val="24"/>
              <w:szCs w:val="24"/>
            </w:rPr>
            <w:fldChar w:fldCharType="end"/>
          </w:r>
        </w:p>
      </w:sdtContent>
    </w:sdt>
    <w:p w14:paraId="1D285825" w14:textId="77777777" w:rsidR="0060242C" w:rsidRPr="0060242C" w:rsidRDefault="0060242C" w:rsidP="0060242C">
      <w:pPr>
        <w:spacing w:line="480" w:lineRule="auto"/>
        <w:jc w:val="center"/>
        <w:rPr>
          <w:rFonts w:ascii="Times New Roman" w:hAnsi="Times New Roman" w:cs="Times New Roman"/>
          <w:b/>
          <w:bCs/>
          <w:sz w:val="24"/>
          <w:szCs w:val="24"/>
        </w:rPr>
      </w:pPr>
    </w:p>
    <w:p w14:paraId="2FCA4E99" w14:textId="77777777" w:rsidR="0060242C" w:rsidRDefault="0060242C" w:rsidP="000E2D65">
      <w:pPr>
        <w:jc w:val="center"/>
        <w:rPr>
          <w:rFonts w:ascii="Times New Roman" w:hAnsi="Times New Roman" w:cs="Times New Roman"/>
          <w:b/>
          <w:bCs/>
          <w:sz w:val="24"/>
          <w:szCs w:val="24"/>
        </w:rPr>
      </w:pPr>
    </w:p>
    <w:p w14:paraId="7F35FE2C" w14:textId="77777777" w:rsidR="0060242C" w:rsidRDefault="0060242C" w:rsidP="000E2D65">
      <w:pPr>
        <w:jc w:val="center"/>
        <w:rPr>
          <w:rFonts w:ascii="Times New Roman" w:hAnsi="Times New Roman" w:cs="Times New Roman"/>
          <w:b/>
          <w:bCs/>
          <w:sz w:val="24"/>
          <w:szCs w:val="24"/>
        </w:rPr>
      </w:pPr>
    </w:p>
    <w:p w14:paraId="5564DFD6" w14:textId="77777777" w:rsidR="0060242C" w:rsidRDefault="0060242C" w:rsidP="000E2D65">
      <w:pPr>
        <w:jc w:val="center"/>
        <w:rPr>
          <w:rFonts w:ascii="Times New Roman" w:hAnsi="Times New Roman" w:cs="Times New Roman"/>
          <w:b/>
          <w:bCs/>
          <w:sz w:val="24"/>
          <w:szCs w:val="24"/>
        </w:rPr>
      </w:pPr>
    </w:p>
    <w:p w14:paraId="19EBE657" w14:textId="77777777" w:rsidR="0060242C" w:rsidRDefault="0060242C" w:rsidP="000E2D65">
      <w:pPr>
        <w:jc w:val="center"/>
        <w:rPr>
          <w:rFonts w:ascii="Times New Roman" w:hAnsi="Times New Roman" w:cs="Times New Roman"/>
          <w:b/>
          <w:bCs/>
          <w:sz w:val="24"/>
          <w:szCs w:val="24"/>
        </w:rPr>
      </w:pPr>
    </w:p>
    <w:p w14:paraId="09F06A08" w14:textId="77777777" w:rsidR="0060242C" w:rsidRDefault="0060242C" w:rsidP="000E2D65">
      <w:pPr>
        <w:jc w:val="center"/>
        <w:rPr>
          <w:rFonts w:ascii="Times New Roman" w:hAnsi="Times New Roman" w:cs="Times New Roman"/>
          <w:b/>
          <w:bCs/>
          <w:sz w:val="24"/>
          <w:szCs w:val="24"/>
        </w:rPr>
      </w:pPr>
    </w:p>
    <w:p w14:paraId="672060E3" w14:textId="77777777" w:rsidR="0060242C" w:rsidRDefault="0060242C" w:rsidP="000E2D65">
      <w:pPr>
        <w:jc w:val="center"/>
        <w:rPr>
          <w:rFonts w:ascii="Times New Roman" w:hAnsi="Times New Roman" w:cs="Times New Roman"/>
          <w:b/>
          <w:bCs/>
          <w:sz w:val="24"/>
          <w:szCs w:val="24"/>
        </w:rPr>
      </w:pPr>
    </w:p>
    <w:p w14:paraId="6031D634" w14:textId="77777777" w:rsidR="0060242C" w:rsidRDefault="0060242C" w:rsidP="000E2D65">
      <w:pPr>
        <w:jc w:val="center"/>
        <w:rPr>
          <w:rFonts w:ascii="Times New Roman" w:hAnsi="Times New Roman" w:cs="Times New Roman"/>
          <w:b/>
          <w:bCs/>
          <w:sz w:val="24"/>
          <w:szCs w:val="24"/>
        </w:rPr>
      </w:pPr>
    </w:p>
    <w:p w14:paraId="72F37EC0" w14:textId="77777777" w:rsidR="0060242C" w:rsidRDefault="0060242C" w:rsidP="000E2D65">
      <w:pPr>
        <w:jc w:val="center"/>
        <w:rPr>
          <w:rFonts w:ascii="Times New Roman" w:hAnsi="Times New Roman" w:cs="Times New Roman"/>
          <w:b/>
          <w:bCs/>
          <w:sz w:val="24"/>
          <w:szCs w:val="24"/>
        </w:rPr>
      </w:pPr>
    </w:p>
    <w:p w14:paraId="0252813E" w14:textId="77777777" w:rsidR="0060242C" w:rsidRDefault="0060242C" w:rsidP="0060242C">
      <w:pPr>
        <w:rPr>
          <w:rFonts w:ascii="Times New Roman" w:hAnsi="Times New Roman" w:cs="Times New Roman"/>
          <w:b/>
          <w:bCs/>
          <w:sz w:val="24"/>
          <w:szCs w:val="24"/>
        </w:rPr>
      </w:pPr>
    </w:p>
    <w:p w14:paraId="3234D3CF" w14:textId="77777777" w:rsidR="0060242C" w:rsidRDefault="0060242C" w:rsidP="000E2D65">
      <w:pPr>
        <w:jc w:val="center"/>
        <w:rPr>
          <w:rFonts w:ascii="Times New Roman" w:hAnsi="Times New Roman" w:cs="Times New Roman"/>
          <w:b/>
          <w:bCs/>
          <w:sz w:val="24"/>
          <w:szCs w:val="24"/>
        </w:rPr>
      </w:pPr>
    </w:p>
    <w:p w14:paraId="2FAE6D17" w14:textId="77777777" w:rsidR="000E2D65" w:rsidRDefault="000E2D65" w:rsidP="00195154">
      <w:pPr>
        <w:pStyle w:val="Heading1"/>
      </w:pPr>
      <w:bookmarkStart w:id="0" w:name="_Toc133693555"/>
      <w:r>
        <w:t>Introduction</w:t>
      </w:r>
      <w:bookmarkEnd w:id="0"/>
    </w:p>
    <w:p w14:paraId="519BE15F" w14:textId="49DF085A" w:rsidR="000E2D65" w:rsidRDefault="000E2D65" w:rsidP="00195154">
      <w:pPr>
        <w:spacing w:line="480" w:lineRule="auto"/>
        <w:rPr>
          <w:rFonts w:ascii="Times New Roman" w:hAnsi="Times New Roman" w:cs="Times New Roman"/>
          <w:sz w:val="24"/>
          <w:szCs w:val="24"/>
        </w:rPr>
      </w:pPr>
      <w:r w:rsidRPr="000E2D65">
        <w:rPr>
          <w:rFonts w:ascii="Times New Roman" w:hAnsi="Times New Roman" w:cs="Times New Roman"/>
          <w:sz w:val="24"/>
          <w:szCs w:val="24"/>
        </w:rPr>
        <w:t>To encourage sustainable development all around the world, the United Nations adopted the Sustainable Development Goals (SDGs). The most important concerns facing humanity, such as poverty, inequality, climate change, and health and wellbeing, are all addressed by these aims. SDG 3: Good Health and Well-Being, SDG 4: Quality Education, and SDG 17: Partnerships for the Goals have all been significantly advanced in the UK</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Carter</w:t>
      </w:r>
      <w:r w:rsidR="007872C4">
        <w:rPr>
          <w:rFonts w:ascii="Times New Roman" w:hAnsi="Times New Roman" w:cs="Times New Roman"/>
          <w:sz w:val="24"/>
          <w:szCs w:val="24"/>
        </w:rPr>
        <w:t>, et al, 2019)</w:t>
      </w:r>
      <w:r w:rsidRPr="000E2D65">
        <w:rPr>
          <w:rFonts w:ascii="Times New Roman" w:hAnsi="Times New Roman" w:cs="Times New Roman"/>
          <w:sz w:val="24"/>
          <w:szCs w:val="24"/>
        </w:rPr>
        <w:t xml:space="preserve">. The reasons the UK was able to accomplish these three objectives are looked at in this paper, along with the initiatives or policies the UK government used to do so, and their effects on a particular borough in London. Finally, the paper offers suggestions for how the borough might strengthen its existing position </w:t>
      </w:r>
      <w:r w:rsidR="00E92BCF" w:rsidRPr="000E2D65">
        <w:rPr>
          <w:rFonts w:ascii="Times New Roman" w:hAnsi="Times New Roman" w:cs="Times New Roman"/>
          <w:sz w:val="24"/>
          <w:szCs w:val="24"/>
        </w:rPr>
        <w:t>regarding</w:t>
      </w:r>
      <w:r w:rsidRPr="000E2D65">
        <w:rPr>
          <w:rFonts w:ascii="Times New Roman" w:hAnsi="Times New Roman" w:cs="Times New Roman"/>
          <w:sz w:val="24"/>
          <w:szCs w:val="24"/>
        </w:rPr>
        <w:t xml:space="preserve"> these significant SDGs.</w:t>
      </w:r>
    </w:p>
    <w:p w14:paraId="6421E76E" w14:textId="77777777" w:rsidR="000E2D65" w:rsidRPr="000E2D65" w:rsidRDefault="000E2D65" w:rsidP="00195154">
      <w:pPr>
        <w:pStyle w:val="Heading1"/>
      </w:pPr>
      <w:bookmarkStart w:id="1" w:name="_Toc133693556"/>
      <w:r w:rsidRPr="000E2D65">
        <w:t>Reasons behind Success of UK</w:t>
      </w:r>
      <w:bookmarkEnd w:id="1"/>
    </w:p>
    <w:p w14:paraId="03B852B6" w14:textId="77022F6F" w:rsidR="000E2D65" w:rsidRDefault="000E2D65" w:rsidP="00195154">
      <w:pPr>
        <w:spacing w:line="480" w:lineRule="auto"/>
        <w:rPr>
          <w:rFonts w:ascii="Times New Roman" w:hAnsi="Times New Roman" w:cs="Times New Roman"/>
          <w:sz w:val="24"/>
          <w:szCs w:val="24"/>
        </w:rPr>
      </w:pPr>
      <w:r w:rsidRPr="000E2D65">
        <w:rPr>
          <w:rFonts w:ascii="Times New Roman" w:hAnsi="Times New Roman" w:cs="Times New Roman"/>
          <w:sz w:val="24"/>
          <w:szCs w:val="24"/>
        </w:rPr>
        <w:t xml:space="preserve">Due to </w:t>
      </w:r>
      <w:r w:rsidR="00E92BCF" w:rsidRPr="000E2D65">
        <w:rPr>
          <w:rFonts w:ascii="Times New Roman" w:hAnsi="Times New Roman" w:cs="Times New Roman"/>
          <w:sz w:val="24"/>
          <w:szCs w:val="24"/>
        </w:rPr>
        <w:t>several</w:t>
      </w:r>
      <w:r w:rsidRPr="000E2D65">
        <w:rPr>
          <w:rFonts w:ascii="Times New Roman" w:hAnsi="Times New Roman" w:cs="Times New Roman"/>
          <w:sz w:val="24"/>
          <w:szCs w:val="24"/>
        </w:rPr>
        <w:t xml:space="preserve"> factors, the UK is doing well in reaching SDG 3, SDG 4, and SDG 17. First off, </w:t>
      </w:r>
      <w:r w:rsidR="00E92BCF" w:rsidRPr="000E2D65">
        <w:rPr>
          <w:rFonts w:ascii="Times New Roman" w:hAnsi="Times New Roman" w:cs="Times New Roman"/>
          <w:sz w:val="24"/>
          <w:szCs w:val="24"/>
        </w:rPr>
        <w:t>all</w:t>
      </w:r>
      <w:r w:rsidRPr="000E2D65">
        <w:rPr>
          <w:rFonts w:ascii="Times New Roman" w:hAnsi="Times New Roman" w:cs="Times New Roman"/>
          <w:sz w:val="24"/>
          <w:szCs w:val="24"/>
        </w:rPr>
        <w:t xml:space="preserve"> the citizens of the UK have access to a well-established healthcare system. The country's health and wellbeing have considerably improved because to this approach. Second, the UK government has put in place </w:t>
      </w:r>
      <w:r w:rsidR="00E92BCF" w:rsidRPr="000E2D65">
        <w:rPr>
          <w:rFonts w:ascii="Times New Roman" w:hAnsi="Times New Roman" w:cs="Times New Roman"/>
          <w:sz w:val="24"/>
          <w:szCs w:val="24"/>
        </w:rPr>
        <w:t>a few</w:t>
      </w:r>
      <w:r w:rsidRPr="000E2D65">
        <w:rPr>
          <w:rFonts w:ascii="Times New Roman" w:hAnsi="Times New Roman" w:cs="Times New Roman"/>
          <w:sz w:val="24"/>
          <w:szCs w:val="24"/>
        </w:rPr>
        <w:t xml:space="preserve"> initiatives and policies to increase all people' access to high-quality education</w:t>
      </w:r>
      <w:r w:rsidR="007872C4">
        <w:rPr>
          <w:rFonts w:ascii="Times New Roman" w:hAnsi="Times New Roman" w:cs="Times New Roman"/>
          <w:sz w:val="24"/>
          <w:szCs w:val="24"/>
        </w:rPr>
        <w:t xml:space="preserve"> (</w:t>
      </w:r>
      <w:r w:rsidR="007872C4" w:rsidRPr="00195154">
        <w:rPr>
          <w:rFonts w:ascii="Times New Roman" w:hAnsi="Times New Roman" w:cs="Times New Roman"/>
          <w:sz w:val="24"/>
          <w:szCs w:val="24"/>
        </w:rPr>
        <w:t>Cobham and Gibson</w:t>
      </w:r>
      <w:r w:rsidR="007872C4">
        <w:rPr>
          <w:rFonts w:ascii="Times New Roman" w:hAnsi="Times New Roman" w:cs="Times New Roman"/>
          <w:sz w:val="24"/>
          <w:szCs w:val="24"/>
        </w:rPr>
        <w:t>, 2016)</w:t>
      </w:r>
      <w:r w:rsidRPr="000E2D65">
        <w:rPr>
          <w:rFonts w:ascii="Times New Roman" w:hAnsi="Times New Roman" w:cs="Times New Roman"/>
          <w:sz w:val="24"/>
          <w:szCs w:val="24"/>
        </w:rPr>
        <w:t>. This includes programs like the Pupil Premium, which gives schools extra money to support underprivileged students. Thirdly, the UK has a strong structure of public-private partnerships that has contributed to the achievement of SDG 17.</w:t>
      </w:r>
    </w:p>
    <w:p w14:paraId="5149CB3C" w14:textId="77777777" w:rsidR="008220A5" w:rsidRPr="008220A5" w:rsidRDefault="008220A5" w:rsidP="00195154">
      <w:pPr>
        <w:spacing w:line="480" w:lineRule="auto"/>
        <w:rPr>
          <w:rFonts w:ascii="Times New Roman" w:hAnsi="Times New Roman" w:cs="Times New Roman"/>
          <w:sz w:val="24"/>
          <w:szCs w:val="24"/>
        </w:rPr>
      </w:pPr>
      <w:r w:rsidRPr="008220A5">
        <w:rPr>
          <w:rFonts w:ascii="Times New Roman" w:hAnsi="Times New Roman" w:cs="Times New Roman"/>
          <w:sz w:val="24"/>
          <w:szCs w:val="24"/>
        </w:rPr>
        <w:t>Current health, welfare, and sustainable development conditions in the UK's current healthcare systems:</w:t>
      </w:r>
    </w:p>
    <w:p w14:paraId="1706A2B4" w14:textId="77777777" w:rsidR="008220A5" w:rsidRDefault="008220A5" w:rsidP="00195154">
      <w:pPr>
        <w:spacing w:line="480" w:lineRule="auto"/>
        <w:rPr>
          <w:rFonts w:ascii="Times New Roman" w:hAnsi="Times New Roman" w:cs="Times New Roman"/>
          <w:sz w:val="24"/>
          <w:szCs w:val="24"/>
        </w:rPr>
      </w:pPr>
      <w:r w:rsidRPr="008220A5">
        <w:rPr>
          <w:rFonts w:ascii="Times New Roman" w:hAnsi="Times New Roman" w:cs="Times New Roman"/>
          <w:sz w:val="24"/>
          <w:szCs w:val="24"/>
        </w:rPr>
        <w:lastRenderedPageBreak/>
        <w:t>The National Health Service (NHS), a publicly funded healthcare system in the UK, offers free medical care to all citizens. However, the NHS encounters significant difficulties in managing the growing burden of chronic disease, delivering high-quality care to an ageing population, and reducing health inequalities. The COVID-19 epidemic has made it clear how crucial it is to make investments in public health and healthcare infrastructure as well as how critical it is to address the underlying social and economic factors that influence health.</w:t>
      </w:r>
    </w:p>
    <w:p w14:paraId="749C8810" w14:textId="77777777" w:rsidR="008220A5" w:rsidRDefault="008220A5" w:rsidP="00195154">
      <w:pPr>
        <w:spacing w:line="480" w:lineRule="auto"/>
        <w:rPr>
          <w:rFonts w:ascii="Times New Roman" w:hAnsi="Times New Roman" w:cs="Times New Roman"/>
          <w:sz w:val="24"/>
          <w:szCs w:val="24"/>
        </w:rPr>
      </w:pPr>
      <w:r w:rsidRPr="008220A5">
        <w:rPr>
          <w:rFonts w:ascii="Times New Roman" w:hAnsi="Times New Roman" w:cs="Times New Roman"/>
          <w:sz w:val="24"/>
          <w:szCs w:val="24"/>
        </w:rPr>
        <w:t>Growing awareness of the significance of promoting health and wellbeing and achieving sustainable development within the healthcare sector has emerged in recent years</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De Vito</w:t>
      </w:r>
      <w:r w:rsidR="007872C4">
        <w:rPr>
          <w:rFonts w:ascii="Times New Roman" w:hAnsi="Times New Roman" w:cs="Times New Roman"/>
          <w:sz w:val="24"/>
          <w:szCs w:val="24"/>
        </w:rPr>
        <w:t>, et al, 2022)</w:t>
      </w:r>
      <w:r w:rsidRPr="008220A5">
        <w:rPr>
          <w:rFonts w:ascii="Times New Roman" w:hAnsi="Times New Roman" w:cs="Times New Roman"/>
          <w:sz w:val="24"/>
          <w:szCs w:val="24"/>
        </w:rPr>
        <w:t>. This includes addressing social determinants of health, minimizing the environmental impact of healthcare services, and promoting healthy lifestyles and activities.</w:t>
      </w:r>
    </w:p>
    <w:p w14:paraId="341CC241" w14:textId="77777777" w:rsidR="008220A5" w:rsidRPr="008220A5" w:rsidRDefault="008220A5" w:rsidP="00195154">
      <w:pPr>
        <w:pStyle w:val="Heading1"/>
      </w:pPr>
      <w:bookmarkStart w:id="2" w:name="_Toc133693557"/>
      <w:r w:rsidRPr="008220A5">
        <w:t>17 Sustainable Development Goals</w:t>
      </w:r>
      <w:bookmarkEnd w:id="2"/>
    </w:p>
    <w:p w14:paraId="4E54F594" w14:textId="77777777" w:rsidR="008220A5" w:rsidRPr="008220A5" w:rsidRDefault="008220A5"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 </w:t>
      </w:r>
      <w:r w:rsidRPr="008220A5">
        <w:rPr>
          <w:rFonts w:ascii="Times New Roman" w:hAnsi="Times New Roman" w:cs="Times New Roman"/>
          <w:sz w:val="24"/>
          <w:szCs w:val="24"/>
        </w:rPr>
        <w:t xml:space="preserve">No Poverty: This objective seeks to eradicate poverty in </w:t>
      </w:r>
      <w:proofErr w:type="gramStart"/>
      <w:r w:rsidRPr="008220A5">
        <w:rPr>
          <w:rFonts w:ascii="Times New Roman" w:hAnsi="Times New Roman" w:cs="Times New Roman"/>
          <w:sz w:val="24"/>
          <w:szCs w:val="24"/>
        </w:rPr>
        <w:t>all of</w:t>
      </w:r>
      <w:proofErr w:type="gramEnd"/>
      <w:r w:rsidRPr="008220A5">
        <w:rPr>
          <w:rFonts w:ascii="Times New Roman" w:hAnsi="Times New Roman" w:cs="Times New Roman"/>
          <w:sz w:val="24"/>
          <w:szCs w:val="24"/>
        </w:rPr>
        <w:t xml:space="preserve"> its manifestations. This entails lowering poverty rates, ensuring accessibility to essential services, and advancing social safety nets.</w:t>
      </w:r>
    </w:p>
    <w:p w14:paraId="2C5E10EC" w14:textId="77777777" w:rsidR="008220A5" w:rsidRPr="008220A5" w:rsidRDefault="008220A5"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2: </w:t>
      </w:r>
      <w:r w:rsidRPr="008220A5">
        <w:rPr>
          <w:rFonts w:ascii="Times New Roman" w:hAnsi="Times New Roman" w:cs="Times New Roman"/>
          <w:sz w:val="24"/>
          <w:szCs w:val="24"/>
        </w:rPr>
        <w:t>Zero Hunger: This objective strives to eradicate hunger, achieve improved nutrition and food security, and support sustainable agriculture. This entails boosting sustainable food systems and expanding access to nutrient-dense food.</w:t>
      </w:r>
    </w:p>
    <w:p w14:paraId="2FBC05A0" w14:textId="77777777" w:rsidR="008220A5" w:rsidRDefault="008220A5"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3: </w:t>
      </w:r>
      <w:r w:rsidRPr="008220A5">
        <w:rPr>
          <w:rFonts w:ascii="Times New Roman" w:hAnsi="Times New Roman" w:cs="Times New Roman"/>
          <w:sz w:val="24"/>
          <w:szCs w:val="24"/>
        </w:rPr>
        <w:t>Good Health and Well-Being: This objective is to guarantee healthy lifestyles and foster wellbeing for people of all ages. In particular, this entails lowering mortality rates, combating both communicable and non-communicable diseases, and fostering mental wellness</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Enfield</w:t>
      </w:r>
      <w:r w:rsidR="007872C4">
        <w:rPr>
          <w:rFonts w:ascii="Times New Roman" w:hAnsi="Times New Roman" w:cs="Times New Roman"/>
          <w:sz w:val="24"/>
          <w:szCs w:val="24"/>
        </w:rPr>
        <w:t>, 2020)</w:t>
      </w:r>
      <w:r w:rsidRPr="008220A5">
        <w:rPr>
          <w:rFonts w:ascii="Times New Roman" w:hAnsi="Times New Roman" w:cs="Times New Roman"/>
          <w:sz w:val="24"/>
          <w:szCs w:val="24"/>
        </w:rPr>
        <w:t>.</w:t>
      </w:r>
    </w:p>
    <w:p w14:paraId="5B30A76F" w14:textId="77777777" w:rsidR="008220A5" w:rsidRPr="008220A5" w:rsidRDefault="008220A5" w:rsidP="00195154">
      <w:pPr>
        <w:pStyle w:val="ListParagraph"/>
        <w:numPr>
          <w:ilvl w:val="0"/>
          <w:numId w:val="1"/>
        </w:numPr>
        <w:spacing w:line="480" w:lineRule="auto"/>
        <w:rPr>
          <w:rFonts w:ascii="Times New Roman" w:hAnsi="Times New Roman" w:cs="Times New Roman"/>
          <w:sz w:val="24"/>
          <w:szCs w:val="24"/>
        </w:rPr>
      </w:pPr>
      <w:r w:rsidRPr="008220A5">
        <w:rPr>
          <w:rFonts w:ascii="Times New Roman" w:hAnsi="Times New Roman" w:cs="Times New Roman"/>
          <w:sz w:val="24"/>
          <w:szCs w:val="24"/>
        </w:rPr>
        <w:t>Goal 4: Quality Education - To enable citizens to make well-informed health decisions, the UK healthcare system can encourage health literacy and education among them.</w:t>
      </w:r>
    </w:p>
    <w:p w14:paraId="74944522" w14:textId="77777777" w:rsidR="008220A5" w:rsidRPr="008220A5" w:rsidRDefault="008220A5" w:rsidP="00195154">
      <w:pPr>
        <w:pStyle w:val="ListParagraph"/>
        <w:numPr>
          <w:ilvl w:val="0"/>
          <w:numId w:val="1"/>
        </w:numPr>
        <w:spacing w:line="480" w:lineRule="auto"/>
        <w:rPr>
          <w:rFonts w:ascii="Times New Roman" w:hAnsi="Times New Roman" w:cs="Times New Roman"/>
          <w:sz w:val="24"/>
          <w:szCs w:val="24"/>
        </w:rPr>
      </w:pPr>
      <w:r w:rsidRPr="008220A5">
        <w:rPr>
          <w:rFonts w:ascii="Times New Roman" w:hAnsi="Times New Roman" w:cs="Times New Roman"/>
          <w:sz w:val="24"/>
          <w:szCs w:val="24"/>
        </w:rPr>
        <w:lastRenderedPageBreak/>
        <w:t>Goal 5: Gender Equality - By addressing gender biases in healthcare delivery and boosting women's health, the UK healthcare system can promote gender equality.</w:t>
      </w:r>
    </w:p>
    <w:p w14:paraId="772D1432" w14:textId="77777777" w:rsidR="008220A5" w:rsidRPr="008220A5" w:rsidRDefault="008220A5" w:rsidP="00195154">
      <w:pPr>
        <w:pStyle w:val="ListParagraph"/>
        <w:numPr>
          <w:ilvl w:val="0"/>
          <w:numId w:val="1"/>
        </w:numPr>
        <w:spacing w:line="480" w:lineRule="auto"/>
        <w:rPr>
          <w:rFonts w:ascii="Times New Roman" w:hAnsi="Times New Roman" w:cs="Times New Roman"/>
          <w:sz w:val="24"/>
          <w:szCs w:val="24"/>
        </w:rPr>
      </w:pPr>
      <w:r w:rsidRPr="008220A5">
        <w:rPr>
          <w:rFonts w:ascii="Times New Roman" w:hAnsi="Times New Roman" w:cs="Times New Roman"/>
          <w:sz w:val="24"/>
          <w:szCs w:val="24"/>
        </w:rPr>
        <w:t>Goal 6: Clean Water and Sanitation - The healthcare system in the UK can help by supplying clean water and sanitation in medical facilities and by encouraging good hygiene.</w:t>
      </w:r>
    </w:p>
    <w:p w14:paraId="176CC345" w14:textId="77777777" w:rsidR="008220A5" w:rsidRDefault="008220A5" w:rsidP="00195154">
      <w:pPr>
        <w:pStyle w:val="ListParagraph"/>
        <w:numPr>
          <w:ilvl w:val="0"/>
          <w:numId w:val="1"/>
        </w:numPr>
        <w:spacing w:line="480" w:lineRule="auto"/>
        <w:rPr>
          <w:rFonts w:ascii="Times New Roman" w:hAnsi="Times New Roman" w:cs="Times New Roman"/>
          <w:sz w:val="24"/>
          <w:szCs w:val="24"/>
        </w:rPr>
      </w:pPr>
      <w:r w:rsidRPr="008220A5">
        <w:rPr>
          <w:rFonts w:ascii="Times New Roman" w:hAnsi="Times New Roman" w:cs="Times New Roman"/>
          <w:sz w:val="24"/>
          <w:szCs w:val="24"/>
        </w:rPr>
        <w:t>Goal 7: Accessible and Clean Energy - To cut its carbon emissions and help the UK meet its renewable energy goals, the healthcare system in the UK can implement sustainable energy practices.</w:t>
      </w:r>
    </w:p>
    <w:p w14:paraId="428BE058" w14:textId="77777777" w:rsidR="003F1416" w:rsidRPr="003F1416" w:rsidRDefault="008220A5"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8: </w:t>
      </w:r>
      <w:r w:rsidR="003F1416" w:rsidRPr="003F1416">
        <w:rPr>
          <w:rFonts w:ascii="Times New Roman" w:hAnsi="Times New Roman" w:cs="Times New Roman"/>
          <w:sz w:val="24"/>
          <w:szCs w:val="24"/>
        </w:rPr>
        <w:t xml:space="preserve">Promote full and </w:t>
      </w:r>
      <w:r w:rsidR="00A63374" w:rsidRPr="003F1416">
        <w:rPr>
          <w:rFonts w:ascii="Times New Roman" w:hAnsi="Times New Roman" w:cs="Times New Roman"/>
          <w:sz w:val="24"/>
          <w:szCs w:val="24"/>
        </w:rPr>
        <w:t>creative</w:t>
      </w:r>
      <w:r w:rsidR="003F1416" w:rsidRPr="003F1416">
        <w:rPr>
          <w:rFonts w:ascii="Times New Roman" w:hAnsi="Times New Roman" w:cs="Times New Roman"/>
          <w:sz w:val="24"/>
          <w:szCs w:val="24"/>
        </w:rPr>
        <w:t xml:space="preserve"> employment, </w:t>
      </w:r>
      <w:r w:rsidR="00A63374">
        <w:rPr>
          <w:rFonts w:ascii="Times New Roman" w:hAnsi="Times New Roman" w:cs="Times New Roman"/>
          <w:sz w:val="24"/>
          <w:szCs w:val="24"/>
        </w:rPr>
        <w:t>genuine</w:t>
      </w:r>
      <w:r w:rsidR="003F1416" w:rsidRPr="003F1416">
        <w:rPr>
          <w:rFonts w:ascii="Times New Roman" w:hAnsi="Times New Roman" w:cs="Times New Roman"/>
          <w:sz w:val="24"/>
          <w:szCs w:val="24"/>
        </w:rPr>
        <w:t xml:space="preserve"> work for everyone, and </w:t>
      </w:r>
      <w:r w:rsidR="00A63374" w:rsidRPr="003F1416">
        <w:rPr>
          <w:rFonts w:ascii="Times New Roman" w:hAnsi="Times New Roman" w:cs="Times New Roman"/>
          <w:sz w:val="24"/>
          <w:szCs w:val="24"/>
        </w:rPr>
        <w:t>continuous</w:t>
      </w:r>
      <w:r w:rsidR="003F1416" w:rsidRPr="003F1416">
        <w:rPr>
          <w:rFonts w:ascii="Times New Roman" w:hAnsi="Times New Roman" w:cs="Times New Roman"/>
          <w:sz w:val="24"/>
          <w:szCs w:val="24"/>
        </w:rPr>
        <w:t xml:space="preserve">, inclusive, and sustainable economic </w:t>
      </w:r>
      <w:r w:rsidR="00A63374">
        <w:rPr>
          <w:rFonts w:ascii="Times New Roman" w:hAnsi="Times New Roman" w:cs="Times New Roman"/>
          <w:sz w:val="24"/>
          <w:szCs w:val="24"/>
        </w:rPr>
        <w:t>development</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Fletcher, and Collins</w:t>
      </w:r>
      <w:r w:rsidR="007872C4">
        <w:rPr>
          <w:rFonts w:ascii="Times New Roman" w:hAnsi="Times New Roman" w:cs="Times New Roman"/>
          <w:sz w:val="24"/>
          <w:szCs w:val="24"/>
        </w:rPr>
        <w:t>, 2020)</w:t>
      </w:r>
      <w:r w:rsidR="003F1416" w:rsidRPr="003F1416">
        <w:rPr>
          <w:rFonts w:ascii="Times New Roman" w:hAnsi="Times New Roman" w:cs="Times New Roman"/>
          <w:sz w:val="24"/>
          <w:szCs w:val="24"/>
        </w:rPr>
        <w:t>.</w:t>
      </w:r>
    </w:p>
    <w:p w14:paraId="0B2A653E"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9: </w:t>
      </w:r>
      <w:r w:rsidRPr="003F1416">
        <w:rPr>
          <w:rFonts w:ascii="Times New Roman" w:hAnsi="Times New Roman" w:cs="Times New Roman"/>
          <w:sz w:val="24"/>
          <w:szCs w:val="24"/>
        </w:rPr>
        <w:t>Build robust infrastructure, encourage inclusive and sustainable industrialization, and support innovation. These are the three pillars of the economy.</w:t>
      </w:r>
    </w:p>
    <w:p w14:paraId="747AA3C2"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10: </w:t>
      </w:r>
      <w:r w:rsidRPr="003F1416">
        <w:rPr>
          <w:rFonts w:ascii="Times New Roman" w:hAnsi="Times New Roman" w:cs="Times New Roman"/>
          <w:sz w:val="24"/>
          <w:szCs w:val="24"/>
        </w:rPr>
        <w:t>Reduced Inequalities: Lessen disparities both inside and between nations.</w:t>
      </w:r>
    </w:p>
    <w:p w14:paraId="1FE93813"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11: </w:t>
      </w:r>
      <w:r w:rsidRPr="003F1416">
        <w:rPr>
          <w:rFonts w:ascii="Times New Roman" w:hAnsi="Times New Roman" w:cs="Times New Roman"/>
          <w:sz w:val="24"/>
          <w:szCs w:val="24"/>
        </w:rPr>
        <w:t>Making cities and human settlements inclusive, safe, resilient, and sustainable is key to creating sustainable cities and communities.</w:t>
      </w:r>
    </w:p>
    <w:p w14:paraId="5118E846"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12: </w:t>
      </w:r>
      <w:r w:rsidRPr="003F1416">
        <w:rPr>
          <w:rFonts w:ascii="Times New Roman" w:hAnsi="Times New Roman" w:cs="Times New Roman"/>
          <w:sz w:val="24"/>
          <w:szCs w:val="24"/>
        </w:rPr>
        <w:t>Responsible Production and Consumption: Make sure you follow sustainable production and consumption habits.</w:t>
      </w:r>
    </w:p>
    <w:p w14:paraId="4393A82F"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13: </w:t>
      </w:r>
      <w:r w:rsidRPr="003F1416">
        <w:rPr>
          <w:rFonts w:ascii="Times New Roman" w:hAnsi="Times New Roman" w:cs="Times New Roman"/>
          <w:sz w:val="24"/>
          <w:szCs w:val="24"/>
        </w:rPr>
        <w:t>Take immediate action to stop climate change and its effects.</w:t>
      </w:r>
    </w:p>
    <w:p w14:paraId="12A7FC5A" w14:textId="77777777" w:rsidR="008220A5"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14: </w:t>
      </w:r>
      <w:r w:rsidRPr="003F1416">
        <w:rPr>
          <w:rFonts w:ascii="Times New Roman" w:hAnsi="Times New Roman" w:cs="Times New Roman"/>
          <w:sz w:val="24"/>
          <w:szCs w:val="24"/>
        </w:rPr>
        <w:t>Life Below Water: Use marine resources wisely and sustainably to promote sustainable development.</w:t>
      </w:r>
    </w:p>
    <w:p w14:paraId="5188C40A"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15: </w:t>
      </w:r>
      <w:r w:rsidRPr="003F1416">
        <w:rPr>
          <w:rFonts w:ascii="Times New Roman" w:hAnsi="Times New Roman" w:cs="Times New Roman"/>
          <w:sz w:val="24"/>
          <w:szCs w:val="24"/>
        </w:rPr>
        <w:t>Life on Land: Stop and reverse land degradation, protect, restore, and promote sustainable use of terrestrial ecosystems, manage forests sustainably, fight desertification, and stop biodiversity loss</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Grainger</w:t>
      </w:r>
      <w:r w:rsidR="007872C4">
        <w:rPr>
          <w:rFonts w:ascii="Times New Roman" w:hAnsi="Times New Roman" w:cs="Times New Roman"/>
          <w:sz w:val="24"/>
          <w:szCs w:val="24"/>
        </w:rPr>
        <w:t>, 2022)</w:t>
      </w:r>
      <w:r w:rsidRPr="003F1416">
        <w:rPr>
          <w:rFonts w:ascii="Times New Roman" w:hAnsi="Times New Roman" w:cs="Times New Roman"/>
          <w:sz w:val="24"/>
          <w:szCs w:val="24"/>
        </w:rPr>
        <w:t>.</w:t>
      </w:r>
    </w:p>
    <w:p w14:paraId="06D58815" w14:textId="77777777" w:rsidR="003F1416" w:rsidRP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Goal 16: </w:t>
      </w:r>
      <w:r w:rsidRPr="003F1416">
        <w:rPr>
          <w:rFonts w:ascii="Times New Roman" w:hAnsi="Times New Roman" w:cs="Times New Roman"/>
          <w:sz w:val="24"/>
          <w:szCs w:val="24"/>
        </w:rPr>
        <w:t>Access to justice for all, the creation of strong institutions at all levels, and the promotion of peaceful, inclusive societies are the cornerstones of sustainable development.</w:t>
      </w:r>
    </w:p>
    <w:p w14:paraId="48D235F1" w14:textId="77777777" w:rsidR="003F1416" w:rsidRDefault="003F1416" w:rsidP="00195154">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Goal 17: </w:t>
      </w:r>
      <w:r w:rsidRPr="003F1416">
        <w:rPr>
          <w:rFonts w:ascii="Times New Roman" w:hAnsi="Times New Roman" w:cs="Times New Roman"/>
          <w:sz w:val="24"/>
          <w:szCs w:val="24"/>
        </w:rPr>
        <w:t xml:space="preserve">Partnerships for the Goals: </w:t>
      </w:r>
      <w:r w:rsidR="00A63374" w:rsidRPr="003F1416">
        <w:rPr>
          <w:rFonts w:ascii="Times New Roman" w:hAnsi="Times New Roman" w:cs="Times New Roman"/>
          <w:sz w:val="24"/>
          <w:szCs w:val="24"/>
        </w:rPr>
        <w:t>Improvement</w:t>
      </w:r>
      <w:r w:rsidR="00A63374">
        <w:rPr>
          <w:rFonts w:ascii="Times New Roman" w:hAnsi="Times New Roman" w:cs="Times New Roman"/>
          <w:sz w:val="24"/>
          <w:szCs w:val="24"/>
        </w:rPr>
        <w:t xml:space="preserve"> of</w:t>
      </w:r>
      <w:r w:rsidRPr="003F1416">
        <w:rPr>
          <w:rFonts w:ascii="Times New Roman" w:hAnsi="Times New Roman" w:cs="Times New Roman"/>
          <w:sz w:val="24"/>
          <w:szCs w:val="24"/>
        </w:rPr>
        <w:t xml:space="preserve"> the global partnership for sustainable development and </w:t>
      </w:r>
      <w:r w:rsidR="00A63374" w:rsidRPr="003F1416">
        <w:rPr>
          <w:rFonts w:ascii="Times New Roman" w:hAnsi="Times New Roman" w:cs="Times New Roman"/>
          <w:sz w:val="24"/>
          <w:szCs w:val="24"/>
        </w:rPr>
        <w:t>support</w:t>
      </w:r>
      <w:r w:rsidRPr="003F1416">
        <w:rPr>
          <w:rFonts w:ascii="Times New Roman" w:hAnsi="Times New Roman" w:cs="Times New Roman"/>
          <w:sz w:val="24"/>
          <w:szCs w:val="24"/>
        </w:rPr>
        <w:t xml:space="preserve"> its implementation strategies.</w:t>
      </w:r>
    </w:p>
    <w:p w14:paraId="436C2DC0" w14:textId="77777777" w:rsidR="003F1416" w:rsidRDefault="003F1416" w:rsidP="00195154">
      <w:pPr>
        <w:pStyle w:val="Heading1"/>
      </w:pPr>
      <w:bookmarkStart w:id="3" w:name="_Toc133693558"/>
      <w:r w:rsidRPr="003F1416">
        <w:t>Goal 3, 4 and 17</w:t>
      </w:r>
      <w:bookmarkEnd w:id="3"/>
    </w:p>
    <w:p w14:paraId="2823F85E" w14:textId="77777777" w:rsidR="003F1416" w:rsidRPr="003F1416" w:rsidRDefault="003F1416" w:rsidP="00195154">
      <w:pPr>
        <w:spacing w:line="480" w:lineRule="auto"/>
        <w:rPr>
          <w:rFonts w:ascii="Times New Roman" w:hAnsi="Times New Roman" w:cs="Times New Roman"/>
          <w:sz w:val="24"/>
          <w:szCs w:val="24"/>
        </w:rPr>
      </w:pPr>
      <w:r>
        <w:rPr>
          <w:rFonts w:ascii="Times New Roman" w:hAnsi="Times New Roman" w:cs="Times New Roman"/>
          <w:sz w:val="24"/>
          <w:szCs w:val="24"/>
        </w:rPr>
        <w:t xml:space="preserve">Goal 3: </w:t>
      </w:r>
      <w:r w:rsidRPr="003F1416">
        <w:rPr>
          <w:rFonts w:ascii="Times New Roman" w:hAnsi="Times New Roman" w:cs="Times New Roman"/>
          <w:sz w:val="24"/>
          <w:szCs w:val="24"/>
        </w:rPr>
        <w:t xml:space="preserve">All people at all ages are encouraged to have healthy lives and to be happy, according to Goal 3. The National Health Service (NHS) in the UK is in charge of offering healthcare services to the general public. But the NHS is dealing with a number of issues, such as an ageing population, rising healthcare costs, and health disparities. These issues and the </w:t>
      </w:r>
      <w:r w:rsidR="00A63374">
        <w:rPr>
          <w:rFonts w:ascii="Times New Roman" w:hAnsi="Times New Roman" w:cs="Times New Roman"/>
          <w:sz w:val="24"/>
          <w:szCs w:val="24"/>
        </w:rPr>
        <w:t>need</w:t>
      </w:r>
      <w:r w:rsidRPr="003F1416">
        <w:rPr>
          <w:rFonts w:ascii="Times New Roman" w:hAnsi="Times New Roman" w:cs="Times New Roman"/>
          <w:sz w:val="24"/>
          <w:szCs w:val="24"/>
        </w:rPr>
        <w:t xml:space="preserve"> for a </w:t>
      </w:r>
      <w:r w:rsidR="00A63374">
        <w:rPr>
          <w:rFonts w:ascii="Times New Roman" w:hAnsi="Times New Roman" w:cs="Times New Roman"/>
          <w:sz w:val="24"/>
          <w:szCs w:val="24"/>
        </w:rPr>
        <w:t>vigorous</w:t>
      </w:r>
      <w:r w:rsidRPr="003F1416">
        <w:rPr>
          <w:rFonts w:ascii="Times New Roman" w:hAnsi="Times New Roman" w:cs="Times New Roman"/>
          <w:sz w:val="24"/>
          <w:szCs w:val="24"/>
        </w:rPr>
        <w:t xml:space="preserve"> healthcare system have been made even more </w:t>
      </w:r>
      <w:r w:rsidR="00A63374" w:rsidRPr="003F1416">
        <w:rPr>
          <w:rFonts w:ascii="Times New Roman" w:hAnsi="Times New Roman" w:cs="Times New Roman"/>
          <w:sz w:val="24"/>
          <w:szCs w:val="24"/>
        </w:rPr>
        <w:t>ostensible</w:t>
      </w:r>
      <w:r w:rsidRPr="003F1416">
        <w:rPr>
          <w:rFonts w:ascii="Times New Roman" w:hAnsi="Times New Roman" w:cs="Times New Roman"/>
          <w:sz w:val="24"/>
          <w:szCs w:val="24"/>
        </w:rPr>
        <w:t xml:space="preserve"> by the COVID-19 epidemic.</w:t>
      </w:r>
    </w:p>
    <w:p w14:paraId="06FBEAEB" w14:textId="77777777" w:rsidR="003F1416" w:rsidRDefault="003F1416" w:rsidP="00195154">
      <w:pPr>
        <w:spacing w:line="480" w:lineRule="auto"/>
        <w:rPr>
          <w:rFonts w:ascii="Times New Roman" w:hAnsi="Times New Roman" w:cs="Times New Roman"/>
          <w:sz w:val="24"/>
          <w:szCs w:val="24"/>
        </w:rPr>
      </w:pPr>
      <w:r w:rsidRPr="003F1416">
        <w:rPr>
          <w:rFonts w:ascii="Times New Roman" w:hAnsi="Times New Roman" w:cs="Times New Roman"/>
          <w:sz w:val="24"/>
          <w:szCs w:val="24"/>
        </w:rPr>
        <w:t>The UK government must make investments in workforce development and healthcare infrastructure in order to meet Goal 3. To lessen the burden of chronic diseases like diabetes, heart disease, and cancer, the government should also give priority to preventive healthcare programs</w:t>
      </w:r>
      <w:r w:rsidR="007872C4">
        <w:rPr>
          <w:rFonts w:ascii="Times New Roman" w:hAnsi="Times New Roman" w:cs="Times New Roman"/>
          <w:sz w:val="24"/>
          <w:szCs w:val="24"/>
        </w:rPr>
        <w:t xml:space="preserve"> (</w:t>
      </w:r>
      <w:r w:rsidR="007872C4" w:rsidRPr="00076765">
        <w:rPr>
          <w:rFonts w:ascii="Times New Roman" w:hAnsi="Times New Roman" w:cs="Times New Roman"/>
          <w:sz w:val="24"/>
          <w:szCs w:val="24"/>
        </w:rPr>
        <w:t>Karki</w:t>
      </w:r>
      <w:r w:rsidR="007872C4">
        <w:rPr>
          <w:rFonts w:ascii="Times New Roman" w:hAnsi="Times New Roman" w:cs="Times New Roman"/>
          <w:sz w:val="24"/>
          <w:szCs w:val="24"/>
        </w:rPr>
        <w:t>, et al, 2021)</w:t>
      </w:r>
      <w:r w:rsidRPr="003F1416">
        <w:rPr>
          <w:rFonts w:ascii="Times New Roman" w:hAnsi="Times New Roman" w:cs="Times New Roman"/>
          <w:sz w:val="24"/>
          <w:szCs w:val="24"/>
        </w:rPr>
        <w:t>. The government should also concentrate on lowering health disparities by enhancing access to healthcare services in underserved communities.</w:t>
      </w:r>
    </w:p>
    <w:p w14:paraId="096FF8C4" w14:textId="759D98ED" w:rsidR="003F1416" w:rsidRPr="003F1416" w:rsidRDefault="003F1416" w:rsidP="00195154">
      <w:pPr>
        <w:spacing w:line="480" w:lineRule="auto"/>
        <w:rPr>
          <w:rFonts w:ascii="Times New Roman" w:hAnsi="Times New Roman" w:cs="Times New Roman"/>
          <w:sz w:val="24"/>
          <w:szCs w:val="24"/>
        </w:rPr>
      </w:pPr>
      <w:r>
        <w:rPr>
          <w:rFonts w:ascii="Times New Roman" w:hAnsi="Times New Roman" w:cs="Times New Roman"/>
          <w:sz w:val="24"/>
          <w:szCs w:val="24"/>
        </w:rPr>
        <w:t xml:space="preserve">Goal 4: </w:t>
      </w:r>
      <w:r w:rsidRPr="003F1416">
        <w:rPr>
          <w:rFonts w:ascii="Times New Roman" w:hAnsi="Times New Roman" w:cs="Times New Roman"/>
          <w:sz w:val="24"/>
          <w:szCs w:val="24"/>
        </w:rPr>
        <w:t xml:space="preserve">Goal 4 </w:t>
      </w:r>
      <w:r w:rsidR="00A63374" w:rsidRPr="003F1416">
        <w:rPr>
          <w:rFonts w:ascii="Times New Roman" w:hAnsi="Times New Roman" w:cs="Times New Roman"/>
          <w:sz w:val="24"/>
          <w:szCs w:val="24"/>
        </w:rPr>
        <w:t>seeks</w:t>
      </w:r>
      <w:r w:rsidRPr="003F1416">
        <w:rPr>
          <w:rFonts w:ascii="Times New Roman" w:hAnsi="Times New Roman" w:cs="Times New Roman"/>
          <w:sz w:val="24"/>
          <w:szCs w:val="24"/>
        </w:rPr>
        <w:t xml:space="preserve"> to </w:t>
      </w:r>
      <w:r w:rsidR="00A63374" w:rsidRPr="003F1416">
        <w:rPr>
          <w:rFonts w:ascii="Times New Roman" w:hAnsi="Times New Roman" w:cs="Times New Roman"/>
          <w:sz w:val="24"/>
          <w:szCs w:val="24"/>
        </w:rPr>
        <w:t>assur</w:t>
      </w:r>
      <w:r w:rsidR="00A63374">
        <w:rPr>
          <w:rFonts w:ascii="Times New Roman" w:hAnsi="Times New Roman" w:cs="Times New Roman"/>
          <w:sz w:val="24"/>
          <w:szCs w:val="24"/>
        </w:rPr>
        <w:t>e</w:t>
      </w:r>
      <w:r w:rsidRPr="003F1416">
        <w:rPr>
          <w:rFonts w:ascii="Times New Roman" w:hAnsi="Times New Roman" w:cs="Times New Roman"/>
          <w:sz w:val="24"/>
          <w:szCs w:val="24"/>
        </w:rPr>
        <w:t xml:space="preserve"> inclusive and </w:t>
      </w:r>
      <w:r w:rsidR="00A63374" w:rsidRPr="003F1416">
        <w:rPr>
          <w:rFonts w:ascii="Times New Roman" w:hAnsi="Times New Roman" w:cs="Times New Roman"/>
          <w:sz w:val="24"/>
          <w:szCs w:val="24"/>
        </w:rPr>
        <w:t>unbiased</w:t>
      </w:r>
      <w:r w:rsidRPr="003F1416">
        <w:rPr>
          <w:rFonts w:ascii="Times New Roman" w:hAnsi="Times New Roman" w:cs="Times New Roman"/>
          <w:sz w:val="24"/>
          <w:szCs w:val="24"/>
        </w:rPr>
        <w:t xml:space="preserve"> quality education and to encourage </w:t>
      </w:r>
      <w:r w:rsidR="00A63374" w:rsidRPr="003F1416">
        <w:rPr>
          <w:rFonts w:ascii="Times New Roman" w:hAnsi="Times New Roman" w:cs="Times New Roman"/>
          <w:sz w:val="24"/>
          <w:szCs w:val="24"/>
        </w:rPr>
        <w:t>potentials</w:t>
      </w:r>
      <w:r w:rsidRPr="003F1416">
        <w:rPr>
          <w:rFonts w:ascii="Times New Roman" w:hAnsi="Times New Roman" w:cs="Times New Roman"/>
          <w:sz w:val="24"/>
          <w:szCs w:val="24"/>
        </w:rPr>
        <w:t xml:space="preserve"> for lifelong learning for everyone. The Department for Education in the UK is in charge of overseeing the whole educational system, from pre-school to higher education. However, the education system is dealing with </w:t>
      </w:r>
      <w:r w:rsidR="00E92BCF" w:rsidRPr="003F1416">
        <w:rPr>
          <w:rFonts w:ascii="Times New Roman" w:hAnsi="Times New Roman" w:cs="Times New Roman"/>
          <w:sz w:val="24"/>
          <w:szCs w:val="24"/>
        </w:rPr>
        <w:t>several</w:t>
      </w:r>
      <w:r w:rsidRPr="003F1416">
        <w:rPr>
          <w:rFonts w:ascii="Times New Roman" w:hAnsi="Times New Roman" w:cs="Times New Roman"/>
          <w:sz w:val="24"/>
          <w:szCs w:val="24"/>
        </w:rPr>
        <w:t xml:space="preserve"> issues, such as a teacher shortage, funding reductions, and disparities in educational achievement.</w:t>
      </w:r>
    </w:p>
    <w:p w14:paraId="27A71DF1" w14:textId="77777777" w:rsidR="003F1416" w:rsidRDefault="003F1416" w:rsidP="00195154">
      <w:pPr>
        <w:spacing w:line="480" w:lineRule="auto"/>
        <w:rPr>
          <w:rFonts w:ascii="Times New Roman" w:hAnsi="Times New Roman" w:cs="Times New Roman"/>
          <w:sz w:val="24"/>
          <w:szCs w:val="24"/>
        </w:rPr>
      </w:pPr>
      <w:r w:rsidRPr="003F1416">
        <w:rPr>
          <w:rFonts w:ascii="Times New Roman" w:hAnsi="Times New Roman" w:cs="Times New Roman"/>
          <w:sz w:val="24"/>
          <w:szCs w:val="24"/>
        </w:rPr>
        <w:t xml:space="preserve">The UK government must make investments in teacher preparation programs and educational facilities if it is to meet Goal 4. By addressing socioeconomic issues that influence </w:t>
      </w:r>
      <w:r w:rsidRPr="003F1416">
        <w:rPr>
          <w:rFonts w:ascii="Times New Roman" w:hAnsi="Times New Roman" w:cs="Times New Roman"/>
          <w:sz w:val="24"/>
          <w:szCs w:val="24"/>
        </w:rPr>
        <w:lastRenderedPageBreak/>
        <w:t>educational outcomes, the government should also concentrate on minimizing inequities in educational achievement</w:t>
      </w:r>
      <w:r w:rsidR="007872C4">
        <w:rPr>
          <w:rFonts w:ascii="Times New Roman" w:hAnsi="Times New Roman" w:cs="Times New Roman"/>
          <w:sz w:val="24"/>
          <w:szCs w:val="24"/>
        </w:rPr>
        <w:t xml:space="preserve"> (</w:t>
      </w:r>
      <w:r w:rsidR="007872C4" w:rsidRPr="007872C4">
        <w:rPr>
          <w:rFonts w:ascii="Times New Roman" w:hAnsi="Times New Roman" w:cs="Times New Roman"/>
          <w:sz w:val="24"/>
          <w:szCs w:val="24"/>
        </w:rPr>
        <w:t>Ladha</w:t>
      </w:r>
      <w:r w:rsidR="007872C4">
        <w:rPr>
          <w:rFonts w:ascii="Times New Roman" w:hAnsi="Times New Roman" w:cs="Times New Roman"/>
          <w:sz w:val="24"/>
          <w:szCs w:val="24"/>
        </w:rPr>
        <w:t>, et al, 2020)</w:t>
      </w:r>
      <w:r w:rsidRPr="003F1416">
        <w:rPr>
          <w:rFonts w:ascii="Times New Roman" w:hAnsi="Times New Roman" w:cs="Times New Roman"/>
          <w:sz w:val="24"/>
          <w:szCs w:val="24"/>
        </w:rPr>
        <w:t>. The government should also support chances for everyone to learn new things throughout their lives, particularly through vocational education and training.</w:t>
      </w:r>
    </w:p>
    <w:p w14:paraId="51347CDE" w14:textId="77777777" w:rsidR="003F1416" w:rsidRPr="003F1416" w:rsidRDefault="003F1416" w:rsidP="00195154">
      <w:pPr>
        <w:spacing w:line="480" w:lineRule="auto"/>
        <w:rPr>
          <w:rFonts w:ascii="Times New Roman" w:hAnsi="Times New Roman" w:cs="Times New Roman"/>
          <w:sz w:val="24"/>
          <w:szCs w:val="24"/>
        </w:rPr>
      </w:pPr>
      <w:r>
        <w:rPr>
          <w:rFonts w:ascii="Times New Roman" w:hAnsi="Times New Roman" w:cs="Times New Roman"/>
          <w:sz w:val="24"/>
          <w:szCs w:val="24"/>
        </w:rPr>
        <w:t xml:space="preserve">Goal 17: </w:t>
      </w:r>
      <w:r w:rsidRPr="003F1416">
        <w:rPr>
          <w:rFonts w:ascii="Times New Roman" w:hAnsi="Times New Roman" w:cs="Times New Roman"/>
          <w:sz w:val="24"/>
          <w:szCs w:val="24"/>
        </w:rPr>
        <w:t xml:space="preserve">Goal 17 </w:t>
      </w:r>
      <w:r w:rsidR="00A63374" w:rsidRPr="003F1416">
        <w:rPr>
          <w:rFonts w:ascii="Times New Roman" w:hAnsi="Times New Roman" w:cs="Times New Roman"/>
          <w:sz w:val="24"/>
          <w:szCs w:val="24"/>
        </w:rPr>
        <w:t>endeavors</w:t>
      </w:r>
      <w:r w:rsidRPr="003F1416">
        <w:rPr>
          <w:rFonts w:ascii="Times New Roman" w:hAnsi="Times New Roman" w:cs="Times New Roman"/>
          <w:sz w:val="24"/>
          <w:szCs w:val="24"/>
        </w:rPr>
        <w:t xml:space="preserve"> to improve </w:t>
      </w:r>
      <w:r w:rsidR="00A63374" w:rsidRPr="003F1416">
        <w:rPr>
          <w:rFonts w:ascii="Times New Roman" w:hAnsi="Times New Roman" w:cs="Times New Roman"/>
          <w:sz w:val="24"/>
          <w:szCs w:val="24"/>
        </w:rPr>
        <w:t>application</w:t>
      </w:r>
      <w:r w:rsidRPr="003F1416">
        <w:rPr>
          <w:rFonts w:ascii="Times New Roman" w:hAnsi="Times New Roman" w:cs="Times New Roman"/>
          <w:sz w:val="24"/>
          <w:szCs w:val="24"/>
        </w:rPr>
        <w:t xml:space="preserve"> processes and </w:t>
      </w:r>
      <w:r w:rsidR="00A63374" w:rsidRPr="003F1416">
        <w:rPr>
          <w:rFonts w:ascii="Times New Roman" w:hAnsi="Times New Roman" w:cs="Times New Roman"/>
          <w:sz w:val="24"/>
          <w:szCs w:val="24"/>
        </w:rPr>
        <w:t>reactivate</w:t>
      </w:r>
      <w:r w:rsidRPr="003F1416">
        <w:rPr>
          <w:rFonts w:ascii="Times New Roman" w:hAnsi="Times New Roman" w:cs="Times New Roman"/>
          <w:sz w:val="24"/>
          <w:szCs w:val="24"/>
        </w:rPr>
        <w:t xml:space="preserve"> the international cooperation for sustainable development. The UK government has committed to achieving the SDGs and is doing so in collaboration with other nations. However, more needs to be done by the government to encourage collaborations for sustainable development.</w:t>
      </w:r>
    </w:p>
    <w:p w14:paraId="65A73414" w14:textId="77777777" w:rsidR="003F1416" w:rsidRPr="003F1416" w:rsidRDefault="003F1416" w:rsidP="00195154">
      <w:pPr>
        <w:spacing w:line="480" w:lineRule="auto"/>
        <w:rPr>
          <w:rFonts w:ascii="Times New Roman" w:hAnsi="Times New Roman" w:cs="Times New Roman"/>
          <w:sz w:val="24"/>
          <w:szCs w:val="24"/>
        </w:rPr>
      </w:pPr>
      <w:r w:rsidRPr="003F1416">
        <w:rPr>
          <w:rFonts w:ascii="Times New Roman" w:hAnsi="Times New Roman" w:cs="Times New Roman"/>
          <w:sz w:val="24"/>
          <w:szCs w:val="24"/>
        </w:rPr>
        <w:t>The UK government must encourage multi-stakeholder partnerships that include governments, civil society, and the commercial sector in order to fulfil Goal 17. In order to promote sustainable development in low-income nations, the government should also enhance development aid</w:t>
      </w:r>
      <w:r w:rsidR="007872C4">
        <w:rPr>
          <w:rFonts w:ascii="Times New Roman" w:hAnsi="Times New Roman" w:cs="Times New Roman"/>
          <w:sz w:val="24"/>
          <w:szCs w:val="24"/>
        </w:rPr>
        <w:t xml:space="preserve"> (</w:t>
      </w:r>
      <w:r w:rsidR="007872C4" w:rsidRPr="007872C4">
        <w:rPr>
          <w:rFonts w:ascii="Times New Roman" w:hAnsi="Times New Roman" w:cs="Times New Roman"/>
          <w:sz w:val="24"/>
          <w:szCs w:val="24"/>
        </w:rPr>
        <w:t>Ladha</w:t>
      </w:r>
      <w:r w:rsidR="007872C4">
        <w:rPr>
          <w:rFonts w:ascii="Times New Roman" w:hAnsi="Times New Roman" w:cs="Times New Roman"/>
          <w:sz w:val="24"/>
          <w:szCs w:val="24"/>
        </w:rPr>
        <w:t>, et al, 2020)</w:t>
      </w:r>
      <w:r w:rsidRPr="003F1416">
        <w:rPr>
          <w:rFonts w:ascii="Times New Roman" w:hAnsi="Times New Roman" w:cs="Times New Roman"/>
          <w:sz w:val="24"/>
          <w:szCs w:val="24"/>
        </w:rPr>
        <w:t>. In order to foster sustainable growth, the government should also encourage knowledge-sharing and technological transfer.</w:t>
      </w:r>
    </w:p>
    <w:p w14:paraId="5A85BE87" w14:textId="77777777" w:rsidR="000E2D65" w:rsidRPr="000E2D65" w:rsidRDefault="000E2D65" w:rsidP="00195154">
      <w:pPr>
        <w:pStyle w:val="Heading1"/>
      </w:pPr>
      <w:bookmarkStart w:id="4" w:name="_Toc133693559"/>
      <w:r w:rsidRPr="000E2D65">
        <w:t>Policies and Initiatives adopted by UK government</w:t>
      </w:r>
      <w:bookmarkEnd w:id="4"/>
    </w:p>
    <w:p w14:paraId="57EB2406" w14:textId="49F9BFA6" w:rsidR="004F4247" w:rsidRPr="004F4247" w:rsidRDefault="004F4247" w:rsidP="00195154">
      <w:pPr>
        <w:spacing w:line="480" w:lineRule="auto"/>
        <w:rPr>
          <w:rFonts w:ascii="Times New Roman" w:hAnsi="Times New Roman" w:cs="Times New Roman"/>
          <w:sz w:val="24"/>
          <w:szCs w:val="24"/>
        </w:rPr>
      </w:pPr>
      <w:r w:rsidRPr="004F4247">
        <w:rPr>
          <w:rFonts w:ascii="Times New Roman" w:hAnsi="Times New Roman" w:cs="Times New Roman"/>
          <w:sz w:val="24"/>
          <w:szCs w:val="24"/>
        </w:rPr>
        <w:t xml:space="preserve">The UK government has implemented </w:t>
      </w:r>
      <w:r w:rsidR="00E92BCF" w:rsidRPr="004F4247">
        <w:rPr>
          <w:rFonts w:ascii="Times New Roman" w:hAnsi="Times New Roman" w:cs="Times New Roman"/>
          <w:sz w:val="24"/>
          <w:szCs w:val="24"/>
        </w:rPr>
        <w:t>a few</w:t>
      </w:r>
      <w:r w:rsidRPr="004F4247">
        <w:rPr>
          <w:rFonts w:ascii="Times New Roman" w:hAnsi="Times New Roman" w:cs="Times New Roman"/>
          <w:sz w:val="24"/>
          <w:szCs w:val="24"/>
        </w:rPr>
        <w:t xml:space="preserve"> initiatives and policies to advance sustainability, well-being, and health in the healthcare industry. These consist of:</w:t>
      </w:r>
    </w:p>
    <w:p w14:paraId="72D1D1FE" w14:textId="0718A1AA" w:rsidR="004F4247" w:rsidRPr="004F4247" w:rsidRDefault="004F4247" w:rsidP="00195154">
      <w:pPr>
        <w:pStyle w:val="ListParagraph"/>
        <w:numPr>
          <w:ilvl w:val="0"/>
          <w:numId w:val="2"/>
        </w:numPr>
        <w:spacing w:line="480" w:lineRule="auto"/>
        <w:rPr>
          <w:rFonts w:ascii="Times New Roman" w:hAnsi="Times New Roman" w:cs="Times New Roman"/>
          <w:sz w:val="24"/>
          <w:szCs w:val="24"/>
        </w:rPr>
      </w:pPr>
      <w:r w:rsidRPr="004F4247">
        <w:rPr>
          <w:rFonts w:ascii="Times New Roman" w:hAnsi="Times New Roman" w:cs="Times New Roman"/>
          <w:sz w:val="24"/>
          <w:szCs w:val="24"/>
        </w:rPr>
        <w:t xml:space="preserve">The NHS Long Term Plan seeks to lessen health disparities and enhance the standard of care offered by the NHS. The strategy calls for </w:t>
      </w:r>
      <w:r w:rsidR="00E92BCF" w:rsidRPr="004F4247">
        <w:rPr>
          <w:rFonts w:ascii="Times New Roman" w:hAnsi="Times New Roman" w:cs="Times New Roman"/>
          <w:sz w:val="24"/>
          <w:szCs w:val="24"/>
        </w:rPr>
        <w:t>several</w:t>
      </w:r>
      <w:r w:rsidRPr="004F4247">
        <w:rPr>
          <w:rFonts w:ascii="Times New Roman" w:hAnsi="Times New Roman" w:cs="Times New Roman"/>
          <w:sz w:val="24"/>
          <w:szCs w:val="24"/>
        </w:rPr>
        <w:t xml:space="preserve"> initiatives, including the development of digital health services and Integrated Care Systems (ICSs).</w:t>
      </w:r>
    </w:p>
    <w:p w14:paraId="7671F8FA" w14:textId="77777777" w:rsidR="000E2D65" w:rsidRDefault="004F4247" w:rsidP="00195154">
      <w:pPr>
        <w:pStyle w:val="ListParagraph"/>
        <w:numPr>
          <w:ilvl w:val="0"/>
          <w:numId w:val="2"/>
        </w:numPr>
        <w:spacing w:line="480" w:lineRule="auto"/>
        <w:rPr>
          <w:rFonts w:ascii="Times New Roman" w:hAnsi="Times New Roman" w:cs="Times New Roman"/>
          <w:sz w:val="24"/>
          <w:szCs w:val="24"/>
        </w:rPr>
      </w:pPr>
      <w:r w:rsidRPr="004F4247">
        <w:rPr>
          <w:rFonts w:ascii="Times New Roman" w:hAnsi="Times New Roman" w:cs="Times New Roman"/>
          <w:sz w:val="24"/>
          <w:szCs w:val="24"/>
        </w:rPr>
        <w:t>Public Health England: Public Health England is in charge of promoting and guarding the general populace's health and wellbeing. The organization has started a number of programs to support active lifestyles, like the Change4Life campaign.</w:t>
      </w:r>
    </w:p>
    <w:p w14:paraId="0D698AD4" w14:textId="0214FA23" w:rsidR="004F4247" w:rsidRPr="004F4247" w:rsidRDefault="004F4247" w:rsidP="00195154">
      <w:pPr>
        <w:pStyle w:val="ListParagraph"/>
        <w:numPr>
          <w:ilvl w:val="0"/>
          <w:numId w:val="2"/>
        </w:numPr>
        <w:spacing w:line="480" w:lineRule="auto"/>
        <w:rPr>
          <w:rFonts w:ascii="Times New Roman" w:hAnsi="Times New Roman" w:cs="Times New Roman"/>
          <w:sz w:val="24"/>
          <w:szCs w:val="24"/>
        </w:rPr>
      </w:pPr>
      <w:r w:rsidRPr="004F4247">
        <w:rPr>
          <w:rFonts w:ascii="Times New Roman" w:hAnsi="Times New Roman" w:cs="Times New Roman"/>
          <w:sz w:val="24"/>
          <w:szCs w:val="24"/>
        </w:rPr>
        <w:t>The Sustainable Development Unit (SDU) is in charge of advancing sustainable development in the medical industry</w:t>
      </w:r>
      <w:r w:rsidR="00784243">
        <w:rPr>
          <w:rFonts w:ascii="Times New Roman" w:hAnsi="Times New Roman" w:cs="Times New Roman"/>
          <w:sz w:val="24"/>
          <w:szCs w:val="24"/>
        </w:rPr>
        <w:t xml:space="preserve"> (Little, et al, 2021)</w:t>
      </w:r>
      <w:r w:rsidRPr="004F4247">
        <w:rPr>
          <w:rFonts w:ascii="Times New Roman" w:hAnsi="Times New Roman" w:cs="Times New Roman"/>
          <w:sz w:val="24"/>
          <w:szCs w:val="24"/>
        </w:rPr>
        <w:t xml:space="preserve">. To assist healthcare </w:t>
      </w:r>
      <w:r w:rsidR="00E92BCF" w:rsidRPr="004F4247">
        <w:rPr>
          <w:rFonts w:ascii="Times New Roman" w:hAnsi="Times New Roman" w:cs="Times New Roman"/>
          <w:sz w:val="24"/>
          <w:szCs w:val="24"/>
        </w:rPr>
        <w:lastRenderedPageBreak/>
        <w:t>organizations</w:t>
      </w:r>
      <w:r w:rsidRPr="004F4247">
        <w:rPr>
          <w:rFonts w:ascii="Times New Roman" w:hAnsi="Times New Roman" w:cs="Times New Roman"/>
          <w:sz w:val="24"/>
          <w:szCs w:val="24"/>
        </w:rPr>
        <w:t xml:space="preserve"> in reducing their carbon footprint and enhancing sustainability, the unit has established </w:t>
      </w:r>
      <w:proofErr w:type="gramStart"/>
      <w:r w:rsidRPr="004F4247">
        <w:rPr>
          <w:rFonts w:ascii="Times New Roman" w:hAnsi="Times New Roman" w:cs="Times New Roman"/>
          <w:sz w:val="24"/>
          <w:szCs w:val="24"/>
        </w:rPr>
        <w:t>a number of</w:t>
      </w:r>
      <w:proofErr w:type="gramEnd"/>
      <w:r w:rsidRPr="004F4247">
        <w:rPr>
          <w:rFonts w:ascii="Times New Roman" w:hAnsi="Times New Roman" w:cs="Times New Roman"/>
          <w:sz w:val="24"/>
          <w:szCs w:val="24"/>
        </w:rPr>
        <w:t xml:space="preserve"> projects, including the Sustainable Development Assessment Tool (SDAT).</w:t>
      </w:r>
    </w:p>
    <w:p w14:paraId="24FFB22C" w14:textId="40A07130" w:rsidR="004F4247" w:rsidRPr="004F4247" w:rsidRDefault="004F4247" w:rsidP="00195154">
      <w:pPr>
        <w:pStyle w:val="ListParagraph"/>
        <w:numPr>
          <w:ilvl w:val="0"/>
          <w:numId w:val="2"/>
        </w:numPr>
        <w:spacing w:line="480" w:lineRule="auto"/>
        <w:rPr>
          <w:rFonts w:ascii="Times New Roman" w:hAnsi="Times New Roman" w:cs="Times New Roman"/>
          <w:sz w:val="24"/>
          <w:szCs w:val="24"/>
        </w:rPr>
      </w:pPr>
      <w:r w:rsidRPr="004F4247">
        <w:rPr>
          <w:rFonts w:ascii="Times New Roman" w:hAnsi="Times New Roman" w:cs="Times New Roman"/>
          <w:sz w:val="24"/>
          <w:szCs w:val="24"/>
        </w:rPr>
        <w:t xml:space="preserve">NHS Net Zero: The UK government introduced the NHS Net Zero campaign in 2021 with the goal of achieving net-zero carbon emissions from the healthcare sector by 2040. The campaign consists of </w:t>
      </w:r>
      <w:r w:rsidR="00E92BCF" w:rsidRPr="004F4247">
        <w:rPr>
          <w:rFonts w:ascii="Times New Roman" w:hAnsi="Times New Roman" w:cs="Times New Roman"/>
          <w:sz w:val="24"/>
          <w:szCs w:val="24"/>
        </w:rPr>
        <w:t>a few</w:t>
      </w:r>
      <w:r w:rsidRPr="004F4247">
        <w:rPr>
          <w:rFonts w:ascii="Times New Roman" w:hAnsi="Times New Roman" w:cs="Times New Roman"/>
          <w:sz w:val="24"/>
          <w:szCs w:val="24"/>
        </w:rPr>
        <w:t xml:space="preserve"> activities, such as the creation of low-carbon medical devices and the adoption of energy-saving procedures in healthcare facilities.</w:t>
      </w:r>
    </w:p>
    <w:p w14:paraId="0062FC95" w14:textId="77777777" w:rsidR="004F4247" w:rsidRDefault="004F4247" w:rsidP="00195154">
      <w:pPr>
        <w:pStyle w:val="Heading1"/>
      </w:pPr>
      <w:bookmarkStart w:id="5" w:name="_Toc133693560"/>
      <w:r>
        <w:t>Critique</w:t>
      </w:r>
      <w:r w:rsidR="00D8445B">
        <w:t xml:space="preserve"> of Policies</w:t>
      </w:r>
      <w:bookmarkEnd w:id="5"/>
    </w:p>
    <w:p w14:paraId="70809540" w14:textId="6D9A941D" w:rsidR="004F4247" w:rsidRDefault="004F4247" w:rsidP="00195154">
      <w:pPr>
        <w:spacing w:line="480" w:lineRule="auto"/>
        <w:rPr>
          <w:rFonts w:ascii="Times New Roman" w:hAnsi="Times New Roman" w:cs="Times New Roman"/>
          <w:sz w:val="24"/>
          <w:szCs w:val="24"/>
        </w:rPr>
      </w:pPr>
      <w:r w:rsidRPr="004F4247">
        <w:rPr>
          <w:rFonts w:ascii="Times New Roman" w:hAnsi="Times New Roman" w:cs="Times New Roman"/>
          <w:sz w:val="24"/>
          <w:szCs w:val="24"/>
        </w:rPr>
        <w:t xml:space="preserve">There are still major issues that need to be resolved, despite the UK government's adoption of a number of policies and programs to promote health, welfare, and sustainable growth within the healthcare industry. For instance, the NHS Long Term Plan has come under fire for not giving enough resources to carry out </w:t>
      </w:r>
      <w:r w:rsidR="00E92BCF" w:rsidRPr="004F4247">
        <w:rPr>
          <w:rFonts w:ascii="Times New Roman" w:hAnsi="Times New Roman" w:cs="Times New Roman"/>
          <w:sz w:val="24"/>
          <w:szCs w:val="24"/>
        </w:rPr>
        <w:t>all</w:t>
      </w:r>
      <w:r w:rsidRPr="004F4247">
        <w:rPr>
          <w:rFonts w:ascii="Times New Roman" w:hAnsi="Times New Roman" w:cs="Times New Roman"/>
          <w:sz w:val="24"/>
          <w:szCs w:val="24"/>
        </w:rPr>
        <w:t xml:space="preserve"> its plans</w:t>
      </w:r>
      <w:r w:rsidR="00784243">
        <w:rPr>
          <w:rFonts w:ascii="Times New Roman" w:hAnsi="Times New Roman" w:cs="Times New Roman"/>
          <w:sz w:val="24"/>
          <w:szCs w:val="24"/>
        </w:rPr>
        <w:t xml:space="preserve"> (</w:t>
      </w:r>
      <w:r w:rsidR="00784243" w:rsidRPr="00076765">
        <w:rPr>
          <w:rFonts w:ascii="Times New Roman" w:hAnsi="Times New Roman" w:cs="Times New Roman"/>
          <w:sz w:val="24"/>
          <w:szCs w:val="24"/>
        </w:rPr>
        <w:t>Littlewood and Holt</w:t>
      </w:r>
      <w:r w:rsidR="00784243">
        <w:rPr>
          <w:rFonts w:ascii="Times New Roman" w:hAnsi="Times New Roman" w:cs="Times New Roman"/>
          <w:sz w:val="24"/>
          <w:szCs w:val="24"/>
        </w:rPr>
        <w:t>, 2018)</w:t>
      </w:r>
      <w:r w:rsidRPr="004F4247">
        <w:rPr>
          <w:rFonts w:ascii="Times New Roman" w:hAnsi="Times New Roman" w:cs="Times New Roman"/>
          <w:sz w:val="24"/>
          <w:szCs w:val="24"/>
        </w:rPr>
        <w:t>. Additionally, the SDU's initiatives are optional, and healthcare organizations are not required to lower their carbon footprints or increase sustainability.</w:t>
      </w:r>
    </w:p>
    <w:p w14:paraId="0FEAB024" w14:textId="77777777" w:rsidR="004F4247" w:rsidRDefault="0029039C" w:rsidP="00195154">
      <w:pPr>
        <w:pStyle w:val="Heading1"/>
      </w:pPr>
      <w:bookmarkStart w:id="6" w:name="_Toc133693561"/>
      <w:r>
        <w:t>Policy for Global Goals in Enfield</w:t>
      </w:r>
      <w:bookmarkEnd w:id="6"/>
    </w:p>
    <w:p w14:paraId="3974088E"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No Poverty: To help combat poverty in the nation, the UK government has developed programs like the National Living Wage and the expansion of Universal Credit.</w:t>
      </w:r>
    </w:p>
    <w:p w14:paraId="33790142"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Zero Hunger: The UK government has put policies into place to decrease food waste and enhance access to healthy food, including the launch of the Healthy Start Scheme and the Food Waste Reduction Roadmap.</w:t>
      </w:r>
    </w:p>
    <w:p w14:paraId="44321A5E" w14:textId="77777777" w:rsid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Good health and wellbeing: The UK government has put measures in place to improve healthcare results and access, such as the Mental Health Act and the NHS Long Term Plan.</w:t>
      </w:r>
    </w:p>
    <w:p w14:paraId="512A565F"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lastRenderedPageBreak/>
        <w:t>Education Quality: The UK government has implemented measures to enhance educational opportunities and outcomes, such as the implementation of the Pupil Premium and the Early Years Foundation Stage framework</w:t>
      </w:r>
      <w:r w:rsidR="00784243">
        <w:rPr>
          <w:rFonts w:ascii="Times New Roman" w:hAnsi="Times New Roman" w:cs="Times New Roman"/>
          <w:sz w:val="24"/>
          <w:szCs w:val="24"/>
        </w:rPr>
        <w:t xml:space="preserve"> (Liu, et al, 2022)</w:t>
      </w:r>
      <w:r w:rsidRPr="0029039C">
        <w:rPr>
          <w:rFonts w:ascii="Times New Roman" w:hAnsi="Times New Roman" w:cs="Times New Roman"/>
          <w:sz w:val="24"/>
          <w:szCs w:val="24"/>
        </w:rPr>
        <w:t>.</w:t>
      </w:r>
    </w:p>
    <w:p w14:paraId="60406CA0"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Gender Equality: The UK government has put legislation in place to support gender equality, such as the Domestic Abuse Bill and the Gender Pay Gap Reporting Regulations.</w:t>
      </w:r>
    </w:p>
    <w:p w14:paraId="22942878" w14:textId="77777777" w:rsid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Clean Water and Sanitation: The UK government has put measures into place to increase access to clean water and sanitation, including the launch of the Clean Growth Strategy and the 25-Year Environment Plan.</w:t>
      </w:r>
    </w:p>
    <w:p w14:paraId="28E13E1D"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Affordable and Clean Energy: </w:t>
      </w:r>
      <w:r w:rsidRPr="0029039C">
        <w:rPr>
          <w:rFonts w:ascii="Times New Roman" w:hAnsi="Times New Roman" w:cs="Times New Roman"/>
          <w:sz w:val="24"/>
          <w:szCs w:val="24"/>
        </w:rPr>
        <w:t xml:space="preserve">Energy that is both </w:t>
      </w:r>
      <w:r w:rsidR="007C0D49" w:rsidRPr="0029039C">
        <w:rPr>
          <w:rFonts w:ascii="Times New Roman" w:hAnsi="Times New Roman" w:cs="Times New Roman"/>
          <w:sz w:val="24"/>
          <w:szCs w:val="24"/>
        </w:rPr>
        <w:t>reasonable</w:t>
      </w:r>
      <w:r w:rsidRPr="0029039C">
        <w:rPr>
          <w:rFonts w:ascii="Times New Roman" w:hAnsi="Times New Roman" w:cs="Times New Roman"/>
          <w:sz w:val="24"/>
          <w:szCs w:val="24"/>
        </w:rPr>
        <w:t xml:space="preserve"> and clean </w:t>
      </w:r>
      <w:r w:rsidR="007C0D49">
        <w:rPr>
          <w:rFonts w:ascii="Times New Roman" w:hAnsi="Times New Roman" w:cs="Times New Roman"/>
          <w:sz w:val="24"/>
          <w:szCs w:val="24"/>
        </w:rPr>
        <w:t xml:space="preserve">is prioritized by </w:t>
      </w:r>
      <w:r w:rsidR="00A63374">
        <w:rPr>
          <w:rFonts w:ascii="Times New Roman" w:hAnsi="Times New Roman" w:cs="Times New Roman"/>
          <w:sz w:val="24"/>
          <w:szCs w:val="24"/>
        </w:rPr>
        <w:t xml:space="preserve">the </w:t>
      </w:r>
      <w:r w:rsidR="007C0D49">
        <w:rPr>
          <w:rFonts w:ascii="Times New Roman" w:hAnsi="Times New Roman" w:cs="Times New Roman"/>
          <w:sz w:val="24"/>
          <w:szCs w:val="24"/>
        </w:rPr>
        <w:t>UK government</w:t>
      </w:r>
      <w:r w:rsidRPr="0029039C">
        <w:rPr>
          <w:rFonts w:ascii="Times New Roman" w:hAnsi="Times New Roman" w:cs="Times New Roman"/>
          <w:sz w:val="24"/>
          <w:szCs w:val="24"/>
        </w:rPr>
        <w:t xml:space="preserve">, which has also </w:t>
      </w:r>
      <w:r w:rsidR="00A63374" w:rsidRPr="0029039C">
        <w:rPr>
          <w:rFonts w:ascii="Times New Roman" w:hAnsi="Times New Roman" w:cs="Times New Roman"/>
          <w:sz w:val="24"/>
          <w:szCs w:val="24"/>
        </w:rPr>
        <w:t>presented</w:t>
      </w:r>
      <w:r w:rsidRPr="0029039C">
        <w:rPr>
          <w:rFonts w:ascii="Times New Roman" w:hAnsi="Times New Roman" w:cs="Times New Roman"/>
          <w:sz w:val="24"/>
          <w:szCs w:val="24"/>
        </w:rPr>
        <w:t xml:space="preserve"> the Renewable Heat Incentive and the Smart Export Guarantee.</w:t>
      </w:r>
    </w:p>
    <w:p w14:paraId="6418B30D"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Economic Growth and Decent Work: The UK government has enacted initiatives to foster economic growth and enhance working conditions, including the rollout of the Industrial Strategy and the Good Work Plan</w:t>
      </w:r>
      <w:r w:rsidR="00784243">
        <w:rPr>
          <w:rFonts w:ascii="Times New Roman" w:hAnsi="Times New Roman" w:cs="Times New Roman"/>
          <w:sz w:val="24"/>
          <w:szCs w:val="24"/>
        </w:rPr>
        <w:t xml:space="preserve"> (</w:t>
      </w:r>
      <w:r w:rsidR="00784243" w:rsidRPr="00076765">
        <w:rPr>
          <w:rFonts w:ascii="Times New Roman" w:hAnsi="Times New Roman" w:cs="Times New Roman"/>
          <w:sz w:val="24"/>
          <w:szCs w:val="24"/>
        </w:rPr>
        <w:t>Mansell</w:t>
      </w:r>
      <w:r w:rsidR="00784243">
        <w:rPr>
          <w:rFonts w:ascii="Times New Roman" w:hAnsi="Times New Roman" w:cs="Times New Roman"/>
          <w:sz w:val="24"/>
          <w:szCs w:val="24"/>
        </w:rPr>
        <w:t>, et al, 2020)</w:t>
      </w:r>
      <w:r w:rsidRPr="0029039C">
        <w:rPr>
          <w:rFonts w:ascii="Times New Roman" w:hAnsi="Times New Roman" w:cs="Times New Roman"/>
          <w:sz w:val="24"/>
          <w:szCs w:val="24"/>
        </w:rPr>
        <w:t>.</w:t>
      </w:r>
    </w:p>
    <w:p w14:paraId="2299F5BB" w14:textId="77777777" w:rsidR="0029039C" w:rsidRDefault="0029039C" w:rsidP="001951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Industry, Innovation, and Infrastructure: </w:t>
      </w:r>
      <w:r w:rsidRPr="0029039C">
        <w:rPr>
          <w:rFonts w:ascii="Times New Roman" w:hAnsi="Times New Roman" w:cs="Times New Roman"/>
          <w:sz w:val="24"/>
          <w:szCs w:val="24"/>
        </w:rPr>
        <w:t>Industrial Strategy Challenge Fund and National Infrastructure and Construction Pipeline are just two of the initiatives the UK government has put in place to encourage innovation and the development of infrastructure.</w:t>
      </w:r>
    </w:p>
    <w:p w14:paraId="0774D204"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Reduced Inequalities: The UK government has put laws in place to lessen inequalities, such as the Social Mobility Action Plan and the Ethnicity Pay Gap Reporting Regulations.</w:t>
      </w:r>
    </w:p>
    <w:p w14:paraId="27A99715"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Sustainable Communities and Cities: The UK government has put policies into place to support sustainable urban development, such as the launch of the Clean Air Strategy and the Future Homes Standard.</w:t>
      </w:r>
    </w:p>
    <w:p w14:paraId="3015B9E0" w14:textId="77777777" w:rsid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lastRenderedPageBreak/>
        <w:t>Responsible Production and Consumption: The UK government has put policies into place to encourage responsible production and consumption, including the implementation of the Plastics Pact and the Resources and Waste Strategy</w:t>
      </w:r>
      <w:r w:rsidR="00784243">
        <w:rPr>
          <w:rFonts w:ascii="Times New Roman" w:hAnsi="Times New Roman" w:cs="Times New Roman"/>
          <w:sz w:val="24"/>
          <w:szCs w:val="24"/>
        </w:rPr>
        <w:t xml:space="preserve"> (</w:t>
      </w:r>
      <w:r w:rsidR="00784243" w:rsidRPr="00076765">
        <w:rPr>
          <w:rFonts w:ascii="Times New Roman" w:hAnsi="Times New Roman" w:cs="Times New Roman"/>
          <w:sz w:val="24"/>
          <w:szCs w:val="24"/>
        </w:rPr>
        <w:t>Mansell</w:t>
      </w:r>
      <w:r w:rsidR="00784243">
        <w:rPr>
          <w:rFonts w:ascii="Times New Roman" w:hAnsi="Times New Roman" w:cs="Times New Roman"/>
          <w:sz w:val="24"/>
          <w:szCs w:val="24"/>
        </w:rPr>
        <w:t>, et al, 2020)</w:t>
      </w:r>
      <w:r w:rsidRPr="0029039C">
        <w:rPr>
          <w:rFonts w:ascii="Times New Roman" w:hAnsi="Times New Roman" w:cs="Times New Roman"/>
          <w:sz w:val="24"/>
          <w:szCs w:val="24"/>
        </w:rPr>
        <w:t>.</w:t>
      </w:r>
    </w:p>
    <w:p w14:paraId="4C889786"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Climate Action: The UK government has put policies into place to lessen greenhouse gas emissions and combat climate change, including the enactment of the Climate Change Act and the commitment to reach net zero emissions by the year 2050.</w:t>
      </w:r>
    </w:p>
    <w:p w14:paraId="2F29BEA8"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Life Below Water: The UK government has put regulations in place to safeguard marine ecosystems and biodiversity, such as the Blue Belt Program and the Marine and Coastal Access Act.</w:t>
      </w:r>
    </w:p>
    <w:p w14:paraId="6F83F7BD" w14:textId="77777777" w:rsid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Life on Land: The UK government has put measures into place to safeguard biodiversity and agroecosystems, including the launch of the Nature Recovery Network and the 25-Year Environment Plan</w:t>
      </w:r>
      <w:r w:rsidR="00FC4FFC">
        <w:rPr>
          <w:rFonts w:ascii="Times New Roman" w:hAnsi="Times New Roman" w:cs="Times New Roman"/>
          <w:sz w:val="24"/>
          <w:szCs w:val="24"/>
        </w:rPr>
        <w:t xml:space="preserve"> (</w:t>
      </w:r>
      <w:r w:rsidR="00FC4FFC" w:rsidRPr="007872C4">
        <w:rPr>
          <w:rFonts w:ascii="Times New Roman" w:hAnsi="Times New Roman" w:cs="Times New Roman"/>
          <w:sz w:val="24"/>
          <w:szCs w:val="24"/>
        </w:rPr>
        <w:t>Martin</w:t>
      </w:r>
      <w:r w:rsidR="00FC4FFC">
        <w:rPr>
          <w:rFonts w:ascii="Times New Roman" w:hAnsi="Times New Roman" w:cs="Times New Roman"/>
          <w:sz w:val="24"/>
          <w:szCs w:val="24"/>
        </w:rPr>
        <w:t>, 2019)</w:t>
      </w:r>
      <w:r w:rsidRPr="0029039C">
        <w:rPr>
          <w:rFonts w:ascii="Times New Roman" w:hAnsi="Times New Roman" w:cs="Times New Roman"/>
          <w:sz w:val="24"/>
          <w:szCs w:val="24"/>
        </w:rPr>
        <w:t>.</w:t>
      </w:r>
    </w:p>
    <w:p w14:paraId="34C3FD28"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Peace, Justice, and Strong Institutions: </w:t>
      </w:r>
      <w:r w:rsidRPr="0029039C">
        <w:rPr>
          <w:rFonts w:ascii="Times New Roman" w:hAnsi="Times New Roman" w:cs="Times New Roman"/>
          <w:sz w:val="24"/>
          <w:szCs w:val="24"/>
        </w:rPr>
        <w:t>The UK government has put policies in place to support peace, justice, and strong institutions, including the establishment of the Prevent Strategy and the Modern Slavery Act.</w:t>
      </w:r>
    </w:p>
    <w:p w14:paraId="5DD3A5CC" w14:textId="77777777" w:rsidR="0029039C" w:rsidRPr="0029039C" w:rsidRDefault="0029039C" w:rsidP="00195154">
      <w:pPr>
        <w:pStyle w:val="ListParagraph"/>
        <w:numPr>
          <w:ilvl w:val="0"/>
          <w:numId w:val="3"/>
        </w:numPr>
        <w:spacing w:line="480" w:lineRule="auto"/>
        <w:rPr>
          <w:rFonts w:ascii="Times New Roman" w:hAnsi="Times New Roman" w:cs="Times New Roman"/>
          <w:sz w:val="24"/>
          <w:szCs w:val="24"/>
        </w:rPr>
      </w:pPr>
      <w:r w:rsidRPr="0029039C">
        <w:rPr>
          <w:rFonts w:ascii="Times New Roman" w:hAnsi="Times New Roman" w:cs="Times New Roman"/>
          <w:sz w:val="24"/>
          <w:szCs w:val="24"/>
        </w:rPr>
        <w:t>Partnerships for the Goals: The UK government has put measures into place to encourage partnerships for the SDGs, such as the creation of the International Climate Finance program and the UK Stakeholders for Sustainable Development network.</w:t>
      </w:r>
    </w:p>
    <w:p w14:paraId="1B8C5AC7" w14:textId="77777777" w:rsidR="004F4247" w:rsidRDefault="00F5673A" w:rsidP="00195154">
      <w:pPr>
        <w:spacing w:line="480" w:lineRule="auto"/>
        <w:rPr>
          <w:rFonts w:ascii="Times New Roman" w:hAnsi="Times New Roman" w:cs="Times New Roman"/>
          <w:sz w:val="24"/>
          <w:szCs w:val="24"/>
        </w:rPr>
      </w:pPr>
      <w:r>
        <w:rPr>
          <w:rFonts w:ascii="Times New Roman" w:hAnsi="Times New Roman" w:cs="Times New Roman"/>
          <w:sz w:val="24"/>
          <w:szCs w:val="24"/>
        </w:rPr>
        <w:t>Basic Statistical Information regarding each goal:</w:t>
      </w:r>
    </w:p>
    <w:p w14:paraId="72834BB2" w14:textId="77777777" w:rsidR="00F5673A" w:rsidRPr="00F5673A" w:rsidRDefault="00F5673A" w:rsidP="00195154">
      <w:pPr>
        <w:spacing w:line="480" w:lineRule="auto"/>
        <w:rPr>
          <w:rFonts w:ascii="Times New Roman" w:hAnsi="Times New Roman" w:cs="Times New Roman"/>
          <w:sz w:val="24"/>
          <w:szCs w:val="24"/>
        </w:rPr>
      </w:pPr>
      <w:r w:rsidRPr="00F5673A">
        <w:rPr>
          <w:rFonts w:ascii="Times New Roman" w:hAnsi="Times New Roman" w:cs="Times New Roman"/>
          <w:sz w:val="24"/>
          <w:szCs w:val="24"/>
        </w:rPr>
        <w:t xml:space="preserve">Goal 1: By 2030, end </w:t>
      </w:r>
      <w:r w:rsidR="001B7229" w:rsidRPr="00F5673A">
        <w:rPr>
          <w:rFonts w:ascii="Times New Roman" w:hAnsi="Times New Roman" w:cs="Times New Roman"/>
          <w:sz w:val="24"/>
          <w:szCs w:val="24"/>
        </w:rPr>
        <w:t>dangerous</w:t>
      </w:r>
      <w:r w:rsidRPr="00F5673A">
        <w:rPr>
          <w:rFonts w:ascii="Times New Roman" w:hAnsi="Times New Roman" w:cs="Times New Roman"/>
          <w:sz w:val="24"/>
          <w:szCs w:val="24"/>
        </w:rPr>
        <w:t xml:space="preserve"> poverty worldwide, which is </w:t>
      </w:r>
      <w:r w:rsidR="001B7229">
        <w:rPr>
          <w:rFonts w:ascii="Times New Roman" w:hAnsi="Times New Roman" w:cs="Times New Roman"/>
          <w:sz w:val="24"/>
          <w:szCs w:val="24"/>
        </w:rPr>
        <w:t>currently</w:t>
      </w:r>
      <w:r w:rsidRPr="00F5673A">
        <w:rPr>
          <w:rFonts w:ascii="Times New Roman" w:hAnsi="Times New Roman" w:cs="Times New Roman"/>
          <w:sz w:val="24"/>
          <w:szCs w:val="24"/>
        </w:rPr>
        <w:t xml:space="preserve"> </w:t>
      </w:r>
      <w:r w:rsidR="001B7229">
        <w:rPr>
          <w:rFonts w:ascii="Times New Roman" w:hAnsi="Times New Roman" w:cs="Times New Roman"/>
          <w:sz w:val="24"/>
          <w:szCs w:val="24"/>
        </w:rPr>
        <w:t>stated</w:t>
      </w:r>
      <w:r w:rsidRPr="00F5673A">
        <w:rPr>
          <w:rFonts w:ascii="Times New Roman" w:hAnsi="Times New Roman" w:cs="Times New Roman"/>
          <w:sz w:val="24"/>
          <w:szCs w:val="24"/>
        </w:rPr>
        <w:t xml:space="preserve"> as a person making less than $1.25 per day.</w:t>
      </w:r>
    </w:p>
    <w:p w14:paraId="31FBEFD7" w14:textId="094775DC" w:rsidR="00F5673A" w:rsidRPr="00F5673A" w:rsidRDefault="00F5673A" w:rsidP="00195154">
      <w:pPr>
        <w:spacing w:line="480" w:lineRule="auto"/>
        <w:rPr>
          <w:rFonts w:ascii="Times New Roman" w:hAnsi="Times New Roman" w:cs="Times New Roman"/>
          <w:sz w:val="24"/>
          <w:szCs w:val="24"/>
        </w:rPr>
      </w:pPr>
      <w:r w:rsidRPr="00F5673A">
        <w:rPr>
          <w:rFonts w:ascii="Times New Roman" w:hAnsi="Times New Roman" w:cs="Times New Roman"/>
          <w:sz w:val="24"/>
          <w:szCs w:val="24"/>
        </w:rPr>
        <w:t xml:space="preserve">Goal 2: By 2030, </w:t>
      </w:r>
      <w:r w:rsidR="001B7229" w:rsidRPr="00F5673A">
        <w:rPr>
          <w:rFonts w:ascii="Times New Roman" w:hAnsi="Times New Roman" w:cs="Times New Roman"/>
          <w:sz w:val="24"/>
          <w:szCs w:val="24"/>
        </w:rPr>
        <w:t>eliminate</w:t>
      </w:r>
      <w:r w:rsidRPr="00F5673A">
        <w:rPr>
          <w:rFonts w:ascii="Times New Roman" w:hAnsi="Times New Roman" w:cs="Times New Roman"/>
          <w:sz w:val="24"/>
          <w:szCs w:val="24"/>
        </w:rPr>
        <w:t xml:space="preserve"> all kinds of malnutrition, </w:t>
      </w:r>
      <w:r w:rsidR="00E92BCF">
        <w:rPr>
          <w:rFonts w:ascii="Times New Roman" w:hAnsi="Times New Roman" w:cs="Times New Roman"/>
          <w:sz w:val="24"/>
          <w:szCs w:val="24"/>
        </w:rPr>
        <w:t>consisting of</w:t>
      </w:r>
      <w:r w:rsidRPr="00F5673A">
        <w:rPr>
          <w:rFonts w:ascii="Times New Roman" w:hAnsi="Times New Roman" w:cs="Times New Roman"/>
          <w:sz w:val="24"/>
          <w:szCs w:val="24"/>
        </w:rPr>
        <w:t xml:space="preserve"> reaching the </w:t>
      </w:r>
      <w:r w:rsidR="001B7229">
        <w:rPr>
          <w:rFonts w:ascii="Times New Roman" w:hAnsi="Times New Roman" w:cs="Times New Roman"/>
          <w:sz w:val="24"/>
          <w:szCs w:val="24"/>
        </w:rPr>
        <w:t>aims</w:t>
      </w:r>
      <w:r w:rsidRPr="00F5673A">
        <w:rPr>
          <w:rFonts w:ascii="Times New Roman" w:hAnsi="Times New Roman" w:cs="Times New Roman"/>
          <w:sz w:val="24"/>
          <w:szCs w:val="24"/>
        </w:rPr>
        <w:t xml:space="preserve"> for </w:t>
      </w:r>
      <w:r w:rsidR="001B7229" w:rsidRPr="00F5673A">
        <w:rPr>
          <w:rFonts w:ascii="Times New Roman" w:hAnsi="Times New Roman" w:cs="Times New Roman"/>
          <w:sz w:val="24"/>
          <w:szCs w:val="24"/>
        </w:rPr>
        <w:t>inhibiting</w:t>
      </w:r>
      <w:r w:rsidRPr="00F5673A">
        <w:rPr>
          <w:rFonts w:ascii="Times New Roman" w:hAnsi="Times New Roman" w:cs="Times New Roman"/>
          <w:sz w:val="24"/>
          <w:szCs w:val="24"/>
        </w:rPr>
        <w:t xml:space="preserve"> and wasting in children </w:t>
      </w:r>
      <w:r w:rsidR="001B7229">
        <w:rPr>
          <w:rFonts w:ascii="Times New Roman" w:hAnsi="Times New Roman" w:cs="Times New Roman"/>
          <w:sz w:val="24"/>
          <w:szCs w:val="24"/>
        </w:rPr>
        <w:t>who are under the</w:t>
      </w:r>
      <w:r w:rsidRPr="00F5673A">
        <w:rPr>
          <w:rFonts w:ascii="Times New Roman" w:hAnsi="Times New Roman" w:cs="Times New Roman"/>
          <w:sz w:val="24"/>
          <w:szCs w:val="24"/>
        </w:rPr>
        <w:t xml:space="preserve"> </w:t>
      </w:r>
      <w:r w:rsidR="001B7229">
        <w:rPr>
          <w:rFonts w:ascii="Times New Roman" w:hAnsi="Times New Roman" w:cs="Times New Roman"/>
          <w:sz w:val="24"/>
          <w:szCs w:val="24"/>
        </w:rPr>
        <w:t>five years of age</w:t>
      </w:r>
      <w:r w:rsidRPr="00F5673A">
        <w:rPr>
          <w:rFonts w:ascii="Times New Roman" w:hAnsi="Times New Roman" w:cs="Times New Roman"/>
          <w:sz w:val="24"/>
          <w:szCs w:val="24"/>
        </w:rPr>
        <w:t xml:space="preserve">. In addition, this goal </w:t>
      </w:r>
      <w:r w:rsidRPr="00F5673A">
        <w:rPr>
          <w:rFonts w:ascii="Times New Roman" w:hAnsi="Times New Roman" w:cs="Times New Roman"/>
          <w:sz w:val="24"/>
          <w:szCs w:val="24"/>
        </w:rPr>
        <w:lastRenderedPageBreak/>
        <w:t xml:space="preserve">calls for addressing the nutritional </w:t>
      </w:r>
      <w:r w:rsidR="001B7229" w:rsidRPr="00F5673A">
        <w:rPr>
          <w:rFonts w:ascii="Times New Roman" w:hAnsi="Times New Roman" w:cs="Times New Roman"/>
          <w:sz w:val="24"/>
          <w:szCs w:val="24"/>
        </w:rPr>
        <w:t>requirements</w:t>
      </w:r>
      <w:r w:rsidRPr="00F5673A">
        <w:rPr>
          <w:rFonts w:ascii="Times New Roman" w:hAnsi="Times New Roman" w:cs="Times New Roman"/>
          <w:sz w:val="24"/>
          <w:szCs w:val="24"/>
        </w:rPr>
        <w:t xml:space="preserve"> of older people, pregnant and </w:t>
      </w:r>
      <w:r w:rsidR="001B7229" w:rsidRPr="00F5673A">
        <w:rPr>
          <w:rFonts w:ascii="Times New Roman" w:hAnsi="Times New Roman" w:cs="Times New Roman"/>
          <w:sz w:val="24"/>
          <w:szCs w:val="24"/>
        </w:rPr>
        <w:t>breastfeeding</w:t>
      </w:r>
      <w:r w:rsidRPr="00F5673A">
        <w:rPr>
          <w:rFonts w:ascii="Times New Roman" w:hAnsi="Times New Roman" w:cs="Times New Roman"/>
          <w:sz w:val="24"/>
          <w:szCs w:val="24"/>
        </w:rPr>
        <w:t xml:space="preserve"> women, and teenage girls</w:t>
      </w:r>
      <w:r w:rsidR="00FC4FFC">
        <w:rPr>
          <w:rFonts w:ascii="Times New Roman" w:hAnsi="Times New Roman" w:cs="Times New Roman"/>
          <w:sz w:val="24"/>
          <w:szCs w:val="24"/>
        </w:rPr>
        <w:t xml:space="preserve"> (</w:t>
      </w:r>
      <w:r w:rsidR="00FC4FFC" w:rsidRPr="007872C4">
        <w:rPr>
          <w:rFonts w:ascii="Times New Roman" w:hAnsi="Times New Roman" w:cs="Times New Roman"/>
          <w:sz w:val="24"/>
          <w:szCs w:val="24"/>
        </w:rPr>
        <w:t>Martin</w:t>
      </w:r>
      <w:r w:rsidR="00FC4FFC">
        <w:rPr>
          <w:rFonts w:ascii="Times New Roman" w:hAnsi="Times New Roman" w:cs="Times New Roman"/>
          <w:sz w:val="24"/>
          <w:szCs w:val="24"/>
        </w:rPr>
        <w:t>, 2019)</w:t>
      </w:r>
      <w:r w:rsidRPr="00F5673A">
        <w:rPr>
          <w:rFonts w:ascii="Times New Roman" w:hAnsi="Times New Roman" w:cs="Times New Roman"/>
          <w:sz w:val="24"/>
          <w:szCs w:val="24"/>
        </w:rPr>
        <w:t>.</w:t>
      </w:r>
    </w:p>
    <w:p w14:paraId="292CCE78" w14:textId="77777777" w:rsidR="00F5673A" w:rsidRDefault="00F5673A" w:rsidP="00195154">
      <w:pPr>
        <w:spacing w:line="480" w:lineRule="auto"/>
        <w:rPr>
          <w:rFonts w:ascii="Times New Roman" w:hAnsi="Times New Roman" w:cs="Times New Roman"/>
          <w:sz w:val="24"/>
          <w:szCs w:val="24"/>
        </w:rPr>
      </w:pPr>
      <w:r w:rsidRPr="00F5673A">
        <w:rPr>
          <w:rFonts w:ascii="Times New Roman" w:hAnsi="Times New Roman" w:cs="Times New Roman"/>
          <w:sz w:val="24"/>
          <w:szCs w:val="24"/>
        </w:rPr>
        <w:t>Goal 3: By 2030, eradicate the preventable deaths of infants and young children, with every country aiming to lower neonatal mortality to 12 per 1,000 live births and under-5 mortality to 25 per 1,000 live births.</w:t>
      </w:r>
    </w:p>
    <w:p w14:paraId="36F99062"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Goal 4: By 2030, guarantee that all girls and boys complete primary and secondary education that is free, equitable, and produces learning results that are useful and effective.</w:t>
      </w:r>
    </w:p>
    <w:p w14:paraId="1F24E1AF"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 xml:space="preserve"> </w:t>
      </w:r>
      <w:r w:rsidR="00702DEC">
        <w:rPr>
          <w:rFonts w:ascii="Times New Roman" w:hAnsi="Times New Roman" w:cs="Times New Roman"/>
          <w:sz w:val="24"/>
          <w:szCs w:val="24"/>
        </w:rPr>
        <w:t xml:space="preserve">Goal 5: </w:t>
      </w:r>
      <w:r w:rsidR="00702DEC" w:rsidRPr="001D4D07">
        <w:rPr>
          <w:rFonts w:ascii="Times New Roman" w:hAnsi="Times New Roman" w:cs="Times New Roman"/>
          <w:sz w:val="24"/>
          <w:szCs w:val="24"/>
        </w:rPr>
        <w:t>Eradicate</w:t>
      </w:r>
      <w:r w:rsidRPr="001D4D07">
        <w:rPr>
          <w:rFonts w:ascii="Times New Roman" w:hAnsi="Times New Roman" w:cs="Times New Roman"/>
          <w:sz w:val="24"/>
          <w:szCs w:val="24"/>
        </w:rPr>
        <w:t xml:space="preserve"> trafficking, sexual exploitation, and all other </w:t>
      </w:r>
      <w:r w:rsidR="00702DEC">
        <w:rPr>
          <w:rFonts w:ascii="Times New Roman" w:hAnsi="Times New Roman" w:cs="Times New Roman"/>
          <w:sz w:val="24"/>
          <w:szCs w:val="24"/>
        </w:rPr>
        <w:t>types</w:t>
      </w:r>
      <w:r w:rsidRPr="001D4D07">
        <w:rPr>
          <w:rFonts w:ascii="Times New Roman" w:hAnsi="Times New Roman" w:cs="Times New Roman"/>
          <w:sz w:val="24"/>
          <w:szCs w:val="24"/>
        </w:rPr>
        <w:t xml:space="preserve"> of violence against women and girls in both the public and private </w:t>
      </w:r>
      <w:r w:rsidR="00702DEC" w:rsidRPr="001D4D07">
        <w:rPr>
          <w:rFonts w:ascii="Times New Roman" w:hAnsi="Times New Roman" w:cs="Times New Roman"/>
          <w:sz w:val="24"/>
          <w:szCs w:val="24"/>
        </w:rPr>
        <w:t>areas</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Ndubuka and Rey-Marmonier</w:t>
      </w:r>
      <w:r w:rsidR="00FC4FFC">
        <w:rPr>
          <w:rFonts w:ascii="Times New Roman" w:hAnsi="Times New Roman" w:cs="Times New Roman"/>
          <w:sz w:val="24"/>
          <w:szCs w:val="24"/>
        </w:rPr>
        <w:t>, 2019)</w:t>
      </w:r>
      <w:r w:rsidRPr="001D4D07">
        <w:rPr>
          <w:rFonts w:ascii="Times New Roman" w:hAnsi="Times New Roman" w:cs="Times New Roman"/>
          <w:sz w:val="24"/>
          <w:szCs w:val="24"/>
        </w:rPr>
        <w:t>.</w:t>
      </w:r>
    </w:p>
    <w:p w14:paraId="64F2C77F"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Goal 7: Ensure that everyone has access to dependable, cheap, and modern energy services by the year 2030.</w:t>
      </w:r>
    </w:p>
    <w:p w14:paraId="50DC3392"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 xml:space="preserve">Goal 8: Maintain per capita economic growth in </w:t>
      </w:r>
      <w:r w:rsidR="00702DEC" w:rsidRPr="001D4D07">
        <w:rPr>
          <w:rFonts w:ascii="Times New Roman" w:hAnsi="Times New Roman" w:cs="Times New Roman"/>
          <w:sz w:val="24"/>
          <w:szCs w:val="24"/>
        </w:rPr>
        <w:t>conformism</w:t>
      </w:r>
      <w:r w:rsidRPr="001D4D07">
        <w:rPr>
          <w:rFonts w:ascii="Times New Roman" w:hAnsi="Times New Roman" w:cs="Times New Roman"/>
          <w:sz w:val="24"/>
          <w:szCs w:val="24"/>
        </w:rPr>
        <w:t xml:space="preserve"> with local conditions, with the least developed countries' annual GDP growth rate being at least 7%</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Ndubuka and Rey-Marmonier</w:t>
      </w:r>
      <w:r w:rsidR="00FC4FFC">
        <w:rPr>
          <w:rFonts w:ascii="Times New Roman" w:hAnsi="Times New Roman" w:cs="Times New Roman"/>
          <w:sz w:val="24"/>
          <w:szCs w:val="24"/>
        </w:rPr>
        <w:t>, 2019)</w:t>
      </w:r>
      <w:r w:rsidRPr="001D4D07">
        <w:rPr>
          <w:rFonts w:ascii="Times New Roman" w:hAnsi="Times New Roman" w:cs="Times New Roman"/>
          <w:sz w:val="24"/>
          <w:szCs w:val="24"/>
        </w:rPr>
        <w:t>.</w:t>
      </w:r>
    </w:p>
    <w:p w14:paraId="2AB3391D" w14:textId="77777777" w:rsid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Goal 10: By 2030, gradually increase and maintain the bottom 40% of the population's income growth at a pace greater than the national average.</w:t>
      </w:r>
    </w:p>
    <w:p w14:paraId="38A2D58B"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Goal 13: By 2030, ensure that everyone has access to essential services and appropriate, safe, and affordable housing.</w:t>
      </w:r>
    </w:p>
    <w:p w14:paraId="59E6FE53" w14:textId="77777777" w:rsidR="001D4D07" w:rsidRP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Goal 14: Prevent and drastically reduce by 2025 all forms of marine pollution, including that resulting from land-based activities, such as marine debris and nutrient contamination.</w:t>
      </w:r>
    </w:p>
    <w:p w14:paraId="0DB7A546" w14:textId="77777777" w:rsidR="001D4D07" w:rsidRDefault="001D4D07" w:rsidP="00195154">
      <w:pPr>
        <w:spacing w:line="480" w:lineRule="auto"/>
        <w:rPr>
          <w:rFonts w:ascii="Times New Roman" w:hAnsi="Times New Roman" w:cs="Times New Roman"/>
          <w:sz w:val="24"/>
          <w:szCs w:val="24"/>
        </w:rPr>
      </w:pPr>
      <w:r w:rsidRPr="001D4D07">
        <w:rPr>
          <w:rFonts w:ascii="Times New Roman" w:hAnsi="Times New Roman" w:cs="Times New Roman"/>
          <w:sz w:val="24"/>
          <w:szCs w:val="24"/>
        </w:rPr>
        <w:t xml:space="preserve">Goal 17: Developed nations must fully carry out their obligations to provide official development assistance, including their pledges to meet the targets of providing 0.7% of their </w:t>
      </w:r>
      <w:r w:rsidRPr="001D4D07">
        <w:rPr>
          <w:rFonts w:ascii="Times New Roman" w:hAnsi="Times New Roman" w:cs="Times New Roman"/>
          <w:sz w:val="24"/>
          <w:szCs w:val="24"/>
        </w:rPr>
        <w:lastRenderedPageBreak/>
        <w:t>GNI to developing nations and 0.15 to 0.20 percent to the least developed nations. ODA donors are urged to set a minimum 0.20 percent GNI target for the least developed nations.</w:t>
      </w:r>
    </w:p>
    <w:p w14:paraId="594C3037" w14:textId="77777777" w:rsidR="001D4D07" w:rsidRDefault="001D4D07" w:rsidP="00195154">
      <w:pPr>
        <w:pStyle w:val="Heading1"/>
      </w:pPr>
      <w:bookmarkStart w:id="7" w:name="_Toc133693562"/>
      <w:r>
        <w:t>Impact of SDGs on Enfield</w:t>
      </w:r>
      <w:bookmarkEnd w:id="7"/>
    </w:p>
    <w:p w14:paraId="5AE29A40" w14:textId="77777777" w:rsidR="00717699" w:rsidRPr="00717699" w:rsidRDefault="001C7B29" w:rsidP="00195154">
      <w:pPr>
        <w:spacing w:line="480" w:lineRule="auto"/>
        <w:rPr>
          <w:rFonts w:ascii="Times New Roman" w:hAnsi="Times New Roman" w:cs="Times New Roman"/>
          <w:sz w:val="24"/>
          <w:szCs w:val="24"/>
        </w:rPr>
      </w:pPr>
      <w:r w:rsidRPr="001C7B29">
        <w:rPr>
          <w:rFonts w:ascii="Times New Roman" w:hAnsi="Times New Roman" w:cs="Times New Roman"/>
          <w:sz w:val="24"/>
          <w:szCs w:val="24"/>
        </w:rPr>
        <w:t xml:space="preserve">North of London, in the United Kingdom, is the borough of Enfield. The United Nations' adoption of the 17 Sustainable Development Goals (SDGs) in 2015 offers a framework for sustainable development and addresses a number of challenges, such as poverty, inequality, climate change, and sustainable cities and communities. </w:t>
      </w:r>
      <w:r w:rsidR="00717699" w:rsidRPr="00717699">
        <w:rPr>
          <w:rFonts w:ascii="Times New Roman" w:hAnsi="Times New Roman" w:cs="Times New Roman"/>
          <w:sz w:val="24"/>
          <w:szCs w:val="24"/>
        </w:rPr>
        <w:t>Because it is a diverse borough dealing with issues like poverty, unemployment, and environmental concerns, Enfield, UK, makes a perfect case study</w:t>
      </w:r>
      <w:r w:rsidR="00FC4FFC">
        <w:rPr>
          <w:rFonts w:ascii="Times New Roman" w:hAnsi="Times New Roman" w:cs="Times New Roman"/>
          <w:sz w:val="24"/>
          <w:szCs w:val="24"/>
        </w:rPr>
        <w:t xml:space="preserve"> (Saha, et al, 2021)</w:t>
      </w:r>
      <w:r w:rsidR="00717699" w:rsidRPr="00717699">
        <w:rPr>
          <w:rFonts w:ascii="Times New Roman" w:hAnsi="Times New Roman" w:cs="Times New Roman"/>
          <w:sz w:val="24"/>
          <w:szCs w:val="24"/>
        </w:rPr>
        <w:t>.</w:t>
      </w:r>
    </w:p>
    <w:p w14:paraId="42447526" w14:textId="190C85A9" w:rsidR="00717699" w:rsidRP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 xml:space="preserve">First and foremost, Enfield has benefited from the SDGs by seeing a decline in poverty. Target one of the SDGs is to end extreme poverty by 2030. Since the SDGs were implemented, the number of people living in poverty in Enfield has significantly decreased. For instance, the percentage of people living in poverty dropped from 27% in 2011 to 21% in 2020. This can be linked to </w:t>
      </w:r>
      <w:r w:rsidR="00E92BCF" w:rsidRPr="00717699">
        <w:rPr>
          <w:rFonts w:ascii="Times New Roman" w:hAnsi="Times New Roman" w:cs="Times New Roman"/>
          <w:sz w:val="24"/>
          <w:szCs w:val="24"/>
        </w:rPr>
        <w:t>a few</w:t>
      </w:r>
      <w:r w:rsidRPr="00717699">
        <w:rPr>
          <w:rFonts w:ascii="Times New Roman" w:hAnsi="Times New Roman" w:cs="Times New Roman"/>
          <w:sz w:val="24"/>
          <w:szCs w:val="24"/>
        </w:rPr>
        <w:t xml:space="preserve"> things, including easier access to healthcare, education, and employment possibilities.</w:t>
      </w:r>
      <w:r>
        <w:rPr>
          <w:rFonts w:ascii="Times New Roman" w:hAnsi="Times New Roman" w:cs="Times New Roman"/>
          <w:sz w:val="24"/>
          <w:szCs w:val="24"/>
        </w:rPr>
        <w:t xml:space="preserve">  </w:t>
      </w:r>
      <w:r w:rsidRPr="00717699">
        <w:rPr>
          <w:rFonts w:ascii="Times New Roman" w:hAnsi="Times New Roman" w:cs="Times New Roman"/>
          <w:sz w:val="24"/>
          <w:szCs w:val="24"/>
        </w:rPr>
        <w:t>The SDGs have therefore aided in raising the socioeconomic standing of individuals in Enfield.</w:t>
      </w:r>
    </w:p>
    <w:p w14:paraId="574EFBDC" w14:textId="77777777" w:rsid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Second, gender equality in Enfield has benefited from the SDGs. Target 5 of the SDGs aims to empower women and girls and achieve gender equality</w:t>
      </w:r>
      <w:r w:rsidR="00FC4FFC">
        <w:rPr>
          <w:rFonts w:ascii="Times New Roman" w:hAnsi="Times New Roman" w:cs="Times New Roman"/>
          <w:sz w:val="24"/>
          <w:szCs w:val="24"/>
        </w:rPr>
        <w:t xml:space="preserve"> (Smith, et al, 2021)</w:t>
      </w:r>
      <w:r w:rsidRPr="00717699">
        <w:rPr>
          <w:rFonts w:ascii="Times New Roman" w:hAnsi="Times New Roman" w:cs="Times New Roman"/>
          <w:sz w:val="24"/>
          <w:szCs w:val="24"/>
        </w:rPr>
        <w:t>. Enfield has advanced gender equality through the SDGs by guaranteeing that women have access to healthcare, education, and equitable employment opportunities. 45% of the newly elected Enfield Council members in 2019 were women, compared to 32% in 2015, for instance. In addition, there have been a lot more women in senior roles across a range of industries, including healthcare and education.</w:t>
      </w:r>
      <w:r>
        <w:rPr>
          <w:rFonts w:ascii="Times New Roman" w:hAnsi="Times New Roman" w:cs="Times New Roman"/>
          <w:sz w:val="24"/>
          <w:szCs w:val="24"/>
        </w:rPr>
        <w:t xml:space="preserve"> </w:t>
      </w:r>
    </w:p>
    <w:p w14:paraId="0C210496" w14:textId="3FCE245C" w:rsid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lastRenderedPageBreak/>
        <w:t xml:space="preserve">Thirdly, Enfield's environmental sustainability has been significantly impacted by the SDGs. Target 13 of the SDGs calls for taking immediate action to prevent climate change and its effects. This has led Enfield to implement </w:t>
      </w:r>
      <w:r w:rsidR="00E92BCF" w:rsidRPr="00717699">
        <w:rPr>
          <w:rFonts w:ascii="Times New Roman" w:hAnsi="Times New Roman" w:cs="Times New Roman"/>
          <w:sz w:val="24"/>
          <w:szCs w:val="24"/>
        </w:rPr>
        <w:t>several</w:t>
      </w:r>
      <w:r w:rsidRPr="00717699">
        <w:rPr>
          <w:rFonts w:ascii="Times New Roman" w:hAnsi="Times New Roman" w:cs="Times New Roman"/>
          <w:sz w:val="24"/>
          <w:szCs w:val="24"/>
        </w:rPr>
        <w:t xml:space="preserve"> environmentally friendly policies, including boosting the use of renewable energy sources and enhancing waste management</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Sobkowiak</w:t>
      </w:r>
      <w:r w:rsidR="00FC4FFC">
        <w:rPr>
          <w:rFonts w:ascii="Times New Roman" w:hAnsi="Times New Roman" w:cs="Times New Roman"/>
          <w:sz w:val="24"/>
          <w:szCs w:val="24"/>
        </w:rPr>
        <w:t>, et al, 2020)</w:t>
      </w:r>
      <w:r w:rsidRPr="00717699">
        <w:rPr>
          <w:rFonts w:ascii="Times New Roman" w:hAnsi="Times New Roman" w:cs="Times New Roman"/>
          <w:sz w:val="24"/>
          <w:szCs w:val="24"/>
        </w:rPr>
        <w:t>. For instance, Enfield has set goals to generate 50% of its energy from renewable sources by 2030 as part of its Renewable Energy and Climate Change Strategy. The council also wants to cut garbage generation per person by 50% by 2025.</w:t>
      </w:r>
    </w:p>
    <w:p w14:paraId="69B9A3EA" w14:textId="77777777" w:rsid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Fourth, collaborations in Enfield have been significantly impacted by the SDGs. Target 17 of the SDGs focuses on forming partnerships to carry out the objectives. As a result, the council, neighborhood businesses, and the community in Enfield are working together to accomplish the SDGs. For instance, the Sustainable Business Network in Enfield seeks to encourage sustainability among regional companies</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Sobkowiak</w:t>
      </w:r>
      <w:r w:rsidR="00FC4FFC">
        <w:rPr>
          <w:rFonts w:ascii="Times New Roman" w:hAnsi="Times New Roman" w:cs="Times New Roman"/>
          <w:sz w:val="24"/>
          <w:szCs w:val="24"/>
        </w:rPr>
        <w:t>, et al, 2020)</w:t>
      </w:r>
      <w:r w:rsidRPr="00717699">
        <w:rPr>
          <w:rFonts w:ascii="Times New Roman" w:hAnsi="Times New Roman" w:cs="Times New Roman"/>
          <w:sz w:val="24"/>
          <w:szCs w:val="24"/>
        </w:rPr>
        <w:t>. To encourage ethical business practices, the network offers a number of activities, such as waste reduction programs.</w:t>
      </w:r>
    </w:p>
    <w:p w14:paraId="11D23568" w14:textId="77777777" w:rsidR="001C7B29" w:rsidRPr="001C7B29" w:rsidRDefault="00717699" w:rsidP="00195154">
      <w:pPr>
        <w:spacing w:line="480" w:lineRule="auto"/>
        <w:rPr>
          <w:rFonts w:ascii="Times New Roman" w:hAnsi="Times New Roman" w:cs="Times New Roman"/>
          <w:sz w:val="24"/>
          <w:szCs w:val="24"/>
        </w:rPr>
      </w:pPr>
      <w:r w:rsidRPr="001C7B29">
        <w:rPr>
          <w:rFonts w:ascii="Times New Roman" w:hAnsi="Times New Roman" w:cs="Times New Roman"/>
          <w:sz w:val="24"/>
          <w:szCs w:val="24"/>
        </w:rPr>
        <w:t>Let us</w:t>
      </w:r>
      <w:r w:rsidR="001C7B29" w:rsidRPr="001C7B29">
        <w:rPr>
          <w:rFonts w:ascii="Times New Roman" w:hAnsi="Times New Roman" w:cs="Times New Roman"/>
          <w:sz w:val="24"/>
          <w:szCs w:val="24"/>
        </w:rPr>
        <w:t xml:space="preserve"> look at how Enfield has benefited from the SDGs in this context:</w:t>
      </w:r>
    </w:p>
    <w:p w14:paraId="485791C0" w14:textId="77777777" w:rsidR="001D4D07"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No Poverty: Although poverty does exist in Enfield, the borough has benefited from attempts to combat it through programs like the Enfield Poverty and Inequality Commission, which aims to combat the issues through cooperation and engagement.</w:t>
      </w:r>
      <w:r>
        <w:rPr>
          <w:rFonts w:ascii="Times New Roman" w:hAnsi="Times New Roman" w:cs="Times New Roman"/>
          <w:sz w:val="24"/>
          <w:szCs w:val="24"/>
        </w:rPr>
        <w:t xml:space="preserve"> </w:t>
      </w:r>
      <w:r w:rsidRPr="001C7B29">
        <w:rPr>
          <w:rFonts w:ascii="Times New Roman" w:hAnsi="Times New Roman" w:cs="Times New Roman"/>
          <w:sz w:val="24"/>
          <w:szCs w:val="24"/>
        </w:rPr>
        <w:t>Compared to other London boroughs, Enfield has a comparatively low poverty rate, with 20.5% of the population living in poverty.</w:t>
      </w:r>
    </w:p>
    <w:p w14:paraId="627F4AB7" w14:textId="0A9B771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 xml:space="preserve">Zero Hunger: Although food insecurity is a problem in Enfield, there are </w:t>
      </w:r>
      <w:r w:rsidR="00E92BCF" w:rsidRPr="001C7B29">
        <w:rPr>
          <w:rFonts w:ascii="Times New Roman" w:hAnsi="Times New Roman" w:cs="Times New Roman"/>
          <w:sz w:val="24"/>
          <w:szCs w:val="24"/>
        </w:rPr>
        <w:t>several</w:t>
      </w:r>
      <w:r w:rsidRPr="001C7B29">
        <w:rPr>
          <w:rFonts w:ascii="Times New Roman" w:hAnsi="Times New Roman" w:cs="Times New Roman"/>
          <w:sz w:val="24"/>
          <w:szCs w:val="24"/>
        </w:rPr>
        <w:t xml:space="preserve"> programs, like the Food Bank and Community Kitchen, that work to help people in need</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Stevenson</w:t>
      </w:r>
      <w:r w:rsidR="00FC4FFC">
        <w:rPr>
          <w:rFonts w:ascii="Times New Roman" w:hAnsi="Times New Roman" w:cs="Times New Roman"/>
          <w:sz w:val="24"/>
          <w:szCs w:val="24"/>
        </w:rPr>
        <w:t>, et al, 2021)</w:t>
      </w:r>
      <w:r w:rsidRPr="001C7B29">
        <w:rPr>
          <w:rFonts w:ascii="Times New Roman" w:hAnsi="Times New Roman" w:cs="Times New Roman"/>
          <w:sz w:val="24"/>
          <w:szCs w:val="24"/>
        </w:rPr>
        <w:t>.</w:t>
      </w:r>
    </w:p>
    <w:p w14:paraId="486231C3"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lastRenderedPageBreak/>
        <w:t>Good health and wellbeing: Enfield have access to a variety of medical services, including NHS hospitals and clinics as well as community-based programs for substance misuse treatment and mental health assistance.</w:t>
      </w:r>
    </w:p>
    <w:p w14:paraId="7A1BD32A"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A strong education system is in place in Enfield, including a variety of elementary and secondary schools as well as further education facilities like Middlesex University.</w:t>
      </w:r>
    </w:p>
    <w:p w14:paraId="1880DD7C"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Gender Equality: While there is still work to be done in Enfield to address gender inequality, programs like the Women's Empowerment Forum and the Enfield Women's Centre aim to empower women and address problems like gender-based violence</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Stevenson</w:t>
      </w:r>
      <w:r w:rsidR="00FC4FFC">
        <w:rPr>
          <w:rFonts w:ascii="Times New Roman" w:hAnsi="Times New Roman" w:cs="Times New Roman"/>
          <w:sz w:val="24"/>
          <w:szCs w:val="24"/>
        </w:rPr>
        <w:t>, et al, 2021)</w:t>
      </w:r>
      <w:r w:rsidRPr="001C7B29">
        <w:rPr>
          <w:rFonts w:ascii="Times New Roman" w:hAnsi="Times New Roman" w:cs="Times New Roman"/>
          <w:sz w:val="24"/>
          <w:szCs w:val="24"/>
        </w:rPr>
        <w:t>.</w:t>
      </w:r>
    </w:p>
    <w:p w14:paraId="22BD8ED4"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Enfield enjoys a dependable water supply and sanitation infrastructure that provides clean water.</w:t>
      </w:r>
    </w:p>
    <w:p w14:paraId="5D1D1801"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Enfield has made strides in supporting renewable energy sources and raising energy efficiency in public buildings.</w:t>
      </w:r>
    </w:p>
    <w:p w14:paraId="402ED905" w14:textId="77777777" w:rsid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Enfield enjoys a broad and expanding economy, with a variety of companies and sectors offering employment possibilities.</w:t>
      </w:r>
    </w:p>
    <w:p w14:paraId="60487BEB"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Infrastructure, Industry, and Innovation: Enfield has good rail and road networks, as well as programs to encourage innovation and entrepreneurship.</w:t>
      </w:r>
    </w:p>
    <w:p w14:paraId="57C6BDD0"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Reduced inequities: The Enfield Poverty and Inequality Commission, which works to alleviate inequities in the borough, is one effort that helps Enfield.</w:t>
      </w:r>
    </w:p>
    <w:p w14:paraId="7E6CAD6D"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Sustainable Cities and Communities: Enfield gains from measures that support sustainable development, such as the creation of green spaces and programs that support active transportation</w:t>
      </w:r>
      <w:r w:rsidR="00FC4FFC">
        <w:rPr>
          <w:rFonts w:ascii="Times New Roman" w:hAnsi="Times New Roman" w:cs="Times New Roman"/>
          <w:sz w:val="24"/>
          <w:szCs w:val="24"/>
        </w:rPr>
        <w:t xml:space="preserve"> (Saha, et al, 2021)</w:t>
      </w:r>
      <w:r w:rsidRPr="001C7B29">
        <w:rPr>
          <w:rFonts w:ascii="Times New Roman" w:hAnsi="Times New Roman" w:cs="Times New Roman"/>
          <w:sz w:val="24"/>
          <w:szCs w:val="24"/>
        </w:rPr>
        <w:t>.</w:t>
      </w:r>
    </w:p>
    <w:p w14:paraId="2A4618C6"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Responsible Consumption and Production: Enfield gains from programs that support environmentally friendly consumption and production, like recycling and waste minimization activities.</w:t>
      </w:r>
    </w:p>
    <w:p w14:paraId="5E31263D" w14:textId="77777777" w:rsid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lastRenderedPageBreak/>
        <w:t>Enfield has established challenging goals to cut greenhouse gas emissions and boost renewable energy.</w:t>
      </w:r>
    </w:p>
    <w:p w14:paraId="1E94E8D9" w14:textId="375175A0"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 xml:space="preserve">Life Below Water: </w:t>
      </w:r>
      <w:r w:rsidR="00E92BCF" w:rsidRPr="001C7B29">
        <w:rPr>
          <w:rFonts w:ascii="Times New Roman" w:hAnsi="Times New Roman" w:cs="Times New Roman"/>
          <w:sz w:val="24"/>
          <w:szCs w:val="24"/>
        </w:rPr>
        <w:t>Even though</w:t>
      </w:r>
      <w:r w:rsidRPr="001C7B29">
        <w:rPr>
          <w:rFonts w:ascii="Times New Roman" w:hAnsi="Times New Roman" w:cs="Times New Roman"/>
          <w:sz w:val="24"/>
          <w:szCs w:val="24"/>
        </w:rPr>
        <w:t xml:space="preserve"> Enfield is an inland borough, initiatives to support clean water and environmentally responsible water use support the SDG on life below water.</w:t>
      </w:r>
    </w:p>
    <w:p w14:paraId="51B59BE1"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Life on Land: Enfield enjoys a variety of green areas, including as parks and nature preserves, in addition to programs that support biodiversity.</w:t>
      </w:r>
    </w:p>
    <w:p w14:paraId="3F29F8C8" w14:textId="77777777" w:rsidR="001C7B29" w:rsidRP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Peace, justice, and powerful institutions are attributes of Enfield, which also benefits from neighborhood-based programs that foster social cohesion and handle problems like hate crimes.</w:t>
      </w:r>
    </w:p>
    <w:p w14:paraId="4839D5AA" w14:textId="77777777" w:rsidR="001C7B29" w:rsidRDefault="001C7B29" w:rsidP="00195154">
      <w:pPr>
        <w:pStyle w:val="ListParagraph"/>
        <w:numPr>
          <w:ilvl w:val="0"/>
          <w:numId w:val="4"/>
        </w:numPr>
        <w:spacing w:line="480" w:lineRule="auto"/>
        <w:rPr>
          <w:rFonts w:ascii="Times New Roman" w:hAnsi="Times New Roman" w:cs="Times New Roman"/>
          <w:sz w:val="24"/>
          <w:szCs w:val="24"/>
        </w:rPr>
      </w:pPr>
      <w:r w:rsidRPr="001C7B29">
        <w:rPr>
          <w:rFonts w:ascii="Times New Roman" w:hAnsi="Times New Roman" w:cs="Times New Roman"/>
          <w:sz w:val="24"/>
          <w:szCs w:val="24"/>
        </w:rPr>
        <w:t>Partnerships for the Goals: To promote sustainable development and solve problems like poverty and inequality, Enfield benefits from partnerships between local government, businesses, and community organizations</w:t>
      </w:r>
      <w:r w:rsidR="00FC4FFC">
        <w:rPr>
          <w:rFonts w:ascii="Times New Roman" w:hAnsi="Times New Roman" w:cs="Times New Roman"/>
          <w:sz w:val="24"/>
          <w:szCs w:val="24"/>
        </w:rPr>
        <w:t xml:space="preserve"> (Smith, et al, 2021)</w:t>
      </w:r>
      <w:r w:rsidRPr="001C7B29">
        <w:rPr>
          <w:rFonts w:ascii="Times New Roman" w:hAnsi="Times New Roman" w:cs="Times New Roman"/>
          <w:sz w:val="24"/>
          <w:szCs w:val="24"/>
        </w:rPr>
        <w:t>.</w:t>
      </w:r>
    </w:p>
    <w:p w14:paraId="6DC6BFC2" w14:textId="48C5013C" w:rsidR="001C7B29" w:rsidRDefault="001C7B29" w:rsidP="00195154">
      <w:pPr>
        <w:spacing w:line="480" w:lineRule="auto"/>
        <w:rPr>
          <w:rFonts w:ascii="Times New Roman" w:hAnsi="Times New Roman" w:cs="Times New Roman"/>
          <w:sz w:val="24"/>
          <w:szCs w:val="24"/>
        </w:rPr>
      </w:pPr>
      <w:r w:rsidRPr="001C7B29">
        <w:rPr>
          <w:rFonts w:ascii="Times New Roman" w:hAnsi="Times New Roman" w:cs="Times New Roman"/>
          <w:sz w:val="24"/>
          <w:szCs w:val="24"/>
        </w:rPr>
        <w:t>Though there is still work to be done in some areas, Enfield has made progress in addressing a variety of issues related to the SDGs. Numerous programs and alliances have benefited the borough, and more advancement is possible with continued engagement and cooperation.</w:t>
      </w:r>
      <w:r w:rsidR="00717699">
        <w:rPr>
          <w:rFonts w:ascii="Times New Roman" w:hAnsi="Times New Roman" w:cs="Times New Roman"/>
          <w:sz w:val="24"/>
          <w:szCs w:val="24"/>
        </w:rPr>
        <w:t xml:space="preserve"> </w:t>
      </w:r>
      <w:r w:rsidR="00717699" w:rsidRPr="00717699">
        <w:rPr>
          <w:rFonts w:ascii="Times New Roman" w:hAnsi="Times New Roman" w:cs="Times New Roman"/>
          <w:sz w:val="24"/>
          <w:szCs w:val="24"/>
        </w:rPr>
        <w:t xml:space="preserve">Enfield performs poorly in this area for a variety of complicated and multidimensional </w:t>
      </w:r>
      <w:r w:rsidR="00E92BCF" w:rsidRPr="00717699">
        <w:rPr>
          <w:rFonts w:ascii="Times New Roman" w:hAnsi="Times New Roman" w:cs="Times New Roman"/>
          <w:sz w:val="24"/>
          <w:szCs w:val="24"/>
        </w:rPr>
        <w:t>reasons and</w:t>
      </w:r>
      <w:r w:rsidR="00717699" w:rsidRPr="00717699">
        <w:rPr>
          <w:rFonts w:ascii="Times New Roman" w:hAnsi="Times New Roman" w:cs="Times New Roman"/>
          <w:sz w:val="24"/>
          <w:szCs w:val="24"/>
        </w:rPr>
        <w:t xml:space="preserve"> resolving these issues will call for a collaborative effort from many stakeholders, including local government, schools, teachers, parents, and the larger community.</w:t>
      </w:r>
    </w:p>
    <w:p w14:paraId="7CB76FFB" w14:textId="03D65DFA" w:rsidR="001C7B29" w:rsidRPr="001C7B29" w:rsidRDefault="001C7B29" w:rsidP="00195154">
      <w:pPr>
        <w:spacing w:line="480" w:lineRule="auto"/>
        <w:rPr>
          <w:rFonts w:ascii="Times New Roman" w:hAnsi="Times New Roman" w:cs="Times New Roman"/>
          <w:sz w:val="24"/>
          <w:szCs w:val="24"/>
        </w:rPr>
      </w:pPr>
      <w:r w:rsidRPr="001C7B29">
        <w:rPr>
          <w:rFonts w:ascii="Times New Roman" w:hAnsi="Times New Roman" w:cs="Times New Roman"/>
          <w:sz w:val="24"/>
          <w:szCs w:val="24"/>
        </w:rPr>
        <w:t xml:space="preserve">Enfield has </w:t>
      </w:r>
      <w:r w:rsidR="00E92BCF" w:rsidRPr="001C7B29">
        <w:rPr>
          <w:rFonts w:ascii="Times New Roman" w:hAnsi="Times New Roman" w:cs="Times New Roman"/>
          <w:sz w:val="24"/>
          <w:szCs w:val="24"/>
        </w:rPr>
        <w:t>lagged</w:t>
      </w:r>
      <w:r w:rsidRPr="001C7B29">
        <w:rPr>
          <w:rFonts w:ascii="Times New Roman" w:hAnsi="Times New Roman" w:cs="Times New Roman"/>
          <w:sz w:val="24"/>
          <w:szCs w:val="24"/>
        </w:rPr>
        <w:t xml:space="preserve"> other regions in the UK in terms of offering quality education</w:t>
      </w:r>
      <w:r w:rsidR="00FC4FFC">
        <w:rPr>
          <w:rFonts w:ascii="Times New Roman" w:hAnsi="Times New Roman" w:cs="Times New Roman"/>
          <w:sz w:val="24"/>
          <w:szCs w:val="24"/>
        </w:rPr>
        <w:t xml:space="preserve"> (</w:t>
      </w:r>
      <w:r w:rsidR="00FC4FFC" w:rsidRPr="00076765">
        <w:rPr>
          <w:rFonts w:ascii="Times New Roman" w:hAnsi="Times New Roman" w:cs="Times New Roman"/>
          <w:sz w:val="24"/>
          <w:szCs w:val="24"/>
        </w:rPr>
        <w:t>Littlewood and Holt</w:t>
      </w:r>
      <w:r w:rsidR="00FC4FFC">
        <w:rPr>
          <w:rFonts w:ascii="Times New Roman" w:hAnsi="Times New Roman" w:cs="Times New Roman"/>
          <w:sz w:val="24"/>
          <w:szCs w:val="24"/>
        </w:rPr>
        <w:t>, 2018)</w:t>
      </w:r>
      <w:r w:rsidRPr="001C7B29">
        <w:rPr>
          <w:rFonts w:ascii="Times New Roman" w:hAnsi="Times New Roman" w:cs="Times New Roman"/>
          <w:sz w:val="24"/>
          <w:szCs w:val="24"/>
        </w:rPr>
        <w:t>. The borough has some of the worst GCSE scores in the nation and has more NEET children than the national average. The causes of this subpar performance are numerous and complex, but some potential ones are as follows:</w:t>
      </w:r>
    </w:p>
    <w:p w14:paraId="244FEFCA" w14:textId="16FB827E" w:rsidR="001C7B29" w:rsidRPr="001C7B29" w:rsidRDefault="001C7B29" w:rsidP="00195154">
      <w:pPr>
        <w:pStyle w:val="ListParagraph"/>
        <w:numPr>
          <w:ilvl w:val="0"/>
          <w:numId w:val="5"/>
        </w:numPr>
        <w:spacing w:line="480" w:lineRule="auto"/>
        <w:rPr>
          <w:rFonts w:ascii="Times New Roman" w:hAnsi="Times New Roman" w:cs="Times New Roman"/>
          <w:sz w:val="24"/>
          <w:szCs w:val="24"/>
        </w:rPr>
      </w:pPr>
      <w:r w:rsidRPr="001C7B29">
        <w:rPr>
          <w:rFonts w:ascii="Times New Roman" w:hAnsi="Times New Roman" w:cs="Times New Roman"/>
          <w:sz w:val="24"/>
          <w:szCs w:val="24"/>
        </w:rPr>
        <w:lastRenderedPageBreak/>
        <w:t xml:space="preserve">Enfield has a high level of socioeconomic deprivation, which may </w:t>
      </w:r>
      <w:r w:rsidR="00E92BCF" w:rsidRPr="001C7B29">
        <w:rPr>
          <w:rFonts w:ascii="Times New Roman" w:hAnsi="Times New Roman" w:cs="Times New Roman"/>
          <w:sz w:val="24"/>
          <w:szCs w:val="24"/>
        </w:rPr>
        <w:t>influence</w:t>
      </w:r>
      <w:r w:rsidRPr="001C7B29">
        <w:rPr>
          <w:rFonts w:ascii="Times New Roman" w:hAnsi="Times New Roman" w:cs="Times New Roman"/>
          <w:sz w:val="24"/>
          <w:szCs w:val="24"/>
        </w:rPr>
        <w:t xml:space="preserve"> how well children do in school.</w:t>
      </w:r>
    </w:p>
    <w:p w14:paraId="29AED8BF" w14:textId="77777777" w:rsidR="001C7B29" w:rsidRPr="00717699" w:rsidRDefault="001C7B29" w:rsidP="00195154">
      <w:pPr>
        <w:pStyle w:val="ListParagraph"/>
        <w:numPr>
          <w:ilvl w:val="0"/>
          <w:numId w:val="5"/>
        </w:numPr>
        <w:spacing w:line="480" w:lineRule="auto"/>
        <w:rPr>
          <w:rFonts w:ascii="Times New Roman" w:hAnsi="Times New Roman" w:cs="Times New Roman"/>
          <w:sz w:val="24"/>
          <w:szCs w:val="24"/>
        </w:rPr>
      </w:pPr>
      <w:r w:rsidRPr="001C7B29">
        <w:rPr>
          <w:rFonts w:ascii="Times New Roman" w:hAnsi="Times New Roman" w:cs="Times New Roman"/>
          <w:sz w:val="24"/>
          <w:szCs w:val="24"/>
        </w:rPr>
        <w:t>Losses in financing: Enfield, like many other local authorities, has seen major losses in budget, which have had a negative effect on the educational system.</w:t>
      </w:r>
    </w:p>
    <w:p w14:paraId="33BDF25A" w14:textId="77777777" w:rsidR="001C7B29" w:rsidRDefault="001C7B29" w:rsidP="00195154">
      <w:pPr>
        <w:pStyle w:val="ListParagraph"/>
        <w:numPr>
          <w:ilvl w:val="0"/>
          <w:numId w:val="5"/>
        </w:numPr>
        <w:spacing w:line="480" w:lineRule="auto"/>
        <w:rPr>
          <w:rFonts w:ascii="Times New Roman" w:hAnsi="Times New Roman" w:cs="Times New Roman"/>
          <w:sz w:val="24"/>
          <w:szCs w:val="24"/>
        </w:rPr>
      </w:pPr>
      <w:r w:rsidRPr="001C7B29">
        <w:rPr>
          <w:rFonts w:ascii="Times New Roman" w:hAnsi="Times New Roman" w:cs="Times New Roman"/>
          <w:sz w:val="24"/>
          <w:szCs w:val="24"/>
        </w:rPr>
        <w:t>Recruitment and retention problems for qualified teachers exist in Enfield, which may have an effect on the standard of instruction delivered.</w:t>
      </w:r>
    </w:p>
    <w:p w14:paraId="19072DCE" w14:textId="77777777" w:rsidR="001C7B29" w:rsidRDefault="00717699" w:rsidP="00195154">
      <w:pPr>
        <w:pStyle w:val="Heading1"/>
      </w:pPr>
      <w:bookmarkStart w:id="8" w:name="_Toc133693563"/>
      <w:r>
        <w:t>Suggestions and Improvements</w:t>
      </w:r>
      <w:bookmarkEnd w:id="8"/>
    </w:p>
    <w:p w14:paraId="4374F9C6" w14:textId="77777777" w:rsidR="00717699" w:rsidRP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There are numerous areas that Enfield should concentrate its efforts in order to achieve the Sustainable Development Goals (SDGs):</w:t>
      </w:r>
    </w:p>
    <w:p w14:paraId="799EF4C5" w14:textId="2F4F1019" w:rsidR="00717699" w:rsidRP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 xml:space="preserve">Education: Enfield has a large population of young </w:t>
      </w:r>
      <w:r w:rsidR="00E92BCF" w:rsidRPr="00717699">
        <w:rPr>
          <w:rFonts w:ascii="Times New Roman" w:hAnsi="Times New Roman" w:cs="Times New Roman"/>
          <w:sz w:val="24"/>
          <w:szCs w:val="24"/>
        </w:rPr>
        <w:t>people and</w:t>
      </w:r>
      <w:r w:rsidRPr="00717699">
        <w:rPr>
          <w:rFonts w:ascii="Times New Roman" w:hAnsi="Times New Roman" w:cs="Times New Roman"/>
          <w:sz w:val="24"/>
          <w:szCs w:val="24"/>
        </w:rPr>
        <w:t xml:space="preserve"> achieving the SDGs will depend on improving educational achievements</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Williams, and Murphy</w:t>
      </w:r>
      <w:r w:rsidR="00FC4FFC">
        <w:rPr>
          <w:rFonts w:ascii="Times New Roman" w:hAnsi="Times New Roman" w:cs="Times New Roman"/>
          <w:sz w:val="24"/>
          <w:szCs w:val="24"/>
        </w:rPr>
        <w:t>, 2023)</w:t>
      </w:r>
      <w:r w:rsidRPr="00717699">
        <w:rPr>
          <w:rFonts w:ascii="Times New Roman" w:hAnsi="Times New Roman" w:cs="Times New Roman"/>
          <w:sz w:val="24"/>
          <w:szCs w:val="24"/>
        </w:rPr>
        <w:t>. Regardless of their circumstances, the borough should aim to guarantee that all kids have access to a high-quality education. This includes assisting schools and educators, making investments in early childhood education, and fostering possibilities for lifelong learning.</w:t>
      </w:r>
    </w:p>
    <w:p w14:paraId="62213395" w14:textId="58101569" w:rsidR="00717699" w:rsidRP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 xml:space="preserve">Housing: A key issue for many residents of Enfield is the lack of affordable housing. </w:t>
      </w:r>
      <w:r w:rsidR="00195154" w:rsidRPr="00195154">
        <w:rPr>
          <w:rFonts w:ascii="Times New Roman" w:hAnsi="Times New Roman" w:cs="Times New Roman"/>
          <w:sz w:val="24"/>
          <w:szCs w:val="24"/>
        </w:rPr>
        <w:t xml:space="preserve">Enfield needs to do a better job of creating affordable housing. The SDGs' primary objective is to combat poverty and lessen </w:t>
      </w:r>
      <w:r w:rsidR="00E92BCF" w:rsidRPr="00195154">
        <w:rPr>
          <w:rFonts w:ascii="Times New Roman" w:hAnsi="Times New Roman" w:cs="Times New Roman"/>
          <w:sz w:val="24"/>
          <w:szCs w:val="24"/>
        </w:rPr>
        <w:t>inequality and</w:t>
      </w:r>
      <w:r w:rsidR="00195154" w:rsidRPr="00195154">
        <w:rPr>
          <w:rFonts w:ascii="Times New Roman" w:hAnsi="Times New Roman" w:cs="Times New Roman"/>
          <w:sz w:val="24"/>
          <w:szCs w:val="24"/>
        </w:rPr>
        <w:t xml:space="preserve"> having access to affordable housing is essential to attaining this objective. The requirements of those who are unable to afford private rentals or home purchases can be met by building affordable housing. Enfield may collaborate with public and private organizations to offer its citizens more affordable housing. Additionally, it may provide developers with incentives to incorporate affordable housing into their plans.</w:t>
      </w:r>
      <w:r w:rsidR="00195154">
        <w:rPr>
          <w:rFonts w:ascii="Times New Roman" w:hAnsi="Times New Roman" w:cs="Times New Roman"/>
          <w:sz w:val="24"/>
          <w:szCs w:val="24"/>
        </w:rPr>
        <w:t xml:space="preserve"> </w:t>
      </w:r>
      <w:r w:rsidRPr="00717699">
        <w:rPr>
          <w:rFonts w:ascii="Times New Roman" w:hAnsi="Times New Roman" w:cs="Times New Roman"/>
          <w:sz w:val="24"/>
          <w:szCs w:val="24"/>
        </w:rPr>
        <w:t>The borough ought to make efforts to boost the availability of cheap housing, such as social housing and affordable rental homes</w:t>
      </w:r>
      <w:r w:rsidR="00FC4FFC">
        <w:rPr>
          <w:rFonts w:ascii="Times New Roman" w:hAnsi="Times New Roman" w:cs="Times New Roman"/>
          <w:sz w:val="24"/>
          <w:szCs w:val="24"/>
        </w:rPr>
        <w:t xml:space="preserve"> (</w:t>
      </w:r>
      <w:r w:rsidR="00FC4FFC" w:rsidRPr="00195154">
        <w:rPr>
          <w:rFonts w:ascii="Times New Roman" w:hAnsi="Times New Roman" w:cs="Times New Roman"/>
          <w:sz w:val="24"/>
          <w:szCs w:val="24"/>
        </w:rPr>
        <w:t>Williams, and Murphy</w:t>
      </w:r>
      <w:r w:rsidR="00FC4FFC">
        <w:rPr>
          <w:rFonts w:ascii="Times New Roman" w:hAnsi="Times New Roman" w:cs="Times New Roman"/>
          <w:sz w:val="24"/>
          <w:szCs w:val="24"/>
        </w:rPr>
        <w:t>, 2023)</w:t>
      </w:r>
      <w:r w:rsidRPr="00717699">
        <w:rPr>
          <w:rFonts w:ascii="Times New Roman" w:hAnsi="Times New Roman" w:cs="Times New Roman"/>
          <w:sz w:val="24"/>
          <w:szCs w:val="24"/>
        </w:rPr>
        <w:t>.</w:t>
      </w:r>
      <w:r>
        <w:rPr>
          <w:rFonts w:ascii="Times New Roman" w:hAnsi="Times New Roman" w:cs="Times New Roman"/>
          <w:sz w:val="24"/>
          <w:szCs w:val="24"/>
        </w:rPr>
        <w:t xml:space="preserve"> </w:t>
      </w:r>
      <w:r w:rsidRPr="00717699">
        <w:rPr>
          <w:rFonts w:ascii="Times New Roman" w:hAnsi="Times New Roman" w:cs="Times New Roman"/>
          <w:sz w:val="24"/>
          <w:szCs w:val="24"/>
        </w:rPr>
        <w:t xml:space="preserve">As a result, there will be </w:t>
      </w:r>
      <w:r w:rsidRPr="00717699">
        <w:rPr>
          <w:rFonts w:ascii="Times New Roman" w:hAnsi="Times New Roman" w:cs="Times New Roman"/>
          <w:sz w:val="24"/>
          <w:szCs w:val="24"/>
        </w:rPr>
        <w:lastRenderedPageBreak/>
        <w:t>reduced homelessness and overcrowding, and all residents will have a safe and secure place to live.</w:t>
      </w:r>
    </w:p>
    <w:p w14:paraId="2EC4CB73" w14:textId="614FF92A" w:rsidR="00717699" w:rsidRDefault="00717699" w:rsidP="00195154">
      <w:pPr>
        <w:spacing w:line="480" w:lineRule="auto"/>
        <w:rPr>
          <w:rFonts w:ascii="Times New Roman" w:hAnsi="Times New Roman" w:cs="Times New Roman"/>
          <w:sz w:val="24"/>
          <w:szCs w:val="24"/>
        </w:rPr>
      </w:pPr>
      <w:r w:rsidRPr="00717699">
        <w:rPr>
          <w:rFonts w:ascii="Times New Roman" w:hAnsi="Times New Roman" w:cs="Times New Roman"/>
          <w:sz w:val="24"/>
          <w:szCs w:val="24"/>
        </w:rPr>
        <w:t xml:space="preserve">Transport: Enfield has a disproportionately high rate of car use, which adds to traffic congestion and air pollution. </w:t>
      </w:r>
      <w:r w:rsidR="00195154" w:rsidRPr="00195154">
        <w:rPr>
          <w:rFonts w:ascii="Times New Roman" w:hAnsi="Times New Roman" w:cs="Times New Roman"/>
          <w:sz w:val="24"/>
          <w:szCs w:val="24"/>
        </w:rPr>
        <w:t xml:space="preserve">The SDGs focus heavily on sustainable cities and </w:t>
      </w:r>
      <w:r w:rsidR="00E92BCF" w:rsidRPr="00195154">
        <w:rPr>
          <w:rFonts w:ascii="Times New Roman" w:hAnsi="Times New Roman" w:cs="Times New Roman"/>
          <w:sz w:val="24"/>
          <w:szCs w:val="24"/>
        </w:rPr>
        <w:t>communities and</w:t>
      </w:r>
      <w:r w:rsidR="00195154" w:rsidRPr="00195154">
        <w:rPr>
          <w:rFonts w:ascii="Times New Roman" w:hAnsi="Times New Roman" w:cs="Times New Roman"/>
          <w:sz w:val="24"/>
          <w:szCs w:val="24"/>
        </w:rPr>
        <w:t xml:space="preserve"> achieving this objective would require increased mobility. To lessen their environmental impact, residents must have access to practical transit options like public transportation. In order to promote more environmentally friendly modes of transport, Enfield should think about purchasing electric buses and adding more cycle lanes. So doing would encourage sustainable development while easing traffic congestion</w:t>
      </w:r>
      <w:r w:rsidR="00FC4FFC">
        <w:rPr>
          <w:rFonts w:ascii="Times New Roman" w:hAnsi="Times New Roman" w:cs="Times New Roman"/>
          <w:sz w:val="24"/>
          <w:szCs w:val="24"/>
        </w:rPr>
        <w:t xml:space="preserve"> (</w:t>
      </w:r>
      <w:r w:rsidR="00FC4FFC" w:rsidRPr="00076765">
        <w:rPr>
          <w:rFonts w:ascii="Times New Roman" w:hAnsi="Times New Roman" w:cs="Times New Roman"/>
          <w:sz w:val="24"/>
          <w:szCs w:val="24"/>
        </w:rPr>
        <w:t>Yazdanpanahi and Hussein</w:t>
      </w:r>
      <w:r w:rsidR="00FC4FFC">
        <w:rPr>
          <w:rFonts w:ascii="Times New Roman" w:hAnsi="Times New Roman" w:cs="Times New Roman"/>
          <w:sz w:val="24"/>
          <w:szCs w:val="24"/>
        </w:rPr>
        <w:t>, 2021)</w:t>
      </w:r>
      <w:r w:rsidR="00195154" w:rsidRPr="00195154">
        <w:rPr>
          <w:rFonts w:ascii="Times New Roman" w:hAnsi="Times New Roman" w:cs="Times New Roman"/>
          <w:sz w:val="24"/>
          <w:szCs w:val="24"/>
        </w:rPr>
        <w:t>.</w:t>
      </w:r>
      <w:r w:rsidR="00195154">
        <w:rPr>
          <w:rFonts w:ascii="Times New Roman" w:hAnsi="Times New Roman" w:cs="Times New Roman"/>
          <w:sz w:val="24"/>
          <w:szCs w:val="24"/>
        </w:rPr>
        <w:t xml:space="preserve"> </w:t>
      </w:r>
      <w:r w:rsidRPr="00717699">
        <w:rPr>
          <w:rFonts w:ascii="Times New Roman" w:hAnsi="Times New Roman" w:cs="Times New Roman"/>
          <w:sz w:val="24"/>
          <w:szCs w:val="24"/>
        </w:rPr>
        <w:t>The borough should endeavor to enhance the facilities for cycling and walking as well as public transport, including bus and train services. It will also assist to improve air quality, which is important for achieving the SDGs and reducing reliance on automobiles.</w:t>
      </w:r>
    </w:p>
    <w:p w14:paraId="4EBDB8F8" w14:textId="77777777" w:rsidR="00195154" w:rsidRPr="00195154" w:rsidRDefault="0019515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Employment: The unemployment rate in Enfield is relatively high, especially for young people and members of racial and ethnic minorities. The borough should endeavor to encourage economic expansion and employment development, especially in sectors that are in line with the SDGs, such sustainable agriculture and renewable energy. This would encourage inclusive economic growth while assisting in the reduction of poverty and inequality</w:t>
      </w:r>
      <w:r w:rsidR="00FC4FFC">
        <w:rPr>
          <w:rFonts w:ascii="Times New Roman" w:hAnsi="Times New Roman" w:cs="Times New Roman"/>
          <w:sz w:val="24"/>
          <w:szCs w:val="24"/>
        </w:rPr>
        <w:t xml:space="preserve"> (</w:t>
      </w:r>
      <w:r w:rsidR="00FC4FFC" w:rsidRPr="00076765">
        <w:rPr>
          <w:rFonts w:ascii="Times New Roman" w:hAnsi="Times New Roman" w:cs="Times New Roman"/>
          <w:sz w:val="24"/>
          <w:szCs w:val="24"/>
        </w:rPr>
        <w:t>Yazdanpanahi and Hussein</w:t>
      </w:r>
      <w:r w:rsidR="00FC4FFC">
        <w:rPr>
          <w:rFonts w:ascii="Times New Roman" w:hAnsi="Times New Roman" w:cs="Times New Roman"/>
          <w:sz w:val="24"/>
          <w:szCs w:val="24"/>
        </w:rPr>
        <w:t>, 2021)</w:t>
      </w:r>
      <w:r w:rsidRPr="00195154">
        <w:rPr>
          <w:rFonts w:ascii="Times New Roman" w:hAnsi="Times New Roman" w:cs="Times New Roman"/>
          <w:sz w:val="24"/>
          <w:szCs w:val="24"/>
        </w:rPr>
        <w:t>.</w:t>
      </w:r>
    </w:p>
    <w:p w14:paraId="5F6DD2CA" w14:textId="77777777" w:rsidR="00195154" w:rsidRDefault="0019515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Overall, Enfield has moved closer to achieving the SDGs, but more work remains. The borough should prioritize enhancing results in housing, jobs, transportation, and education while also addressing problems like air pollution and climate change. Enfield can build a sustainable and affluent future for everyone by cooperating with locals, companies, and community organizations.</w:t>
      </w:r>
    </w:p>
    <w:p w14:paraId="133C8147" w14:textId="77777777" w:rsidR="00195154" w:rsidRPr="00195154" w:rsidRDefault="00195154" w:rsidP="00195154">
      <w:pPr>
        <w:pStyle w:val="Heading1"/>
      </w:pPr>
      <w:bookmarkStart w:id="9" w:name="_Toc133693564"/>
      <w:r>
        <w:lastRenderedPageBreak/>
        <w:t>Conclusion</w:t>
      </w:r>
      <w:bookmarkEnd w:id="9"/>
    </w:p>
    <w:p w14:paraId="133837DE" w14:textId="77777777" w:rsidR="00195154" w:rsidRDefault="0019515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Enfield, a sizable and ethnically diverse borough in the UK, is dedicated to meeting all 17 of the Sustainable Development Goals (SDGs) by 2030. In order to achieve the SDGs, the borough has put in place several programs, such as those to lessen greenhouse gas emissions, provide access to affordable housing, enhance public transit, and encourage sustainable economic growth. Enfield has also placed a high priority on improving all people' access to high-quality social, medical, and educational services. Even though there is still much to be done, Enfield's dedication to the SDGs is a step in the right direction towards ensuring a more sustainable, fair, and prosperous future for all residents of the neighborhood.</w:t>
      </w:r>
    </w:p>
    <w:p w14:paraId="6EC40687" w14:textId="77777777" w:rsidR="00195154" w:rsidRDefault="00195154" w:rsidP="00195154">
      <w:pPr>
        <w:spacing w:line="480" w:lineRule="auto"/>
        <w:rPr>
          <w:rFonts w:ascii="Times New Roman" w:hAnsi="Times New Roman" w:cs="Times New Roman"/>
          <w:sz w:val="24"/>
          <w:szCs w:val="24"/>
        </w:rPr>
      </w:pPr>
    </w:p>
    <w:p w14:paraId="713B62CC" w14:textId="77777777" w:rsidR="00195154" w:rsidRDefault="00195154" w:rsidP="00195154">
      <w:pPr>
        <w:spacing w:line="480" w:lineRule="auto"/>
        <w:rPr>
          <w:rFonts w:ascii="Times New Roman" w:hAnsi="Times New Roman" w:cs="Times New Roman"/>
          <w:sz w:val="24"/>
          <w:szCs w:val="24"/>
        </w:rPr>
      </w:pPr>
    </w:p>
    <w:p w14:paraId="0E4A32C2" w14:textId="77777777" w:rsidR="00195154" w:rsidRDefault="00195154" w:rsidP="00195154">
      <w:pPr>
        <w:spacing w:line="480" w:lineRule="auto"/>
        <w:rPr>
          <w:rFonts w:ascii="Times New Roman" w:hAnsi="Times New Roman" w:cs="Times New Roman"/>
          <w:sz w:val="24"/>
          <w:szCs w:val="24"/>
        </w:rPr>
      </w:pPr>
    </w:p>
    <w:p w14:paraId="4F89FFB0" w14:textId="77777777" w:rsidR="00195154" w:rsidRDefault="00195154" w:rsidP="00195154">
      <w:pPr>
        <w:spacing w:line="480" w:lineRule="auto"/>
        <w:rPr>
          <w:rFonts w:ascii="Times New Roman" w:hAnsi="Times New Roman" w:cs="Times New Roman"/>
          <w:sz w:val="24"/>
          <w:szCs w:val="24"/>
        </w:rPr>
      </w:pPr>
    </w:p>
    <w:p w14:paraId="7C22DA27" w14:textId="77777777" w:rsidR="00195154" w:rsidRDefault="00195154" w:rsidP="00195154">
      <w:pPr>
        <w:spacing w:line="480" w:lineRule="auto"/>
        <w:rPr>
          <w:rFonts w:ascii="Times New Roman" w:hAnsi="Times New Roman" w:cs="Times New Roman"/>
          <w:sz w:val="24"/>
          <w:szCs w:val="24"/>
        </w:rPr>
      </w:pPr>
    </w:p>
    <w:p w14:paraId="6017F47D" w14:textId="77777777" w:rsidR="00195154" w:rsidRDefault="00195154" w:rsidP="00195154">
      <w:pPr>
        <w:spacing w:line="480" w:lineRule="auto"/>
        <w:rPr>
          <w:rFonts w:ascii="Times New Roman" w:hAnsi="Times New Roman" w:cs="Times New Roman"/>
          <w:sz w:val="24"/>
          <w:szCs w:val="24"/>
        </w:rPr>
      </w:pPr>
    </w:p>
    <w:p w14:paraId="120B5606" w14:textId="77777777" w:rsidR="007C0D49" w:rsidRDefault="007C0D49" w:rsidP="00195154">
      <w:pPr>
        <w:spacing w:line="480" w:lineRule="auto"/>
        <w:rPr>
          <w:rFonts w:ascii="Times New Roman" w:hAnsi="Times New Roman" w:cs="Times New Roman"/>
          <w:sz w:val="24"/>
          <w:szCs w:val="24"/>
        </w:rPr>
      </w:pPr>
    </w:p>
    <w:p w14:paraId="57EFEC42" w14:textId="77777777" w:rsidR="007C0D49" w:rsidRDefault="007C0D49" w:rsidP="00195154">
      <w:pPr>
        <w:spacing w:line="480" w:lineRule="auto"/>
        <w:rPr>
          <w:rFonts w:ascii="Times New Roman" w:hAnsi="Times New Roman" w:cs="Times New Roman"/>
          <w:sz w:val="24"/>
          <w:szCs w:val="24"/>
        </w:rPr>
      </w:pPr>
    </w:p>
    <w:p w14:paraId="2A479624" w14:textId="77777777" w:rsidR="007C0D49" w:rsidRDefault="007C0D49" w:rsidP="00195154">
      <w:pPr>
        <w:spacing w:line="480" w:lineRule="auto"/>
        <w:rPr>
          <w:rFonts w:ascii="Times New Roman" w:hAnsi="Times New Roman" w:cs="Times New Roman"/>
          <w:sz w:val="24"/>
          <w:szCs w:val="24"/>
        </w:rPr>
      </w:pPr>
    </w:p>
    <w:p w14:paraId="1757A7B7" w14:textId="77777777" w:rsidR="007C0D49" w:rsidRDefault="007C0D49" w:rsidP="00195154">
      <w:pPr>
        <w:spacing w:line="480" w:lineRule="auto"/>
        <w:rPr>
          <w:rFonts w:ascii="Times New Roman" w:hAnsi="Times New Roman" w:cs="Times New Roman"/>
          <w:sz w:val="24"/>
          <w:szCs w:val="24"/>
        </w:rPr>
      </w:pPr>
    </w:p>
    <w:p w14:paraId="18C9D9A5" w14:textId="77777777" w:rsidR="007C0D49" w:rsidRDefault="007C0D49" w:rsidP="00195154">
      <w:pPr>
        <w:spacing w:line="480" w:lineRule="auto"/>
        <w:rPr>
          <w:rFonts w:ascii="Times New Roman" w:hAnsi="Times New Roman" w:cs="Times New Roman"/>
          <w:sz w:val="24"/>
          <w:szCs w:val="24"/>
        </w:rPr>
      </w:pPr>
    </w:p>
    <w:p w14:paraId="12AF5155" w14:textId="77777777" w:rsidR="00195154" w:rsidRDefault="00195154" w:rsidP="00195154">
      <w:pPr>
        <w:spacing w:line="480" w:lineRule="auto"/>
        <w:rPr>
          <w:rFonts w:ascii="Times New Roman" w:hAnsi="Times New Roman" w:cs="Times New Roman"/>
          <w:sz w:val="24"/>
          <w:szCs w:val="24"/>
        </w:rPr>
      </w:pPr>
    </w:p>
    <w:p w14:paraId="6ACFDACE" w14:textId="77777777" w:rsidR="007872C4" w:rsidRPr="007872C4" w:rsidRDefault="00195154" w:rsidP="007872C4">
      <w:pPr>
        <w:pStyle w:val="Heading1"/>
      </w:pPr>
      <w:bookmarkStart w:id="10" w:name="_Toc133693565"/>
      <w:r>
        <w:lastRenderedPageBreak/>
        <w:t>References</w:t>
      </w:r>
      <w:bookmarkEnd w:id="10"/>
    </w:p>
    <w:p w14:paraId="430A0221"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Carter, B., Roelen, K., Enfield, S. and Avis, W., 2019. Social protection topic guide.</w:t>
      </w:r>
    </w:p>
    <w:p w14:paraId="7200780A" w14:textId="77777777"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Cobham, A. and Gibson, L., 2016. Ending the Era of Tax Havens: Why the UK government must lead the way. Oxfam GB.</w:t>
      </w:r>
    </w:p>
    <w:p w14:paraId="1709FF7C"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De Vito, L., Staddon, C., Zuniga‐Teran, A.A., Gerlak, A.K., Schoeman, Y., Hart, A. and Booth, G., 2022. Aligning green infrastructure to sustainable development: A geographical contribution to an ongoing debate. Area, 54(2), pp.242-251.</w:t>
      </w:r>
    </w:p>
    <w:p w14:paraId="759B0898"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Enfield, S., 2020. Organised crime in healthcare systems.</w:t>
      </w:r>
    </w:p>
    <w:p w14:paraId="57A5932C"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Fletcher, E.I. and Collins, C.M., 2020. Urban agriculture: Declining opportunity and increasing demand—How observations from London, UK, can inform effective response, strategy and policy on a wide scale. Urban Forestry &amp; Urban Greening, 55, p.126823.</w:t>
      </w:r>
    </w:p>
    <w:p w14:paraId="060BE4D1"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Grainger, A., 2022. Are Global Environmental Uncertainties Inevitable? Measuring Desertification for the SDGs. Sustainability, 14(7), p.4063.</w:t>
      </w:r>
    </w:p>
    <w:p w14:paraId="1155D3A3"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Karki, S.T., Bennett, A.C. and Mishra, J.L., 2021. Reducing food waste and food insecurity in the UK: The architecture of surplus food distribution supply chain in addressing the sustainable development goals (Goal 2 and Goal 12.3) at a city level. Industrial Marketing Management, 93, pp.563-577.</w:t>
      </w:r>
    </w:p>
    <w:p w14:paraId="24A4C00D" w14:textId="77777777" w:rsidR="007872C4" w:rsidRDefault="007872C4" w:rsidP="00195154">
      <w:pPr>
        <w:spacing w:line="480" w:lineRule="auto"/>
        <w:rPr>
          <w:rFonts w:ascii="Times New Roman" w:hAnsi="Times New Roman" w:cs="Times New Roman"/>
          <w:sz w:val="24"/>
          <w:szCs w:val="24"/>
        </w:rPr>
      </w:pPr>
      <w:r w:rsidRPr="007872C4">
        <w:rPr>
          <w:rFonts w:ascii="Times New Roman" w:hAnsi="Times New Roman" w:cs="Times New Roman"/>
          <w:sz w:val="24"/>
          <w:szCs w:val="24"/>
        </w:rPr>
        <w:t>Ladha, J.K., Jat, M.L., Stirling, C.M., Chakraborty, D., Pradhan, P., Krupnik, T.J., Sapkota, T.B., Pathak, H., Rana, D.S., Tesfaye, K. and Gerard, B., 2020. Achieving the sustainable development goals in agriculture: The crucial role of nitrogen in cereal-based systems. Advances in Agronomy, 163, pp.39-116.</w:t>
      </w:r>
    </w:p>
    <w:p w14:paraId="5F68702A"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 xml:space="preserve">Little, M.T., Roelen, K., Lange, B.C., Steinert, J.I., Yakubovich, A.R., Cluver, L. and Humphreys, D.K., 2021. Effectiveness of cash-plus programmes on early childhood </w:t>
      </w:r>
      <w:r w:rsidRPr="00076765">
        <w:rPr>
          <w:rFonts w:ascii="Times New Roman" w:hAnsi="Times New Roman" w:cs="Times New Roman"/>
          <w:sz w:val="24"/>
          <w:szCs w:val="24"/>
        </w:rPr>
        <w:lastRenderedPageBreak/>
        <w:t>outcomes compared to cash transfers alone: A systematic review and meta-analysis in low-and middle-income countries. PLoS medicine, 18(9), p.e1003698.</w:t>
      </w:r>
    </w:p>
    <w:p w14:paraId="44A3D300"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Littlewood, D. and Holt, D., 2018. How social enterprises can contribute to the Sustainable Development Goals (SDGs)–A conceptual framework. In Entrepreneurship and the sustainable development goals. Emerald Publishing Limited.</w:t>
      </w:r>
    </w:p>
    <w:p w14:paraId="5BE27560"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Liu, D., Xu, Y., Faghihinia, M., Kay, P., Chan, F.K.S. and Wu, N., 2022. Evolving framework of studies on global gulf ecosystems with Sustainable Development Goals. Environmental Science and Pollution Research, 29(13), pp.18385-18397.</w:t>
      </w:r>
    </w:p>
    <w:p w14:paraId="19BDBD91"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Mansell, P., Philbin, S.P. and Konstantinou, E., 2020. Delivering UN Sustainable Development Goals’ Impact on Infrastructure Projects: An Empirical Study of Senior Executives in the UK Construction Sector. Sustainability, 12(19), p.7998.</w:t>
      </w:r>
    </w:p>
    <w:p w14:paraId="1F1E276A" w14:textId="77777777" w:rsidR="007872C4" w:rsidRDefault="007872C4" w:rsidP="00195154">
      <w:pPr>
        <w:spacing w:line="480" w:lineRule="auto"/>
        <w:rPr>
          <w:rFonts w:ascii="Times New Roman" w:hAnsi="Times New Roman" w:cs="Times New Roman"/>
          <w:sz w:val="24"/>
          <w:szCs w:val="24"/>
        </w:rPr>
      </w:pPr>
      <w:r w:rsidRPr="007872C4">
        <w:rPr>
          <w:rFonts w:ascii="Times New Roman" w:hAnsi="Times New Roman" w:cs="Times New Roman"/>
          <w:sz w:val="24"/>
          <w:szCs w:val="24"/>
        </w:rPr>
        <w:t>Martin, D.A., 2019. Linking fire and the United Nations sustainable development goals. Science of the Total Environment, 662, pp.547-558.</w:t>
      </w:r>
    </w:p>
    <w:p w14:paraId="62DAC8C6" w14:textId="077AC533"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 xml:space="preserve">Ndubuka, N.N. and Rey-Marmonier, E., 2019. Capability approach for </w:t>
      </w:r>
      <w:r w:rsidR="00E92BCF" w:rsidRPr="00195154">
        <w:rPr>
          <w:rFonts w:ascii="Times New Roman" w:hAnsi="Times New Roman" w:cs="Times New Roman"/>
          <w:sz w:val="24"/>
          <w:szCs w:val="24"/>
        </w:rPr>
        <w:t>realizing</w:t>
      </w:r>
      <w:r w:rsidRPr="00195154">
        <w:rPr>
          <w:rFonts w:ascii="Times New Roman" w:hAnsi="Times New Roman" w:cs="Times New Roman"/>
          <w:sz w:val="24"/>
          <w:szCs w:val="24"/>
        </w:rPr>
        <w:t xml:space="preserve"> the Sustainable Development Goals through Responsible Management Education: The case of UK business school academics. The International Journal of Management Education, 17(3), p.100319.</w:t>
      </w:r>
    </w:p>
    <w:p w14:paraId="7E5547C4" w14:textId="77777777"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Saha, A.K., Al‐Shaer, H., Dixon, R. and Demirag, I., 2021. Determinants of carbon emission disclosures and UN sustainable development goals: The case of UK higher education institutions. Australian Accounting Review, 31(2), pp.79-107.</w:t>
      </w:r>
    </w:p>
    <w:p w14:paraId="28AF235D"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Smith, K.E., Burrows, M.T., Hobday, A.J., Sen Gupta, A., Moore, P.J., Thomsen, M., Wernberg, T. and Smale, D.A., 2021. Socioeconomic impacts of marine heatwaves: Global issues and opportunities. Science, 374(6566), p.eabj3593.</w:t>
      </w:r>
    </w:p>
    <w:p w14:paraId="61EC75AF" w14:textId="77777777"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lastRenderedPageBreak/>
        <w:t>Sobkowiak, M., Cuckston, T. and Thomson, I., 2020. Framing sustainable development challenges: Accounting for SDG-15 in the UK. Accounting, Auditing &amp; Accountability Journal.</w:t>
      </w:r>
    </w:p>
    <w:p w14:paraId="476B9EAE" w14:textId="77777777"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Stevenson, S., Collins, A., Jennings, N., Köberle, A.C., Laumann, F., Laverty, A.A., Vineis, P., Woods, J. and Gambhir, A., 2021. A hybrid approach to identifying and assessing interactions between climate action (SDG13) policies and a range of SDGs in a UK context. Discover Sustainability, 2(1), p.43.</w:t>
      </w:r>
    </w:p>
    <w:p w14:paraId="06B34677" w14:textId="77777777" w:rsidR="007872C4" w:rsidRDefault="007872C4" w:rsidP="00195154">
      <w:pPr>
        <w:spacing w:line="480" w:lineRule="auto"/>
        <w:rPr>
          <w:rFonts w:ascii="Times New Roman" w:hAnsi="Times New Roman" w:cs="Times New Roman"/>
          <w:sz w:val="24"/>
          <w:szCs w:val="24"/>
        </w:rPr>
      </w:pPr>
      <w:r w:rsidRPr="00195154">
        <w:rPr>
          <w:rFonts w:ascii="Times New Roman" w:hAnsi="Times New Roman" w:cs="Times New Roman"/>
          <w:sz w:val="24"/>
          <w:szCs w:val="24"/>
        </w:rPr>
        <w:t>Williams, S. and Murphy, D.F., 2023. Learning from each other: UK global businesses, SMEs, CSR and the Sustainable Development Goals (SDGs). Sustainability, 15(5), p.4151.</w:t>
      </w:r>
    </w:p>
    <w:p w14:paraId="26A30120" w14:textId="77777777" w:rsidR="007872C4" w:rsidRDefault="007872C4" w:rsidP="00195154">
      <w:pPr>
        <w:spacing w:line="480" w:lineRule="auto"/>
        <w:rPr>
          <w:rFonts w:ascii="Times New Roman" w:hAnsi="Times New Roman" w:cs="Times New Roman"/>
          <w:sz w:val="24"/>
          <w:szCs w:val="24"/>
        </w:rPr>
      </w:pPr>
      <w:r w:rsidRPr="00076765">
        <w:rPr>
          <w:rFonts w:ascii="Times New Roman" w:hAnsi="Times New Roman" w:cs="Times New Roman"/>
          <w:sz w:val="24"/>
          <w:szCs w:val="24"/>
        </w:rPr>
        <w:t>Yazdanpanahi, M. and Hussein, S., 2021. Sustainable ageing: Supporting healthy ageing and Independence amongst older Turkish migrants in the UK. Sustainability, 13(18), p.10387.</w:t>
      </w:r>
    </w:p>
    <w:p w14:paraId="566EDD73" w14:textId="77777777" w:rsidR="00195154" w:rsidRPr="00195154" w:rsidRDefault="00195154" w:rsidP="00195154">
      <w:pPr>
        <w:spacing w:line="480" w:lineRule="auto"/>
        <w:rPr>
          <w:rFonts w:ascii="Times New Roman" w:hAnsi="Times New Roman" w:cs="Times New Roman"/>
          <w:sz w:val="24"/>
          <w:szCs w:val="24"/>
        </w:rPr>
      </w:pPr>
    </w:p>
    <w:p w14:paraId="763260C9" w14:textId="77777777" w:rsidR="00195154" w:rsidRPr="00195154" w:rsidRDefault="00195154" w:rsidP="00195154">
      <w:pPr>
        <w:spacing w:line="480" w:lineRule="auto"/>
        <w:rPr>
          <w:rFonts w:ascii="Times New Roman" w:hAnsi="Times New Roman" w:cs="Times New Roman"/>
          <w:sz w:val="24"/>
          <w:szCs w:val="24"/>
        </w:rPr>
      </w:pPr>
    </w:p>
    <w:p w14:paraId="05B80153" w14:textId="77777777" w:rsidR="00195154" w:rsidRPr="00717699" w:rsidRDefault="00195154" w:rsidP="00195154">
      <w:pPr>
        <w:spacing w:line="480" w:lineRule="auto"/>
        <w:rPr>
          <w:rFonts w:ascii="Times New Roman" w:hAnsi="Times New Roman" w:cs="Times New Roman"/>
          <w:sz w:val="24"/>
          <w:szCs w:val="24"/>
        </w:rPr>
      </w:pPr>
    </w:p>
    <w:p w14:paraId="7F177BD4" w14:textId="77777777" w:rsidR="001C7B29" w:rsidRPr="001C7B29" w:rsidRDefault="001C7B29" w:rsidP="00195154">
      <w:pPr>
        <w:spacing w:line="480" w:lineRule="auto"/>
        <w:rPr>
          <w:rFonts w:ascii="Times New Roman" w:hAnsi="Times New Roman" w:cs="Times New Roman"/>
          <w:sz w:val="24"/>
          <w:szCs w:val="24"/>
        </w:rPr>
      </w:pPr>
    </w:p>
    <w:sectPr w:rsidR="001C7B29" w:rsidRPr="001C7B2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EF1BB" w14:textId="77777777" w:rsidR="006F0B11" w:rsidRDefault="006F0B11" w:rsidP="000E2D65">
      <w:pPr>
        <w:spacing w:after="0" w:line="240" w:lineRule="auto"/>
      </w:pPr>
      <w:r>
        <w:separator/>
      </w:r>
    </w:p>
  </w:endnote>
  <w:endnote w:type="continuationSeparator" w:id="0">
    <w:p w14:paraId="65056EE2" w14:textId="77777777" w:rsidR="006F0B11" w:rsidRDefault="006F0B11" w:rsidP="000E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2C0B7" w14:textId="77777777" w:rsidR="006F0B11" w:rsidRDefault="006F0B11" w:rsidP="000E2D65">
      <w:pPr>
        <w:spacing w:after="0" w:line="240" w:lineRule="auto"/>
      </w:pPr>
      <w:r>
        <w:separator/>
      </w:r>
    </w:p>
  </w:footnote>
  <w:footnote w:type="continuationSeparator" w:id="0">
    <w:p w14:paraId="5FF970E3" w14:textId="77777777" w:rsidR="006F0B11" w:rsidRDefault="006F0B11" w:rsidP="000E2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070212"/>
      <w:docPartObj>
        <w:docPartGallery w:val="Page Numbers (Top of Page)"/>
        <w:docPartUnique/>
      </w:docPartObj>
    </w:sdtPr>
    <w:sdtEndPr>
      <w:rPr>
        <w:noProof/>
      </w:rPr>
    </w:sdtEndPr>
    <w:sdtContent>
      <w:p w14:paraId="2F6FCE14" w14:textId="77777777" w:rsidR="000E2D65" w:rsidRDefault="000E2D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41ADFA" w14:textId="77777777" w:rsidR="000E2D65" w:rsidRDefault="000E2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71C03"/>
    <w:multiLevelType w:val="hybridMultilevel"/>
    <w:tmpl w:val="A3F0A0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2053BD"/>
    <w:multiLevelType w:val="hybridMultilevel"/>
    <w:tmpl w:val="800A7A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24763D5"/>
    <w:multiLevelType w:val="hybridMultilevel"/>
    <w:tmpl w:val="44BC4A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B04658"/>
    <w:multiLevelType w:val="hybridMultilevel"/>
    <w:tmpl w:val="A69657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1510353"/>
    <w:multiLevelType w:val="hybridMultilevel"/>
    <w:tmpl w:val="74DA40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6826009">
    <w:abstractNumId w:val="0"/>
  </w:num>
  <w:num w:numId="2" w16cid:durableId="1905484577">
    <w:abstractNumId w:val="4"/>
  </w:num>
  <w:num w:numId="3" w16cid:durableId="1264917986">
    <w:abstractNumId w:val="1"/>
  </w:num>
  <w:num w:numId="4" w16cid:durableId="901719453">
    <w:abstractNumId w:val="3"/>
  </w:num>
  <w:num w:numId="5" w16cid:durableId="553658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yMzUwtzQ0MTG2NLRU0lEKTi0uzszPAykwrAUAObJX6SwAAAA="/>
  </w:docVars>
  <w:rsids>
    <w:rsidRoot w:val="000E2D65"/>
    <w:rsid w:val="00076765"/>
    <w:rsid w:val="000B1169"/>
    <w:rsid w:val="000E2D65"/>
    <w:rsid w:val="00127E58"/>
    <w:rsid w:val="00195154"/>
    <w:rsid w:val="001B7229"/>
    <w:rsid w:val="001C7B29"/>
    <w:rsid w:val="001D4D07"/>
    <w:rsid w:val="002378A6"/>
    <w:rsid w:val="0029039C"/>
    <w:rsid w:val="003F1416"/>
    <w:rsid w:val="004904C6"/>
    <w:rsid w:val="004F4247"/>
    <w:rsid w:val="0060242C"/>
    <w:rsid w:val="00680742"/>
    <w:rsid w:val="006F0B11"/>
    <w:rsid w:val="00702DEC"/>
    <w:rsid w:val="00717699"/>
    <w:rsid w:val="00784243"/>
    <w:rsid w:val="007872C4"/>
    <w:rsid w:val="007C0D49"/>
    <w:rsid w:val="008220A5"/>
    <w:rsid w:val="00886C62"/>
    <w:rsid w:val="00910609"/>
    <w:rsid w:val="00A63374"/>
    <w:rsid w:val="00D26B62"/>
    <w:rsid w:val="00D8445B"/>
    <w:rsid w:val="00DA0DE3"/>
    <w:rsid w:val="00E92BCF"/>
    <w:rsid w:val="00F5673A"/>
    <w:rsid w:val="00FB69E2"/>
    <w:rsid w:val="00FC4F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1EC18"/>
  <w15:chartTrackingRefBased/>
  <w15:docId w15:val="{6B3D5E16-907C-481A-8CC7-11E3B48C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autoRedefine/>
    <w:uiPriority w:val="9"/>
    <w:qFormat/>
    <w:rsid w:val="00127E58"/>
    <w:pPr>
      <w:keepNext/>
      <w:keepLines/>
      <w:spacing w:before="240" w:after="0" w:line="480" w:lineRule="auto"/>
      <w:jc w:val="center"/>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E58"/>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0E2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D65"/>
    <w:rPr>
      <w:lang w:val="en-US"/>
    </w:rPr>
  </w:style>
  <w:style w:type="paragraph" w:styleId="Footer">
    <w:name w:val="footer"/>
    <w:basedOn w:val="Normal"/>
    <w:link w:val="FooterChar"/>
    <w:uiPriority w:val="99"/>
    <w:unhideWhenUsed/>
    <w:rsid w:val="000E2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D65"/>
    <w:rPr>
      <w:lang w:val="en-US"/>
    </w:rPr>
  </w:style>
  <w:style w:type="paragraph" w:styleId="ListParagraph">
    <w:name w:val="List Paragraph"/>
    <w:basedOn w:val="Normal"/>
    <w:uiPriority w:val="34"/>
    <w:qFormat/>
    <w:rsid w:val="008220A5"/>
    <w:pPr>
      <w:ind w:left="720"/>
      <w:contextualSpacing/>
    </w:pPr>
  </w:style>
  <w:style w:type="paragraph" w:styleId="TOCHeading">
    <w:name w:val="TOC Heading"/>
    <w:basedOn w:val="Heading1"/>
    <w:next w:val="Normal"/>
    <w:uiPriority w:val="39"/>
    <w:unhideWhenUsed/>
    <w:qFormat/>
    <w:rsid w:val="0060242C"/>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0242C"/>
    <w:pPr>
      <w:spacing w:after="100"/>
    </w:pPr>
  </w:style>
  <w:style w:type="character" w:styleId="Hyperlink">
    <w:name w:val="Hyperlink"/>
    <w:basedOn w:val="DefaultParagraphFont"/>
    <w:uiPriority w:val="99"/>
    <w:unhideWhenUsed/>
    <w:rsid w:val="006024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F15FDF-956E-4B42-8266-EF01AFDA1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4821</Words>
  <Characters>27484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Chillar</dc:creator>
  <cp:keywords/>
  <dc:description/>
  <cp:lastModifiedBy>NAWAZ, Angelica (CENTRAL LONDON COMMUNITY HEALTHCARE NHS TRUST)</cp:lastModifiedBy>
  <cp:revision>10</cp:revision>
  <dcterms:created xsi:type="dcterms:W3CDTF">2023-04-29T15:14:00Z</dcterms:created>
  <dcterms:modified xsi:type="dcterms:W3CDTF">2023-05-02T15:19:00Z</dcterms:modified>
</cp:coreProperties>
</file>