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0AC9C6" w14:textId="560DBF37" w:rsidR="006E2800" w:rsidRPr="006E2800" w:rsidRDefault="006E2800" w:rsidP="009942C0">
      <w:pPr>
        <w:spacing w:line="480" w:lineRule="auto"/>
        <w:rPr>
          <w:b/>
          <w:bCs/>
        </w:rPr>
      </w:pPr>
      <w:r w:rsidRPr="006E2800">
        <w:rPr>
          <w:b/>
          <w:bCs/>
        </w:rPr>
        <w:t xml:space="preserve">3. How successful have psychological interventions been in helping to reduce prejudice and discrimination? Support your answer with evidence from the psychological literature and beyond. </w:t>
      </w:r>
    </w:p>
    <w:p w14:paraId="7A509F64" w14:textId="26D95909" w:rsidR="007A3CC5" w:rsidRDefault="007A3CC5" w:rsidP="009942C0">
      <w:pPr>
        <w:spacing w:line="480" w:lineRule="auto"/>
      </w:pPr>
      <w:r>
        <w:t xml:space="preserve">Prejudice refers to the negative attitude towards a group or an individual which is not based on experience or reason (Allport, 1954). Whilst there has been a noticeable reduction in prejudice </w:t>
      </w:r>
      <w:r w:rsidR="006E2800">
        <w:t>over</w:t>
      </w:r>
      <w:r>
        <w:t xml:space="preserve"> the last fifty years, contemporary forms of prejudice are still present within society and continue to affect the lives of many people (Dovidio &amp; Gaertner, 1998). These contemporary forms of prejudice may be as a result of negative beliefs and feelings which are rooted in individual processes or intergroup conflicts. As a result of the subtle but substantial effects these contemporary forms of prejudice have upon the everyday lives of many individuals, a number of interventions have been established </w:t>
      </w:r>
      <w:r>
        <w:t xml:space="preserve">based on different theoretical perspectives </w:t>
      </w:r>
      <w:r>
        <w:t>in order to reduce prejudice based on ethnicity, race, and sex which consider both intentional forms of prejudice, in addition to biases which occur unconsciously (Dovidio &amp; Gaertner, 1999). These theories which aim to explain how prejudice can be reduced can include intergroup contact theory and individual processes such as stereotype suppression and self-regulation.</w:t>
      </w:r>
    </w:p>
    <w:p w14:paraId="4CD94557" w14:textId="77777777" w:rsidR="007A3CC5" w:rsidRDefault="007A3CC5" w:rsidP="009942C0">
      <w:pPr>
        <w:spacing w:line="480" w:lineRule="auto"/>
      </w:pPr>
    </w:p>
    <w:p w14:paraId="33B0D185" w14:textId="77777777" w:rsidR="007A3CC5" w:rsidRDefault="007A3CC5" w:rsidP="00FE1116">
      <w:pPr>
        <w:spacing w:line="480" w:lineRule="auto"/>
        <w:ind w:firstLine="720"/>
      </w:pPr>
      <w:r>
        <w:t xml:space="preserve">One of the most prominent theoretical frameworks which has been developed in order to reduce prejudice includes the intergroup contact approach, which states that prejudice can be reduced when there are positive interactions between members of different social groups which take place under optimal conditions (Allport, 1954). According to Allport (1954), these conditions include members of each group having equal status, working cooperatively to achieve common goals, the absence of competition and support from institutional and social authorities. Since the establishment of the intergroup contact </w:t>
      </w:r>
      <w:r>
        <w:lastRenderedPageBreak/>
        <w:t>approach, there have been numerous research studies conducted in order to investigate the theory’s efficacy in reducing prejudice.</w:t>
      </w:r>
    </w:p>
    <w:p w14:paraId="61C41D19" w14:textId="77777777" w:rsidR="007A3CC5" w:rsidRDefault="007A3CC5" w:rsidP="009942C0">
      <w:pPr>
        <w:spacing w:line="480" w:lineRule="auto"/>
      </w:pPr>
    </w:p>
    <w:p w14:paraId="311ED743" w14:textId="76953135" w:rsidR="007A3CC5" w:rsidRDefault="007A3CC5" w:rsidP="00FE1116">
      <w:pPr>
        <w:spacing w:line="480" w:lineRule="auto"/>
        <w:ind w:firstLine="720"/>
      </w:pPr>
      <w:r>
        <w:t xml:space="preserve">One of the most monumental studies examining the effect of intergroup contact theory incudes a metanalysis conducted by Pettigrew and Tropp (2006). Within this research, the results of 515 studies across a total of 38 nations were analysed, with results demonstrating that intergroup contact is typically effective in reducing intergroup prejudice. Moreover, additional results from Pettigrew and Tropp (2011) concluded that reductions in prejudice were more effective when the optimal conditions proposed by Allport (1954) were met, as well as demonstrating the theory to be effective at reducing prejudice within a range of outgroups including race, mental illness, age, ethnicity, sexual orientation and nationality. This evidence provides strong supporting evidence for the intergroup contact approach and suggests that it is an efficient intervention at reducing prejudice, further suggesting strong face validity for the theory. </w:t>
      </w:r>
    </w:p>
    <w:p w14:paraId="14E9B382" w14:textId="77777777" w:rsidR="007A3CC5" w:rsidRDefault="007A3CC5" w:rsidP="009942C0">
      <w:pPr>
        <w:spacing w:line="480" w:lineRule="auto"/>
      </w:pPr>
    </w:p>
    <w:p w14:paraId="5005B9FA" w14:textId="60D731F6" w:rsidR="007A3CC5" w:rsidRDefault="007A3CC5" w:rsidP="00FE1116">
      <w:pPr>
        <w:spacing w:line="480" w:lineRule="auto"/>
        <w:ind w:firstLine="720"/>
      </w:pPr>
      <w:r>
        <w:t xml:space="preserve">However, while the results from Pettigrew and Tropp (2006, 2011) provide strong supporting evidence for intergroup contact theory, it is not without its limitations. Firstly, the meta-analysis conducted by Pettigrew and Tropp (2006) revealed that the majority of studies were based on cross-sectional designs. We cannot therefore be certain that the correlations between contact and prejudice are not due to selection bias, as the results may have occurred simply because individuals who are unprejudiced will seek out contact whereas highly prejudiced individuals will avoid contact. Furthermore, whilst Pettigrew and Tropp (2011) concluded that intergroup contact theory is effective in reducing prejudice, its effects have been demonstrated to be moderate. For example, research from Stuart and </w:t>
      </w:r>
      <w:r>
        <w:lastRenderedPageBreak/>
        <w:t xml:space="preserve">Cook (1984) found a meaningful reduction in only forty percent of their participants, despite meeting all of the necessary conditions. This research suggests that whilst intergroup contact theory is effective at reducing prejudice in some people, it is not as effective in others, as the results demonstrate that in sixty percent of the sample meaningful attitude changes did not occur. This suggests that the generalisability of the results should be approached with caution, as the ambiguous results cast doubt over the overall external validity of the theory. </w:t>
      </w:r>
    </w:p>
    <w:p w14:paraId="1AD059D7" w14:textId="3AA49CA2" w:rsidR="007A3CC5" w:rsidRDefault="007A3CC5" w:rsidP="009942C0">
      <w:pPr>
        <w:spacing w:line="480" w:lineRule="auto"/>
      </w:pPr>
    </w:p>
    <w:p w14:paraId="6FA397A1" w14:textId="074DDEE9" w:rsidR="007A3CC5" w:rsidRDefault="007A3CC5" w:rsidP="00FE1116">
      <w:pPr>
        <w:spacing w:line="480" w:lineRule="auto"/>
        <w:ind w:firstLine="720"/>
      </w:pPr>
      <w:r>
        <w:t xml:space="preserve">Furthermore, it is important to consider that contact must initially take place in order to produce an intergroup contact effect. Whilst this statement may seem obvious, research has demonstrated that the opportunity to benefit from intergroup contact is not always readily available, given that individuals who are prejudiced will avoid contact with groups of which they have a negative opinion (Bagci et al., 2021). Additionally, it has been demonstrated that even with initial contact, people who are highly prejudice are less likely to give up an outgroup stereotype in the absence of a large amount of disconfirming evidence (Ybarra et al., 2003). Based on this research, it suggests that the opportunity for intergroup contact is extremely limited without the inclusion of an artificial situation. To further this point, utilising artificial situations within research investigating prejudice often tell us little about prejudice within the real world, as it opens the study to the effects of social desirability bias, whereby the individuals may appear to have reductions within their prejudice attitudes in order to convey themselves in a more favourable light. The limited opportunity of intergroup contact therefore reduces the overall external validity of the model. </w:t>
      </w:r>
    </w:p>
    <w:p w14:paraId="3299211E" w14:textId="37983E5C" w:rsidR="007A3CC5" w:rsidRDefault="007A3CC5" w:rsidP="009942C0">
      <w:pPr>
        <w:spacing w:line="480" w:lineRule="auto"/>
      </w:pPr>
    </w:p>
    <w:p w14:paraId="3C10E65E" w14:textId="150A1C3B" w:rsidR="007A3CC5" w:rsidRDefault="007A3CC5" w:rsidP="00FE1116">
      <w:pPr>
        <w:spacing w:line="480" w:lineRule="auto"/>
        <w:ind w:firstLine="720"/>
      </w:pPr>
      <w:r>
        <w:lastRenderedPageBreak/>
        <w:t xml:space="preserve">In spite of these limitations, intergroup contact theory has proven to be a robust and reliable intervention for reducing prejudice within society, with a wealth of empirical evidence demonstrating its consistency being established since the theory’s development. In addition to the empirical evidence previously discussed, interventions based on intergroup contact theory have remained consistent across time in reducing prejudice in a range of outgroups, such as implicit and explicit gender biases within the workplace (Wang &amp; Zhang, 2020), stigmatisation of people with schizophrenia (Geo &amp; Ng, 2021) and attitudes towards immigrants (Bentsen, 2022). The consistency of empirical findings in support of intergroup contact interventions suggests that the theory has strong interrater reliability and test-retest reliability and further indicates that intergroup contact interventions are effective in reducing prejudice within society. </w:t>
      </w:r>
    </w:p>
    <w:p w14:paraId="1DE64C95" w14:textId="7B398781" w:rsidR="006E2800" w:rsidRDefault="006E2800" w:rsidP="009942C0">
      <w:pPr>
        <w:spacing w:line="480" w:lineRule="auto"/>
      </w:pPr>
    </w:p>
    <w:p w14:paraId="27F0B87D" w14:textId="75610FD4" w:rsidR="006E2800" w:rsidRDefault="006E2800" w:rsidP="00FE1116">
      <w:pPr>
        <w:spacing w:line="480" w:lineRule="auto"/>
        <w:ind w:firstLine="720"/>
      </w:pPr>
      <w:r>
        <w:t>A further theoretical framework which has been used in order to develop interventions in attempt to reduce prejudice includes individual-level processes. According to this theoretical perspective, individuals who are prejudice must acknowledge that their behaviours are based upon stereotypes in order observe any change in attitude</w:t>
      </w:r>
      <w:r w:rsidRPr="006E2800">
        <w:t>s. These interventions often utilise emotional and cognitive processes which aim to reduce prejudiced attitudes at an individual level (Kite et al., 2022)</w:t>
      </w:r>
      <w:r>
        <w:t xml:space="preserve">. These forms of interventions can be broken down into many processes, </w:t>
      </w:r>
      <w:r w:rsidRPr="006E2800">
        <w:t>including self-regulation.</w:t>
      </w:r>
    </w:p>
    <w:p w14:paraId="04923E97" w14:textId="7977D9F4" w:rsidR="006E2800" w:rsidRDefault="006E2800" w:rsidP="009942C0">
      <w:pPr>
        <w:spacing w:line="480" w:lineRule="auto"/>
      </w:pPr>
    </w:p>
    <w:p w14:paraId="5BFEA914" w14:textId="77777777" w:rsidR="006E2800" w:rsidRDefault="006E2800" w:rsidP="00FE1116">
      <w:pPr>
        <w:spacing w:line="480" w:lineRule="auto"/>
        <w:ind w:firstLine="720"/>
      </w:pPr>
      <w:r>
        <w:t xml:space="preserve">The self-regulation model was first proposed by Monteith, (1993) which proposes that individuals who become aware of their prejudiced attitudes will begin to feel guilty for their prejudice and will therefore replace their prejudiced responses with more appropriate non-prejudiced views. This theory has been supported by a number of experiments, for </w:t>
      </w:r>
      <w:r>
        <w:lastRenderedPageBreak/>
        <w:t>example Monteith et al. (2002) aimed to demonstrate how the self-regulation model functions in the real world and found supporting results for the model, with participants demonstrating reductions in prejudice attitudes after being exposed to cues which control their prejudice. However, whilst this study does support the model, Monteith et al. acknowledged that this model works more effectively on people who already demonstrate low levels of prejudice, as opposed to individuals high in prejudice, as a result of this limitation, the generalisability of this model should be approached with caution, as it may not be effective in reducing prejudice in all people.</w:t>
      </w:r>
    </w:p>
    <w:p w14:paraId="20167418" w14:textId="32CAB0C9" w:rsidR="006E2800" w:rsidRDefault="00FE1116" w:rsidP="009942C0">
      <w:pPr>
        <w:spacing w:line="480" w:lineRule="auto"/>
      </w:pPr>
      <w:r>
        <w:tab/>
      </w:r>
    </w:p>
    <w:p w14:paraId="149E9FAA" w14:textId="24ECDCA6" w:rsidR="006E2800" w:rsidRDefault="006E2800" w:rsidP="009942C0">
      <w:pPr>
        <w:spacing w:line="480" w:lineRule="auto"/>
      </w:pPr>
      <w:r>
        <w:t xml:space="preserve"> </w:t>
      </w:r>
      <w:r w:rsidR="00FE1116">
        <w:tab/>
      </w:r>
      <w:r>
        <w:t xml:space="preserve">Furthermore, self-regulation models can sometimes backfire, and cause additional tensions between two groups. For example, in a study conducted by Conley et al. (2001) it was noted that lesbian, gay and bisexual people found it most annoying when heterosexual people did not admit to discomfort when interacting with them, these behaviours suggest that individuals with prejudice attitudes will overcompensate in attempt to hide or overcome their discomfort, which can be irritating for individuals who are faced with prejudice. This research therefore suggests that whilst individuals can attempt to replace their prejudice behaviours, with the intention of them becoming unconscious over time, this does not necessarily reduce prejudice and can cause additional tensions between two groups. </w:t>
      </w:r>
    </w:p>
    <w:p w14:paraId="14438C6E" w14:textId="7E6F127A" w:rsidR="006E2800" w:rsidRDefault="006E2800" w:rsidP="009942C0">
      <w:pPr>
        <w:spacing w:line="480" w:lineRule="auto"/>
      </w:pPr>
    </w:p>
    <w:p w14:paraId="0624CD35" w14:textId="405B2C00" w:rsidR="006E2800" w:rsidRDefault="006E2800" w:rsidP="00FE1116">
      <w:pPr>
        <w:spacing w:line="480" w:lineRule="auto"/>
        <w:ind w:firstLine="720"/>
      </w:pPr>
      <w:r>
        <w:t xml:space="preserve">Based on the psychological literature previously discussed, it is clear that psychological interventions have been somewhat successful in reducing prejudice within society. Intergroup contact interventions have demonstrated a wealth of supporting results for the effectiveness of these interventions, and have been complimented on their ability to </w:t>
      </w:r>
      <w:r>
        <w:lastRenderedPageBreak/>
        <w:t xml:space="preserve">reduce both implicit and explicit forms of prejudice within a variety of situations and outgroups. Whilst this intervention is not perfect, with research suggesting that there is little opportunity for intergroup contact within the real world as well as potential biases from self-report methodology, the empirical literature discussed has proven intergroup contact theory to be a reliable and robust intervention for reducing prejudice. Additionally, whilst self-regulation models have received a number of supporting studies demonstrating its effectiveness in reducing prejudice, this model is most effective in reducing prejudice at a low level and can sometimes backfire, causing additional tensions between groups. This suggests that further research is needed into self-regulation models, in order to combat these limitations and create an effective self-regulation model which reduces prejudice in everyone. Overall, it is evident that whilst interventions such as intergroup contact are successful in reducing prejudice, prejudice and discrimination are still at large within society and continue to affect the daily lives of millions of people worldwide. Given that prejudice is still a prevalent issue within society, it is clear that more interventions are necessary in order to reduce these issues on a wider scale across the globe. </w:t>
      </w:r>
    </w:p>
    <w:p w14:paraId="04B3C5A9" w14:textId="7FB286B5" w:rsidR="006E2800" w:rsidRDefault="006E2800" w:rsidP="009942C0">
      <w:pPr>
        <w:spacing w:line="480" w:lineRule="auto"/>
      </w:pPr>
    </w:p>
    <w:p w14:paraId="7EE6D54C" w14:textId="7891B513" w:rsidR="006E2800" w:rsidRDefault="006E2800" w:rsidP="009942C0">
      <w:pPr>
        <w:spacing w:line="480" w:lineRule="auto"/>
      </w:pPr>
    </w:p>
    <w:p w14:paraId="08DC8C79" w14:textId="2DD986AD" w:rsidR="006E2800" w:rsidRDefault="006E2800" w:rsidP="009942C0">
      <w:pPr>
        <w:spacing w:line="480" w:lineRule="auto"/>
      </w:pPr>
    </w:p>
    <w:p w14:paraId="0D10616F" w14:textId="487696D9" w:rsidR="00FE1116" w:rsidRDefault="00FE1116" w:rsidP="009942C0">
      <w:pPr>
        <w:spacing w:line="480" w:lineRule="auto"/>
      </w:pPr>
    </w:p>
    <w:p w14:paraId="0885CD2A" w14:textId="101C7EEE" w:rsidR="00FE1116" w:rsidRDefault="00FE1116" w:rsidP="009942C0">
      <w:pPr>
        <w:spacing w:line="480" w:lineRule="auto"/>
      </w:pPr>
    </w:p>
    <w:p w14:paraId="303E2C8E" w14:textId="5C4010FC" w:rsidR="00FE1116" w:rsidRDefault="00FE1116" w:rsidP="009942C0">
      <w:pPr>
        <w:spacing w:line="480" w:lineRule="auto"/>
      </w:pPr>
    </w:p>
    <w:p w14:paraId="515F6BE4" w14:textId="1C2DBE20" w:rsidR="006E2800" w:rsidRDefault="006E2800" w:rsidP="009942C0">
      <w:pPr>
        <w:spacing w:line="480" w:lineRule="auto"/>
      </w:pPr>
    </w:p>
    <w:p w14:paraId="21E38301" w14:textId="77777777" w:rsidR="00FE1116" w:rsidRDefault="00FE1116" w:rsidP="009942C0">
      <w:pPr>
        <w:spacing w:line="480" w:lineRule="auto"/>
      </w:pPr>
    </w:p>
    <w:p w14:paraId="44422EC9" w14:textId="30258BBD" w:rsidR="006E2800" w:rsidRPr="006E2800" w:rsidRDefault="006E2800" w:rsidP="009942C0">
      <w:pPr>
        <w:spacing w:line="480" w:lineRule="auto"/>
        <w:rPr>
          <w:b/>
          <w:bCs/>
        </w:rPr>
      </w:pPr>
      <w:r>
        <w:rPr>
          <w:b/>
          <w:bCs/>
        </w:rPr>
        <w:lastRenderedPageBreak/>
        <w:t>6. Critically evaluate whether mental illness is viewed more negatively than physical disability.</w:t>
      </w:r>
    </w:p>
    <w:p w14:paraId="6854ABE6" w14:textId="77777777" w:rsidR="006E2800" w:rsidRDefault="006E2800" w:rsidP="009942C0">
      <w:pPr>
        <w:spacing w:line="480" w:lineRule="auto"/>
      </w:pPr>
      <w:r>
        <w:t>According to the World Health Organisation (2022), a mental illness is characterised by a disturbance within an individuals behaviour, emotional regulation or cognition which causes an impairment within everyday functioning. Examples of mental health disorders can include anxiety disorders, depression, bipolar disorder and schizophrenia. Research has demonstrated that there is often a perceived stigma which is directed towards individuals with mental health illnesses, leaving them feeling devalued and dehumanised in a number of situations, with stigma being demonstrated within healthcare settings (Riffel &amp; Chen, 2020), educational settings (Waqas et al., 2020) and from the public (World Health Organisation [WHO], 2013). There are a number of stereotypes which are associated with mental illnesses, including individuals with mental illness being perceived as unpredictable, angry, aggressive and dangerous (Schneider, 2004).These stigmas associated with mental illnesses have detrimental impacts upon individuals struggling with mental health problems as they experience discrimination in their daily lives which has been found to contribute to suicide ideation, hindering their recovery (Oexle et al., 2017).</w:t>
      </w:r>
    </w:p>
    <w:p w14:paraId="08752608" w14:textId="77777777" w:rsidR="006E2800" w:rsidRDefault="006E2800" w:rsidP="009942C0">
      <w:pPr>
        <w:spacing w:line="480" w:lineRule="auto"/>
      </w:pPr>
    </w:p>
    <w:p w14:paraId="76E88A18" w14:textId="13539483" w:rsidR="006E2800" w:rsidRDefault="006E2800" w:rsidP="00FE1116">
      <w:pPr>
        <w:spacing w:line="480" w:lineRule="auto"/>
        <w:ind w:firstLine="720"/>
      </w:pPr>
      <w:r>
        <w:t xml:space="preserve"> In addition to individuals with mental illness, individuals with physical illnesses and disabilities also face discrimination within society. Similarly to research surrounding the stigma associated with mental illness, there is a vast amount of empirical evidence which demonstrates perceived stigmas of a range of physical disabilities and illnesses which are represented within a number of environments, including employment selections within the workplace (Louvet, 2007), higher education (Rothstein, 2018) and even within the housing market (Verhaeghe et al., 2016). Physical disabilities include, but are not limited to, </w:t>
      </w:r>
      <w:r>
        <w:lastRenderedPageBreak/>
        <w:t xml:space="preserve">individuals who suffer from conditions such as back problems, cancer, arthritis, heart disease, diabetes as well as people who are orthopedically impaired, deaf and blind or visually impaired (Asch &amp; McCarthy, 2003). Prejudice and discrimination towards individuals with physical disabilities affect individuals’ everyday lives in a number of ways, individuals with disabilities often experience indirect or subtle acts of discrimination, often referred to a microaggressions, where individuals will avoid individuals with physical disabilities as a result of stereotypes (Park, 2017). </w:t>
      </w:r>
    </w:p>
    <w:p w14:paraId="25F83D3F" w14:textId="3F5269D6" w:rsidR="006E2800" w:rsidRDefault="006E2800" w:rsidP="009942C0">
      <w:pPr>
        <w:spacing w:line="480" w:lineRule="auto"/>
      </w:pPr>
    </w:p>
    <w:p w14:paraId="136C4AD8" w14:textId="74B66CDB" w:rsidR="006E2800" w:rsidRDefault="006E2800" w:rsidP="00FE1116">
      <w:pPr>
        <w:spacing w:line="480" w:lineRule="auto"/>
        <w:ind w:firstLine="720"/>
      </w:pPr>
      <w:r>
        <w:t xml:space="preserve">There is much debate as to whether individuals with mental illnesses are viewed more negatively in comparison to those with physical illnesses. Whilst the vast majority of empirical research highlights greater prejudicial attitudes towards individuals with mental illnesses, there is much to be considered regarding the empirical evidence in support of this conclusion. </w:t>
      </w:r>
    </w:p>
    <w:p w14:paraId="1795705C" w14:textId="77777777" w:rsidR="006E2800" w:rsidRDefault="006E2800" w:rsidP="009942C0">
      <w:pPr>
        <w:spacing w:line="480" w:lineRule="auto"/>
      </w:pPr>
    </w:p>
    <w:p w14:paraId="57B30950" w14:textId="6551B079" w:rsidR="006E2800" w:rsidRDefault="006E2800" w:rsidP="00FE1116">
      <w:pPr>
        <w:spacing w:line="480" w:lineRule="auto"/>
        <w:ind w:firstLine="720"/>
      </w:pPr>
      <w:r>
        <w:t xml:space="preserve">In a study conducted by Gordon et al. (2004) it was concluded that individuals with mental illnesses and cognitive deficits were considered to be the least socially accepted category of individuals within society, in comparison to individuals with physical disabilities, who were regarded as being the most socially accepted. In addition to this, individuals have been found to be more likely to initiate friendships with, as well as reporting being more willing to work with, people who have physical disabilities over those with mental illnesses (Gordon et al., 2004; Lyon &amp; Hayes, 1999). Whilst this research suggests that individuals with mental illness are viewed more negatively in comparison to those with physical disabilities, it is important to consider its limitations. The empirical evidence produced from Gordon et al. and Lyon and Hayes both relied on self-report methodology which has been </w:t>
      </w:r>
      <w:r>
        <w:lastRenderedPageBreak/>
        <w:t>demonstrated to cause a number of concerns regarding the validity of the research. Individuals engaging in these research studies may want to appear to be unprejudiced in order to paint themselves in a more favourable light, opening the research to the effects of social desirability bias, therefore compromising the criterion validity of the research.</w:t>
      </w:r>
      <w:r w:rsidR="00FE1116">
        <w:t xml:space="preserve"> </w:t>
      </w:r>
      <w:r w:rsidR="00FE1116">
        <w:t>Furthermore, it is important to consider that</w:t>
      </w:r>
      <w:r w:rsidR="00FE1116">
        <w:t xml:space="preserve"> there are often cultural differences regarding the stigma of mental health, there is often significantly more stigmatisation of mental health illnesses within Eastern countries, as mental illness is considered to be shameful, making individuals more likely to conceal their troubles (Shin et al., 2013). Regarding this point, it is important that the generalisability of research regarding mental health within western populations should be taken into consideration, as there is often cultural differences observed within the stigmatisation of mental health which is not always taken into account. </w:t>
      </w:r>
    </w:p>
    <w:p w14:paraId="2222612F" w14:textId="1BF703DF" w:rsidR="006E2800" w:rsidRDefault="006E2800" w:rsidP="009942C0">
      <w:pPr>
        <w:spacing w:line="480" w:lineRule="auto"/>
      </w:pPr>
    </w:p>
    <w:p w14:paraId="6E5C3389" w14:textId="197977B2" w:rsidR="006E2800" w:rsidRDefault="006E2800" w:rsidP="00FE1116">
      <w:pPr>
        <w:spacing w:line="480" w:lineRule="auto"/>
        <w:ind w:firstLine="720"/>
      </w:pPr>
      <w:r>
        <w:t xml:space="preserve">Whilst the research previously discussed suggests that individuals with mental illnesses face more prejudice in comparison to individuals with physical disability, research has found that actual experiences of people with physical disabilities does not always match the positive responses which have been recorded. For example, Hebl and Kleck (2000) found that individuals with physical disabilities reported being laughed at, ignored or stared at, as well as results from Beilke and Yssel (1999) reporting people with disabilities experiencing discrimination within educational settings from faculty members. Furthermore, it is important to consider that there is relatively little research regarding the effects of “hidden disabilities” which are not always visible, or disabilities which are temporary. As a result of this, it is difficult to form conclusions regarding the prejudice and discrimination faced by individuals who have physical disabilities, as the empirical evidence is not inclusive of all </w:t>
      </w:r>
      <w:r>
        <w:lastRenderedPageBreak/>
        <w:t>physical disabilities. Regarding this point, it is important therefore that the results of Hebl and Keck (2000) and Beilke and Yssel (1999) for example, are approached with caution when it comes to their generalisability, as it is unlikely that these experiences reflect all individuals with physical disability, especially those with disabilities which are not visible.</w:t>
      </w:r>
    </w:p>
    <w:p w14:paraId="58F634C4" w14:textId="4C74E1EA" w:rsidR="00FE1116" w:rsidRDefault="00FE1116" w:rsidP="009942C0">
      <w:pPr>
        <w:spacing w:line="480" w:lineRule="auto"/>
      </w:pPr>
      <w:r>
        <w:t xml:space="preserve"> </w:t>
      </w:r>
    </w:p>
    <w:p w14:paraId="6F462CA1" w14:textId="7499AE70" w:rsidR="006E2800" w:rsidRDefault="006E2800" w:rsidP="00FE1116">
      <w:pPr>
        <w:spacing w:line="480" w:lineRule="auto"/>
        <w:ind w:firstLine="720"/>
      </w:pPr>
      <w:r>
        <w:t xml:space="preserve">Considering the literature surrounding the prejudice and discrimination of individuals with both physical disabilities and mental illness, there are many factors which make it difficult to determine which group is perceived more negatively than the other. Whilst research has demonstrated that individuals are more likely to engage with individuals with physical disability in comparison to those with mental illness, conflicting results from the experiences of people with disabilities suggest that they often face more discrimination in daily life than is recorded within research. This is likely an effect of social desirability bias, where individuals within experimental studies are less likely to appear to be prejudice towards individuals with a disability in attempt to portray themselves as more favourable. Given the inconsistent results, it is therefore difficult to draw conclusions regarding which group is considered to be viewed more negatively than the other. One conclusion that can be made however, is that there is a large amount of stigma within society associated with both groups of individuals which have detrimental impacts upon their daily lives. individuals with physical disabilities have reported feeling more discomfort as a result of discrimination in comparison to their actual disability, as well as individuals with mental health conditions facing significant set-backs in their recovery as a result of this discrimination. In regards to this, it is evident that more attempts in reducing these stigmas should be made within society, in order to ensure better quality of life for individuals suffering from both mental illness and physical disabilities. </w:t>
      </w:r>
    </w:p>
    <w:sectPr w:rsidR="006E2800" w:rsidSect="00BD111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3CC5"/>
    <w:rsid w:val="006E2800"/>
    <w:rsid w:val="006E7602"/>
    <w:rsid w:val="007A3CC5"/>
    <w:rsid w:val="00893795"/>
    <w:rsid w:val="009332B6"/>
    <w:rsid w:val="009942C0"/>
    <w:rsid w:val="00B35DB2"/>
    <w:rsid w:val="00BD1111"/>
    <w:rsid w:val="00E13B19"/>
    <w:rsid w:val="00FE11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8A51F5"/>
  <w15:chartTrackingRefBased/>
  <w15:docId w15:val="{E59A0ECD-8C57-D043-9F4C-37658F7F06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10</Pages>
  <Words>2768</Words>
  <Characters>15780</Characters>
  <Application>Microsoft Office Word</Application>
  <DocSecurity>0</DocSecurity>
  <Lines>131</Lines>
  <Paragraphs>37</Paragraphs>
  <ScaleCrop>false</ScaleCrop>
  <Company/>
  <LinksUpToDate>false</LinksUpToDate>
  <CharactersWithSpaces>18511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loren-paige harris</dc:creator>
  <cp:keywords/>
  <dc:description/>
  <cp:lastModifiedBy>loren-paige harris</cp:lastModifiedBy>
  <cp:revision>4</cp:revision>
  <dcterms:created xsi:type="dcterms:W3CDTF">2023-05-10T10:48:00Z</dcterms:created>
  <dcterms:modified xsi:type="dcterms:W3CDTF">2023-05-10T10:55:00Z</dcterms:modified>
</cp:coreProperties>
</file>