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7D2B" w:rsidRPr="007C5234" w:rsidRDefault="00867D2B" w:rsidP="0009753B">
      <w:pPr>
        <w:spacing w:line="480" w:lineRule="auto"/>
        <w:jc w:val="center"/>
        <w:rPr>
          <w:rFonts w:ascii="Times New Roman" w:hAnsi="Times New Roman" w:cs="Times New Roman"/>
          <w:b/>
          <w:sz w:val="36"/>
          <w:szCs w:val="36"/>
          <w:lang w:val="en-US"/>
        </w:rPr>
      </w:pPr>
      <w:bookmarkStart w:id="0" w:name="_GoBack"/>
      <w:bookmarkEnd w:id="0"/>
      <w:r w:rsidRPr="007C5234">
        <w:rPr>
          <w:rFonts w:ascii="Times New Roman" w:hAnsi="Times New Roman" w:cs="Times New Roman"/>
          <w:b/>
          <w:sz w:val="36"/>
          <w:szCs w:val="36"/>
          <w:lang w:val="en-US"/>
        </w:rPr>
        <w:t>UWTSD</w:t>
      </w:r>
    </w:p>
    <w:p w:rsidR="00867D2B" w:rsidRPr="007C5234" w:rsidRDefault="00867D2B" w:rsidP="0009753B">
      <w:pPr>
        <w:spacing w:line="480" w:lineRule="auto"/>
        <w:jc w:val="center"/>
        <w:rPr>
          <w:rFonts w:ascii="Times New Roman" w:hAnsi="Times New Roman" w:cs="Times New Roman"/>
          <w:sz w:val="32"/>
          <w:szCs w:val="32"/>
          <w:lang w:val="en-US"/>
        </w:rPr>
      </w:pPr>
      <w:r w:rsidRPr="007C5234">
        <w:rPr>
          <w:rFonts w:ascii="Times New Roman" w:hAnsi="Times New Roman" w:cs="Times New Roman"/>
          <w:sz w:val="32"/>
          <w:szCs w:val="32"/>
          <w:lang w:val="en-US"/>
        </w:rPr>
        <w:t>Course: BUSINESS MANAGEMENT</w:t>
      </w:r>
    </w:p>
    <w:p w:rsidR="00867D2B" w:rsidRPr="007C5234" w:rsidRDefault="00867D2B" w:rsidP="0009753B">
      <w:pPr>
        <w:spacing w:line="480" w:lineRule="auto"/>
        <w:jc w:val="center"/>
        <w:rPr>
          <w:rFonts w:ascii="Times New Roman" w:hAnsi="Times New Roman" w:cs="Times New Roman"/>
          <w:sz w:val="32"/>
          <w:szCs w:val="32"/>
          <w:lang w:val="en-US"/>
        </w:rPr>
      </w:pPr>
      <w:r w:rsidRPr="007C5234">
        <w:rPr>
          <w:rFonts w:ascii="Times New Roman" w:hAnsi="Times New Roman" w:cs="Times New Roman"/>
          <w:sz w:val="32"/>
          <w:szCs w:val="32"/>
          <w:lang w:val="en-US"/>
        </w:rPr>
        <w:t>Dissertation- Proposal</w:t>
      </w:r>
    </w:p>
    <w:p w:rsidR="0009753B" w:rsidRPr="007C5234" w:rsidRDefault="0009753B" w:rsidP="0009753B">
      <w:pPr>
        <w:spacing w:line="480" w:lineRule="auto"/>
        <w:jc w:val="center"/>
        <w:rPr>
          <w:rFonts w:ascii="Times New Roman" w:hAnsi="Times New Roman" w:cs="Times New Roman"/>
          <w:b/>
          <w:sz w:val="28"/>
          <w:szCs w:val="28"/>
          <w:lang w:val="en-US"/>
        </w:rPr>
      </w:pPr>
      <w:r w:rsidRPr="007C5234">
        <w:rPr>
          <w:rFonts w:ascii="Times New Roman" w:hAnsi="Times New Roman" w:cs="Times New Roman"/>
          <w:b/>
          <w:sz w:val="28"/>
          <w:szCs w:val="28"/>
          <w:lang w:val="en-US"/>
        </w:rPr>
        <w:t>Customer Satisfaction in London Restaurants during the Covid-19 Pandemic Case Study of Skylon Restaurant</w:t>
      </w:r>
    </w:p>
    <w:p w:rsidR="0009753B" w:rsidRPr="0009753B" w:rsidRDefault="0009753B" w:rsidP="0009753B">
      <w:pPr>
        <w:spacing w:line="480" w:lineRule="auto"/>
        <w:jc w:val="center"/>
        <w:rPr>
          <w:rFonts w:ascii="Times New Roman" w:hAnsi="Times New Roman" w:cs="Times New Roman"/>
          <w:sz w:val="24"/>
          <w:szCs w:val="24"/>
          <w:lang w:val="en-US"/>
        </w:rPr>
      </w:pPr>
    </w:p>
    <w:p w:rsidR="0009753B" w:rsidRDefault="007C5234" w:rsidP="0009753B">
      <w:pPr>
        <w:spacing w:line="480" w:lineRule="auto"/>
        <w:rPr>
          <w:rFonts w:ascii="Times New Roman" w:hAnsi="Times New Roman" w:cs="Times New Roman"/>
          <w:sz w:val="32"/>
          <w:szCs w:val="32"/>
          <w:lang w:val="en-US"/>
        </w:rPr>
      </w:pPr>
      <w:r>
        <w:rPr>
          <w:rFonts w:ascii="Times New Roman" w:hAnsi="Times New Roman" w:cs="Times New Roman"/>
          <w:sz w:val="32"/>
          <w:szCs w:val="32"/>
          <w:lang w:val="en-US"/>
        </w:rPr>
        <w:t xml:space="preserve"> </w:t>
      </w:r>
      <w:r w:rsidR="00292098">
        <w:rPr>
          <w:rFonts w:ascii="Times New Roman" w:hAnsi="Times New Roman" w:cs="Times New Roman"/>
          <w:sz w:val="32"/>
          <w:szCs w:val="32"/>
          <w:lang w:val="en-US"/>
        </w:rPr>
        <w:t xml:space="preserve">                            </w:t>
      </w:r>
      <w:r>
        <w:rPr>
          <w:rFonts w:ascii="Times New Roman" w:hAnsi="Times New Roman" w:cs="Times New Roman"/>
          <w:sz w:val="32"/>
          <w:szCs w:val="32"/>
          <w:lang w:val="en-US"/>
        </w:rPr>
        <w:t xml:space="preserve">         </w:t>
      </w:r>
      <w:r w:rsidR="00867D2B" w:rsidRPr="007C5234">
        <w:rPr>
          <w:rFonts w:ascii="Times New Roman" w:hAnsi="Times New Roman" w:cs="Times New Roman"/>
          <w:sz w:val="32"/>
          <w:szCs w:val="32"/>
          <w:lang w:val="en-US"/>
        </w:rPr>
        <w:t>Student ID: 1908</w:t>
      </w:r>
      <w:r w:rsidRPr="007C5234">
        <w:rPr>
          <w:rFonts w:ascii="Times New Roman" w:hAnsi="Times New Roman" w:cs="Times New Roman"/>
          <w:sz w:val="32"/>
          <w:szCs w:val="32"/>
          <w:lang w:val="en-US"/>
        </w:rPr>
        <w:t>497</w:t>
      </w:r>
    </w:p>
    <w:p w:rsidR="00292098" w:rsidRDefault="00292098" w:rsidP="0009753B">
      <w:pPr>
        <w:spacing w:line="480" w:lineRule="auto"/>
        <w:rPr>
          <w:rFonts w:ascii="Times New Roman" w:hAnsi="Times New Roman" w:cs="Times New Roman"/>
          <w:sz w:val="32"/>
          <w:szCs w:val="32"/>
          <w:lang w:val="en-US"/>
        </w:rPr>
      </w:pPr>
    </w:p>
    <w:p w:rsidR="0009753B" w:rsidRPr="0009753B" w:rsidRDefault="007C5234" w:rsidP="007C5234">
      <w:pPr>
        <w:spacing w:line="480" w:lineRule="auto"/>
        <w:rPr>
          <w:rFonts w:ascii="Times New Roman" w:hAnsi="Times New Roman" w:cs="Times New Roman"/>
          <w:b/>
          <w:bCs/>
          <w:sz w:val="24"/>
          <w:szCs w:val="24"/>
          <w:lang w:val="en-US"/>
        </w:rPr>
      </w:pPr>
      <w:r>
        <w:rPr>
          <w:rFonts w:ascii="Times New Roman" w:hAnsi="Times New Roman" w:cs="Times New Roman"/>
          <w:sz w:val="32"/>
          <w:szCs w:val="32"/>
          <w:lang w:val="en-US"/>
        </w:rPr>
        <w:t xml:space="preserve"> </w:t>
      </w:r>
      <w:r w:rsidR="00292098">
        <w:rPr>
          <w:rFonts w:ascii="Times New Roman" w:hAnsi="Times New Roman" w:cs="Times New Roman"/>
          <w:sz w:val="32"/>
          <w:szCs w:val="32"/>
          <w:lang w:val="en-US"/>
        </w:rPr>
        <w:t xml:space="preserve">                           </w:t>
      </w:r>
      <w:r>
        <w:rPr>
          <w:rFonts w:ascii="Times New Roman" w:hAnsi="Times New Roman" w:cs="Times New Roman"/>
          <w:sz w:val="32"/>
          <w:szCs w:val="32"/>
          <w:lang w:val="en-US"/>
        </w:rPr>
        <w:t xml:space="preserve">      Lecturer: Gregory Cowan</w:t>
      </w: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7C5234" w:rsidRDefault="00292098" w:rsidP="00292098">
      <w:pPr>
        <w:spacing w:line="480" w:lineRule="auto"/>
        <w:rPr>
          <w:rFonts w:ascii="Times New Roman" w:hAnsi="Times New Roman" w:cs="Times New Roman"/>
          <w:bCs/>
          <w:sz w:val="32"/>
          <w:szCs w:val="32"/>
          <w:lang w:val="en-US"/>
        </w:rPr>
      </w:pPr>
      <w:r>
        <w:rPr>
          <w:rFonts w:ascii="Times New Roman" w:hAnsi="Times New Roman" w:cs="Times New Roman"/>
          <w:bCs/>
          <w:sz w:val="32"/>
          <w:szCs w:val="32"/>
          <w:lang w:val="en-US"/>
        </w:rPr>
        <w:t xml:space="preserve">                                </w:t>
      </w:r>
      <w:r w:rsidR="007C5234" w:rsidRPr="007C5234">
        <w:rPr>
          <w:rFonts w:ascii="Times New Roman" w:hAnsi="Times New Roman" w:cs="Times New Roman"/>
          <w:bCs/>
          <w:sz w:val="32"/>
          <w:szCs w:val="32"/>
          <w:lang w:val="en-US"/>
        </w:rPr>
        <w:t xml:space="preserve">Submission date: </w:t>
      </w:r>
      <w:r w:rsidR="007C5234">
        <w:rPr>
          <w:rFonts w:ascii="Times New Roman" w:hAnsi="Times New Roman" w:cs="Times New Roman"/>
          <w:bCs/>
          <w:sz w:val="32"/>
          <w:szCs w:val="32"/>
          <w:lang w:val="en-US"/>
        </w:rPr>
        <w:t>03.05.2022</w:t>
      </w:r>
    </w:p>
    <w:p w:rsidR="0009753B" w:rsidRPr="0009753B" w:rsidRDefault="0009753B" w:rsidP="0009753B">
      <w:pPr>
        <w:spacing w:line="480" w:lineRule="auto"/>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Default="0009753B" w:rsidP="0009753B">
      <w:pPr>
        <w:spacing w:line="480" w:lineRule="auto"/>
        <w:ind w:firstLine="720"/>
        <w:jc w:val="center"/>
        <w:rPr>
          <w:rFonts w:ascii="Times New Roman" w:hAnsi="Times New Roman" w:cs="Times New Roman"/>
          <w:b/>
          <w:bCs/>
          <w:sz w:val="24"/>
          <w:szCs w:val="24"/>
          <w:lang w:val="en-US"/>
        </w:rPr>
      </w:pPr>
    </w:p>
    <w:p w:rsidR="0009753B" w:rsidRDefault="0009753B" w:rsidP="0009753B">
      <w:pPr>
        <w:spacing w:line="480" w:lineRule="auto"/>
        <w:ind w:firstLine="720"/>
        <w:jc w:val="center"/>
        <w:rPr>
          <w:rFonts w:ascii="Times New Roman" w:hAnsi="Times New Roman" w:cs="Times New Roman"/>
          <w:b/>
          <w:bCs/>
          <w:sz w:val="24"/>
          <w:szCs w:val="24"/>
          <w:lang w:val="en-US"/>
        </w:rPr>
      </w:pPr>
    </w:p>
    <w:p w:rsidR="00AF23E8" w:rsidRDefault="00AF23E8" w:rsidP="0009753B">
      <w:pPr>
        <w:spacing w:line="480" w:lineRule="auto"/>
        <w:ind w:firstLine="720"/>
        <w:jc w:val="center"/>
        <w:rPr>
          <w:rFonts w:ascii="Times New Roman" w:hAnsi="Times New Roman" w:cs="Times New Roman"/>
          <w:b/>
          <w:bCs/>
          <w:sz w:val="24"/>
          <w:szCs w:val="24"/>
          <w:lang w:val="en-US"/>
        </w:rPr>
      </w:pPr>
    </w:p>
    <w:p w:rsidR="00AF23E8" w:rsidRDefault="00AF23E8"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sdt>
      <w:sdtPr>
        <w:rPr>
          <w:rFonts w:ascii="Times New Roman" w:hAnsi="Times New Roman" w:cs="Times New Roman"/>
        </w:rPr>
        <w:id w:val="1787535089"/>
        <w:docPartObj>
          <w:docPartGallery w:val="Table of Contents"/>
          <w:docPartUnique/>
        </w:docPartObj>
      </w:sdtPr>
      <w:sdtEndPr>
        <w:rPr>
          <w:noProof/>
        </w:rPr>
      </w:sdtEndPr>
      <w:sdtContent>
        <w:p w:rsidR="0009753B" w:rsidRPr="0009753B" w:rsidRDefault="0009753B" w:rsidP="0009753B">
          <w:pPr>
            <w:keepNext/>
            <w:keepLines/>
            <w:spacing w:before="480" w:after="0" w:line="276" w:lineRule="auto"/>
            <w:rPr>
              <w:rFonts w:ascii="Times New Roman" w:eastAsiaTheme="majorEastAsia" w:hAnsi="Times New Roman" w:cs="Times New Roman"/>
              <w:b/>
              <w:bCs/>
              <w:color w:val="2F5496" w:themeColor="accent1" w:themeShade="BF"/>
              <w:sz w:val="28"/>
              <w:szCs w:val="28"/>
              <w:lang w:val="en-US" w:eastAsia="ja-JP"/>
            </w:rPr>
          </w:pPr>
          <w:r w:rsidRPr="0009753B">
            <w:rPr>
              <w:rFonts w:ascii="Times New Roman" w:eastAsiaTheme="majorEastAsia" w:hAnsi="Times New Roman" w:cs="Times New Roman"/>
              <w:b/>
              <w:bCs/>
              <w:color w:val="2F5496" w:themeColor="accent1" w:themeShade="BF"/>
              <w:sz w:val="28"/>
              <w:szCs w:val="28"/>
              <w:lang w:val="en-US" w:eastAsia="ja-JP"/>
            </w:rPr>
            <w:t>Contents</w:t>
          </w:r>
        </w:p>
        <w:p w:rsidR="0009753B" w:rsidRPr="0009753B" w:rsidRDefault="0009753B" w:rsidP="0009753B">
          <w:pPr>
            <w:tabs>
              <w:tab w:val="right" w:leader="dot" w:pos="9016"/>
            </w:tabs>
            <w:spacing w:after="100"/>
            <w:rPr>
              <w:rFonts w:ascii="Times New Roman" w:hAnsi="Times New Roman" w:cs="Times New Roman"/>
              <w:noProof/>
            </w:rPr>
          </w:pPr>
          <w:r w:rsidRPr="0009753B">
            <w:rPr>
              <w:rFonts w:ascii="Times New Roman" w:hAnsi="Times New Roman" w:cs="Times New Roman"/>
            </w:rPr>
            <w:fldChar w:fldCharType="begin"/>
          </w:r>
          <w:r w:rsidRPr="0009753B">
            <w:rPr>
              <w:rFonts w:ascii="Times New Roman" w:hAnsi="Times New Roman" w:cs="Times New Roman"/>
            </w:rPr>
            <w:instrText xml:space="preserve"> TOC \o "1-3" \h \z \u </w:instrText>
          </w:r>
          <w:r w:rsidRPr="0009753B">
            <w:rPr>
              <w:rFonts w:ascii="Times New Roman" w:hAnsi="Times New Roman" w:cs="Times New Roman"/>
            </w:rPr>
            <w:fldChar w:fldCharType="separate"/>
          </w:r>
          <w:hyperlink w:anchor="_Toc102048580" w:history="1">
            <w:r w:rsidRPr="0009753B">
              <w:rPr>
                <w:rFonts w:ascii="Times New Roman" w:hAnsi="Times New Roman" w:cs="Times New Roman"/>
                <w:noProof/>
                <w:color w:val="0563C1" w:themeColor="hyperlink"/>
                <w:u w:val="single"/>
                <w:lang w:val="en-US"/>
              </w:rPr>
              <w:t>Introduction</w:t>
            </w:r>
            <w:r w:rsidRPr="0009753B">
              <w:rPr>
                <w:rFonts w:ascii="Times New Roman" w:hAnsi="Times New Roman" w:cs="Times New Roman"/>
                <w:noProof/>
                <w:webHidden/>
              </w:rPr>
              <w:tab/>
            </w:r>
            <w:r w:rsidRPr="0009753B">
              <w:rPr>
                <w:rFonts w:ascii="Times New Roman" w:hAnsi="Times New Roman" w:cs="Times New Roman"/>
                <w:noProof/>
                <w:webHidden/>
              </w:rPr>
              <w:fldChar w:fldCharType="begin"/>
            </w:r>
            <w:r w:rsidRPr="0009753B">
              <w:rPr>
                <w:rFonts w:ascii="Times New Roman" w:hAnsi="Times New Roman" w:cs="Times New Roman"/>
                <w:noProof/>
                <w:webHidden/>
              </w:rPr>
              <w:instrText xml:space="preserve"> PAGEREF _Toc102048580 \h </w:instrText>
            </w:r>
            <w:r w:rsidRPr="0009753B">
              <w:rPr>
                <w:rFonts w:ascii="Times New Roman" w:hAnsi="Times New Roman" w:cs="Times New Roman"/>
                <w:noProof/>
                <w:webHidden/>
              </w:rPr>
            </w:r>
            <w:r w:rsidRPr="0009753B">
              <w:rPr>
                <w:rFonts w:ascii="Times New Roman" w:hAnsi="Times New Roman" w:cs="Times New Roman"/>
                <w:noProof/>
                <w:webHidden/>
              </w:rPr>
              <w:fldChar w:fldCharType="separate"/>
            </w:r>
            <w:r w:rsidRPr="0009753B">
              <w:rPr>
                <w:rFonts w:ascii="Times New Roman" w:hAnsi="Times New Roman" w:cs="Times New Roman"/>
                <w:noProof/>
                <w:webHidden/>
              </w:rPr>
              <w:t>3</w:t>
            </w:r>
            <w:r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1" w:history="1">
            <w:r w:rsidR="0009753B" w:rsidRPr="0009753B">
              <w:rPr>
                <w:rFonts w:ascii="Times New Roman" w:hAnsi="Times New Roman" w:cs="Times New Roman"/>
                <w:noProof/>
                <w:color w:val="0563C1" w:themeColor="hyperlink"/>
                <w:u w:val="single"/>
                <w:lang w:val="en-US"/>
              </w:rPr>
              <w:t>Rationale</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_Toc102048581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3</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2" w:history="1">
            <w:r w:rsidR="0009753B" w:rsidRPr="0009753B">
              <w:rPr>
                <w:rFonts w:ascii="Times New Roman" w:hAnsi="Times New Roman" w:cs="Times New Roman"/>
                <w:noProof/>
                <w:color w:val="0563C1" w:themeColor="hyperlink"/>
                <w:u w:val="single"/>
                <w:lang w:val="en-US"/>
              </w:rPr>
              <w:t>Aim</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_Toc102048582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4</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3" w:history="1">
            <w:r w:rsidR="0009753B" w:rsidRPr="0009753B">
              <w:rPr>
                <w:rFonts w:ascii="Times New Roman" w:hAnsi="Times New Roman" w:cs="Times New Roman"/>
                <w:noProof/>
                <w:color w:val="0563C1" w:themeColor="hyperlink"/>
                <w:u w:val="single"/>
                <w:lang w:val="en-US"/>
              </w:rPr>
              <w:t>Objectives</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_Toc102048583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4</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4" w:history="1">
            <w:r w:rsidR="0009753B" w:rsidRPr="0009753B">
              <w:rPr>
                <w:rFonts w:ascii="Times New Roman" w:hAnsi="Times New Roman" w:cs="Times New Roman"/>
                <w:noProof/>
                <w:color w:val="0563C1" w:themeColor="hyperlink"/>
                <w:u w:val="single"/>
                <w:lang w:val="en-US"/>
              </w:rPr>
              <w:t>Research Questions</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_Toc102048584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4</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5" w:history="1">
            <w:r w:rsidR="0009753B" w:rsidRPr="0009753B">
              <w:rPr>
                <w:rFonts w:ascii="Times New Roman" w:hAnsi="Times New Roman" w:cs="Times New Roman"/>
                <w:noProof/>
                <w:color w:val="0563C1" w:themeColor="hyperlink"/>
                <w:u w:val="single"/>
                <w:lang w:val="en-US"/>
              </w:rPr>
              <w:t>Literature Review</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_Toc102048585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5</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6" w:history="1">
            <w:r w:rsidR="0009753B" w:rsidRPr="0009753B">
              <w:rPr>
                <w:rFonts w:ascii="Times New Roman" w:hAnsi="Times New Roman" w:cs="Times New Roman"/>
                <w:noProof/>
                <w:color w:val="0563C1" w:themeColor="hyperlink"/>
                <w:u w:val="single"/>
                <w:lang w:val="en-US"/>
              </w:rPr>
              <w:t>Research Gap</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_Toc102048586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6</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7" w:history="1">
            <w:r w:rsidR="0009753B" w:rsidRPr="0009753B">
              <w:rPr>
                <w:rFonts w:ascii="Times New Roman" w:hAnsi="Times New Roman" w:cs="Times New Roman"/>
                <w:noProof/>
                <w:color w:val="0563C1" w:themeColor="hyperlink"/>
                <w:u w:val="single"/>
                <w:lang w:val="en-US"/>
              </w:rPr>
              <w:t>Research Methodology</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_Toc102048587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6</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8" w:history="1">
            <w:r w:rsidR="0009753B" w:rsidRPr="0009753B">
              <w:rPr>
                <w:rFonts w:ascii="Times New Roman" w:hAnsi="Times New Roman" w:cs="Times New Roman"/>
                <w:noProof/>
                <w:color w:val="0563C1" w:themeColor="hyperlink"/>
                <w:u w:val="single"/>
                <w:lang w:val="en-US"/>
              </w:rPr>
              <w:t>Research Strategy</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_Toc102048588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7</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89" w:history="1">
            <w:r w:rsidR="0009753B" w:rsidRPr="0009753B">
              <w:rPr>
                <w:rFonts w:ascii="Times New Roman" w:hAnsi="Times New Roman" w:cs="Times New Roman"/>
                <w:noProof/>
                <w:color w:val="0563C1" w:themeColor="hyperlink"/>
                <w:u w:val="single"/>
                <w:lang w:val="en-US"/>
              </w:rPr>
              <w:t>Research Techniques</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_Toc102048589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8</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90" w:history="1">
            <w:r w:rsidR="0009753B" w:rsidRPr="0009753B">
              <w:rPr>
                <w:rFonts w:ascii="Times New Roman" w:hAnsi="Times New Roman" w:cs="Times New Roman"/>
                <w:noProof/>
                <w:color w:val="0563C1" w:themeColor="hyperlink"/>
                <w:u w:val="single"/>
                <w:lang w:val="en-US"/>
              </w:rPr>
              <w:t>Sampling Methods and Types</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_Toc102048590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8</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91" w:history="1">
            <w:r w:rsidR="0009753B" w:rsidRPr="0009753B">
              <w:rPr>
                <w:rFonts w:ascii="Times New Roman" w:hAnsi="Times New Roman" w:cs="Times New Roman"/>
                <w:noProof/>
                <w:color w:val="0563C1" w:themeColor="hyperlink"/>
                <w:u w:val="single"/>
                <w:lang w:val="en-US"/>
              </w:rPr>
              <w:t>Data Collection Methods</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_Toc102048591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9</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92" w:history="1">
            <w:r w:rsidR="0009753B" w:rsidRPr="0009753B">
              <w:rPr>
                <w:rFonts w:ascii="Times New Roman" w:hAnsi="Times New Roman" w:cs="Times New Roman"/>
                <w:noProof/>
                <w:color w:val="0563C1" w:themeColor="hyperlink"/>
                <w:u w:val="single"/>
                <w:lang w:val="en-US"/>
              </w:rPr>
              <w:t>Data Analysis</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_Toc102048592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9</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93" w:history="1">
            <w:r w:rsidR="0009753B" w:rsidRPr="0009753B">
              <w:rPr>
                <w:rFonts w:ascii="Times New Roman" w:hAnsi="Times New Roman" w:cs="Times New Roman"/>
                <w:noProof/>
                <w:color w:val="0563C1" w:themeColor="hyperlink"/>
                <w:u w:val="single"/>
                <w:lang w:val="en-US"/>
              </w:rPr>
              <w:t>Research Ethics and Privacy</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_Toc102048593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9</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94" w:history="1">
            <w:r w:rsidR="0009753B" w:rsidRPr="0009753B">
              <w:rPr>
                <w:rFonts w:ascii="Times New Roman" w:hAnsi="Times New Roman" w:cs="Times New Roman"/>
                <w:noProof/>
                <w:color w:val="0563C1" w:themeColor="hyperlink"/>
                <w:u w:val="single"/>
                <w:lang w:val="en-US"/>
              </w:rPr>
              <w:t>Research Expenditure</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_Toc102048594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10</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95" w:history="1">
            <w:r w:rsidR="0009753B" w:rsidRPr="0009753B">
              <w:rPr>
                <w:rFonts w:ascii="Times New Roman" w:hAnsi="Times New Roman" w:cs="Times New Roman"/>
                <w:noProof/>
                <w:color w:val="0563C1" w:themeColor="hyperlink"/>
                <w:u w:val="single"/>
                <w:lang w:val="en-US"/>
              </w:rPr>
              <w:t>Gantt Chart: Resources and Planning</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_Toc102048595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11</w:t>
            </w:r>
            <w:r w:rsidR="0009753B" w:rsidRPr="0009753B">
              <w:rPr>
                <w:rFonts w:ascii="Times New Roman" w:hAnsi="Times New Roman" w:cs="Times New Roman"/>
                <w:noProof/>
                <w:webHidden/>
              </w:rPr>
              <w:fldChar w:fldCharType="end"/>
            </w:r>
          </w:hyperlink>
        </w:p>
        <w:p w:rsidR="0009753B" w:rsidRPr="0009753B" w:rsidRDefault="00226F14" w:rsidP="0009753B">
          <w:pPr>
            <w:tabs>
              <w:tab w:val="right" w:leader="dot" w:pos="9016"/>
            </w:tabs>
            <w:spacing w:after="100"/>
            <w:rPr>
              <w:rFonts w:ascii="Times New Roman" w:hAnsi="Times New Roman" w:cs="Times New Roman"/>
              <w:noProof/>
            </w:rPr>
          </w:pPr>
          <w:hyperlink w:anchor="_Toc102048596" w:history="1">
            <w:r w:rsidR="0009753B" w:rsidRPr="0009753B">
              <w:rPr>
                <w:rFonts w:ascii="Times New Roman" w:hAnsi="Times New Roman" w:cs="Times New Roman"/>
                <w:noProof/>
                <w:color w:val="0563C1" w:themeColor="hyperlink"/>
                <w:u w:val="single"/>
                <w:lang w:val="en-US"/>
              </w:rPr>
              <w:t>References and Bibliography</w:t>
            </w:r>
            <w:r w:rsidR="0009753B" w:rsidRPr="0009753B">
              <w:rPr>
                <w:rFonts w:ascii="Times New Roman" w:hAnsi="Times New Roman" w:cs="Times New Roman"/>
                <w:noProof/>
                <w:webHidden/>
              </w:rPr>
              <w:tab/>
            </w:r>
            <w:r w:rsidR="0009753B" w:rsidRPr="0009753B">
              <w:rPr>
                <w:rFonts w:ascii="Times New Roman" w:hAnsi="Times New Roman" w:cs="Times New Roman"/>
                <w:noProof/>
                <w:webHidden/>
              </w:rPr>
              <w:fldChar w:fldCharType="begin"/>
            </w:r>
            <w:r w:rsidR="0009753B" w:rsidRPr="0009753B">
              <w:rPr>
                <w:rFonts w:ascii="Times New Roman" w:hAnsi="Times New Roman" w:cs="Times New Roman"/>
                <w:noProof/>
                <w:webHidden/>
              </w:rPr>
              <w:instrText xml:space="preserve"> PAGEREF _Toc102048596 \h </w:instrText>
            </w:r>
            <w:r w:rsidR="0009753B" w:rsidRPr="0009753B">
              <w:rPr>
                <w:rFonts w:ascii="Times New Roman" w:hAnsi="Times New Roman" w:cs="Times New Roman"/>
                <w:noProof/>
                <w:webHidden/>
              </w:rPr>
            </w:r>
            <w:r w:rsidR="0009753B" w:rsidRPr="0009753B">
              <w:rPr>
                <w:rFonts w:ascii="Times New Roman" w:hAnsi="Times New Roman" w:cs="Times New Roman"/>
                <w:noProof/>
                <w:webHidden/>
              </w:rPr>
              <w:fldChar w:fldCharType="separate"/>
            </w:r>
            <w:r w:rsidR="0009753B" w:rsidRPr="0009753B">
              <w:rPr>
                <w:rFonts w:ascii="Times New Roman" w:hAnsi="Times New Roman" w:cs="Times New Roman"/>
                <w:noProof/>
                <w:webHidden/>
              </w:rPr>
              <w:t>12</w:t>
            </w:r>
            <w:r w:rsidR="0009753B" w:rsidRPr="0009753B">
              <w:rPr>
                <w:rFonts w:ascii="Times New Roman" w:hAnsi="Times New Roman" w:cs="Times New Roman"/>
                <w:noProof/>
                <w:webHidden/>
              </w:rPr>
              <w:fldChar w:fldCharType="end"/>
            </w:r>
          </w:hyperlink>
        </w:p>
        <w:p w:rsidR="0009753B" w:rsidRPr="0009753B" w:rsidRDefault="0009753B" w:rsidP="0009753B">
          <w:pPr>
            <w:rPr>
              <w:rFonts w:ascii="Times New Roman" w:hAnsi="Times New Roman" w:cs="Times New Roman"/>
            </w:rPr>
          </w:pPr>
          <w:r w:rsidRPr="0009753B">
            <w:rPr>
              <w:rFonts w:ascii="Times New Roman" w:hAnsi="Times New Roman" w:cs="Times New Roman"/>
              <w:b/>
              <w:bCs/>
              <w:noProof/>
            </w:rPr>
            <w:fldChar w:fldCharType="end"/>
          </w:r>
        </w:p>
      </w:sdtContent>
    </w:sdt>
    <w:p w:rsidR="0009753B" w:rsidRPr="0009753B" w:rsidRDefault="0009753B" w:rsidP="0009753B">
      <w:pPr>
        <w:spacing w:line="480" w:lineRule="auto"/>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spacing w:line="480" w:lineRule="auto"/>
        <w:ind w:firstLine="720"/>
        <w:jc w:val="center"/>
        <w:rPr>
          <w:rFonts w:ascii="Times New Roman" w:hAnsi="Times New Roman" w:cs="Times New Roman"/>
          <w:b/>
          <w:bCs/>
          <w:sz w:val="24"/>
          <w:szCs w:val="24"/>
          <w:lang w:val="en-US"/>
        </w:rPr>
      </w:pPr>
    </w:p>
    <w:p w:rsidR="0009753B" w:rsidRPr="0009753B" w:rsidRDefault="0009753B" w:rsidP="0009753B">
      <w:pPr>
        <w:keepNext/>
        <w:keepLines/>
        <w:spacing w:before="240" w:after="0"/>
        <w:outlineLvl w:val="0"/>
        <w:rPr>
          <w:rFonts w:ascii="Times New Roman" w:hAnsi="Times New Roman" w:cs="Times New Roman"/>
          <w:b/>
          <w:bCs/>
          <w:sz w:val="24"/>
          <w:szCs w:val="24"/>
          <w:lang w:val="en-US"/>
        </w:rPr>
      </w:pPr>
      <w:bookmarkStart w:id="1" w:name="_Toc102048580"/>
    </w:p>
    <w:p w:rsidR="0009753B" w:rsidRPr="0009753B" w:rsidRDefault="0009753B" w:rsidP="0009753B">
      <w:pPr>
        <w:rPr>
          <w:rFonts w:ascii="Times New Roman" w:hAnsi="Times New Roman" w:cs="Times New Roman"/>
          <w:lang w:val="en-US"/>
        </w:rPr>
      </w:pPr>
    </w:p>
    <w:p w:rsidR="0009753B" w:rsidRPr="0009753B" w:rsidRDefault="0009753B" w:rsidP="0009753B">
      <w:pPr>
        <w:rPr>
          <w:rFonts w:ascii="Times New Roman" w:hAnsi="Times New Roman" w:cs="Times New Roman"/>
          <w:lang w:val="en-US"/>
        </w:rPr>
      </w:pPr>
    </w:p>
    <w:p w:rsidR="0009753B" w:rsidRPr="0009753B" w:rsidRDefault="0009753B" w:rsidP="0009753B">
      <w:pPr>
        <w:rPr>
          <w:rFonts w:ascii="Times New Roman" w:hAnsi="Times New Roman" w:cs="Times New Roman"/>
          <w:lang w:val="en-US"/>
        </w:rPr>
      </w:pPr>
    </w:p>
    <w:p w:rsidR="0009753B" w:rsidRPr="0009753B" w:rsidRDefault="0009753B" w:rsidP="0009753B">
      <w:pPr>
        <w:rPr>
          <w:rFonts w:ascii="Times New Roman" w:hAnsi="Times New Roman" w:cs="Times New Roman"/>
          <w:lang w:val="en-US"/>
        </w:rPr>
      </w:pP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r w:rsidRPr="0009753B">
        <w:rPr>
          <w:rFonts w:ascii="Times New Roman" w:eastAsiaTheme="majorEastAsia" w:hAnsi="Times New Roman" w:cs="Times New Roman"/>
          <w:color w:val="2F5496" w:themeColor="accent1" w:themeShade="BF"/>
          <w:sz w:val="32"/>
          <w:szCs w:val="32"/>
          <w:lang w:val="en-US"/>
        </w:rPr>
        <w:t>Introduction</w:t>
      </w:r>
      <w:bookmarkEnd w:id="1"/>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color w:val="000000" w:themeColor="text1"/>
          <w:sz w:val="24"/>
          <w:szCs w:val="24"/>
          <w:lang w:val="en-US"/>
        </w:rPr>
        <w:t xml:space="preserve">The Covid-19 pandemic had a huge impact worldwide with regard to the restaurant sector. London is one of the biggest cities with a huge thriving restaurant sector and was particularly affected by the pandemic. The city had been through a lot the last couple of years with Brexit and the financial crisis and then the Covid-19 pandemic. </w:t>
      </w:r>
      <w:r w:rsidRPr="0009753B">
        <w:rPr>
          <w:rFonts w:ascii="Times New Roman" w:hAnsi="Times New Roman" w:cs="Times New Roman"/>
          <w:sz w:val="24"/>
          <w:szCs w:val="24"/>
          <w:lang w:val="en-US"/>
        </w:rPr>
        <w:t xml:space="preserve">The restaurant sector has existed in London for a quite long time around 1000 </w:t>
      </w:r>
      <w:r w:rsidRPr="0009753B">
        <w:rPr>
          <w:rFonts w:ascii="Times New Roman" w:hAnsi="Times New Roman" w:cs="Times New Roman"/>
          <w:color w:val="000000" w:themeColor="text1"/>
          <w:sz w:val="24"/>
          <w:szCs w:val="24"/>
          <w:lang w:val="en-US"/>
        </w:rPr>
        <w:t>years (</w:t>
      </w:r>
      <w:r w:rsidRPr="0009753B">
        <w:rPr>
          <w:rFonts w:ascii="Times New Roman" w:hAnsi="Times New Roman" w:cs="Times New Roman"/>
          <w:color w:val="000000" w:themeColor="text1"/>
          <w:sz w:val="24"/>
          <w:szCs w:val="24"/>
          <w:shd w:val="clear" w:color="auto" w:fill="FFFFFF"/>
        </w:rPr>
        <w:t>Lane, 2021</w:t>
      </w:r>
      <w:r w:rsidRPr="0009753B">
        <w:rPr>
          <w:rFonts w:ascii="Times New Roman" w:hAnsi="Times New Roman" w:cs="Times New Roman"/>
          <w:color w:val="000000" w:themeColor="text1"/>
          <w:sz w:val="24"/>
          <w:szCs w:val="24"/>
          <w:lang w:val="en-US"/>
        </w:rPr>
        <w:t xml:space="preserve">). </w:t>
      </w:r>
      <w:r w:rsidRPr="0009753B">
        <w:rPr>
          <w:rFonts w:ascii="Times New Roman" w:hAnsi="Times New Roman" w:cs="Times New Roman"/>
          <w:sz w:val="24"/>
          <w:szCs w:val="24"/>
          <w:lang w:val="en-US"/>
        </w:rPr>
        <w:t xml:space="preserve">According to </w:t>
      </w:r>
      <w:r w:rsidRPr="0009753B">
        <w:rPr>
          <w:rFonts w:ascii="Times New Roman" w:hAnsi="Times New Roman" w:cs="Times New Roman"/>
          <w:color w:val="000000" w:themeColor="text1"/>
        </w:rPr>
        <w:t>Garrity (2020) t</w:t>
      </w:r>
      <w:r w:rsidRPr="0009753B">
        <w:rPr>
          <w:rFonts w:ascii="Times New Roman" w:hAnsi="Times New Roman" w:cs="Times New Roman"/>
          <w:sz w:val="24"/>
          <w:szCs w:val="24"/>
          <w:lang w:val="en-US"/>
        </w:rPr>
        <w:t>he restaurant industry, as well as the hospitality industry in London, suffered a huge blow due to the covid-19 pandemic. Studying the situation in Skylon Restaurant will help to get fine details concerning the pandemic impact on the sector. Essentially, London restaurants felt the effects of corona before any other industry since there was a sudden drop in restaurant booking at the beginning of 2020. Approximately 75% of the restaurants in London were estimated to be closed with about 85% of the workers in the industry losing their jobs</w:t>
      </w:r>
      <w:r w:rsidRPr="0009753B">
        <w:rPr>
          <w:rFonts w:ascii="Times New Roman" w:hAnsi="Times New Roman" w:cs="Times New Roman"/>
          <w:sz w:val="24"/>
          <w:szCs w:val="24"/>
        </w:rPr>
        <w:t xml:space="preserve"> </w:t>
      </w:r>
      <w:r w:rsidRPr="0009753B">
        <w:rPr>
          <w:rFonts w:ascii="Times New Roman" w:hAnsi="Times New Roman" w:cs="Times New Roman"/>
          <w:sz w:val="24"/>
          <w:szCs w:val="24"/>
          <w:lang w:val="en-US"/>
        </w:rPr>
        <w:t>(</w:t>
      </w:r>
      <w:r w:rsidRPr="0009753B">
        <w:rPr>
          <w:rFonts w:ascii="Times New Roman" w:hAnsi="Times New Roman" w:cs="Times New Roman"/>
          <w:bCs/>
          <w:color w:val="000000" w:themeColor="text1"/>
          <w:sz w:val="24"/>
          <w:szCs w:val="24"/>
          <w:shd w:val="clear" w:color="auto" w:fill="FFFFFF"/>
        </w:rPr>
        <w:t>Office for National Statistics, 2021</w:t>
      </w:r>
      <w:r w:rsidRPr="0009753B">
        <w:rPr>
          <w:rFonts w:ascii="Times New Roman" w:hAnsi="Times New Roman" w:cs="Times New Roman"/>
          <w:sz w:val="24"/>
          <w:szCs w:val="24"/>
          <w:lang w:val="en-US"/>
        </w:rPr>
        <w:t>). The topic is significant since it shows how London’s economy was affected by the pandemic in terms of business closure, loss of jobs, and losing a significant amount of revenue. Despite the research showing that people were still ordering online, the industry has not been the same since the pandemic although things are going back to normal after the lockdown was lifted. This study seeks to bring insight into the Covid-19 pandemic impact on the restaurants in London, which will be a great thing to help in terms of future preparation for similar occurrences.</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2" w:name="_Toc102048581"/>
      <w:r w:rsidRPr="0009753B">
        <w:rPr>
          <w:rFonts w:ascii="Times New Roman" w:eastAsiaTheme="majorEastAsia" w:hAnsi="Times New Roman" w:cs="Times New Roman"/>
          <w:color w:val="2F5496" w:themeColor="accent1" w:themeShade="BF"/>
          <w:sz w:val="32"/>
          <w:szCs w:val="32"/>
          <w:lang w:val="en-US"/>
        </w:rPr>
        <w:t>Rationale</w:t>
      </w:r>
      <w:bookmarkEnd w:id="2"/>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The covid-19 pandemic affected the tourism industry adversely because of travel restrictions and demands among travelers slumping (</w:t>
      </w:r>
      <w:r w:rsidRPr="0009753B">
        <w:rPr>
          <w:rFonts w:ascii="Times New Roman" w:hAnsi="Times New Roman" w:cs="Times New Roman"/>
          <w:bCs/>
          <w:color w:val="000000" w:themeColor="text1"/>
          <w:sz w:val="24"/>
          <w:szCs w:val="24"/>
          <w:shd w:val="clear" w:color="auto" w:fill="FFFFFF"/>
        </w:rPr>
        <w:t>Channels Television, 2020</w:t>
      </w:r>
      <w:r w:rsidRPr="0009753B">
        <w:rPr>
          <w:rFonts w:ascii="Times New Roman" w:hAnsi="Times New Roman" w:cs="Times New Roman"/>
          <w:sz w:val="24"/>
          <w:szCs w:val="24"/>
          <w:lang w:val="en-US"/>
        </w:rPr>
        <w:t xml:space="preserve">). Before the Covid-19 </w:t>
      </w:r>
      <w:r w:rsidRPr="0009753B">
        <w:rPr>
          <w:rFonts w:ascii="Times New Roman" w:hAnsi="Times New Roman" w:cs="Times New Roman"/>
          <w:sz w:val="24"/>
          <w:szCs w:val="24"/>
          <w:lang w:val="en-US"/>
        </w:rPr>
        <w:lastRenderedPageBreak/>
        <w:t xml:space="preserve">pandemic, the hospitality industry was running well and the investors would manage the few challenges that were witnessed. Immediately the virus was pronounced </w:t>
      </w:r>
      <w:r w:rsidR="00292098" w:rsidRPr="0009753B">
        <w:rPr>
          <w:rFonts w:ascii="Times New Roman" w:hAnsi="Times New Roman" w:cs="Times New Roman"/>
          <w:sz w:val="24"/>
          <w:szCs w:val="24"/>
          <w:lang w:val="en-US"/>
        </w:rPr>
        <w:t>global pandemic most businesses</w:t>
      </w:r>
      <w:r w:rsidRPr="0009753B">
        <w:rPr>
          <w:rFonts w:ascii="Times New Roman" w:hAnsi="Times New Roman" w:cs="Times New Roman"/>
          <w:sz w:val="24"/>
          <w:szCs w:val="24"/>
          <w:lang w:val="en-US"/>
        </w:rPr>
        <w:t xml:space="preserve"> were shaken and the restaurant business was the most hit sector. While some restaurants struggled through operations others were forced to close down by the situation. Skylon Restaurant struggled through service delivery while at the same time ensuring that employees' faces are covered and screening of employees among other compulsory recommendations. Particularly, restaurants in London ceased having normal operations and this issue had a lot to do with how customers reacted and the end results. Research on this topic is essential as it will help to give some inner details so that going forward the industry can try to remedy what was lost and recover. It is research that can be used to help investors in the industry to get prepared in a better way in the future in case of a similar incidence. Therefore, it is a topic worthy of research for the sake of remedying current issues as well as helping in future preparedness.</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3" w:name="_Toc102048582"/>
      <w:r w:rsidRPr="0009753B">
        <w:rPr>
          <w:rFonts w:ascii="Times New Roman" w:eastAsiaTheme="majorEastAsia" w:hAnsi="Times New Roman" w:cs="Times New Roman"/>
          <w:color w:val="2F5496" w:themeColor="accent1" w:themeShade="BF"/>
          <w:sz w:val="32"/>
          <w:szCs w:val="32"/>
          <w:lang w:val="en-US"/>
        </w:rPr>
        <w:t>Aim</w:t>
      </w:r>
      <w:bookmarkEnd w:id="3"/>
    </w:p>
    <w:p w:rsidR="0009753B" w:rsidRPr="0009753B" w:rsidRDefault="0009753B" w:rsidP="0009753B">
      <w:pPr>
        <w:spacing w:line="480" w:lineRule="auto"/>
        <w:rPr>
          <w:rFonts w:ascii="Times New Roman" w:hAnsi="Times New Roman" w:cs="Times New Roman"/>
          <w:color w:val="000000" w:themeColor="text1"/>
          <w:sz w:val="24"/>
          <w:szCs w:val="24"/>
          <w:lang w:val="en-US"/>
        </w:rPr>
      </w:pPr>
      <w:r w:rsidRPr="0009753B">
        <w:rPr>
          <w:rFonts w:ascii="Times New Roman" w:hAnsi="Times New Roman" w:cs="Times New Roman"/>
          <w:color w:val="000000" w:themeColor="text1"/>
          <w:sz w:val="24"/>
          <w:szCs w:val="24"/>
          <w:lang w:val="en-US"/>
        </w:rPr>
        <w:t>T</w:t>
      </w:r>
      <w:r w:rsidRPr="0009753B">
        <w:rPr>
          <w:rFonts w:ascii="Times New Roman" w:eastAsia="Times New Roman" w:hAnsi="Times New Roman" w:cs="Times New Roman"/>
          <w:color w:val="000000" w:themeColor="text1"/>
          <w:sz w:val="24"/>
          <w:szCs w:val="24"/>
        </w:rPr>
        <w:t>o determine the impact that the Covid</w:t>
      </w:r>
      <w:r w:rsidRPr="0009753B">
        <w:rPr>
          <w:rFonts w:ascii="Times New Roman" w:eastAsia="Times New Roman" w:hAnsi="Times New Roman" w:cs="Times New Roman"/>
          <w:color w:val="000000" w:themeColor="text1"/>
          <w:sz w:val="24"/>
          <w:szCs w:val="24"/>
          <w:lang w:val="en-US"/>
        </w:rPr>
        <w:t>-</w:t>
      </w:r>
      <w:r w:rsidRPr="0009753B">
        <w:rPr>
          <w:rFonts w:ascii="Times New Roman" w:eastAsia="Times New Roman" w:hAnsi="Times New Roman" w:cs="Times New Roman"/>
          <w:color w:val="000000" w:themeColor="text1"/>
          <w:sz w:val="24"/>
          <w:szCs w:val="24"/>
        </w:rPr>
        <w:t>19 pandemic has had on consumer buying behavior, customer satisfaction, and customer loyalty of restaurants located in London.</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4" w:name="_Toc102048583"/>
      <w:r w:rsidRPr="0009753B">
        <w:rPr>
          <w:rFonts w:ascii="Times New Roman" w:eastAsiaTheme="majorEastAsia" w:hAnsi="Times New Roman" w:cs="Times New Roman"/>
          <w:color w:val="2F5496" w:themeColor="accent1" w:themeShade="BF"/>
          <w:sz w:val="32"/>
          <w:szCs w:val="32"/>
          <w:lang w:val="en-US"/>
        </w:rPr>
        <w:t>Objectives</w:t>
      </w:r>
      <w:bookmarkEnd w:id="4"/>
    </w:p>
    <w:p w:rsidR="0009753B" w:rsidRPr="0009753B" w:rsidRDefault="0009753B" w:rsidP="0009753B">
      <w:pPr>
        <w:numPr>
          <w:ilvl w:val="0"/>
          <w:numId w:val="2"/>
        </w:numPr>
        <w:spacing w:line="480" w:lineRule="auto"/>
        <w:contextualSpacing/>
        <w:rPr>
          <w:rFonts w:ascii="Times New Roman" w:hAnsi="Times New Roman" w:cs="Times New Roman"/>
          <w:color w:val="000000" w:themeColor="text1"/>
          <w:sz w:val="24"/>
          <w:szCs w:val="24"/>
          <w:lang w:val="en-US"/>
        </w:rPr>
      </w:pPr>
      <w:r w:rsidRPr="0009753B">
        <w:rPr>
          <w:rFonts w:ascii="Times New Roman" w:hAnsi="Times New Roman" w:cs="Times New Roman"/>
          <w:color w:val="000000" w:themeColor="text1"/>
          <w:sz w:val="24"/>
          <w:szCs w:val="24"/>
          <w:lang w:val="en-US"/>
        </w:rPr>
        <w:t>T</w:t>
      </w:r>
      <w:r w:rsidRPr="0009753B">
        <w:rPr>
          <w:rFonts w:ascii="Times New Roman" w:eastAsia="Times New Roman" w:hAnsi="Times New Roman" w:cs="Times New Roman"/>
          <w:color w:val="000000" w:themeColor="text1"/>
          <w:sz w:val="24"/>
          <w:szCs w:val="24"/>
        </w:rPr>
        <w:t>o determine the impact of the Covid-19 pandemic on the customer satisfaction of restaurants in London.</w:t>
      </w:r>
    </w:p>
    <w:p w:rsidR="0009753B" w:rsidRPr="0009753B" w:rsidRDefault="0009753B" w:rsidP="0009753B">
      <w:pPr>
        <w:numPr>
          <w:ilvl w:val="0"/>
          <w:numId w:val="2"/>
        </w:numPr>
        <w:spacing w:line="480" w:lineRule="auto"/>
        <w:contextualSpacing/>
        <w:rPr>
          <w:rFonts w:ascii="Times New Roman" w:hAnsi="Times New Roman" w:cs="Times New Roman"/>
          <w:color w:val="000000" w:themeColor="text1"/>
          <w:sz w:val="24"/>
          <w:szCs w:val="24"/>
          <w:lang w:val="en-US"/>
        </w:rPr>
      </w:pPr>
      <w:r w:rsidRPr="0009753B">
        <w:rPr>
          <w:rFonts w:ascii="Times New Roman" w:eastAsia="Times New Roman" w:hAnsi="Times New Roman" w:cs="Times New Roman"/>
          <w:color w:val="000000" w:themeColor="text1"/>
          <w:sz w:val="24"/>
          <w:szCs w:val="24"/>
        </w:rPr>
        <w:t>To investigate how the Covid-19 pandemic has impacted the customer loyalty of restaurants in London.</w:t>
      </w:r>
    </w:p>
    <w:p w:rsidR="0009753B" w:rsidRPr="0009753B" w:rsidRDefault="0009753B" w:rsidP="0009753B">
      <w:pPr>
        <w:numPr>
          <w:ilvl w:val="0"/>
          <w:numId w:val="2"/>
        </w:numPr>
        <w:spacing w:line="480" w:lineRule="auto"/>
        <w:contextualSpacing/>
        <w:rPr>
          <w:rFonts w:ascii="Times New Roman" w:hAnsi="Times New Roman" w:cs="Times New Roman"/>
          <w:color w:val="000000" w:themeColor="text1"/>
          <w:sz w:val="24"/>
          <w:szCs w:val="24"/>
          <w:lang w:val="en-US"/>
        </w:rPr>
      </w:pPr>
      <w:r w:rsidRPr="0009753B">
        <w:rPr>
          <w:rFonts w:ascii="Times New Roman" w:eastAsia="Times New Roman" w:hAnsi="Times New Roman" w:cs="Times New Roman"/>
          <w:color w:val="000000" w:themeColor="text1"/>
          <w:sz w:val="24"/>
          <w:szCs w:val="24"/>
        </w:rPr>
        <w:t>To Analyse how the Covid-19 pandemic has influenced consumer buying behavior with restaurants in London.</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5" w:name="_Toc102048584"/>
      <w:r w:rsidRPr="0009753B">
        <w:rPr>
          <w:rFonts w:ascii="Times New Roman" w:eastAsiaTheme="majorEastAsia" w:hAnsi="Times New Roman" w:cs="Times New Roman"/>
          <w:color w:val="2F5496" w:themeColor="accent1" w:themeShade="BF"/>
          <w:sz w:val="32"/>
          <w:szCs w:val="32"/>
          <w:lang w:val="en-US"/>
        </w:rPr>
        <w:lastRenderedPageBreak/>
        <w:t>Research Questions</w:t>
      </w:r>
      <w:bookmarkEnd w:id="5"/>
    </w:p>
    <w:p w:rsidR="0009753B" w:rsidRPr="0009753B" w:rsidRDefault="0009753B" w:rsidP="0009753B">
      <w:pPr>
        <w:numPr>
          <w:ilvl w:val="0"/>
          <w:numId w:val="1"/>
        </w:numPr>
        <w:shd w:val="clear" w:color="auto" w:fill="FFFFFF"/>
        <w:spacing w:after="0" w:line="480" w:lineRule="auto"/>
        <w:contextualSpacing/>
        <w:rPr>
          <w:rFonts w:ascii="Times New Roman" w:eastAsia="Times New Roman" w:hAnsi="Times New Roman" w:cs="Times New Roman"/>
          <w:color w:val="000000" w:themeColor="text1"/>
          <w:sz w:val="24"/>
          <w:szCs w:val="24"/>
        </w:rPr>
      </w:pPr>
      <w:r w:rsidRPr="0009753B">
        <w:rPr>
          <w:rFonts w:ascii="Times New Roman" w:eastAsia="Times New Roman" w:hAnsi="Times New Roman" w:cs="Times New Roman"/>
          <w:color w:val="000000" w:themeColor="text1"/>
          <w:sz w:val="24"/>
          <w:szCs w:val="24"/>
        </w:rPr>
        <w:t>What is the impact of the Covid-19 pandemic on the customer satisfaction of restaurants in London?</w:t>
      </w:r>
    </w:p>
    <w:p w:rsidR="0009753B" w:rsidRPr="0009753B" w:rsidRDefault="0009753B" w:rsidP="0009753B">
      <w:pPr>
        <w:numPr>
          <w:ilvl w:val="0"/>
          <w:numId w:val="1"/>
        </w:numPr>
        <w:shd w:val="clear" w:color="auto" w:fill="FFFFFF"/>
        <w:spacing w:after="0" w:line="480" w:lineRule="auto"/>
        <w:contextualSpacing/>
        <w:rPr>
          <w:rFonts w:ascii="Times New Roman" w:eastAsia="Times New Roman" w:hAnsi="Times New Roman" w:cs="Times New Roman"/>
          <w:color w:val="000000" w:themeColor="text1"/>
          <w:sz w:val="24"/>
          <w:szCs w:val="24"/>
        </w:rPr>
      </w:pPr>
      <w:r w:rsidRPr="0009753B">
        <w:rPr>
          <w:rFonts w:ascii="Times New Roman" w:eastAsia="Times New Roman" w:hAnsi="Times New Roman" w:cs="Times New Roman"/>
          <w:color w:val="000000" w:themeColor="text1"/>
          <w:sz w:val="24"/>
          <w:szCs w:val="24"/>
        </w:rPr>
        <w:t>How has the Covid-19 pandemic impacted the customer loyalty of restaurants in London?</w:t>
      </w:r>
    </w:p>
    <w:p w:rsidR="0009753B" w:rsidRPr="0009753B" w:rsidRDefault="0009753B" w:rsidP="0009753B">
      <w:pPr>
        <w:numPr>
          <w:ilvl w:val="0"/>
          <w:numId w:val="1"/>
        </w:numPr>
        <w:shd w:val="clear" w:color="auto" w:fill="FFFFFF"/>
        <w:spacing w:after="0" w:line="480" w:lineRule="auto"/>
        <w:contextualSpacing/>
        <w:rPr>
          <w:rFonts w:ascii="Times New Roman" w:eastAsia="Times New Roman" w:hAnsi="Times New Roman" w:cs="Times New Roman"/>
          <w:color w:val="000000"/>
          <w:sz w:val="24"/>
          <w:szCs w:val="24"/>
        </w:rPr>
      </w:pPr>
      <w:r w:rsidRPr="0009753B">
        <w:rPr>
          <w:rFonts w:ascii="Times New Roman" w:eastAsia="Times New Roman" w:hAnsi="Times New Roman" w:cs="Times New Roman"/>
          <w:color w:val="000000" w:themeColor="text1"/>
          <w:sz w:val="24"/>
          <w:szCs w:val="24"/>
        </w:rPr>
        <w:t>How has the Covid-19 pandemic influenced consumer buying behavior with restaurants in London?</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6" w:name="_Toc102048585"/>
      <w:r w:rsidRPr="0009753B">
        <w:rPr>
          <w:rFonts w:ascii="Times New Roman" w:eastAsiaTheme="majorEastAsia" w:hAnsi="Times New Roman" w:cs="Times New Roman"/>
          <w:color w:val="2F5496" w:themeColor="accent1" w:themeShade="BF"/>
          <w:sz w:val="32"/>
          <w:szCs w:val="32"/>
          <w:lang w:val="en-US"/>
        </w:rPr>
        <w:t>Literature Review</w:t>
      </w:r>
      <w:bookmarkEnd w:id="6"/>
    </w:p>
    <w:p w:rsidR="0009753B" w:rsidRPr="0009753B" w:rsidRDefault="0009753B" w:rsidP="0009753B">
      <w:pPr>
        <w:spacing w:line="480" w:lineRule="auto"/>
        <w:rPr>
          <w:rFonts w:ascii="Times New Roman" w:hAnsi="Times New Roman" w:cs="Times New Roman"/>
          <w:b/>
          <w:bCs/>
          <w:sz w:val="24"/>
          <w:szCs w:val="24"/>
          <w:lang w:val="en-US"/>
        </w:rPr>
      </w:pPr>
      <w:r w:rsidRPr="0009753B">
        <w:rPr>
          <w:rFonts w:ascii="Times New Roman" w:hAnsi="Times New Roman" w:cs="Times New Roman"/>
          <w:sz w:val="24"/>
          <w:szCs w:val="24"/>
          <w:lang w:val="en-US"/>
        </w:rPr>
        <w:t>The hospitality industry was one of the industries that were hit hard by the covid-19 pandemic and consumer-buying behaviors were impacted in one way or the other (</w:t>
      </w:r>
      <w:r w:rsidRPr="0009753B">
        <w:rPr>
          <w:rFonts w:ascii="Times New Roman" w:hAnsi="Times New Roman" w:cs="Times New Roman"/>
          <w:color w:val="000000" w:themeColor="text1"/>
          <w:sz w:val="24"/>
          <w:szCs w:val="24"/>
          <w:shd w:val="clear" w:color="auto" w:fill="FFFFFF"/>
        </w:rPr>
        <w:t>Gov.UK, 2020</w:t>
      </w:r>
      <w:r w:rsidRPr="0009753B">
        <w:rPr>
          <w:rFonts w:ascii="Times New Roman" w:hAnsi="Times New Roman" w:cs="Times New Roman"/>
          <w:sz w:val="24"/>
          <w:szCs w:val="24"/>
          <w:lang w:val="en-US"/>
        </w:rPr>
        <w:t>). Consumers' buying and spending went as low as 50% although in May of 2021 the buying behavior increased but remain at 70% (Baquero, 2022).  In London, the turnover in restaurants was 1.2 billion euros in 2020 in comparison with 3.4 billion euros in 2021 showing that during the pandemic the consumer buying behavior declined. Although, consumer-buying behavior seems to normalize the Covid-19 pandemic had a huge effect on buying behaviors in the consumer; according to a study, only one out of three people were buying food in the restaurant (Baquero, 2022). The study shows that during the pandemic people bought food in panic when the lockdown was announced making it harder for them to order or buy food in the restaurants (Baquero, 2022). Some people also did not trust the safety of the food sold in restaurants. So, buying behavior was heavily influenced by the covid-19 pandemic but mostly the seen behavior is of people not buying food in restaurants.</w:t>
      </w:r>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 xml:space="preserve">A survey shows that consumer loyalty was also affected in a certain way by the covid-19 pandemic nevertheless; loyal consumers still ordered their favorite meals from their favorite restaurants through Deliveroo and Uber Eats (Restuputri, Indriani &amp; Masudin, 2021). Many people were working from home hence; they could not dine out for lunch as they were used </w:t>
      </w:r>
      <w:r w:rsidRPr="0009753B">
        <w:rPr>
          <w:rFonts w:ascii="Times New Roman" w:hAnsi="Times New Roman" w:cs="Times New Roman"/>
          <w:sz w:val="24"/>
          <w:szCs w:val="24"/>
          <w:lang w:val="en-US"/>
        </w:rPr>
        <w:lastRenderedPageBreak/>
        <w:t>to. Research shows that the majority of these people still ordered lunch to be delivered to their houses from the restaurants near their offices</w:t>
      </w:r>
      <w:r w:rsidRPr="0009753B">
        <w:rPr>
          <w:rFonts w:ascii="Times New Roman" w:hAnsi="Times New Roman" w:cs="Times New Roman"/>
          <w:sz w:val="24"/>
          <w:szCs w:val="24"/>
        </w:rPr>
        <w:t xml:space="preserve"> </w:t>
      </w:r>
      <w:r w:rsidRPr="0009753B">
        <w:rPr>
          <w:rFonts w:ascii="Times New Roman" w:hAnsi="Times New Roman" w:cs="Times New Roman"/>
          <w:sz w:val="24"/>
          <w:szCs w:val="24"/>
          <w:lang w:val="en-US"/>
        </w:rPr>
        <w:t>(</w:t>
      </w:r>
      <w:r w:rsidRPr="0009753B">
        <w:rPr>
          <w:rFonts w:ascii="Times New Roman" w:hAnsi="Times New Roman" w:cs="Times New Roman"/>
          <w:color w:val="000000" w:themeColor="text1"/>
          <w:sz w:val="24"/>
          <w:szCs w:val="24"/>
          <w:shd w:val="clear" w:color="auto" w:fill="FFFFFF"/>
        </w:rPr>
        <w:t>Panzone, Larcom &amp; She, 2021</w:t>
      </w:r>
      <w:r w:rsidRPr="0009753B">
        <w:rPr>
          <w:rFonts w:ascii="Times New Roman" w:hAnsi="Times New Roman" w:cs="Times New Roman"/>
          <w:sz w:val="24"/>
          <w:szCs w:val="24"/>
          <w:lang w:val="en-US"/>
        </w:rPr>
        <w:t>). Restaurants also were focused on consumer relations adhering to the new normal. In London, some restaurants did not have delivery services prior to the Covid-19 pandemic but a study shows that 90% of the restaurant in London offer delivery services now to try and maintain their loyal customers (</w:t>
      </w:r>
      <w:r w:rsidRPr="0009753B">
        <w:rPr>
          <w:rFonts w:ascii="Times New Roman" w:hAnsi="Times New Roman" w:cs="Times New Roman"/>
          <w:color w:val="000000" w:themeColor="text1"/>
          <w:sz w:val="24"/>
          <w:szCs w:val="24"/>
          <w:shd w:val="clear" w:color="auto" w:fill="FFFFFF"/>
        </w:rPr>
        <w:t>Wright, Steptoe &amp; Fancourt, 2020</w:t>
      </w:r>
      <w:r w:rsidRPr="0009753B">
        <w:rPr>
          <w:rFonts w:ascii="Times New Roman" w:hAnsi="Times New Roman" w:cs="Times New Roman"/>
          <w:sz w:val="24"/>
          <w:szCs w:val="24"/>
          <w:lang w:val="en-US"/>
        </w:rPr>
        <w:t>). Research shows that a returning loyal customer spends 67% more than a newly acquired customer during the Covid-19 pandemic</w:t>
      </w:r>
      <w:r w:rsidRPr="0009753B">
        <w:rPr>
          <w:rFonts w:ascii="Times New Roman" w:hAnsi="Times New Roman" w:cs="Times New Roman"/>
          <w:sz w:val="24"/>
          <w:szCs w:val="24"/>
        </w:rPr>
        <w:t xml:space="preserve"> </w:t>
      </w:r>
      <w:r w:rsidRPr="0009753B">
        <w:rPr>
          <w:rFonts w:ascii="Times New Roman" w:hAnsi="Times New Roman" w:cs="Times New Roman"/>
          <w:sz w:val="24"/>
          <w:szCs w:val="24"/>
          <w:lang w:val="en-US"/>
        </w:rPr>
        <w:t>(Restuputri, Indriani &amp; Masudin, 2021). Four out of six customers still dined and ordered from their favorite restaurant in the year 2020 showing that consumers remained loyal to their preferred restaurants. Also, many restaurants created apps to connect with their loyal customers where customers can order, make reservations and even review the restaurant as well as give feedback.</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7" w:name="_Toc102048586"/>
      <w:r w:rsidRPr="0009753B">
        <w:rPr>
          <w:rFonts w:ascii="Times New Roman" w:eastAsiaTheme="majorEastAsia" w:hAnsi="Times New Roman" w:cs="Times New Roman"/>
          <w:color w:val="2F5496" w:themeColor="accent1" w:themeShade="BF"/>
          <w:sz w:val="32"/>
          <w:szCs w:val="32"/>
          <w:lang w:val="en-US"/>
        </w:rPr>
        <w:t>Research Gap</w:t>
      </w:r>
      <w:bookmarkEnd w:id="7"/>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Various researches have been done about restaurants before but this topic has not been covered yet. Some have talked about the impact of the covid-19 pandemic but still have not comprehensively covered the topic proposed in this research. This research will narrow down to Skylon Restaurant which has not been done yet. Given the act that the Covid-19 pandemic has happened not long time ago, its effect is still being felt within the tourism industry, this topic stands out as the most suited.</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8" w:name="_Toc102048587"/>
      <w:r w:rsidRPr="0009753B">
        <w:rPr>
          <w:rFonts w:ascii="Times New Roman" w:eastAsiaTheme="majorEastAsia" w:hAnsi="Times New Roman" w:cs="Times New Roman"/>
          <w:color w:val="2F5496" w:themeColor="accent1" w:themeShade="BF"/>
          <w:sz w:val="32"/>
          <w:szCs w:val="32"/>
          <w:lang w:val="en-US"/>
        </w:rPr>
        <w:t>Research Methodology</w:t>
      </w:r>
      <w:bookmarkEnd w:id="8"/>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Research methodology can be defined as methods, rules, or procedures that are applied in conducting well-structured research for a dissertation (</w:t>
      </w:r>
      <w:r w:rsidRPr="0009753B">
        <w:rPr>
          <w:rFonts w:ascii="Times New Roman" w:hAnsi="Times New Roman" w:cs="Times New Roman"/>
          <w:color w:val="222222"/>
          <w:sz w:val="24"/>
          <w:szCs w:val="24"/>
          <w:shd w:val="clear" w:color="auto" w:fill="FFFFFF"/>
        </w:rPr>
        <w:t>Sileyew, 2019</w:t>
      </w:r>
      <w:r w:rsidRPr="0009753B">
        <w:rPr>
          <w:rFonts w:ascii="Times New Roman" w:hAnsi="Times New Roman" w:cs="Times New Roman"/>
          <w:sz w:val="24"/>
          <w:szCs w:val="24"/>
          <w:lang w:val="en-US"/>
        </w:rPr>
        <w:t xml:space="preserve">). In order to evaluate validity and reliability, a researcher relies heavily on a research methodology. One of the outstanding philosophies in scientific research is pragmatism; it will be used in this research to help in giving pragmatic logic details on analysis. The research paper will rely more on </w:t>
      </w:r>
      <w:r w:rsidRPr="0009753B">
        <w:rPr>
          <w:rFonts w:ascii="Times New Roman" w:hAnsi="Times New Roman" w:cs="Times New Roman"/>
          <w:sz w:val="24"/>
          <w:szCs w:val="24"/>
          <w:lang w:val="en-US"/>
        </w:rPr>
        <w:lastRenderedPageBreak/>
        <w:t xml:space="preserve">evidence upon analysis of available data hence deductive approach will be the best to apply. </w:t>
      </w:r>
      <w:r w:rsidRPr="0009753B">
        <w:rPr>
          <w:rFonts w:ascii="Times New Roman" w:hAnsi="Times New Roman" w:cs="Times New Roman"/>
          <w:bCs/>
          <w:color w:val="000000" w:themeColor="text1"/>
          <w:sz w:val="24"/>
          <w:szCs w:val="24"/>
          <w:lang w:val="en-US"/>
        </w:rPr>
        <w:t>Upon analysis of the data, the research questions will be tested comprehensively.</w:t>
      </w:r>
      <w:r w:rsidRPr="0009753B">
        <w:rPr>
          <w:rFonts w:ascii="Times New Roman" w:hAnsi="Times New Roman" w:cs="Times New Roman"/>
          <w:color w:val="000000" w:themeColor="text1"/>
          <w:sz w:val="24"/>
          <w:szCs w:val="24"/>
          <w:lang w:val="en-US"/>
        </w:rPr>
        <w:t xml:space="preserve"> </w:t>
      </w:r>
      <w:r w:rsidRPr="0009753B">
        <w:rPr>
          <w:rFonts w:ascii="Times New Roman" w:hAnsi="Times New Roman" w:cs="Times New Roman"/>
          <w:sz w:val="24"/>
          <w:szCs w:val="24"/>
          <w:lang w:val="en-US"/>
        </w:rPr>
        <w:t>Customer behavior theories will be considered for this paper; it will help in having a critical analysis. Theory of negativity and theory of contrast will be suited for this paper.</w:t>
      </w:r>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noProof/>
          <w:sz w:val="24"/>
          <w:szCs w:val="24"/>
          <w:lang w:eastAsia="en-GB"/>
        </w:rPr>
        <w:drawing>
          <wp:inline distT="0" distB="0" distL="0" distR="0" wp14:anchorId="5616FD79" wp14:editId="4B06DBA8">
            <wp:extent cx="5731510" cy="3960800"/>
            <wp:effectExtent l="0" t="0" r="2540" b="1905"/>
            <wp:docPr id="1" name="Picture 1">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60800"/>
                    </a:xfrm>
                    <a:prstGeom prst="rect">
                      <a:avLst/>
                    </a:prstGeom>
                  </pic:spPr>
                </pic:pic>
              </a:graphicData>
            </a:graphic>
          </wp:inline>
        </w:drawing>
      </w:r>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noProof/>
          <w:sz w:val="24"/>
          <w:szCs w:val="24"/>
          <w:lang w:eastAsia="en-GB"/>
        </w:rPr>
        <w:drawing>
          <wp:inline distT="0" distB="0" distL="0" distR="0" wp14:anchorId="6125878F" wp14:editId="77CE5662">
            <wp:extent cx="5731510" cy="1480028"/>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1510" cy="1480028"/>
                    </a:xfrm>
                    <a:prstGeom prst="rect">
                      <a:avLst/>
                    </a:prstGeom>
                  </pic:spPr>
                </pic:pic>
              </a:graphicData>
            </a:graphic>
          </wp:inline>
        </w:drawing>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9" w:name="_Toc102048588"/>
      <w:r w:rsidRPr="0009753B">
        <w:rPr>
          <w:rFonts w:ascii="Times New Roman" w:eastAsiaTheme="majorEastAsia" w:hAnsi="Times New Roman" w:cs="Times New Roman"/>
          <w:color w:val="2F5496" w:themeColor="accent1" w:themeShade="BF"/>
          <w:sz w:val="32"/>
          <w:szCs w:val="32"/>
          <w:lang w:val="en-US"/>
        </w:rPr>
        <w:t>Research Strategy</w:t>
      </w:r>
      <w:bookmarkEnd w:id="9"/>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This paper will apply deductive reasoning integrated with a quantitative survey approach. This type of Survey can help in successfully addressing the research questions (</w:t>
      </w:r>
      <w:r w:rsidRPr="0009753B">
        <w:rPr>
          <w:rFonts w:ascii="Times New Roman" w:hAnsi="Times New Roman" w:cs="Times New Roman"/>
          <w:color w:val="222222"/>
          <w:sz w:val="24"/>
          <w:szCs w:val="24"/>
          <w:shd w:val="clear" w:color="auto" w:fill="FFFFFF"/>
        </w:rPr>
        <w:t>Hitzler</w:t>
      </w:r>
      <w:r w:rsidRPr="0009753B">
        <w:rPr>
          <w:rFonts w:ascii="Times New Roman" w:hAnsi="Times New Roman" w:cs="Times New Roman"/>
          <w:color w:val="222222"/>
          <w:sz w:val="24"/>
          <w:szCs w:val="24"/>
          <w:shd w:val="clear" w:color="auto" w:fill="FFFFFF"/>
          <w:lang w:val="en-US"/>
        </w:rPr>
        <w:t xml:space="preserve"> et al., 2020</w:t>
      </w:r>
      <w:r w:rsidRPr="0009753B">
        <w:rPr>
          <w:rFonts w:ascii="Times New Roman" w:hAnsi="Times New Roman" w:cs="Times New Roman"/>
          <w:sz w:val="24"/>
          <w:szCs w:val="24"/>
          <w:lang w:val="en-US"/>
        </w:rPr>
        <w:t xml:space="preserve">). To manage scientific evidence pragmatism theory will be used. The formulation of </w:t>
      </w:r>
      <w:r w:rsidRPr="0009753B">
        <w:rPr>
          <w:rFonts w:ascii="Times New Roman" w:hAnsi="Times New Roman" w:cs="Times New Roman"/>
          <w:sz w:val="24"/>
          <w:szCs w:val="24"/>
          <w:lang w:val="en-US"/>
        </w:rPr>
        <w:lastRenderedPageBreak/>
        <w:t xml:space="preserve">this research paper is done such that the primary data can be collected directly from the research area. </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10" w:name="_Toc102048589"/>
      <w:r w:rsidRPr="0009753B">
        <w:rPr>
          <w:rFonts w:ascii="Times New Roman" w:eastAsiaTheme="majorEastAsia" w:hAnsi="Times New Roman" w:cs="Times New Roman"/>
          <w:color w:val="2F5496" w:themeColor="accent1" w:themeShade="BF"/>
          <w:sz w:val="32"/>
          <w:szCs w:val="32"/>
          <w:lang w:val="en-US"/>
        </w:rPr>
        <w:t>Research Techniques</w:t>
      </w:r>
      <w:bookmarkEnd w:id="10"/>
    </w:p>
    <w:p w:rsidR="0009753B" w:rsidRPr="0009753B" w:rsidRDefault="0009753B" w:rsidP="0009753B">
      <w:pPr>
        <w:spacing w:line="480" w:lineRule="auto"/>
        <w:rPr>
          <w:rFonts w:ascii="Times New Roman" w:hAnsi="Times New Roman" w:cs="Times New Roman"/>
          <w:color w:val="FF0000"/>
          <w:sz w:val="24"/>
          <w:szCs w:val="24"/>
          <w:lang w:val="en-US"/>
        </w:rPr>
      </w:pPr>
      <w:r w:rsidRPr="0009753B">
        <w:rPr>
          <w:rFonts w:ascii="Times New Roman" w:hAnsi="Times New Roman" w:cs="Times New Roman"/>
          <w:sz w:val="24"/>
          <w:szCs w:val="24"/>
          <w:lang w:val="en-US"/>
        </w:rPr>
        <w:t>Quantitative and qualitative survey approaches are the two mainly used in research (</w:t>
      </w:r>
      <w:r w:rsidRPr="0009753B">
        <w:rPr>
          <w:rFonts w:ascii="Times New Roman" w:hAnsi="Times New Roman" w:cs="Times New Roman"/>
          <w:color w:val="000000" w:themeColor="text1"/>
          <w:sz w:val="24"/>
          <w:szCs w:val="24"/>
          <w:shd w:val="clear" w:color="auto" w:fill="FFFFFF"/>
        </w:rPr>
        <w:t>Basias &amp; Pollalis, 2018</w:t>
      </w:r>
      <w:r w:rsidRPr="0009753B">
        <w:rPr>
          <w:rFonts w:ascii="Times New Roman" w:hAnsi="Times New Roman" w:cs="Times New Roman"/>
          <w:sz w:val="24"/>
          <w:szCs w:val="24"/>
          <w:lang w:val="en-US"/>
        </w:rPr>
        <w:t xml:space="preserve">). This research paper will make use of the quantitative survey approach. Normally, quantitative will focus on numerical data while qualitative concentrates on a textual description of relevant information concerning the topic. It is easy to measure quantitative data but qualitative data might not be measured. Because of the use of a survey, a quantitative approach will be very useful to this study. Therefore, quantitative research techniques will be the most suited for this research paper. A questionnaire will be used to collect primary data for the research. Since there will only be quantitative data for the research, it will be a mono-method paper. Additionally, the research will be conducted in a cross-sectional manner. </w:t>
      </w:r>
      <w:r w:rsidRPr="0009753B">
        <w:rPr>
          <w:rFonts w:ascii="Times New Roman" w:hAnsi="Times New Roman" w:cs="Times New Roman"/>
          <w:bCs/>
          <w:sz w:val="24"/>
          <w:szCs w:val="24"/>
          <w:lang w:val="en-US"/>
        </w:rPr>
        <w:t>This research should be completed in approximately 10 weeks.</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11" w:name="_Toc102048590"/>
      <w:r w:rsidRPr="0009753B">
        <w:rPr>
          <w:rFonts w:ascii="Times New Roman" w:eastAsiaTheme="majorEastAsia" w:hAnsi="Times New Roman" w:cs="Times New Roman"/>
          <w:color w:val="2F5496" w:themeColor="accent1" w:themeShade="BF"/>
          <w:sz w:val="32"/>
          <w:szCs w:val="32"/>
          <w:lang w:val="en-US"/>
        </w:rPr>
        <w:t>Sampling Methods and Types</w:t>
      </w:r>
      <w:bookmarkEnd w:id="11"/>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By definition, sampling is a process where a predetermined number of respondents are chosen for statistical analysis to represent a larger group (</w:t>
      </w:r>
      <w:r w:rsidRPr="0009753B">
        <w:rPr>
          <w:rFonts w:ascii="Times New Roman" w:hAnsi="Times New Roman" w:cs="Times New Roman"/>
          <w:color w:val="000000" w:themeColor="text1"/>
          <w:sz w:val="24"/>
          <w:szCs w:val="24"/>
          <w:shd w:val="clear" w:color="auto" w:fill="FFFFFF"/>
        </w:rPr>
        <w:t>Ließ, 2020</w:t>
      </w:r>
      <w:r w:rsidRPr="0009753B">
        <w:rPr>
          <w:rFonts w:ascii="Times New Roman" w:hAnsi="Times New Roman" w:cs="Times New Roman"/>
          <w:sz w:val="24"/>
          <w:szCs w:val="24"/>
          <w:lang w:val="en-US"/>
        </w:rPr>
        <w:t xml:space="preserve">). There are various sampling types such are; systematic sampling, random sampling, snowball sampling, clustered sampling, and convenience sampling amongst others. This research will focus on data concerning Skylon and London restaurants. Consequently, simple random would be suitable to collect data for the research. By following a simple random sampling technique 50-55 respondents above the age of 18 years and from both genders will be selected for data collection. The simple random sampling technique helps researchers in collecting data from a large population with minimized bias and it is not complicated. According to the probability theory, respondents for this research can be identified. This research indents to collect reliable information from the restaurant’s customers and website.  </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12" w:name="_Toc102048591"/>
      <w:r w:rsidRPr="0009753B">
        <w:rPr>
          <w:rFonts w:ascii="Times New Roman" w:eastAsiaTheme="majorEastAsia" w:hAnsi="Times New Roman" w:cs="Times New Roman"/>
          <w:color w:val="2F5496" w:themeColor="accent1" w:themeShade="BF"/>
          <w:sz w:val="32"/>
          <w:szCs w:val="32"/>
          <w:lang w:val="en-US"/>
        </w:rPr>
        <w:lastRenderedPageBreak/>
        <w:t>Data Collection Methods</w:t>
      </w:r>
      <w:bookmarkEnd w:id="12"/>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This research will use both secondary data and primary data. To collect primary and secondary data various approaches may be used such as observation, interview, survey, and case study. However, it is always a good plan for research to have a specific data collection tool (</w:t>
      </w:r>
      <w:r w:rsidRPr="0009753B">
        <w:rPr>
          <w:rFonts w:ascii="Times New Roman" w:hAnsi="Times New Roman" w:cs="Times New Roman"/>
          <w:color w:val="000000" w:themeColor="text1"/>
          <w:sz w:val="24"/>
          <w:szCs w:val="24"/>
          <w:shd w:val="clear" w:color="auto" w:fill="FFFFFF"/>
        </w:rPr>
        <w:t>Ließ, 2020</w:t>
      </w:r>
      <w:r w:rsidRPr="0009753B">
        <w:rPr>
          <w:rFonts w:ascii="Times New Roman" w:hAnsi="Times New Roman" w:cs="Times New Roman"/>
          <w:sz w:val="24"/>
          <w:szCs w:val="24"/>
          <w:lang w:val="en-US"/>
        </w:rPr>
        <w:t>). With regard to the study objective and the appropriate tool chosen; a questionnaire will be used for the study where data collection questions will be prepared with close observation of the study aim, objectives, and questions. While preparing the questionnaire, the rating scale technique will be used for the questions that are close-ended and respondents will be given the opportunity to give their responses accordingly.</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13" w:name="_Toc102048592"/>
      <w:r w:rsidRPr="0009753B">
        <w:rPr>
          <w:rFonts w:ascii="Times New Roman" w:eastAsiaTheme="majorEastAsia" w:hAnsi="Times New Roman" w:cs="Times New Roman"/>
          <w:color w:val="2F5496" w:themeColor="accent1" w:themeShade="BF"/>
          <w:sz w:val="32"/>
          <w:szCs w:val="32"/>
          <w:lang w:val="en-US"/>
        </w:rPr>
        <w:t>Data Analysis</w:t>
      </w:r>
      <w:bookmarkEnd w:id="13"/>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As stated earlier, in the process of collecting the data for analysis there are various methods that can be used; some are surveys, interviews, and observation amongst others (</w:t>
      </w:r>
      <w:r w:rsidRPr="0009753B">
        <w:rPr>
          <w:rFonts w:ascii="Times New Roman" w:hAnsi="Times New Roman" w:cs="Times New Roman"/>
          <w:color w:val="000000" w:themeColor="text1"/>
          <w:sz w:val="24"/>
          <w:szCs w:val="24"/>
        </w:rPr>
        <w:t>Acharya et al., 2019</w:t>
      </w:r>
      <w:r w:rsidRPr="0009753B">
        <w:rPr>
          <w:rFonts w:ascii="Times New Roman" w:hAnsi="Times New Roman" w:cs="Times New Roman"/>
          <w:sz w:val="24"/>
          <w:szCs w:val="24"/>
          <w:lang w:val="en-US"/>
        </w:rPr>
        <w:t>). It is always crucial that a research plans for a suitable method of analyzing the data after collection. This is solely determined by the research objective. In any kind of research data analysis is very important. This is a process where the collected data is inspected, transformed, cleansed, and modeled in order to respond to the research need (</w:t>
      </w:r>
      <w:r w:rsidRPr="0009753B">
        <w:rPr>
          <w:rFonts w:ascii="Times New Roman" w:hAnsi="Times New Roman" w:cs="Times New Roman"/>
          <w:color w:val="000000" w:themeColor="text1"/>
          <w:sz w:val="24"/>
          <w:szCs w:val="24"/>
        </w:rPr>
        <w:t>Acharya et al., 2019</w:t>
      </w:r>
      <w:r w:rsidRPr="0009753B">
        <w:rPr>
          <w:rFonts w:ascii="Times New Roman" w:hAnsi="Times New Roman" w:cs="Times New Roman"/>
          <w:sz w:val="24"/>
          <w:szCs w:val="24"/>
          <w:lang w:val="en-US"/>
        </w:rPr>
        <w:t xml:space="preserve">). Since in this research quantitative data analysis approach will be used it is sufficient to say that it will be numerical dominated data. Upon data analysis, the results might be represented in tables, charts, and graphs.  </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14" w:name="_Toc102048593"/>
      <w:r w:rsidRPr="0009753B">
        <w:rPr>
          <w:rFonts w:ascii="Times New Roman" w:eastAsiaTheme="majorEastAsia" w:hAnsi="Times New Roman" w:cs="Times New Roman"/>
          <w:color w:val="2F5496" w:themeColor="accent1" w:themeShade="BF"/>
          <w:sz w:val="32"/>
          <w:szCs w:val="32"/>
          <w:lang w:val="en-US"/>
        </w:rPr>
        <w:t>Research Ethics and Privacy</w:t>
      </w:r>
      <w:bookmarkEnd w:id="14"/>
    </w:p>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Research ethics and privacy are moral principles that help to guide researchers in conducting different types of research papers without interfering with respondents and the society at large (</w:t>
      </w:r>
      <w:r w:rsidRPr="0009753B">
        <w:rPr>
          <w:rFonts w:ascii="Times New Roman" w:hAnsi="Times New Roman" w:cs="Times New Roman"/>
          <w:color w:val="000000" w:themeColor="text1"/>
          <w:sz w:val="24"/>
          <w:szCs w:val="24"/>
        </w:rPr>
        <w:t>Dehghanpouri, Soltani &amp; Rostamzadeh, 2020</w:t>
      </w:r>
      <w:r w:rsidRPr="0009753B">
        <w:rPr>
          <w:rFonts w:ascii="Times New Roman" w:hAnsi="Times New Roman" w:cs="Times New Roman"/>
          <w:sz w:val="24"/>
          <w:szCs w:val="24"/>
          <w:lang w:val="en-US"/>
        </w:rPr>
        <w:t xml:space="preserve">). In the process of conducting this study, the research will strictly follow the Data protection protocol Act 1998. To ensure that everything is done in the right order, a consent form will be shared with the respondents </w:t>
      </w:r>
      <w:r w:rsidRPr="0009753B">
        <w:rPr>
          <w:rFonts w:ascii="Times New Roman" w:hAnsi="Times New Roman" w:cs="Times New Roman"/>
          <w:sz w:val="24"/>
          <w:szCs w:val="24"/>
          <w:lang w:val="en-US"/>
        </w:rPr>
        <w:lastRenderedPageBreak/>
        <w:t xml:space="preserve">before the survey is started; this will be done in line with maintaining the confidentiality and privacy of the individuals participating so that personal questions will not be asked. The data collected will not be shared with other people and the researcher will remain to be the custodian of that information and keep its confidentiality. </w:t>
      </w: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15" w:name="_Toc102048594"/>
      <w:r w:rsidRPr="0009753B">
        <w:rPr>
          <w:rFonts w:ascii="Times New Roman" w:eastAsiaTheme="majorEastAsia" w:hAnsi="Times New Roman" w:cs="Times New Roman"/>
          <w:color w:val="2F5496" w:themeColor="accent1" w:themeShade="BF"/>
          <w:sz w:val="32"/>
          <w:szCs w:val="32"/>
          <w:lang w:val="en-US"/>
        </w:rPr>
        <w:t>Research Expenditure</w:t>
      </w:r>
      <w:bookmarkEnd w:id="15"/>
    </w:p>
    <w:tbl>
      <w:tblPr>
        <w:tblStyle w:val="TableGrid"/>
        <w:tblW w:w="9558" w:type="dxa"/>
        <w:tblLook w:val="04A0" w:firstRow="1" w:lastRow="0" w:firstColumn="1" w:lastColumn="0" w:noHBand="0" w:noVBand="1"/>
      </w:tblPr>
      <w:tblGrid>
        <w:gridCol w:w="4857"/>
        <w:gridCol w:w="4701"/>
      </w:tblGrid>
      <w:tr w:rsidR="0009753B" w:rsidRPr="0009753B" w:rsidTr="00F75BDE">
        <w:tc>
          <w:tcPr>
            <w:tcW w:w="4857" w:type="dxa"/>
          </w:tcPr>
          <w:p w:rsidR="0009753B" w:rsidRPr="0009753B" w:rsidRDefault="0009753B" w:rsidP="0009753B">
            <w:pPr>
              <w:spacing w:line="480" w:lineRule="auto"/>
              <w:rPr>
                <w:rFonts w:ascii="Times New Roman" w:hAnsi="Times New Roman" w:cs="Times New Roman"/>
                <w:b/>
                <w:sz w:val="24"/>
                <w:szCs w:val="24"/>
                <w:lang w:val="en-US"/>
              </w:rPr>
            </w:pPr>
            <w:r w:rsidRPr="0009753B">
              <w:rPr>
                <w:rFonts w:ascii="Times New Roman" w:hAnsi="Times New Roman" w:cs="Times New Roman"/>
                <w:b/>
                <w:sz w:val="24"/>
                <w:szCs w:val="24"/>
                <w:lang w:val="en-US"/>
              </w:rPr>
              <w:t>Activities</w:t>
            </w:r>
          </w:p>
        </w:tc>
        <w:tc>
          <w:tcPr>
            <w:tcW w:w="4701" w:type="dxa"/>
          </w:tcPr>
          <w:p w:rsidR="0009753B" w:rsidRPr="0009753B" w:rsidRDefault="0009753B" w:rsidP="0009753B">
            <w:pPr>
              <w:spacing w:line="480" w:lineRule="auto"/>
              <w:rPr>
                <w:rFonts w:ascii="Times New Roman" w:hAnsi="Times New Roman" w:cs="Times New Roman"/>
                <w:b/>
                <w:sz w:val="24"/>
                <w:szCs w:val="24"/>
                <w:lang w:val="en-US"/>
              </w:rPr>
            </w:pPr>
            <w:r w:rsidRPr="0009753B">
              <w:rPr>
                <w:rFonts w:ascii="Times New Roman" w:hAnsi="Times New Roman" w:cs="Times New Roman"/>
                <w:b/>
                <w:sz w:val="24"/>
                <w:szCs w:val="24"/>
                <w:lang w:val="en-US"/>
              </w:rPr>
              <w:t xml:space="preserve">               Allocation Budget</w:t>
            </w:r>
          </w:p>
        </w:tc>
      </w:tr>
      <w:tr w:rsidR="0009753B" w:rsidRPr="0009753B" w:rsidTr="00F75BDE">
        <w:tc>
          <w:tcPr>
            <w:tcW w:w="4857"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To select areas of interest and topic identification</w:t>
            </w:r>
          </w:p>
        </w:tc>
        <w:tc>
          <w:tcPr>
            <w:tcW w:w="4701"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 xml:space="preserve">                      £ 5 - £10 </w:t>
            </w:r>
          </w:p>
        </w:tc>
      </w:tr>
      <w:tr w:rsidR="0009753B" w:rsidRPr="0009753B" w:rsidTr="00F75BDE">
        <w:trPr>
          <w:trHeight w:val="1415"/>
        </w:trPr>
        <w:tc>
          <w:tcPr>
            <w:tcW w:w="4857"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To formulate research and other primary resources such as; computers, papers, printers, and cost of data</w:t>
            </w:r>
          </w:p>
        </w:tc>
        <w:tc>
          <w:tcPr>
            <w:tcW w:w="4701"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 xml:space="preserve">                      £ 15 - £20</w:t>
            </w:r>
          </w:p>
        </w:tc>
      </w:tr>
      <w:tr w:rsidR="0009753B" w:rsidRPr="0009753B" w:rsidTr="00F75BDE">
        <w:tc>
          <w:tcPr>
            <w:tcW w:w="4857"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To access secondary data, formulations of literature review/purchasing books.</w:t>
            </w:r>
          </w:p>
        </w:tc>
        <w:tc>
          <w:tcPr>
            <w:tcW w:w="4701"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 xml:space="preserve">                     £ 20 - £40 </w:t>
            </w:r>
          </w:p>
        </w:tc>
      </w:tr>
      <w:tr w:rsidR="0009753B" w:rsidRPr="0009753B" w:rsidTr="00F75BDE">
        <w:tc>
          <w:tcPr>
            <w:tcW w:w="4857"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Process of analyzing the data and data management in soft and hard copies</w:t>
            </w:r>
          </w:p>
        </w:tc>
        <w:tc>
          <w:tcPr>
            <w:tcW w:w="4701" w:type="dxa"/>
          </w:tcPr>
          <w:p w:rsidR="0009753B" w:rsidRPr="0009753B" w:rsidRDefault="0009753B" w:rsidP="0009753B">
            <w:pPr>
              <w:tabs>
                <w:tab w:val="left" w:pos="1572"/>
              </w:tabs>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 xml:space="preserve">                      £ 5 – 10£</w:t>
            </w:r>
          </w:p>
        </w:tc>
      </w:tr>
      <w:tr w:rsidR="0009753B" w:rsidRPr="0009753B" w:rsidTr="00F75BDE">
        <w:trPr>
          <w:trHeight w:val="932"/>
        </w:trPr>
        <w:tc>
          <w:tcPr>
            <w:tcW w:w="4857"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Expenses for traveling</w:t>
            </w:r>
          </w:p>
        </w:tc>
        <w:tc>
          <w:tcPr>
            <w:tcW w:w="4701" w:type="dxa"/>
          </w:tcPr>
          <w:p w:rsidR="0009753B" w:rsidRPr="0009753B" w:rsidRDefault="0009753B" w:rsidP="0009753B">
            <w:pPr>
              <w:spacing w:line="480" w:lineRule="auto"/>
              <w:rPr>
                <w:rFonts w:ascii="Times New Roman" w:hAnsi="Times New Roman" w:cs="Times New Roman"/>
                <w:sz w:val="24"/>
                <w:szCs w:val="24"/>
                <w:lang w:val="en-US"/>
              </w:rPr>
            </w:pPr>
            <w:r w:rsidRPr="0009753B">
              <w:rPr>
                <w:rFonts w:ascii="Times New Roman" w:hAnsi="Times New Roman" w:cs="Times New Roman"/>
                <w:sz w:val="24"/>
                <w:szCs w:val="24"/>
                <w:lang w:val="en-US"/>
              </w:rPr>
              <w:t xml:space="preserve">                      £ 10- £15 </w:t>
            </w:r>
          </w:p>
        </w:tc>
      </w:tr>
      <w:tr w:rsidR="0009753B" w:rsidRPr="0009753B" w:rsidTr="00F75BDE">
        <w:trPr>
          <w:trHeight w:val="973"/>
        </w:trPr>
        <w:tc>
          <w:tcPr>
            <w:tcW w:w="4857" w:type="dxa"/>
          </w:tcPr>
          <w:p w:rsidR="0009753B" w:rsidRPr="0009753B" w:rsidRDefault="0009753B" w:rsidP="0009753B">
            <w:pPr>
              <w:spacing w:line="480" w:lineRule="auto"/>
              <w:rPr>
                <w:rFonts w:ascii="Times New Roman" w:hAnsi="Times New Roman" w:cs="Times New Roman"/>
                <w:b/>
                <w:sz w:val="24"/>
                <w:szCs w:val="24"/>
                <w:lang w:val="en-US"/>
              </w:rPr>
            </w:pPr>
            <w:r w:rsidRPr="0009753B">
              <w:rPr>
                <w:rFonts w:ascii="Times New Roman" w:hAnsi="Times New Roman" w:cs="Times New Roman"/>
                <w:b/>
                <w:sz w:val="24"/>
                <w:szCs w:val="24"/>
                <w:lang w:val="en-US"/>
              </w:rPr>
              <w:t>Total approximation</w:t>
            </w:r>
          </w:p>
        </w:tc>
        <w:tc>
          <w:tcPr>
            <w:tcW w:w="4701" w:type="dxa"/>
          </w:tcPr>
          <w:p w:rsidR="0009753B" w:rsidRPr="0009753B" w:rsidRDefault="0009753B" w:rsidP="0009753B">
            <w:pPr>
              <w:spacing w:line="480" w:lineRule="auto"/>
              <w:rPr>
                <w:rFonts w:ascii="Times New Roman" w:hAnsi="Times New Roman" w:cs="Times New Roman"/>
                <w:b/>
                <w:sz w:val="24"/>
                <w:szCs w:val="24"/>
                <w:lang w:val="en-US"/>
              </w:rPr>
            </w:pPr>
            <w:r w:rsidRPr="0009753B">
              <w:rPr>
                <w:rFonts w:ascii="Times New Roman" w:hAnsi="Times New Roman" w:cs="Times New Roman"/>
                <w:b/>
                <w:sz w:val="24"/>
                <w:szCs w:val="24"/>
                <w:lang w:val="en-US"/>
              </w:rPr>
              <w:t xml:space="preserve">                     £ 55 - £ 95</w:t>
            </w:r>
          </w:p>
        </w:tc>
      </w:tr>
    </w:tbl>
    <w:p w:rsidR="0009753B" w:rsidRPr="0009753B" w:rsidRDefault="0009753B" w:rsidP="0009753B">
      <w:pPr>
        <w:spacing w:line="480" w:lineRule="auto"/>
        <w:rPr>
          <w:rFonts w:ascii="Times New Roman" w:hAnsi="Times New Roman" w:cs="Times New Roman"/>
          <w:sz w:val="24"/>
          <w:szCs w:val="24"/>
          <w:lang w:val="en-US"/>
        </w:rPr>
      </w:pPr>
    </w:p>
    <w:p w:rsidR="0009753B" w:rsidRPr="0009753B" w:rsidRDefault="0009753B" w:rsidP="0009753B">
      <w:pPr>
        <w:spacing w:line="480" w:lineRule="auto"/>
        <w:rPr>
          <w:rFonts w:ascii="Times New Roman" w:hAnsi="Times New Roman" w:cs="Times New Roman"/>
          <w:sz w:val="24"/>
          <w:szCs w:val="24"/>
          <w:lang w:val="en-US"/>
        </w:rPr>
      </w:pPr>
    </w:p>
    <w:p w:rsidR="0009753B" w:rsidRPr="0009753B" w:rsidRDefault="0009753B" w:rsidP="0009753B">
      <w:pPr>
        <w:spacing w:line="480" w:lineRule="auto"/>
        <w:rPr>
          <w:rFonts w:ascii="Times New Roman" w:hAnsi="Times New Roman" w:cs="Times New Roman"/>
          <w:sz w:val="24"/>
          <w:szCs w:val="24"/>
          <w:lang w:val="en-US"/>
        </w:rPr>
      </w:pPr>
    </w:p>
    <w:p w:rsidR="0009753B" w:rsidRPr="0009753B" w:rsidRDefault="0009753B" w:rsidP="0009753B">
      <w:pPr>
        <w:spacing w:line="480" w:lineRule="auto"/>
        <w:rPr>
          <w:rFonts w:ascii="Times New Roman" w:hAnsi="Times New Roman" w:cs="Times New Roman"/>
          <w:sz w:val="24"/>
          <w:szCs w:val="24"/>
          <w:lang w:val="en-US"/>
        </w:rPr>
      </w:pPr>
    </w:p>
    <w:p w:rsidR="0009753B" w:rsidRPr="0009753B" w:rsidRDefault="0009753B" w:rsidP="0009753B">
      <w:pPr>
        <w:spacing w:line="480" w:lineRule="auto"/>
        <w:rPr>
          <w:rFonts w:ascii="Times New Roman" w:hAnsi="Times New Roman" w:cs="Times New Roman"/>
          <w:sz w:val="24"/>
          <w:szCs w:val="24"/>
          <w:lang w:val="en-US"/>
        </w:rPr>
      </w:pPr>
    </w:p>
    <w:p w:rsidR="0009753B" w:rsidRPr="0009753B" w:rsidRDefault="0009753B" w:rsidP="0009753B">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16" w:name="_Toc102048595"/>
      <w:r w:rsidRPr="0009753B">
        <w:rPr>
          <w:rFonts w:ascii="Times New Roman" w:eastAsiaTheme="majorEastAsia" w:hAnsi="Times New Roman" w:cs="Times New Roman"/>
          <w:color w:val="2F5496" w:themeColor="accent1" w:themeShade="BF"/>
          <w:sz w:val="32"/>
          <w:szCs w:val="32"/>
          <w:lang w:val="en-US"/>
        </w:rPr>
        <w:lastRenderedPageBreak/>
        <w:t>Gantt Chart: Resources and Planning</w:t>
      </w:r>
      <w:bookmarkEnd w:id="16"/>
    </w:p>
    <w:tbl>
      <w:tblPr>
        <w:tblW w:w="9951" w:type="dxa"/>
        <w:tblInd w:w="-452" w:type="dxa"/>
        <w:tblLook w:val="04A0" w:firstRow="1" w:lastRow="0" w:firstColumn="1" w:lastColumn="0" w:noHBand="0" w:noVBand="1"/>
      </w:tblPr>
      <w:tblGrid>
        <w:gridCol w:w="1978"/>
        <w:gridCol w:w="754"/>
        <w:gridCol w:w="811"/>
        <w:gridCol w:w="811"/>
        <w:gridCol w:w="811"/>
        <w:gridCol w:w="811"/>
        <w:gridCol w:w="811"/>
        <w:gridCol w:w="811"/>
        <w:gridCol w:w="811"/>
        <w:gridCol w:w="811"/>
        <w:gridCol w:w="811"/>
      </w:tblGrid>
      <w:tr w:rsidR="0009753B" w:rsidRPr="0009753B" w:rsidTr="00F75BDE">
        <w:trPr>
          <w:trHeight w:val="635"/>
        </w:trPr>
        <w:tc>
          <w:tcPr>
            <w:tcW w:w="197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674"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1</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2</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3</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4</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5</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6</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7</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8</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9</w:t>
            </w:r>
          </w:p>
        </w:tc>
        <w:tc>
          <w:tcPr>
            <w:tcW w:w="811" w:type="dxa"/>
            <w:tcBorders>
              <w:top w:val="single" w:sz="8" w:space="0" w:color="auto"/>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Week 10</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Introduction</w:t>
            </w:r>
          </w:p>
        </w:tc>
        <w:tc>
          <w:tcPr>
            <w:tcW w:w="674" w:type="dxa"/>
            <w:tcBorders>
              <w:top w:val="nil"/>
              <w:left w:val="nil"/>
              <w:bottom w:val="single" w:sz="8" w:space="0" w:color="auto"/>
              <w:right w:val="single" w:sz="8" w:space="0" w:color="auto"/>
            </w:tcBorders>
            <w:shd w:val="clear" w:color="000000" w:fill="00B05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00B05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Rationality</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8DB4E2"/>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Aims</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92D05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92D05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 xml:space="preserve">Objectives </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ABF8F"/>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ABF8F"/>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Questions</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C0504D"/>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C0504D"/>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C0504D"/>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Literature Review</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76933C"/>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76933C"/>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76933C"/>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76933C"/>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76933C"/>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Research</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E6B8B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E6B8B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E6B8B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FFFFF"/>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FFFFF"/>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Methodology</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FC00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FC00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FC00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FC00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FFC00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Data Collection</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1A0C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1A0C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1A0C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1A0C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1A0C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1A0C7"/>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Data Preparation</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DA969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DA969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DA969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DA969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Recommendation</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8CCE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8CCE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B8CCE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Conclusion</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7030A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7030A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7030A0"/>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Draft Formulation</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948A5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948A5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948A54"/>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r w:rsidR="0009753B" w:rsidRPr="0009753B" w:rsidTr="00F75BDE">
        <w:trPr>
          <w:trHeight w:val="278"/>
        </w:trPr>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b/>
                <w:bCs/>
                <w:color w:val="000000"/>
                <w:lang w:val="en-US"/>
              </w:rPr>
            </w:pPr>
            <w:r w:rsidRPr="0009753B">
              <w:rPr>
                <w:rFonts w:ascii="Times New Roman" w:eastAsia="Times New Roman" w:hAnsi="Times New Roman" w:cs="Times New Roman"/>
                <w:b/>
                <w:bCs/>
                <w:color w:val="000000"/>
                <w:lang w:val="en-US"/>
              </w:rPr>
              <w:t>Final Submission</w:t>
            </w:r>
          </w:p>
        </w:tc>
        <w:tc>
          <w:tcPr>
            <w:tcW w:w="674"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auto" w:fill="auto"/>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E26B0A"/>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E26B0A"/>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c>
          <w:tcPr>
            <w:tcW w:w="811" w:type="dxa"/>
            <w:tcBorders>
              <w:top w:val="nil"/>
              <w:left w:val="nil"/>
              <w:bottom w:val="single" w:sz="8" w:space="0" w:color="auto"/>
              <w:right w:val="single" w:sz="8" w:space="0" w:color="auto"/>
            </w:tcBorders>
            <w:shd w:val="clear" w:color="000000" w:fill="E26B0A"/>
            <w:noWrap/>
            <w:vAlign w:val="bottom"/>
            <w:hideMark/>
          </w:tcPr>
          <w:p w:rsidR="0009753B" w:rsidRPr="0009753B" w:rsidRDefault="0009753B" w:rsidP="0009753B">
            <w:pPr>
              <w:spacing w:after="0" w:line="240" w:lineRule="auto"/>
              <w:rPr>
                <w:rFonts w:ascii="Times New Roman" w:eastAsia="Times New Roman" w:hAnsi="Times New Roman" w:cs="Times New Roman"/>
                <w:color w:val="000000"/>
                <w:lang w:val="en-US"/>
              </w:rPr>
            </w:pPr>
            <w:r w:rsidRPr="0009753B">
              <w:rPr>
                <w:rFonts w:ascii="Times New Roman" w:eastAsia="Times New Roman" w:hAnsi="Times New Roman" w:cs="Times New Roman"/>
                <w:color w:val="000000"/>
                <w:lang w:val="en-US"/>
              </w:rPr>
              <w:t> </w:t>
            </w:r>
          </w:p>
        </w:tc>
      </w:tr>
    </w:tbl>
    <w:p w:rsidR="0009753B" w:rsidRPr="0009753B" w:rsidRDefault="0009753B" w:rsidP="0009753B">
      <w:pPr>
        <w:spacing w:line="480" w:lineRule="auto"/>
        <w:rPr>
          <w:rFonts w:ascii="Times New Roman" w:hAnsi="Times New Roman" w:cs="Times New Roman"/>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spacing w:line="480" w:lineRule="auto"/>
        <w:jc w:val="center"/>
        <w:rPr>
          <w:rFonts w:ascii="Times New Roman" w:hAnsi="Times New Roman" w:cs="Times New Roman"/>
          <w:b/>
          <w:bCs/>
          <w:sz w:val="24"/>
          <w:szCs w:val="24"/>
          <w:lang w:val="en-US"/>
        </w:rPr>
      </w:pPr>
    </w:p>
    <w:p w:rsidR="0009753B" w:rsidRPr="0009753B" w:rsidRDefault="0009753B" w:rsidP="0009753B">
      <w:pPr>
        <w:keepNext/>
        <w:keepLines/>
        <w:spacing w:before="240" w:after="0"/>
        <w:jc w:val="center"/>
        <w:outlineLvl w:val="0"/>
        <w:rPr>
          <w:rFonts w:ascii="Times New Roman" w:eastAsiaTheme="majorEastAsia" w:hAnsi="Times New Roman" w:cs="Times New Roman"/>
          <w:color w:val="2F5496" w:themeColor="accent1" w:themeShade="BF"/>
          <w:sz w:val="32"/>
          <w:szCs w:val="32"/>
          <w:lang w:val="en-US"/>
        </w:rPr>
      </w:pPr>
      <w:bookmarkStart w:id="17" w:name="_Toc102048596"/>
      <w:r w:rsidRPr="0009753B">
        <w:rPr>
          <w:rFonts w:ascii="Times New Roman" w:eastAsiaTheme="majorEastAsia" w:hAnsi="Times New Roman" w:cs="Times New Roman"/>
          <w:color w:val="2F5496" w:themeColor="accent1" w:themeShade="BF"/>
          <w:sz w:val="32"/>
          <w:szCs w:val="32"/>
          <w:lang w:val="en-US"/>
        </w:rPr>
        <w:lastRenderedPageBreak/>
        <w:t>References and Bibliography</w:t>
      </w:r>
      <w:bookmarkEnd w:id="17"/>
    </w:p>
    <w:p w:rsidR="0009753B" w:rsidRPr="0009753B" w:rsidRDefault="0009753B" w:rsidP="0009753B">
      <w:pPr>
        <w:spacing w:line="480" w:lineRule="auto"/>
        <w:rPr>
          <w:rFonts w:ascii="Times New Roman" w:hAnsi="Times New Roman" w:cs="Times New Roman"/>
          <w:color w:val="000000" w:themeColor="text1"/>
          <w:sz w:val="24"/>
          <w:szCs w:val="24"/>
        </w:rPr>
      </w:pPr>
      <w:r w:rsidRPr="0009753B">
        <w:rPr>
          <w:rFonts w:ascii="Times New Roman" w:hAnsi="Times New Roman" w:cs="Times New Roman"/>
        </w:rPr>
        <w:t xml:space="preserve"> </w:t>
      </w:r>
      <w:r w:rsidRPr="0009753B">
        <w:rPr>
          <w:rFonts w:ascii="Times New Roman" w:hAnsi="Times New Roman" w:cs="Times New Roman"/>
          <w:color w:val="000000" w:themeColor="text1"/>
          <w:sz w:val="24"/>
          <w:szCs w:val="24"/>
        </w:rPr>
        <w:t xml:space="preserve">Acharya, K., Khanal, S., Pantha, K., Amatya, N., Davenport, R. J., &amp; Werner, D. (2019). A </w:t>
      </w:r>
      <w:r w:rsidRPr="0009753B">
        <w:rPr>
          <w:rFonts w:ascii="Times New Roman" w:hAnsi="Times New Roman" w:cs="Times New Roman"/>
          <w:color w:val="000000" w:themeColor="text1"/>
          <w:sz w:val="24"/>
          <w:szCs w:val="24"/>
        </w:rPr>
        <w:tab/>
        <w:t>comparative assessment of conventional and molecular methods, including MinION nanopore sequencing, for surveying water quality. Scientific reports, 9(1), 1-11.</w:t>
      </w:r>
    </w:p>
    <w:p w:rsidR="0009753B" w:rsidRPr="0009753B" w:rsidRDefault="0009753B" w:rsidP="0009753B">
      <w:pPr>
        <w:spacing w:line="480" w:lineRule="auto"/>
        <w:rPr>
          <w:rFonts w:ascii="Times New Roman" w:eastAsiaTheme="majorEastAsia" w:hAnsi="Times New Roman" w:cs="Times New Roman"/>
          <w:color w:val="000000" w:themeColor="text1"/>
          <w:sz w:val="24"/>
          <w:szCs w:val="24"/>
          <w:lang w:val="en-US"/>
        </w:rPr>
      </w:pPr>
      <w:r w:rsidRPr="0009753B">
        <w:rPr>
          <w:rFonts w:ascii="Times New Roman" w:eastAsiaTheme="majorEastAsia" w:hAnsi="Times New Roman" w:cs="Times New Roman"/>
          <w:color w:val="000000" w:themeColor="text1"/>
          <w:sz w:val="24"/>
          <w:szCs w:val="24"/>
          <w:lang w:val="en-US"/>
        </w:rPr>
        <w:t xml:space="preserve">Baquero, A. (2022). Net Promoter Score (NPS) and Customer Satisfaction: Relationship and </w:t>
      </w:r>
      <w:r w:rsidRPr="0009753B">
        <w:rPr>
          <w:rFonts w:ascii="Times New Roman" w:eastAsiaTheme="majorEastAsia" w:hAnsi="Times New Roman" w:cs="Times New Roman"/>
          <w:color w:val="000000" w:themeColor="text1"/>
          <w:sz w:val="24"/>
          <w:szCs w:val="24"/>
          <w:lang w:val="en-US"/>
        </w:rPr>
        <w:tab/>
        <w:t>Efficient Management. Sustainability, 14(4), 2011.</w:t>
      </w:r>
    </w:p>
    <w:p w:rsidR="0009753B" w:rsidRPr="0009753B" w:rsidRDefault="0009753B" w:rsidP="0009753B">
      <w:pPr>
        <w:spacing w:line="480" w:lineRule="auto"/>
        <w:rPr>
          <w:rFonts w:ascii="Times New Roman" w:hAnsi="Times New Roman" w:cs="Times New Roman"/>
          <w:color w:val="000000" w:themeColor="text1"/>
          <w:sz w:val="24"/>
          <w:szCs w:val="24"/>
          <w:shd w:val="clear" w:color="auto" w:fill="FFFFFF"/>
        </w:rPr>
      </w:pPr>
      <w:r w:rsidRPr="0009753B">
        <w:rPr>
          <w:rFonts w:ascii="Times New Roman" w:hAnsi="Times New Roman" w:cs="Times New Roman"/>
          <w:color w:val="000000" w:themeColor="text1"/>
          <w:sz w:val="24"/>
          <w:szCs w:val="24"/>
          <w:shd w:val="clear" w:color="auto" w:fill="FFFFFF"/>
        </w:rPr>
        <w:t xml:space="preserve">Basias, N., &amp; Pollalis, Y. (2018). Quantitative and qualitative research in business &amp; </w:t>
      </w:r>
      <w:r w:rsidRPr="0009753B">
        <w:rPr>
          <w:rFonts w:ascii="Times New Roman" w:hAnsi="Times New Roman" w:cs="Times New Roman"/>
          <w:color w:val="000000" w:themeColor="text1"/>
          <w:sz w:val="24"/>
          <w:szCs w:val="24"/>
          <w:shd w:val="clear" w:color="auto" w:fill="FFFFFF"/>
        </w:rPr>
        <w:tab/>
        <w:t>technology: Justifying a suitable research methodology. </w:t>
      </w:r>
      <w:r w:rsidRPr="0009753B">
        <w:rPr>
          <w:rFonts w:ascii="Times New Roman" w:hAnsi="Times New Roman" w:cs="Times New Roman"/>
          <w:i/>
          <w:iCs/>
          <w:color w:val="000000" w:themeColor="text1"/>
          <w:sz w:val="24"/>
          <w:szCs w:val="24"/>
          <w:shd w:val="clear" w:color="auto" w:fill="FFFFFF"/>
        </w:rPr>
        <w:t xml:space="preserve">Review of Integrative </w:t>
      </w:r>
      <w:r w:rsidRPr="0009753B">
        <w:rPr>
          <w:rFonts w:ascii="Times New Roman" w:hAnsi="Times New Roman" w:cs="Times New Roman"/>
          <w:i/>
          <w:iCs/>
          <w:color w:val="000000" w:themeColor="text1"/>
          <w:sz w:val="24"/>
          <w:szCs w:val="24"/>
          <w:shd w:val="clear" w:color="auto" w:fill="FFFFFF"/>
        </w:rPr>
        <w:tab/>
        <w:t>Business and Economics Research</w:t>
      </w:r>
      <w:r w:rsidRPr="0009753B">
        <w:rPr>
          <w:rFonts w:ascii="Times New Roman" w:hAnsi="Times New Roman" w:cs="Times New Roman"/>
          <w:color w:val="000000" w:themeColor="text1"/>
          <w:sz w:val="24"/>
          <w:szCs w:val="24"/>
          <w:shd w:val="clear" w:color="auto" w:fill="FFFFFF"/>
        </w:rPr>
        <w:t>, </w:t>
      </w:r>
      <w:r w:rsidRPr="0009753B">
        <w:rPr>
          <w:rFonts w:ascii="Times New Roman" w:hAnsi="Times New Roman" w:cs="Times New Roman"/>
          <w:i/>
          <w:iCs/>
          <w:color w:val="000000" w:themeColor="text1"/>
          <w:sz w:val="24"/>
          <w:szCs w:val="24"/>
          <w:shd w:val="clear" w:color="auto" w:fill="FFFFFF"/>
        </w:rPr>
        <w:t>7</w:t>
      </w:r>
      <w:r w:rsidRPr="0009753B">
        <w:rPr>
          <w:rFonts w:ascii="Times New Roman" w:hAnsi="Times New Roman" w:cs="Times New Roman"/>
          <w:color w:val="000000" w:themeColor="text1"/>
          <w:sz w:val="24"/>
          <w:szCs w:val="24"/>
          <w:shd w:val="clear" w:color="auto" w:fill="FFFFFF"/>
        </w:rPr>
        <w:t>, 91-105.</w:t>
      </w:r>
    </w:p>
    <w:p w:rsidR="0009753B" w:rsidRPr="0009753B" w:rsidRDefault="0009753B" w:rsidP="0009753B">
      <w:pPr>
        <w:keepNext/>
        <w:keepLines/>
        <w:shd w:val="clear" w:color="auto" w:fill="FFFFFF"/>
        <w:spacing w:before="150" w:after="150" w:line="480" w:lineRule="auto"/>
        <w:ind w:right="150"/>
        <w:outlineLvl w:val="1"/>
        <w:rPr>
          <w:rFonts w:ascii="Times New Roman" w:eastAsiaTheme="majorEastAsia" w:hAnsi="Times New Roman" w:cs="Times New Roman"/>
          <w:color w:val="000000" w:themeColor="text1"/>
          <w:sz w:val="24"/>
          <w:szCs w:val="24"/>
        </w:rPr>
      </w:pPr>
      <w:bookmarkStart w:id="18" w:name="_Toc102048597"/>
      <w:r w:rsidRPr="0009753B">
        <w:rPr>
          <w:rFonts w:ascii="Times New Roman" w:eastAsiaTheme="majorEastAsia" w:hAnsi="Times New Roman" w:cs="Times New Roman"/>
          <w:bCs/>
          <w:color w:val="000000" w:themeColor="text1"/>
          <w:sz w:val="24"/>
          <w:szCs w:val="24"/>
          <w:shd w:val="clear" w:color="auto" w:fill="FFFFFF"/>
        </w:rPr>
        <w:t>Channels Television 2020 “</w:t>
      </w:r>
      <w:r w:rsidRPr="0009753B">
        <w:rPr>
          <w:rFonts w:ascii="Times New Roman" w:eastAsiaTheme="majorEastAsia" w:hAnsi="Times New Roman" w:cs="Times New Roman"/>
          <w:color w:val="000000" w:themeColor="text1"/>
          <w:sz w:val="24"/>
          <w:szCs w:val="24"/>
        </w:rPr>
        <w:t>COVID-19 Forces London Tourist Guides To Adapt</w:t>
      </w:r>
      <w:bookmarkEnd w:id="18"/>
    </w:p>
    <w:p w:rsidR="0009753B" w:rsidRPr="0009753B" w:rsidRDefault="0009753B" w:rsidP="0009753B">
      <w:pPr>
        <w:spacing w:line="480" w:lineRule="auto"/>
        <w:rPr>
          <w:rFonts w:ascii="Times New Roman" w:hAnsi="Times New Roman" w:cs="Times New Roman"/>
          <w:color w:val="000000" w:themeColor="text1"/>
          <w:sz w:val="24"/>
          <w:szCs w:val="24"/>
        </w:rPr>
      </w:pPr>
      <w:r w:rsidRPr="0009753B">
        <w:rPr>
          <w:rFonts w:ascii="Times New Roman" w:hAnsi="Times New Roman" w:cs="Times New Roman"/>
          <w:color w:val="000000" w:themeColor="text1"/>
          <w:sz w:val="24"/>
          <w:szCs w:val="24"/>
        </w:rPr>
        <w:t>Dehghanpouri, H., Soltani, Z., &amp; Rostamzadeh, R. (2020). The impact of trust, privacy, and quality of service on the success of E-CRM: the mediating role of customer satisfaction. Journal of business &amp; industrial marketing.</w:t>
      </w:r>
    </w:p>
    <w:p w:rsidR="0009753B" w:rsidRPr="0009753B" w:rsidRDefault="0009753B" w:rsidP="0009753B">
      <w:pPr>
        <w:spacing w:line="480" w:lineRule="auto"/>
        <w:rPr>
          <w:rFonts w:ascii="Times New Roman" w:hAnsi="Times New Roman" w:cs="Times New Roman"/>
          <w:color w:val="000000" w:themeColor="text1"/>
        </w:rPr>
      </w:pPr>
      <w:r w:rsidRPr="0009753B">
        <w:rPr>
          <w:rFonts w:ascii="Times New Roman" w:hAnsi="Times New Roman" w:cs="Times New Roman"/>
          <w:color w:val="000000" w:themeColor="text1"/>
          <w:sz w:val="24"/>
          <w:szCs w:val="24"/>
        </w:rPr>
        <w:t>Garrity T.  2020 “How COVID-19 Is Ravaging the United Kingdom’s Tourism Industry</w:t>
      </w:r>
      <w:hyperlink r:id="rId10" w:history="1">
        <w:r w:rsidRPr="0009753B">
          <w:rPr>
            <w:rFonts w:ascii="Times New Roman" w:hAnsi="Times New Roman" w:cs="Times New Roman"/>
            <w:color w:val="0563C1" w:themeColor="hyperlink"/>
            <w:sz w:val="24"/>
            <w:szCs w:val="24"/>
            <w:u w:val="single"/>
            <w:shd w:val="clear" w:color="auto" w:fill="FFFFFF"/>
          </w:rPr>
          <w:t>https://www.channelstv.com/2020/08/30/covid-19-forces-london-tourist-guides-to-</w:t>
        </w:r>
        <w:r w:rsidRPr="0009753B">
          <w:rPr>
            <w:rFonts w:ascii="Times New Roman" w:hAnsi="Times New Roman" w:cs="Times New Roman"/>
            <w:color w:val="0563C1" w:themeColor="hyperlink"/>
            <w:sz w:val="24"/>
            <w:szCs w:val="24"/>
            <w:u w:val="single"/>
            <w:shd w:val="clear" w:color="auto" w:fill="FFFFFF"/>
          </w:rPr>
          <w:tab/>
          <w:t>adapt/</w:t>
        </w:r>
      </w:hyperlink>
      <w:r w:rsidRPr="0009753B">
        <w:rPr>
          <w:rFonts w:ascii="Times New Roman" w:hAnsi="Times New Roman" w:cs="Times New Roman"/>
          <w:color w:val="0563C1" w:themeColor="hyperlink"/>
          <w:sz w:val="24"/>
          <w:szCs w:val="24"/>
          <w:u w:val="single"/>
          <w:shd w:val="clear" w:color="auto" w:fill="FFFFFF"/>
        </w:rPr>
        <w:t xml:space="preserve"> </w:t>
      </w:r>
      <w:r w:rsidRPr="0009753B">
        <w:rPr>
          <w:rFonts w:ascii="Times New Roman" w:hAnsi="Times New Roman" w:cs="Times New Roman"/>
        </w:rPr>
        <w:t xml:space="preserve"> </w:t>
      </w:r>
      <w:hyperlink r:id="rId11" w:history="1">
        <w:r w:rsidRPr="0009753B">
          <w:rPr>
            <w:rFonts w:ascii="Times New Roman" w:hAnsi="Times New Roman" w:cs="Times New Roman"/>
            <w:color w:val="0563C1" w:themeColor="hyperlink"/>
            <w:u w:val="single"/>
          </w:rPr>
          <w:t>https://www.insidehook.com/daily_brief/travel/united-kingdom-covid-tourism</w:t>
        </w:r>
      </w:hyperlink>
    </w:p>
    <w:p w:rsidR="0009753B" w:rsidRPr="0009753B" w:rsidRDefault="0009753B" w:rsidP="0009753B">
      <w:pPr>
        <w:spacing w:line="480" w:lineRule="auto"/>
        <w:rPr>
          <w:rFonts w:ascii="Times New Roman" w:hAnsi="Times New Roman" w:cs="Times New Roman"/>
          <w:color w:val="000000" w:themeColor="text1"/>
          <w:sz w:val="24"/>
          <w:szCs w:val="24"/>
          <w:shd w:val="clear" w:color="auto" w:fill="FFFFFF"/>
        </w:rPr>
      </w:pPr>
      <w:r w:rsidRPr="0009753B">
        <w:rPr>
          <w:rFonts w:ascii="Times New Roman" w:hAnsi="Times New Roman" w:cs="Times New Roman"/>
          <w:color w:val="000000" w:themeColor="text1"/>
          <w:sz w:val="24"/>
          <w:szCs w:val="24"/>
          <w:shd w:val="clear" w:color="auto" w:fill="FFFFFF"/>
        </w:rPr>
        <w:t xml:space="preserve">Gov.UK March 2020 Coronavirus (COVID-19): Guidance </w:t>
      </w:r>
      <w:r w:rsidRPr="0009753B">
        <w:rPr>
          <w:rFonts w:ascii="Times New Roman" w:hAnsi="Times New Roman" w:cs="Times New Roman"/>
          <w:color w:val="000000" w:themeColor="text1"/>
          <w:sz w:val="24"/>
          <w:szCs w:val="24"/>
          <w:shd w:val="clear" w:color="auto" w:fill="FFFFFF"/>
        </w:rPr>
        <w:tab/>
      </w:r>
      <w:hyperlink r:id="rId12" w:history="1">
        <w:r w:rsidRPr="0009753B">
          <w:rPr>
            <w:rFonts w:ascii="Times New Roman" w:hAnsi="Times New Roman" w:cs="Times New Roman"/>
            <w:color w:val="0563C1" w:themeColor="hyperlink"/>
            <w:sz w:val="24"/>
            <w:szCs w:val="24"/>
            <w:u w:val="single"/>
            <w:shd w:val="clear" w:color="auto" w:fill="FFFFFF"/>
          </w:rPr>
          <w:t>https://www.gov.uk/government/collections/coronavirus-covid-19-list-of-guidance</w:t>
        </w:r>
      </w:hyperlink>
    </w:p>
    <w:p w:rsidR="0009753B" w:rsidRPr="0009753B" w:rsidRDefault="0009753B" w:rsidP="0009753B">
      <w:pPr>
        <w:spacing w:line="480" w:lineRule="auto"/>
        <w:rPr>
          <w:rFonts w:ascii="Times New Roman" w:hAnsi="Times New Roman" w:cs="Times New Roman"/>
          <w:color w:val="222222"/>
          <w:sz w:val="24"/>
          <w:szCs w:val="24"/>
          <w:shd w:val="clear" w:color="auto" w:fill="FFFFFF"/>
        </w:rPr>
      </w:pPr>
      <w:r w:rsidRPr="0009753B">
        <w:rPr>
          <w:rFonts w:ascii="Times New Roman" w:hAnsi="Times New Roman" w:cs="Times New Roman"/>
          <w:color w:val="222222"/>
          <w:sz w:val="24"/>
          <w:szCs w:val="24"/>
          <w:shd w:val="clear" w:color="auto" w:fill="FFFFFF"/>
        </w:rPr>
        <w:t xml:space="preserve">Hitzler, P., Bianchi, F., Ebrahimi, M., &amp; Sarker, M. K. (2020). Neural-symbolic integration </w:t>
      </w:r>
      <w:r w:rsidRPr="0009753B">
        <w:rPr>
          <w:rFonts w:ascii="Times New Roman" w:hAnsi="Times New Roman" w:cs="Times New Roman"/>
          <w:color w:val="222222"/>
          <w:sz w:val="24"/>
          <w:szCs w:val="24"/>
          <w:shd w:val="clear" w:color="auto" w:fill="FFFFFF"/>
          <w:lang w:val="en-US"/>
        </w:rPr>
        <w:tab/>
      </w:r>
      <w:r w:rsidRPr="0009753B">
        <w:rPr>
          <w:rFonts w:ascii="Times New Roman" w:hAnsi="Times New Roman" w:cs="Times New Roman"/>
          <w:color w:val="222222"/>
          <w:sz w:val="24"/>
          <w:szCs w:val="24"/>
          <w:shd w:val="clear" w:color="auto" w:fill="FFFFFF"/>
        </w:rPr>
        <w:t>and the semantic web. </w:t>
      </w:r>
      <w:r w:rsidRPr="0009753B">
        <w:rPr>
          <w:rFonts w:ascii="Times New Roman" w:hAnsi="Times New Roman" w:cs="Times New Roman"/>
          <w:i/>
          <w:iCs/>
          <w:color w:val="222222"/>
          <w:sz w:val="24"/>
          <w:szCs w:val="24"/>
          <w:shd w:val="clear" w:color="auto" w:fill="FFFFFF"/>
        </w:rPr>
        <w:t>Semantic Web</w:t>
      </w:r>
      <w:r w:rsidRPr="0009753B">
        <w:rPr>
          <w:rFonts w:ascii="Times New Roman" w:hAnsi="Times New Roman" w:cs="Times New Roman"/>
          <w:color w:val="222222"/>
          <w:sz w:val="24"/>
          <w:szCs w:val="24"/>
          <w:shd w:val="clear" w:color="auto" w:fill="FFFFFF"/>
        </w:rPr>
        <w:t>, </w:t>
      </w:r>
      <w:r w:rsidRPr="0009753B">
        <w:rPr>
          <w:rFonts w:ascii="Times New Roman" w:hAnsi="Times New Roman" w:cs="Times New Roman"/>
          <w:i/>
          <w:iCs/>
          <w:color w:val="222222"/>
          <w:sz w:val="24"/>
          <w:szCs w:val="24"/>
          <w:shd w:val="clear" w:color="auto" w:fill="FFFFFF"/>
        </w:rPr>
        <w:t>11</w:t>
      </w:r>
      <w:r w:rsidRPr="0009753B">
        <w:rPr>
          <w:rFonts w:ascii="Times New Roman" w:hAnsi="Times New Roman" w:cs="Times New Roman"/>
          <w:color w:val="222222"/>
          <w:sz w:val="24"/>
          <w:szCs w:val="24"/>
          <w:shd w:val="clear" w:color="auto" w:fill="FFFFFF"/>
        </w:rPr>
        <w:t>(1), 3-11.</w:t>
      </w:r>
    </w:p>
    <w:p w:rsidR="0009753B" w:rsidRPr="0009753B" w:rsidRDefault="0009753B" w:rsidP="0009753B">
      <w:pPr>
        <w:spacing w:line="480" w:lineRule="auto"/>
        <w:rPr>
          <w:rFonts w:ascii="Times New Roman" w:hAnsi="Times New Roman" w:cs="Times New Roman"/>
          <w:color w:val="000000" w:themeColor="text1"/>
          <w:sz w:val="24"/>
          <w:szCs w:val="24"/>
        </w:rPr>
      </w:pPr>
      <w:r w:rsidRPr="0009753B">
        <w:rPr>
          <w:rFonts w:ascii="Times New Roman" w:hAnsi="Times New Roman" w:cs="Times New Roman"/>
          <w:sz w:val="24"/>
          <w:szCs w:val="24"/>
        </w:rPr>
        <w:tab/>
      </w:r>
      <w:hyperlink r:id="rId13" w:history="1">
        <w:r w:rsidRPr="0009753B">
          <w:rPr>
            <w:rFonts w:ascii="Times New Roman" w:hAnsi="Times New Roman" w:cs="Times New Roman"/>
            <w:color w:val="0563C1" w:themeColor="hyperlink"/>
            <w:sz w:val="24"/>
            <w:szCs w:val="24"/>
            <w:u w:val="single"/>
          </w:rPr>
          <w:t>https://www.ons.gov.uk/releases/compliancewithcoronaviruscovid19guidelines</w:t>
        </w:r>
      </w:hyperlink>
    </w:p>
    <w:p w:rsidR="0009753B" w:rsidRPr="0009753B" w:rsidRDefault="0009753B" w:rsidP="0009753B">
      <w:pPr>
        <w:spacing w:line="480" w:lineRule="auto"/>
        <w:rPr>
          <w:rFonts w:ascii="Times New Roman" w:hAnsi="Times New Roman" w:cs="Times New Roman"/>
          <w:color w:val="222222"/>
          <w:sz w:val="24"/>
          <w:szCs w:val="24"/>
          <w:shd w:val="clear" w:color="auto" w:fill="FFFFFF"/>
        </w:rPr>
      </w:pPr>
      <w:r w:rsidRPr="0009753B">
        <w:rPr>
          <w:rFonts w:ascii="Times New Roman" w:hAnsi="Times New Roman" w:cs="Times New Roman"/>
          <w:color w:val="222222"/>
          <w:sz w:val="24"/>
          <w:szCs w:val="24"/>
          <w:shd w:val="clear" w:color="auto" w:fill="FFFFFF"/>
        </w:rPr>
        <w:t>Lane, C. (2021). Brenda Assael. The London Restaurant, 1840–1914.</w:t>
      </w:r>
    </w:p>
    <w:p w:rsidR="0009753B" w:rsidRPr="0009753B" w:rsidRDefault="0009753B" w:rsidP="0009753B">
      <w:pPr>
        <w:spacing w:line="480" w:lineRule="auto"/>
        <w:rPr>
          <w:rFonts w:ascii="Times New Roman" w:hAnsi="Times New Roman" w:cs="Times New Roman"/>
          <w:color w:val="000000" w:themeColor="text1"/>
          <w:sz w:val="24"/>
          <w:szCs w:val="24"/>
          <w:shd w:val="clear" w:color="auto" w:fill="FFFFFF"/>
        </w:rPr>
      </w:pPr>
      <w:r w:rsidRPr="0009753B">
        <w:rPr>
          <w:rFonts w:ascii="Times New Roman" w:hAnsi="Times New Roman" w:cs="Times New Roman"/>
          <w:color w:val="000000" w:themeColor="text1"/>
          <w:sz w:val="24"/>
          <w:szCs w:val="24"/>
          <w:shd w:val="clear" w:color="auto" w:fill="FFFFFF"/>
        </w:rPr>
        <w:lastRenderedPageBreak/>
        <w:t xml:space="preserve">Ließ, M. (2020). At the interface between domain knowledge and statistical sampling theory: </w:t>
      </w:r>
      <w:r w:rsidRPr="0009753B">
        <w:rPr>
          <w:rFonts w:ascii="Times New Roman" w:hAnsi="Times New Roman" w:cs="Times New Roman"/>
          <w:color w:val="000000" w:themeColor="text1"/>
          <w:sz w:val="24"/>
          <w:szCs w:val="24"/>
          <w:shd w:val="clear" w:color="auto" w:fill="FFFFFF"/>
        </w:rPr>
        <w:tab/>
        <w:t xml:space="preserve">Conditional distribution based sampling for the environmental survey </w:t>
      </w:r>
      <w:r w:rsidRPr="0009753B">
        <w:rPr>
          <w:rFonts w:ascii="Times New Roman" w:hAnsi="Times New Roman" w:cs="Times New Roman"/>
          <w:color w:val="000000" w:themeColor="text1"/>
          <w:sz w:val="24"/>
          <w:szCs w:val="24"/>
          <w:shd w:val="clear" w:color="auto" w:fill="FFFFFF"/>
        </w:rPr>
        <w:tab/>
        <w:t>(CODIBAS). </w:t>
      </w:r>
      <w:r w:rsidRPr="0009753B">
        <w:rPr>
          <w:rFonts w:ascii="Times New Roman" w:hAnsi="Times New Roman" w:cs="Times New Roman"/>
          <w:i/>
          <w:iCs/>
          <w:color w:val="000000" w:themeColor="text1"/>
          <w:sz w:val="24"/>
          <w:szCs w:val="24"/>
          <w:shd w:val="clear" w:color="auto" w:fill="FFFFFF"/>
        </w:rPr>
        <w:t>Catena</w:t>
      </w:r>
      <w:r w:rsidRPr="0009753B">
        <w:rPr>
          <w:rFonts w:ascii="Times New Roman" w:hAnsi="Times New Roman" w:cs="Times New Roman"/>
          <w:color w:val="000000" w:themeColor="text1"/>
          <w:sz w:val="24"/>
          <w:szCs w:val="24"/>
          <w:shd w:val="clear" w:color="auto" w:fill="FFFFFF"/>
        </w:rPr>
        <w:t>, </w:t>
      </w:r>
      <w:r w:rsidRPr="0009753B">
        <w:rPr>
          <w:rFonts w:ascii="Times New Roman" w:hAnsi="Times New Roman" w:cs="Times New Roman"/>
          <w:i/>
          <w:iCs/>
          <w:color w:val="000000" w:themeColor="text1"/>
          <w:sz w:val="24"/>
          <w:szCs w:val="24"/>
          <w:shd w:val="clear" w:color="auto" w:fill="FFFFFF"/>
        </w:rPr>
        <w:t>187</w:t>
      </w:r>
      <w:r w:rsidRPr="0009753B">
        <w:rPr>
          <w:rFonts w:ascii="Times New Roman" w:hAnsi="Times New Roman" w:cs="Times New Roman"/>
          <w:color w:val="000000" w:themeColor="text1"/>
          <w:sz w:val="24"/>
          <w:szCs w:val="24"/>
          <w:shd w:val="clear" w:color="auto" w:fill="FFFFFF"/>
        </w:rPr>
        <w:t>, 104423.</w:t>
      </w:r>
    </w:p>
    <w:p w:rsidR="0009753B" w:rsidRPr="0009753B" w:rsidRDefault="0009753B" w:rsidP="0009753B">
      <w:pPr>
        <w:spacing w:line="480" w:lineRule="auto"/>
        <w:rPr>
          <w:rFonts w:ascii="Times New Roman" w:hAnsi="Times New Roman" w:cs="Times New Roman"/>
          <w:bCs/>
          <w:color w:val="000000" w:themeColor="text1"/>
          <w:sz w:val="24"/>
          <w:szCs w:val="24"/>
          <w:shd w:val="clear" w:color="auto" w:fill="FFFFFF"/>
        </w:rPr>
      </w:pPr>
      <w:r w:rsidRPr="0009753B">
        <w:rPr>
          <w:rFonts w:ascii="Times New Roman" w:hAnsi="Times New Roman" w:cs="Times New Roman"/>
          <w:bCs/>
          <w:color w:val="000000" w:themeColor="text1"/>
          <w:sz w:val="24"/>
          <w:szCs w:val="24"/>
          <w:shd w:val="clear" w:color="auto" w:fill="FFFFFF"/>
        </w:rPr>
        <w:t xml:space="preserve">Office for National Statistics 2021  “Coronavirus and the impact on the UK travel and </w:t>
      </w:r>
      <w:r w:rsidRPr="0009753B">
        <w:rPr>
          <w:rFonts w:ascii="Times New Roman" w:hAnsi="Times New Roman" w:cs="Times New Roman"/>
          <w:bCs/>
          <w:color w:val="000000" w:themeColor="text1"/>
          <w:sz w:val="24"/>
          <w:szCs w:val="24"/>
          <w:shd w:val="clear" w:color="auto" w:fill="FFFFFF"/>
        </w:rPr>
        <w:tab/>
        <w:t>tourism industry”</w:t>
      </w:r>
      <w:r w:rsidRPr="0009753B">
        <w:rPr>
          <w:rFonts w:ascii="Times New Roman" w:hAnsi="Times New Roman" w:cs="Times New Roman"/>
        </w:rPr>
        <w:t xml:space="preserve"> </w:t>
      </w:r>
      <w:r w:rsidRPr="0009753B">
        <w:rPr>
          <w:rFonts w:ascii="Times New Roman" w:hAnsi="Times New Roman" w:cs="Times New Roman"/>
        </w:rPr>
        <w:tab/>
      </w:r>
      <w:hyperlink r:id="rId14" w:history="1">
        <w:r w:rsidRPr="0009753B">
          <w:rPr>
            <w:rFonts w:ascii="Times New Roman" w:hAnsi="Times New Roman" w:cs="Times New Roman"/>
            <w:color w:val="0563C1" w:themeColor="hyperlink"/>
            <w:sz w:val="24"/>
            <w:szCs w:val="24"/>
            <w:u w:val="single"/>
            <w:shd w:val="clear" w:color="auto" w:fill="FFFFFF"/>
          </w:rPr>
          <w:t>https://www.ons.gov.uk/businessindustryandtrade/tourismindustry/articles/coronaviru</w:t>
        </w:r>
        <w:r w:rsidRPr="0009753B">
          <w:rPr>
            <w:rFonts w:ascii="Times New Roman" w:hAnsi="Times New Roman" w:cs="Times New Roman"/>
            <w:color w:val="0563C1" w:themeColor="hyperlink"/>
            <w:sz w:val="24"/>
            <w:szCs w:val="24"/>
            <w:u w:val="single"/>
            <w:shd w:val="clear" w:color="auto" w:fill="FFFFFF"/>
          </w:rPr>
          <w:tab/>
          <w:t>sandtheimpactontheuktravelandtourismindustry/2021-02-15</w:t>
        </w:r>
      </w:hyperlink>
    </w:p>
    <w:p w:rsidR="0009753B" w:rsidRPr="0009753B" w:rsidRDefault="0009753B" w:rsidP="0009753B">
      <w:pPr>
        <w:spacing w:line="480" w:lineRule="auto"/>
        <w:rPr>
          <w:rFonts w:ascii="Times New Roman" w:hAnsi="Times New Roman" w:cs="Times New Roman"/>
          <w:color w:val="000000" w:themeColor="text1"/>
          <w:sz w:val="24"/>
          <w:szCs w:val="24"/>
          <w:shd w:val="clear" w:color="auto" w:fill="FFFFFF"/>
        </w:rPr>
      </w:pPr>
      <w:r w:rsidRPr="0009753B">
        <w:rPr>
          <w:rFonts w:ascii="Times New Roman" w:hAnsi="Times New Roman" w:cs="Times New Roman"/>
          <w:color w:val="000000" w:themeColor="text1"/>
          <w:sz w:val="24"/>
          <w:szCs w:val="24"/>
          <w:shd w:val="clear" w:color="auto" w:fill="FFFFFF"/>
        </w:rPr>
        <w:t xml:space="preserve">Panzone, L. A., Larcom, S., &amp; She, P. W. (2021). Estimating the impact of the COVID-19 </w:t>
      </w:r>
      <w:r w:rsidRPr="0009753B">
        <w:rPr>
          <w:rFonts w:ascii="Times New Roman" w:hAnsi="Times New Roman" w:cs="Times New Roman"/>
          <w:color w:val="000000" w:themeColor="text1"/>
          <w:sz w:val="24"/>
          <w:szCs w:val="24"/>
          <w:shd w:val="clear" w:color="auto" w:fill="FFFFFF"/>
        </w:rPr>
        <w:tab/>
        <w:t>shock on UK food retailers and the restaurant sector. Global Food Security, 100495.</w:t>
      </w:r>
    </w:p>
    <w:p w:rsidR="0009753B" w:rsidRPr="0009753B" w:rsidRDefault="0009753B" w:rsidP="0009753B">
      <w:pPr>
        <w:spacing w:line="480" w:lineRule="auto"/>
        <w:rPr>
          <w:rFonts w:ascii="Times New Roman" w:eastAsiaTheme="majorEastAsia" w:hAnsi="Times New Roman" w:cs="Times New Roman"/>
          <w:color w:val="000000" w:themeColor="text1"/>
          <w:sz w:val="24"/>
          <w:szCs w:val="24"/>
          <w:lang w:val="en-US"/>
        </w:rPr>
      </w:pPr>
      <w:r w:rsidRPr="0009753B">
        <w:rPr>
          <w:rFonts w:ascii="Times New Roman" w:eastAsiaTheme="majorEastAsia" w:hAnsi="Times New Roman" w:cs="Times New Roman"/>
          <w:color w:val="000000" w:themeColor="text1"/>
          <w:sz w:val="24"/>
          <w:szCs w:val="24"/>
          <w:lang w:val="en-US"/>
        </w:rPr>
        <w:t xml:space="preserve">Restuputri, D. P., Indriani, T. R., &amp; Masudin, I. (2021). The effect of logistic service quality on customer satisfaction and loyalty using Kansei engineering during the COVID-19 </w:t>
      </w:r>
      <w:r w:rsidRPr="0009753B">
        <w:rPr>
          <w:rFonts w:ascii="Times New Roman" w:eastAsiaTheme="majorEastAsia" w:hAnsi="Times New Roman" w:cs="Times New Roman"/>
          <w:color w:val="000000" w:themeColor="text1"/>
          <w:sz w:val="24"/>
          <w:szCs w:val="24"/>
          <w:lang w:val="en-US"/>
        </w:rPr>
        <w:tab/>
        <w:t>pandemic. Cogent Business &amp; Management, 8(1), 1906492.</w:t>
      </w:r>
    </w:p>
    <w:p w:rsidR="0009753B" w:rsidRPr="0009753B" w:rsidRDefault="0009753B" w:rsidP="0009753B">
      <w:pPr>
        <w:spacing w:line="480" w:lineRule="auto"/>
        <w:rPr>
          <w:rFonts w:ascii="Times New Roman" w:hAnsi="Times New Roman" w:cs="Times New Roman"/>
          <w:color w:val="222222"/>
          <w:sz w:val="24"/>
          <w:szCs w:val="24"/>
          <w:shd w:val="clear" w:color="auto" w:fill="FFFFFF"/>
        </w:rPr>
      </w:pPr>
      <w:r w:rsidRPr="0009753B">
        <w:rPr>
          <w:rFonts w:ascii="Times New Roman" w:hAnsi="Times New Roman" w:cs="Times New Roman"/>
          <w:color w:val="222222"/>
          <w:sz w:val="24"/>
          <w:szCs w:val="24"/>
          <w:shd w:val="clear" w:color="auto" w:fill="FFFFFF"/>
        </w:rPr>
        <w:t>Sileyew, K. J. (2019). Research design and methodology. In </w:t>
      </w:r>
      <w:r w:rsidRPr="0009753B">
        <w:rPr>
          <w:rFonts w:ascii="Times New Roman" w:hAnsi="Times New Roman" w:cs="Times New Roman"/>
          <w:i/>
          <w:iCs/>
          <w:color w:val="222222"/>
          <w:sz w:val="24"/>
          <w:szCs w:val="24"/>
          <w:shd w:val="clear" w:color="auto" w:fill="FFFFFF"/>
        </w:rPr>
        <w:t>Cyberspace</w:t>
      </w:r>
      <w:r w:rsidRPr="0009753B">
        <w:rPr>
          <w:rFonts w:ascii="Times New Roman" w:hAnsi="Times New Roman" w:cs="Times New Roman"/>
          <w:color w:val="222222"/>
          <w:sz w:val="24"/>
          <w:szCs w:val="24"/>
          <w:shd w:val="clear" w:color="auto" w:fill="FFFFFF"/>
        </w:rPr>
        <w:t xml:space="preserve"> (pp. 1-12). Rijeka: </w:t>
      </w:r>
      <w:r w:rsidRPr="0009753B">
        <w:rPr>
          <w:rFonts w:ascii="Times New Roman" w:hAnsi="Times New Roman" w:cs="Times New Roman"/>
          <w:color w:val="222222"/>
          <w:sz w:val="24"/>
          <w:szCs w:val="24"/>
          <w:shd w:val="clear" w:color="auto" w:fill="FFFFFF"/>
          <w:lang w:val="en-US"/>
        </w:rPr>
        <w:tab/>
      </w:r>
      <w:r w:rsidRPr="0009753B">
        <w:rPr>
          <w:rFonts w:ascii="Times New Roman" w:hAnsi="Times New Roman" w:cs="Times New Roman"/>
          <w:color w:val="222222"/>
          <w:sz w:val="24"/>
          <w:szCs w:val="24"/>
          <w:shd w:val="clear" w:color="auto" w:fill="FFFFFF"/>
        </w:rPr>
        <w:t>IntechOpen.</w:t>
      </w:r>
    </w:p>
    <w:p w:rsidR="0009753B" w:rsidRPr="0009753B" w:rsidRDefault="0009753B" w:rsidP="0009753B">
      <w:pPr>
        <w:spacing w:line="480" w:lineRule="auto"/>
        <w:rPr>
          <w:rFonts w:ascii="Times New Roman" w:hAnsi="Times New Roman" w:cs="Times New Roman"/>
          <w:color w:val="000000" w:themeColor="text1"/>
          <w:sz w:val="24"/>
          <w:szCs w:val="24"/>
          <w:shd w:val="clear" w:color="auto" w:fill="FFFFFF"/>
        </w:rPr>
      </w:pPr>
      <w:r w:rsidRPr="0009753B">
        <w:rPr>
          <w:rFonts w:ascii="Times New Roman" w:hAnsi="Times New Roman" w:cs="Times New Roman"/>
          <w:color w:val="000000" w:themeColor="text1"/>
          <w:sz w:val="24"/>
          <w:szCs w:val="24"/>
          <w:shd w:val="clear" w:color="auto" w:fill="FFFFFF"/>
        </w:rPr>
        <w:t xml:space="preserve">Wright, L., Steptoe, A., &amp; Fancourt, D. (2020). What predicts adherence to COVID-19 </w:t>
      </w:r>
      <w:r w:rsidRPr="0009753B">
        <w:rPr>
          <w:rFonts w:ascii="Times New Roman" w:hAnsi="Times New Roman" w:cs="Times New Roman"/>
          <w:color w:val="000000" w:themeColor="text1"/>
          <w:sz w:val="24"/>
          <w:szCs w:val="24"/>
          <w:shd w:val="clear" w:color="auto" w:fill="FFFFFF"/>
        </w:rPr>
        <w:tab/>
        <w:t>government guidelines? Longitudinal analyses of 51,000 UK adults. </w:t>
      </w:r>
      <w:r w:rsidRPr="0009753B">
        <w:rPr>
          <w:rFonts w:ascii="Times New Roman" w:hAnsi="Times New Roman" w:cs="Times New Roman"/>
          <w:i/>
          <w:iCs/>
          <w:color w:val="000000" w:themeColor="text1"/>
          <w:sz w:val="24"/>
          <w:szCs w:val="24"/>
          <w:shd w:val="clear" w:color="auto" w:fill="FFFFFF"/>
        </w:rPr>
        <w:t>MedRxiv</w:t>
      </w:r>
      <w:r w:rsidRPr="0009753B">
        <w:rPr>
          <w:rFonts w:ascii="Times New Roman" w:hAnsi="Times New Roman" w:cs="Times New Roman"/>
          <w:color w:val="000000" w:themeColor="text1"/>
          <w:sz w:val="24"/>
          <w:szCs w:val="24"/>
          <w:shd w:val="clear" w:color="auto" w:fill="FFFFFF"/>
        </w:rPr>
        <w:t>.</w:t>
      </w:r>
    </w:p>
    <w:p w:rsidR="0009753B" w:rsidRPr="0009753B" w:rsidRDefault="00226F14" w:rsidP="0009753B">
      <w:pPr>
        <w:spacing w:line="480" w:lineRule="auto"/>
        <w:rPr>
          <w:rFonts w:ascii="Times New Roman" w:hAnsi="Times New Roman" w:cs="Times New Roman"/>
          <w:color w:val="000000" w:themeColor="text1"/>
          <w:sz w:val="24"/>
          <w:szCs w:val="24"/>
          <w:shd w:val="clear" w:color="auto" w:fill="FFFFFF"/>
        </w:rPr>
      </w:pPr>
      <w:hyperlink r:id="rId15" w:history="1">
        <w:r w:rsidR="0009753B" w:rsidRPr="0009753B">
          <w:rPr>
            <w:rFonts w:ascii="Times New Roman" w:hAnsi="Times New Roman" w:cs="Times New Roman"/>
            <w:color w:val="0563C1" w:themeColor="hyperlink"/>
            <w:sz w:val="24"/>
            <w:szCs w:val="24"/>
            <w:u w:val="single"/>
            <w:shd w:val="clear" w:color="auto" w:fill="FFFFFF"/>
          </w:rPr>
          <w:t>https://www.ons.gov.uk/businessindustryandtrade/tourismindustry/articles/coronavirusandtheimpactontheuktravelandtourismindustry/2021-02-15</w:t>
        </w:r>
      </w:hyperlink>
    </w:p>
    <w:p w:rsidR="0009753B" w:rsidRPr="0009753B" w:rsidRDefault="0009753B" w:rsidP="0009753B">
      <w:pPr>
        <w:spacing w:line="480" w:lineRule="auto"/>
        <w:rPr>
          <w:rFonts w:ascii="Times New Roman" w:hAnsi="Times New Roman" w:cs="Times New Roman"/>
          <w:color w:val="000000" w:themeColor="text1"/>
          <w:sz w:val="24"/>
          <w:szCs w:val="24"/>
          <w:shd w:val="clear" w:color="auto" w:fill="FFFFFF"/>
        </w:rPr>
      </w:pPr>
    </w:p>
    <w:p w:rsidR="00CA0F6E" w:rsidRPr="0009753B" w:rsidRDefault="00CA0F6E">
      <w:pPr>
        <w:rPr>
          <w:lang w:val="en-US"/>
        </w:rPr>
      </w:pPr>
    </w:p>
    <w:sectPr w:rsidR="00CA0F6E" w:rsidRPr="0009753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6F14" w:rsidRDefault="00226F14">
      <w:pPr>
        <w:spacing w:after="0" w:line="240" w:lineRule="auto"/>
      </w:pPr>
      <w:r>
        <w:separator/>
      </w:r>
    </w:p>
  </w:endnote>
  <w:endnote w:type="continuationSeparator" w:id="0">
    <w:p w:rsidR="00226F14" w:rsidRDefault="00226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6F14" w:rsidRDefault="00226F14">
      <w:pPr>
        <w:spacing w:after="0" w:line="240" w:lineRule="auto"/>
      </w:pPr>
      <w:r>
        <w:separator/>
      </w:r>
    </w:p>
  </w:footnote>
  <w:footnote w:type="continuationSeparator" w:id="0">
    <w:p w:rsidR="00226F14" w:rsidRDefault="00226F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1077278044"/>
      <w:docPartObj>
        <w:docPartGallery w:val="Page Numbers (Top of Page)"/>
        <w:docPartUnique/>
      </w:docPartObj>
    </w:sdtPr>
    <w:sdtEndPr>
      <w:rPr>
        <w:noProof/>
      </w:rPr>
    </w:sdtEndPr>
    <w:sdtContent>
      <w:p w:rsidR="00F45794" w:rsidRPr="008A7A67" w:rsidRDefault="00F45794">
        <w:pPr>
          <w:pStyle w:val="Header"/>
          <w:jc w:val="right"/>
          <w:rPr>
            <w:rFonts w:ascii="Times New Roman" w:hAnsi="Times New Roman" w:cs="Times New Roman"/>
            <w:sz w:val="24"/>
            <w:szCs w:val="24"/>
          </w:rPr>
        </w:pPr>
        <w:r w:rsidRPr="008A7A67">
          <w:rPr>
            <w:rFonts w:ascii="Times New Roman" w:hAnsi="Times New Roman" w:cs="Times New Roman"/>
            <w:sz w:val="24"/>
            <w:szCs w:val="24"/>
          </w:rPr>
          <w:fldChar w:fldCharType="begin"/>
        </w:r>
        <w:r w:rsidRPr="008A7A67">
          <w:rPr>
            <w:rFonts w:ascii="Times New Roman" w:hAnsi="Times New Roman" w:cs="Times New Roman"/>
            <w:sz w:val="24"/>
            <w:szCs w:val="24"/>
          </w:rPr>
          <w:instrText xml:space="preserve"> PAGE   \* MERGEFORMAT </w:instrText>
        </w:r>
        <w:r w:rsidRPr="008A7A67">
          <w:rPr>
            <w:rFonts w:ascii="Times New Roman" w:hAnsi="Times New Roman" w:cs="Times New Roman"/>
            <w:sz w:val="24"/>
            <w:szCs w:val="24"/>
          </w:rPr>
          <w:fldChar w:fldCharType="separate"/>
        </w:r>
        <w:r w:rsidR="00774154">
          <w:rPr>
            <w:rFonts w:ascii="Times New Roman" w:hAnsi="Times New Roman" w:cs="Times New Roman"/>
            <w:noProof/>
            <w:sz w:val="24"/>
            <w:szCs w:val="24"/>
          </w:rPr>
          <w:t>1</w:t>
        </w:r>
        <w:r w:rsidRPr="008A7A67">
          <w:rPr>
            <w:rFonts w:ascii="Times New Roman" w:hAnsi="Times New Roman" w:cs="Times New Roman"/>
            <w:noProof/>
            <w:sz w:val="24"/>
            <w:szCs w:val="24"/>
          </w:rPr>
          <w:fldChar w:fldCharType="end"/>
        </w:r>
      </w:p>
    </w:sdtContent>
  </w:sdt>
  <w:p w:rsidR="00F45794" w:rsidRPr="008A7A67" w:rsidRDefault="00F45794">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29055F"/>
    <w:multiLevelType w:val="hybridMultilevel"/>
    <w:tmpl w:val="9094E222"/>
    <w:lvl w:ilvl="0" w:tplc="7E5C0C52">
      <w:start w:val="1"/>
      <w:numFmt w:val="bullet"/>
      <w:lvlText w:val=""/>
      <w:lvlJc w:val="left"/>
      <w:pPr>
        <w:ind w:left="720" w:hanging="360"/>
      </w:pPr>
      <w:rPr>
        <w:rFonts w:ascii="Symbol" w:hAnsi="Symbol" w:hint="default"/>
      </w:rPr>
    </w:lvl>
    <w:lvl w:ilvl="1" w:tplc="247AA666" w:tentative="1">
      <w:start w:val="1"/>
      <w:numFmt w:val="bullet"/>
      <w:lvlText w:val="o"/>
      <w:lvlJc w:val="left"/>
      <w:pPr>
        <w:ind w:left="1440" w:hanging="360"/>
      </w:pPr>
      <w:rPr>
        <w:rFonts w:ascii="Courier New" w:hAnsi="Courier New" w:cs="Courier New" w:hint="default"/>
      </w:rPr>
    </w:lvl>
    <w:lvl w:ilvl="2" w:tplc="0BC03AE2" w:tentative="1">
      <w:start w:val="1"/>
      <w:numFmt w:val="bullet"/>
      <w:lvlText w:val=""/>
      <w:lvlJc w:val="left"/>
      <w:pPr>
        <w:ind w:left="2160" w:hanging="360"/>
      </w:pPr>
      <w:rPr>
        <w:rFonts w:ascii="Wingdings" w:hAnsi="Wingdings" w:hint="default"/>
      </w:rPr>
    </w:lvl>
    <w:lvl w:ilvl="3" w:tplc="7C58CBA0" w:tentative="1">
      <w:start w:val="1"/>
      <w:numFmt w:val="bullet"/>
      <w:lvlText w:val=""/>
      <w:lvlJc w:val="left"/>
      <w:pPr>
        <w:ind w:left="2880" w:hanging="360"/>
      </w:pPr>
      <w:rPr>
        <w:rFonts w:ascii="Symbol" w:hAnsi="Symbol" w:hint="default"/>
      </w:rPr>
    </w:lvl>
    <w:lvl w:ilvl="4" w:tplc="475C1AC2" w:tentative="1">
      <w:start w:val="1"/>
      <w:numFmt w:val="bullet"/>
      <w:lvlText w:val="o"/>
      <w:lvlJc w:val="left"/>
      <w:pPr>
        <w:ind w:left="3600" w:hanging="360"/>
      </w:pPr>
      <w:rPr>
        <w:rFonts w:ascii="Courier New" w:hAnsi="Courier New" w:cs="Courier New" w:hint="default"/>
      </w:rPr>
    </w:lvl>
    <w:lvl w:ilvl="5" w:tplc="05BE8F78" w:tentative="1">
      <w:start w:val="1"/>
      <w:numFmt w:val="bullet"/>
      <w:lvlText w:val=""/>
      <w:lvlJc w:val="left"/>
      <w:pPr>
        <w:ind w:left="4320" w:hanging="360"/>
      </w:pPr>
      <w:rPr>
        <w:rFonts w:ascii="Wingdings" w:hAnsi="Wingdings" w:hint="default"/>
      </w:rPr>
    </w:lvl>
    <w:lvl w:ilvl="6" w:tplc="8B9ED12C" w:tentative="1">
      <w:start w:val="1"/>
      <w:numFmt w:val="bullet"/>
      <w:lvlText w:val=""/>
      <w:lvlJc w:val="left"/>
      <w:pPr>
        <w:ind w:left="5040" w:hanging="360"/>
      </w:pPr>
      <w:rPr>
        <w:rFonts w:ascii="Symbol" w:hAnsi="Symbol" w:hint="default"/>
      </w:rPr>
    </w:lvl>
    <w:lvl w:ilvl="7" w:tplc="33F82604" w:tentative="1">
      <w:start w:val="1"/>
      <w:numFmt w:val="bullet"/>
      <w:lvlText w:val="o"/>
      <w:lvlJc w:val="left"/>
      <w:pPr>
        <w:ind w:left="5760" w:hanging="360"/>
      </w:pPr>
      <w:rPr>
        <w:rFonts w:ascii="Courier New" w:hAnsi="Courier New" w:cs="Courier New" w:hint="default"/>
      </w:rPr>
    </w:lvl>
    <w:lvl w:ilvl="8" w:tplc="BA40C7FC" w:tentative="1">
      <w:start w:val="1"/>
      <w:numFmt w:val="bullet"/>
      <w:lvlText w:val=""/>
      <w:lvlJc w:val="left"/>
      <w:pPr>
        <w:ind w:left="6480" w:hanging="360"/>
      </w:pPr>
      <w:rPr>
        <w:rFonts w:ascii="Wingdings" w:hAnsi="Wingdings" w:hint="default"/>
      </w:rPr>
    </w:lvl>
  </w:abstractNum>
  <w:abstractNum w:abstractNumId="1" w15:restartNumberingAfterBreak="0">
    <w:nsid w:val="2C696208"/>
    <w:multiLevelType w:val="hybridMultilevel"/>
    <w:tmpl w:val="9F32AB34"/>
    <w:lvl w:ilvl="0" w:tplc="1ACC8822">
      <w:start w:val="1"/>
      <w:numFmt w:val="lowerRoman"/>
      <w:lvlText w:val="%1."/>
      <w:lvlJc w:val="left"/>
      <w:pPr>
        <w:ind w:left="1080" w:hanging="720"/>
      </w:pPr>
      <w:rPr>
        <w:rFonts w:ascii="Segoe UI" w:hAnsi="Segoe UI" w:cs="Segoe UI" w:hint="default"/>
        <w:color w:val="000000" w:themeColor="text1"/>
        <w:sz w:val="26"/>
      </w:rPr>
    </w:lvl>
    <w:lvl w:ilvl="1" w:tplc="059A6826" w:tentative="1">
      <w:start w:val="1"/>
      <w:numFmt w:val="lowerLetter"/>
      <w:lvlText w:val="%2."/>
      <w:lvlJc w:val="left"/>
      <w:pPr>
        <w:ind w:left="1440" w:hanging="360"/>
      </w:pPr>
    </w:lvl>
    <w:lvl w:ilvl="2" w:tplc="E534AA22" w:tentative="1">
      <w:start w:val="1"/>
      <w:numFmt w:val="lowerRoman"/>
      <w:lvlText w:val="%3."/>
      <w:lvlJc w:val="right"/>
      <w:pPr>
        <w:ind w:left="2160" w:hanging="180"/>
      </w:pPr>
    </w:lvl>
    <w:lvl w:ilvl="3" w:tplc="54583ED0" w:tentative="1">
      <w:start w:val="1"/>
      <w:numFmt w:val="decimal"/>
      <w:lvlText w:val="%4."/>
      <w:lvlJc w:val="left"/>
      <w:pPr>
        <w:ind w:left="2880" w:hanging="360"/>
      </w:pPr>
    </w:lvl>
    <w:lvl w:ilvl="4" w:tplc="FF3AF0B4" w:tentative="1">
      <w:start w:val="1"/>
      <w:numFmt w:val="lowerLetter"/>
      <w:lvlText w:val="%5."/>
      <w:lvlJc w:val="left"/>
      <w:pPr>
        <w:ind w:left="3600" w:hanging="360"/>
      </w:pPr>
    </w:lvl>
    <w:lvl w:ilvl="5" w:tplc="A8B6C796" w:tentative="1">
      <w:start w:val="1"/>
      <w:numFmt w:val="lowerRoman"/>
      <w:lvlText w:val="%6."/>
      <w:lvlJc w:val="right"/>
      <w:pPr>
        <w:ind w:left="4320" w:hanging="180"/>
      </w:pPr>
    </w:lvl>
    <w:lvl w:ilvl="6" w:tplc="4DA41020" w:tentative="1">
      <w:start w:val="1"/>
      <w:numFmt w:val="decimal"/>
      <w:lvlText w:val="%7."/>
      <w:lvlJc w:val="left"/>
      <w:pPr>
        <w:ind w:left="5040" w:hanging="360"/>
      </w:pPr>
    </w:lvl>
    <w:lvl w:ilvl="7" w:tplc="FF34F466" w:tentative="1">
      <w:start w:val="1"/>
      <w:numFmt w:val="lowerLetter"/>
      <w:lvlText w:val="%8."/>
      <w:lvlJc w:val="left"/>
      <w:pPr>
        <w:ind w:left="5760" w:hanging="360"/>
      </w:pPr>
    </w:lvl>
    <w:lvl w:ilvl="8" w:tplc="A2866278"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53B"/>
    <w:rsid w:val="0009753B"/>
    <w:rsid w:val="000B54A2"/>
    <w:rsid w:val="000C1DEC"/>
    <w:rsid w:val="000C6C5A"/>
    <w:rsid w:val="000D22A9"/>
    <w:rsid w:val="000F23D3"/>
    <w:rsid w:val="000F7CA8"/>
    <w:rsid w:val="0011398C"/>
    <w:rsid w:val="00226F14"/>
    <w:rsid w:val="00292098"/>
    <w:rsid w:val="002A1FBF"/>
    <w:rsid w:val="002C2434"/>
    <w:rsid w:val="00320B62"/>
    <w:rsid w:val="00330259"/>
    <w:rsid w:val="003862C4"/>
    <w:rsid w:val="00433B67"/>
    <w:rsid w:val="00440484"/>
    <w:rsid w:val="00487AC3"/>
    <w:rsid w:val="00487C90"/>
    <w:rsid w:val="00563341"/>
    <w:rsid w:val="005852A0"/>
    <w:rsid w:val="0067112B"/>
    <w:rsid w:val="0068136E"/>
    <w:rsid w:val="00725020"/>
    <w:rsid w:val="007658F0"/>
    <w:rsid w:val="00774154"/>
    <w:rsid w:val="007A307F"/>
    <w:rsid w:val="007C5234"/>
    <w:rsid w:val="007F66A9"/>
    <w:rsid w:val="0082707D"/>
    <w:rsid w:val="00857520"/>
    <w:rsid w:val="00867D2B"/>
    <w:rsid w:val="0089323E"/>
    <w:rsid w:val="00A01962"/>
    <w:rsid w:val="00A331F9"/>
    <w:rsid w:val="00A97902"/>
    <w:rsid w:val="00AF23E8"/>
    <w:rsid w:val="00B05AF5"/>
    <w:rsid w:val="00B302C2"/>
    <w:rsid w:val="00B43F59"/>
    <w:rsid w:val="00B5464C"/>
    <w:rsid w:val="00BF1D8A"/>
    <w:rsid w:val="00C360D3"/>
    <w:rsid w:val="00CA0F6E"/>
    <w:rsid w:val="00D11EC1"/>
    <w:rsid w:val="00D542A1"/>
    <w:rsid w:val="00D65BC5"/>
    <w:rsid w:val="00DC1EA4"/>
    <w:rsid w:val="00DC2AF5"/>
    <w:rsid w:val="00DF5D9B"/>
    <w:rsid w:val="00E478F1"/>
    <w:rsid w:val="00E55BC9"/>
    <w:rsid w:val="00ED1947"/>
    <w:rsid w:val="00F45794"/>
    <w:rsid w:val="00F75BDE"/>
    <w:rsid w:val="00F8695C"/>
    <w:rsid w:val="00FD616A"/>
    <w:rsid w:val="00FE2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F4CC7"/>
  <w15:chartTrackingRefBased/>
  <w15:docId w15:val="{3EB2DE30-09F5-46A4-8DC1-677FADA4A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7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53B"/>
  </w:style>
  <w:style w:type="table" w:styleId="TableGrid">
    <w:name w:val="Table Grid"/>
    <w:basedOn w:val="TableNormal"/>
    <w:uiPriority w:val="39"/>
    <w:rsid w:val="00097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releases/compliancewithcoronaviruscovid19guidelin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m-15da4.kxcdn.com/wp-content/uploads/2012/06/Research-Philosophy.png" TargetMode="External"/><Relationship Id="rId12" Type="http://schemas.openxmlformats.org/officeDocument/2006/relationships/hyperlink" Target="https://www.gov.uk/government/collections/coronavirus-covid-19-list-of-guidan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idehook.com/daily_brief/travel/united-kingdom-covid-tourism" TargetMode="External"/><Relationship Id="rId5" Type="http://schemas.openxmlformats.org/officeDocument/2006/relationships/footnotes" Target="footnotes.xml"/><Relationship Id="rId15" Type="http://schemas.openxmlformats.org/officeDocument/2006/relationships/hyperlink" Target="https://www.ons.gov.uk/businessindustryandtrade/tourismindustry/articles/coronavirusandtheimpactontheuktravelandtourismindustry/2021-02-15" TargetMode="External"/><Relationship Id="rId10" Type="http://schemas.openxmlformats.org/officeDocument/2006/relationships/hyperlink" Target="https://www.channelstv.com/2020/08/30/covid-19-forces-london-tourist-guides-to-%09adapt/"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ons.gov.uk/businessindustryandtrade/tourismindustry/articles/coronaviru%09sandtheimpactontheuktravelandtourismindustry/2021-02-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1752</TotalTime>
  <Pages>1</Pages>
  <Words>2818</Words>
  <Characters>16064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stef</dc:creator>
  <cp:keywords/>
  <dc:description/>
  <cp:lastModifiedBy>marina stef</cp:lastModifiedBy>
  <dcterms:created xsi:type="dcterms:W3CDTF">2022-04-29T22:33:00Z</dcterms:created>
  <dcterms:modified xsi:type="dcterms:W3CDTF">2022-05-02T19:03:00Z</dcterms:modified>
</cp:coreProperties>
</file>