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97DD9" w14:textId="77777777" w:rsidR="007A0B1F" w:rsidRDefault="007A0B1F">
      <w:pPr>
        <w:jc w:val="center"/>
      </w:pPr>
    </w:p>
    <w:p w14:paraId="07BDE4BF" w14:textId="77777777" w:rsidR="007A0B1F" w:rsidRDefault="007A0B1F">
      <w:pPr>
        <w:jc w:val="center"/>
      </w:pPr>
    </w:p>
    <w:p w14:paraId="1AFD30FB" w14:textId="77777777" w:rsidR="007A0B1F" w:rsidRDefault="007A0B1F">
      <w:pPr>
        <w:jc w:val="center"/>
      </w:pPr>
    </w:p>
    <w:p w14:paraId="7E4CCC7F" w14:textId="77777777" w:rsidR="007A0B1F" w:rsidRDefault="007A0B1F">
      <w:pPr>
        <w:jc w:val="center"/>
      </w:pPr>
    </w:p>
    <w:p w14:paraId="634E10A2" w14:textId="77777777" w:rsidR="007A0B1F" w:rsidRDefault="007A0B1F">
      <w:pPr>
        <w:jc w:val="center"/>
      </w:pPr>
    </w:p>
    <w:p w14:paraId="44E0F14A" w14:textId="77777777" w:rsidR="007A0B1F" w:rsidRDefault="004E238D">
      <w:pPr>
        <w:jc w:val="center"/>
      </w:pPr>
      <w:r>
        <w:rPr>
          <w:b/>
          <w:bCs/>
          <w:sz w:val="32"/>
          <w:szCs w:val="32"/>
        </w:rPr>
        <w:t>Research Title: Evaluating Artificial Intelligence Models for Loan Approval Prediction in Financial Institutions: A Comparative Analysis Using Machine Learning Techniques</w:t>
      </w:r>
      <w:r>
        <w:br w:type="page"/>
      </w:r>
    </w:p>
    <w:p w14:paraId="049586F1" w14:textId="77777777" w:rsidR="007A0B1F" w:rsidRDefault="004E238D">
      <w:pPr>
        <w:jc w:val="center"/>
      </w:pPr>
      <w:r>
        <w:rPr>
          <w:b/>
          <w:bCs/>
        </w:rPr>
        <w:lastRenderedPageBreak/>
        <w:t>Abstract</w:t>
      </w:r>
    </w:p>
    <w:p w14:paraId="776683F8" w14:textId="21BE90A2" w:rsidR="007A0B1F" w:rsidRDefault="00E43C93">
      <w:r w:rsidRPr="00E43C93">
        <w:t>In the financial institutions, the decision-making process for granting loans is getting difficult. Therefore, the need for good, accurate and well-informed decisions in such a market. It is research on whether AI and Machine Learning models can provide prediction of the approval results of a loan application based on the data that is freely available in the loan application. Logistic Regression, Decision Tree, Random Forest and XGBoost algorithms are formulated and applied in this research to determine the impact of some of the financial characteristics of the applicants like income, credit history as well as debt ratio. The models are assessed using various measures such as Accuracy, Precision, Recall, F1-Score, and ROC-AUC so as to determine the most appropriate approach. Its analysis gives valuable findings and guidelines that can be exploited in making the best use of their credit by minimizing risk of defaults and maximizing the use of the credit operationally.</w:t>
      </w:r>
      <w:r w:rsidR="004E238D">
        <w:br w:type="page"/>
      </w:r>
    </w:p>
    <w:p w14:paraId="32E1B8AE" w14:textId="77777777" w:rsidR="007A0B1F" w:rsidRDefault="004E238D">
      <w:pPr>
        <w:keepNext/>
        <w:keepLines/>
        <w:pBdr>
          <w:top w:val="nil"/>
          <w:left w:val="nil"/>
          <w:bottom w:val="nil"/>
          <w:right w:val="nil"/>
          <w:between w:val="nil"/>
        </w:pBdr>
        <w:spacing w:before="240" w:after="0" w:line="259" w:lineRule="auto"/>
        <w:jc w:val="center"/>
        <w:rPr>
          <w:b/>
          <w:bCs/>
          <w:color w:val="000000"/>
        </w:rPr>
      </w:pPr>
      <w:r>
        <w:rPr>
          <w:b/>
          <w:bCs/>
          <w:color w:val="000000"/>
        </w:rPr>
        <w:lastRenderedPageBreak/>
        <w:t>Table of Contents</w:t>
      </w:r>
    </w:p>
    <w:sdt>
      <w:sdtPr>
        <w:id w:val="-1471218563"/>
        <w:docPartObj>
          <w:docPartGallery w:val="Table of Contents"/>
          <w:docPartUnique/>
        </w:docPartObj>
      </w:sdtPr>
      <w:sdtContent>
        <w:p w14:paraId="1876C128" w14:textId="77777777" w:rsidR="007A0B1F" w:rsidRDefault="004E238D">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w:instrText>
          </w:r>
          <w:r>
            <w:fldChar w:fldCharType="separate"/>
          </w:r>
          <w:hyperlink w:anchor="_heading=h.cuosqj97ojzw">
            <w:r>
              <w:rPr>
                <w:color w:val="000000"/>
              </w:rPr>
              <w:t>Introduction</w:t>
            </w:r>
            <w:r>
              <w:rPr>
                <w:color w:val="000000"/>
              </w:rPr>
              <w:tab/>
              <w:t>3</w:t>
            </w:r>
          </w:hyperlink>
        </w:p>
        <w:p w14:paraId="1EDCDC1F" w14:textId="77777777" w:rsidR="007A0B1F" w:rsidRDefault="004E238D">
          <w:pPr>
            <w:pBdr>
              <w:top w:val="nil"/>
              <w:left w:val="nil"/>
              <w:bottom w:val="nil"/>
              <w:right w:val="nil"/>
              <w:between w:val="nil"/>
            </w:pBdr>
            <w:tabs>
              <w:tab w:val="right" w:leader="dot" w:pos="9019"/>
            </w:tabs>
            <w:spacing w:after="100"/>
            <w:rPr>
              <w:color w:val="000000"/>
            </w:rPr>
          </w:pPr>
          <w:hyperlink w:anchor="_heading=h.op9vxqkpngh7">
            <w:r>
              <w:rPr>
                <w:color w:val="000000"/>
              </w:rPr>
              <w:t>Aim and Objectives</w:t>
            </w:r>
            <w:r>
              <w:rPr>
                <w:color w:val="000000"/>
              </w:rPr>
              <w:tab/>
              <w:t>4</w:t>
            </w:r>
          </w:hyperlink>
        </w:p>
        <w:p w14:paraId="19F55AC5" w14:textId="77777777" w:rsidR="007A0B1F" w:rsidRDefault="004E238D">
          <w:pPr>
            <w:pBdr>
              <w:top w:val="nil"/>
              <w:left w:val="nil"/>
              <w:bottom w:val="nil"/>
              <w:right w:val="nil"/>
              <w:between w:val="nil"/>
            </w:pBdr>
            <w:tabs>
              <w:tab w:val="right" w:leader="dot" w:pos="9019"/>
            </w:tabs>
            <w:spacing w:after="100"/>
            <w:rPr>
              <w:color w:val="000000"/>
            </w:rPr>
          </w:pPr>
          <w:hyperlink w:anchor="_heading=h.vanzuafcx5bn">
            <w:r>
              <w:rPr>
                <w:color w:val="000000"/>
              </w:rPr>
              <w:t>Importance of Research</w:t>
            </w:r>
            <w:r>
              <w:rPr>
                <w:color w:val="000000"/>
              </w:rPr>
              <w:tab/>
              <w:t>5</w:t>
            </w:r>
          </w:hyperlink>
        </w:p>
        <w:p w14:paraId="74A7F24F" w14:textId="77777777" w:rsidR="007A0B1F" w:rsidRDefault="004E238D">
          <w:pPr>
            <w:pBdr>
              <w:top w:val="nil"/>
              <w:left w:val="nil"/>
              <w:bottom w:val="nil"/>
              <w:right w:val="nil"/>
              <w:between w:val="nil"/>
            </w:pBdr>
            <w:tabs>
              <w:tab w:val="right" w:leader="dot" w:pos="9019"/>
            </w:tabs>
            <w:spacing w:after="100"/>
            <w:rPr>
              <w:color w:val="000000"/>
            </w:rPr>
          </w:pPr>
          <w:hyperlink w:anchor="_heading=h.2g3erqs5grlz">
            <w:r>
              <w:rPr>
                <w:color w:val="000000"/>
              </w:rPr>
              <w:t>Literature Review</w:t>
            </w:r>
            <w:r>
              <w:rPr>
                <w:color w:val="000000"/>
              </w:rPr>
              <w:tab/>
              <w:t>5</w:t>
            </w:r>
          </w:hyperlink>
        </w:p>
        <w:p w14:paraId="6A07AA1F" w14:textId="77777777" w:rsidR="007A0B1F" w:rsidRDefault="004E238D">
          <w:pPr>
            <w:pBdr>
              <w:top w:val="nil"/>
              <w:left w:val="nil"/>
              <w:bottom w:val="nil"/>
              <w:right w:val="nil"/>
              <w:between w:val="nil"/>
            </w:pBdr>
            <w:tabs>
              <w:tab w:val="right" w:leader="dot" w:pos="9019"/>
            </w:tabs>
            <w:spacing w:after="100"/>
            <w:rPr>
              <w:color w:val="000000"/>
            </w:rPr>
          </w:pPr>
          <w:hyperlink w:anchor="_heading=h.d121d6g7i4jb">
            <w:r>
              <w:rPr>
                <w:color w:val="000000"/>
              </w:rPr>
              <w:t>Research Questions</w:t>
            </w:r>
            <w:r>
              <w:rPr>
                <w:color w:val="000000"/>
              </w:rPr>
              <w:tab/>
              <w:t>9</w:t>
            </w:r>
          </w:hyperlink>
        </w:p>
        <w:p w14:paraId="431656FB" w14:textId="77777777" w:rsidR="007A0B1F" w:rsidRDefault="004E238D">
          <w:pPr>
            <w:pBdr>
              <w:top w:val="nil"/>
              <w:left w:val="nil"/>
              <w:bottom w:val="nil"/>
              <w:right w:val="nil"/>
              <w:between w:val="nil"/>
            </w:pBdr>
            <w:tabs>
              <w:tab w:val="right" w:leader="dot" w:pos="9019"/>
            </w:tabs>
            <w:spacing w:after="100"/>
            <w:rPr>
              <w:color w:val="000000"/>
            </w:rPr>
          </w:pPr>
          <w:hyperlink w:anchor="_heading=h.oli7exhkf4s4">
            <w:r>
              <w:rPr>
                <w:color w:val="000000"/>
              </w:rPr>
              <w:t>Research Design and Methodology</w:t>
            </w:r>
            <w:r>
              <w:rPr>
                <w:color w:val="000000"/>
              </w:rPr>
              <w:tab/>
              <w:t>9</w:t>
            </w:r>
          </w:hyperlink>
        </w:p>
        <w:p w14:paraId="4B13AE5B" w14:textId="77777777" w:rsidR="007A0B1F" w:rsidRDefault="004E238D">
          <w:pPr>
            <w:pBdr>
              <w:top w:val="nil"/>
              <w:left w:val="nil"/>
              <w:bottom w:val="nil"/>
              <w:right w:val="nil"/>
              <w:between w:val="nil"/>
            </w:pBdr>
            <w:tabs>
              <w:tab w:val="right" w:leader="dot" w:pos="9019"/>
            </w:tabs>
            <w:spacing w:after="100"/>
            <w:rPr>
              <w:color w:val="000000"/>
            </w:rPr>
          </w:pPr>
          <w:hyperlink w:anchor="_heading=h.5s9h3pltf5z3">
            <w:r>
              <w:rPr>
                <w:color w:val="000000"/>
              </w:rPr>
              <w:t>Research Limitations</w:t>
            </w:r>
            <w:r>
              <w:rPr>
                <w:color w:val="000000"/>
              </w:rPr>
              <w:tab/>
              <w:t>10</w:t>
            </w:r>
          </w:hyperlink>
        </w:p>
        <w:p w14:paraId="4D14A45C" w14:textId="77777777" w:rsidR="007A0B1F" w:rsidRDefault="004E238D">
          <w:pPr>
            <w:pBdr>
              <w:top w:val="nil"/>
              <w:left w:val="nil"/>
              <w:bottom w:val="nil"/>
              <w:right w:val="nil"/>
              <w:between w:val="nil"/>
            </w:pBdr>
            <w:tabs>
              <w:tab w:val="right" w:leader="dot" w:pos="9019"/>
            </w:tabs>
            <w:spacing w:after="100"/>
            <w:rPr>
              <w:color w:val="000000"/>
            </w:rPr>
          </w:pPr>
          <w:hyperlink w:anchor="_heading=h.1yudu0kz93md">
            <w:r>
              <w:rPr>
                <w:color w:val="000000"/>
              </w:rPr>
              <w:t>Timeline with Professional Practice</w:t>
            </w:r>
            <w:r>
              <w:rPr>
                <w:color w:val="000000"/>
              </w:rPr>
              <w:tab/>
              <w:t>10</w:t>
            </w:r>
          </w:hyperlink>
        </w:p>
        <w:p w14:paraId="2BF24C51" w14:textId="77777777" w:rsidR="007A0B1F" w:rsidRDefault="004E238D">
          <w:pPr>
            <w:pBdr>
              <w:top w:val="nil"/>
              <w:left w:val="nil"/>
              <w:bottom w:val="nil"/>
              <w:right w:val="nil"/>
              <w:between w:val="nil"/>
            </w:pBdr>
            <w:tabs>
              <w:tab w:val="right" w:leader="dot" w:pos="9019"/>
            </w:tabs>
            <w:spacing w:after="100"/>
            <w:rPr>
              <w:color w:val="000000"/>
            </w:rPr>
          </w:pPr>
          <w:hyperlink w:anchor="_heading=h.f2mc5ipu5z9e">
            <w:r>
              <w:rPr>
                <w:color w:val="000000"/>
              </w:rPr>
              <w:t>Expected Findings</w:t>
            </w:r>
            <w:r>
              <w:rPr>
                <w:color w:val="000000"/>
              </w:rPr>
              <w:tab/>
              <w:t>11</w:t>
            </w:r>
          </w:hyperlink>
        </w:p>
        <w:p w14:paraId="096692AD" w14:textId="77777777" w:rsidR="007A0B1F" w:rsidRDefault="004E238D">
          <w:pPr>
            <w:pBdr>
              <w:top w:val="nil"/>
              <w:left w:val="nil"/>
              <w:bottom w:val="nil"/>
              <w:right w:val="nil"/>
              <w:between w:val="nil"/>
            </w:pBdr>
            <w:tabs>
              <w:tab w:val="right" w:leader="dot" w:pos="9019"/>
            </w:tabs>
            <w:spacing w:after="100"/>
            <w:rPr>
              <w:color w:val="000000"/>
            </w:rPr>
          </w:pPr>
          <w:hyperlink w:anchor="_heading=h.kgqngqck0qpq">
            <w:r>
              <w:rPr>
                <w:color w:val="000000"/>
              </w:rPr>
              <w:t>References</w:t>
            </w:r>
            <w:r>
              <w:rPr>
                <w:color w:val="000000"/>
              </w:rPr>
              <w:tab/>
              <w:t>12</w:t>
            </w:r>
          </w:hyperlink>
        </w:p>
        <w:p w14:paraId="3F15A2C2" w14:textId="77777777" w:rsidR="007A0B1F" w:rsidRDefault="004E238D">
          <w:r>
            <w:fldChar w:fldCharType="end"/>
          </w:r>
        </w:p>
      </w:sdtContent>
    </w:sdt>
    <w:p w14:paraId="3C11B0E3" w14:textId="77777777" w:rsidR="007A0B1F" w:rsidRDefault="004E238D">
      <w:r>
        <w:br w:type="page"/>
      </w:r>
    </w:p>
    <w:p w14:paraId="0DBBC817" w14:textId="77777777" w:rsidR="007A0B1F" w:rsidRDefault="004E238D">
      <w:pPr>
        <w:pStyle w:val="Heading1"/>
      </w:pPr>
      <w:r>
        <w:lastRenderedPageBreak/>
        <w:t>Introduction</w:t>
      </w:r>
    </w:p>
    <w:p w14:paraId="77F7C2BD" w14:textId="77777777" w:rsidR="007A0B1F" w:rsidRDefault="004E238D">
      <w:pPr>
        <w:rPr>
          <w:b/>
          <w:bCs/>
          <w:i/>
          <w:iCs/>
        </w:rPr>
      </w:pPr>
      <w:r>
        <w:rPr>
          <w:b/>
          <w:bCs/>
          <w:i/>
          <w:iCs/>
        </w:rPr>
        <w:t>Research Problem</w:t>
      </w:r>
    </w:p>
    <w:p w14:paraId="76F6C930" w14:textId="77777777" w:rsidR="007A0B1F" w:rsidRDefault="004E238D">
      <w:r>
        <w:t xml:space="preserve">Financial institutions struggle to appropriately evaluate loan applications, which may either increase the chance of the loan not being paid back or cause postponement in approval. The use of some traditional rule-based techniques requires a lot of human intervention as they are very simplistic and based on crude credit scoring (Mwesigwa </w:t>
      </w:r>
      <w:r>
        <w:rPr>
          <w:i/>
          <w:iCs/>
        </w:rPr>
        <w:t xml:space="preserve">et al., </w:t>
      </w:r>
      <w:r>
        <w:t>2026). These approaches become even less useful and more prone to mistakes as the volume of loan requests increases. This study focuses on determining the most appropriate Artificial Intelligence and Machine Learning models for predicting loan approvals accurately and quickly so that lenders can rely on data to make their decisions.</w:t>
      </w:r>
    </w:p>
    <w:p w14:paraId="74913271" w14:textId="77777777" w:rsidR="007A0B1F" w:rsidRDefault="004E238D">
      <w:pPr>
        <w:rPr>
          <w:b/>
          <w:bCs/>
          <w:i/>
          <w:iCs/>
        </w:rPr>
      </w:pPr>
      <w:r>
        <w:rPr>
          <w:b/>
          <w:bCs/>
          <w:i/>
          <w:iCs/>
        </w:rPr>
        <w:t>Motivation</w:t>
      </w:r>
    </w:p>
    <w:p w14:paraId="01490A92" w14:textId="77777777" w:rsidR="007A0B1F" w:rsidRDefault="004E238D">
      <w:r>
        <w:t>The motivation behind this research was to improve on how decisions are made when approving loans, such as their efficiency and accuracy. AI and ML technologies can change the game on customary methods as they unveil disguised trends within client’s economic profiles (Şenyapar, 2025). Comparing different prediction models will allow to identify one that has the highest accuracy level with the fewest mistakes. Making better guesses on who will pay for their loans and how long it should take helps in cutting down both risks and time-wasting issues to borrowers. It evaluates AI models' applicability in the financial sector hence promoting their future adoption and innovation for credit risk assessment.</w:t>
      </w:r>
    </w:p>
    <w:p w14:paraId="6A273DB5" w14:textId="77777777" w:rsidR="007A0B1F" w:rsidRDefault="004E238D">
      <w:pPr>
        <w:rPr>
          <w:b/>
          <w:bCs/>
          <w:i/>
          <w:iCs/>
        </w:rPr>
      </w:pPr>
      <w:r>
        <w:rPr>
          <w:b/>
          <w:bCs/>
          <w:i/>
          <w:iCs/>
        </w:rPr>
        <w:t>Shortcomings in the literature</w:t>
      </w:r>
    </w:p>
    <w:p w14:paraId="7E772B35" w14:textId="77777777" w:rsidR="007A0B1F" w:rsidRDefault="004E238D">
      <w:r>
        <w:t xml:space="preserve">Decisions regarding loans increasingly become complex, and the need for an accurate, fair, and efficient system has become critical. The use of AI and ML for this problem provides scalable solutions that take the applicant's financial characteristics and predict whether the applicant's loan gets approved or not (RAZA </w:t>
      </w:r>
      <w:r>
        <w:rPr>
          <w:i/>
          <w:iCs/>
        </w:rPr>
        <w:t xml:space="preserve">et al., </w:t>
      </w:r>
      <w:r>
        <w:t>2026). The literature review identifies significant research gaps in the comparison and evaluation of more than two AI models together, which limits the practical implementation of the system in financial institutions. Logistic Regression, Decision Tree, Random Forest, and XGBoost models were developed, implemented, and evaluated in this research to address these gaps.</w:t>
      </w:r>
    </w:p>
    <w:p w14:paraId="3CC18F7C" w14:textId="77777777" w:rsidR="007A0B1F" w:rsidRDefault="004E238D">
      <w:pPr>
        <w:pStyle w:val="Heading1"/>
      </w:pPr>
      <w:bookmarkStart w:id="0" w:name="_heading=h.op9vxqkpngh7" w:colFirst="0" w:colLast="0"/>
      <w:bookmarkEnd w:id="0"/>
      <w:r>
        <w:lastRenderedPageBreak/>
        <w:t>Aim and Objectives</w:t>
      </w:r>
    </w:p>
    <w:p w14:paraId="68AA4C01" w14:textId="77777777" w:rsidR="007A0B1F" w:rsidRDefault="004E238D">
      <w:r>
        <w:rPr>
          <w:b/>
          <w:bCs/>
          <w:i/>
          <w:iCs/>
          <w:u w:val="single"/>
        </w:rPr>
        <w:t>Aim</w:t>
      </w:r>
      <w:r>
        <w:t xml:space="preserve">: The aim of the research is to determine different types of Machine Learning (ML) models forecasting whether a commercial bank grants an individual a loan or not based on a universal loan application form that is publicly accessible. </w:t>
      </w:r>
    </w:p>
    <w:p w14:paraId="6832B8E6" w14:textId="77777777" w:rsidR="007A0B1F" w:rsidRDefault="004E238D">
      <w:pPr>
        <w:rPr>
          <w:b/>
          <w:bCs/>
          <w:i/>
          <w:iCs/>
          <w:u w:val="single"/>
        </w:rPr>
      </w:pPr>
      <w:r>
        <w:rPr>
          <w:b/>
          <w:bCs/>
          <w:i/>
          <w:iCs/>
          <w:u w:val="single"/>
        </w:rPr>
        <w:t>SMART Objectives</w:t>
      </w:r>
    </w:p>
    <w:p w14:paraId="7CEC3707" w14:textId="77777777" w:rsidR="007A0B1F" w:rsidRDefault="004E238D">
      <w:pPr>
        <w:rPr>
          <w:b/>
          <w:bCs/>
        </w:rPr>
      </w:pPr>
      <w:r>
        <w:rPr>
          <w:b/>
          <w:bCs/>
        </w:rPr>
        <w:t>Objective 1</w:t>
      </w:r>
    </w:p>
    <w:p w14:paraId="49034C00" w14:textId="0131FE4D" w:rsidR="00E43C93" w:rsidRDefault="00E43C93">
      <w:r w:rsidRPr="00E43C93">
        <w:t>To examine the literature to understand the current and available research on the applications of Artificial Intelligence and Machine Learning in loan approval and assessing of a credit risk from financial institutions.</w:t>
      </w:r>
    </w:p>
    <w:p w14:paraId="073AE647" w14:textId="77777777" w:rsidR="007A0B1F" w:rsidRDefault="004E238D">
      <w:pPr>
        <w:rPr>
          <w:b/>
          <w:bCs/>
        </w:rPr>
      </w:pPr>
      <w:r>
        <w:rPr>
          <w:b/>
          <w:bCs/>
        </w:rPr>
        <w:t>Objective 2</w:t>
      </w:r>
    </w:p>
    <w:p w14:paraId="79A0F779" w14:textId="6FB5E56C" w:rsidR="007A0B1F" w:rsidRDefault="004E238D">
      <w:r>
        <w:t xml:space="preserve">To analyse </w:t>
      </w:r>
      <w:r w:rsidR="00E43C93">
        <w:rPr>
          <w:rFonts w:ascii="Geist Fallback" w:hAnsi="Geist Fallback"/>
          <w:sz w:val="23"/>
          <w:szCs w:val="23"/>
        </w:rPr>
        <w:t xml:space="preserve"> the important qualities of applicants and the financial components that make for loan approval.</w:t>
      </w:r>
    </w:p>
    <w:p w14:paraId="2F42DA50" w14:textId="77777777" w:rsidR="007A0B1F" w:rsidRDefault="004E238D">
      <w:pPr>
        <w:rPr>
          <w:b/>
          <w:bCs/>
        </w:rPr>
      </w:pPr>
      <w:r>
        <w:rPr>
          <w:b/>
          <w:bCs/>
        </w:rPr>
        <w:t>Objective 3</w:t>
      </w:r>
    </w:p>
    <w:p w14:paraId="32BE048F" w14:textId="395BB7F0" w:rsidR="007A0B1F" w:rsidRDefault="00E43C93">
      <w:r>
        <w:t>To c</w:t>
      </w:r>
      <w:r w:rsidRPr="00E43C93">
        <w:t>reate and deploy several different prediction models using AI implemented in Python including Logistic Regression, Decision Tree, Random Forest and XGBoost.</w:t>
      </w:r>
    </w:p>
    <w:p w14:paraId="3EC19F17" w14:textId="77777777" w:rsidR="007A0B1F" w:rsidRDefault="004E238D">
      <w:pPr>
        <w:rPr>
          <w:b/>
          <w:bCs/>
        </w:rPr>
      </w:pPr>
      <w:r>
        <w:rPr>
          <w:b/>
          <w:bCs/>
        </w:rPr>
        <w:t>Objective 4</w:t>
      </w:r>
    </w:p>
    <w:p w14:paraId="25011797" w14:textId="5E940157" w:rsidR="007A0B1F" w:rsidRDefault="004E238D">
      <w:r>
        <w:t xml:space="preserve">To </w:t>
      </w:r>
      <w:r w:rsidR="00E43C93">
        <w:rPr>
          <w:rFonts w:ascii="Geist Fallback" w:hAnsi="Geist Fallback"/>
          <w:sz w:val="23"/>
          <w:szCs w:val="23"/>
        </w:rPr>
        <w:t>assess the performance of the chosen AI models using metrics like accuracy, precision, recall, F1-Score, and ROC-AUC.</w:t>
      </w:r>
    </w:p>
    <w:p w14:paraId="35F2B45A" w14:textId="77777777" w:rsidR="007A0B1F" w:rsidRDefault="004E238D">
      <w:pPr>
        <w:rPr>
          <w:b/>
          <w:bCs/>
        </w:rPr>
      </w:pPr>
      <w:r>
        <w:rPr>
          <w:b/>
          <w:bCs/>
        </w:rPr>
        <w:t>Objective 5</w:t>
      </w:r>
    </w:p>
    <w:p w14:paraId="3AFDB8E3" w14:textId="0FDFDE89" w:rsidR="007A0B1F" w:rsidRDefault="00E43C93">
      <w:r w:rsidRPr="00E43C93">
        <w:t>To determine the best performing AI model to predict the success of loan applications and make AI-assisted recommendations to financial institutions.</w:t>
      </w:r>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02"/>
        <w:gridCol w:w="1483"/>
        <w:gridCol w:w="1715"/>
        <w:gridCol w:w="1729"/>
        <w:gridCol w:w="1579"/>
        <w:gridCol w:w="1117"/>
      </w:tblGrid>
      <w:tr w:rsidR="007A0B1F" w14:paraId="3F77E556" w14:textId="77777777">
        <w:trPr>
          <w:trHeight w:val="800"/>
        </w:trPr>
        <w:tc>
          <w:tcPr>
            <w:tcW w:w="1402"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2AAAE4A" w14:textId="77777777" w:rsidR="007A0B1F" w:rsidRDefault="004E238D">
            <w:pPr>
              <w:spacing w:after="0"/>
              <w:jc w:val="center"/>
              <w:rPr>
                <w:i/>
                <w:iCs/>
              </w:rPr>
            </w:pPr>
            <w:r>
              <w:rPr>
                <w:b/>
                <w:bCs/>
                <w:i/>
                <w:iCs/>
              </w:rPr>
              <w:t>Objectives</w:t>
            </w:r>
          </w:p>
        </w:tc>
        <w:tc>
          <w:tcPr>
            <w:tcW w:w="1483"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58ED0DD8" w14:textId="77777777" w:rsidR="007A0B1F" w:rsidRDefault="004E238D">
            <w:pPr>
              <w:spacing w:after="0"/>
              <w:jc w:val="center"/>
              <w:rPr>
                <w:i/>
                <w:iCs/>
              </w:rPr>
            </w:pPr>
            <w:r>
              <w:rPr>
                <w:b/>
                <w:bCs/>
                <w:i/>
                <w:iCs/>
              </w:rPr>
              <w:t>Specific</w:t>
            </w:r>
          </w:p>
        </w:tc>
        <w:tc>
          <w:tcPr>
            <w:tcW w:w="1715"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93903D1" w14:textId="77777777" w:rsidR="007A0B1F" w:rsidRDefault="004E238D">
            <w:pPr>
              <w:spacing w:after="0"/>
              <w:jc w:val="center"/>
              <w:rPr>
                <w:i/>
                <w:iCs/>
              </w:rPr>
            </w:pPr>
            <w:r>
              <w:rPr>
                <w:b/>
                <w:bCs/>
                <w:i/>
                <w:iCs/>
              </w:rPr>
              <w:t>Measurable</w:t>
            </w:r>
          </w:p>
        </w:tc>
        <w:tc>
          <w:tcPr>
            <w:tcW w:w="1729"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3B54356E" w14:textId="77777777" w:rsidR="007A0B1F" w:rsidRDefault="004E238D">
            <w:pPr>
              <w:spacing w:after="0"/>
              <w:jc w:val="center"/>
              <w:rPr>
                <w:i/>
                <w:iCs/>
              </w:rPr>
            </w:pPr>
            <w:r>
              <w:rPr>
                <w:b/>
                <w:bCs/>
                <w:i/>
                <w:iCs/>
              </w:rPr>
              <w:t>Achievable</w:t>
            </w:r>
          </w:p>
        </w:tc>
        <w:tc>
          <w:tcPr>
            <w:tcW w:w="1579"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289281E6" w14:textId="77777777" w:rsidR="007A0B1F" w:rsidRDefault="004E238D">
            <w:pPr>
              <w:spacing w:after="0"/>
              <w:jc w:val="center"/>
              <w:rPr>
                <w:i/>
                <w:iCs/>
              </w:rPr>
            </w:pPr>
            <w:r>
              <w:rPr>
                <w:b/>
                <w:bCs/>
                <w:i/>
                <w:iCs/>
              </w:rPr>
              <w:t>Relevant</w:t>
            </w:r>
          </w:p>
        </w:tc>
        <w:tc>
          <w:tcPr>
            <w:tcW w:w="1117" w:type="dxa"/>
            <w:tcBorders>
              <w:top w:val="single" w:sz="8" w:space="0" w:color="000000"/>
              <w:left w:val="single" w:sz="8" w:space="0" w:color="000000"/>
              <w:bottom w:val="single" w:sz="8" w:space="0" w:color="000000"/>
              <w:right w:val="single" w:sz="8" w:space="0" w:color="000000"/>
            </w:tcBorders>
            <w:shd w:val="clear" w:color="auto" w:fill="FFD966"/>
            <w:tcMar>
              <w:top w:w="100" w:type="dxa"/>
              <w:left w:w="100" w:type="dxa"/>
              <w:bottom w:w="100" w:type="dxa"/>
              <w:right w:w="100" w:type="dxa"/>
            </w:tcMar>
          </w:tcPr>
          <w:p w14:paraId="178E0C3B" w14:textId="77777777" w:rsidR="007A0B1F" w:rsidRDefault="004E238D">
            <w:pPr>
              <w:spacing w:after="0"/>
              <w:jc w:val="center"/>
              <w:rPr>
                <w:i/>
                <w:iCs/>
              </w:rPr>
            </w:pPr>
            <w:r>
              <w:rPr>
                <w:b/>
                <w:bCs/>
                <w:i/>
                <w:iCs/>
              </w:rPr>
              <w:t>Time-bound</w:t>
            </w:r>
          </w:p>
        </w:tc>
      </w:tr>
      <w:tr w:rsidR="007A0B1F" w14:paraId="2F8B2657" w14:textId="77777777">
        <w:trPr>
          <w:trHeight w:val="1640"/>
        </w:trPr>
        <w:tc>
          <w:tcPr>
            <w:tcW w:w="140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5A5ED07" w14:textId="77777777" w:rsidR="007A0B1F" w:rsidRDefault="004E238D">
            <w:pPr>
              <w:spacing w:after="0"/>
            </w:pPr>
            <w:r>
              <w:lastRenderedPageBreak/>
              <w:t>Knowledge of AI/ML in loan approval</w:t>
            </w:r>
          </w:p>
        </w:tc>
        <w:tc>
          <w:tcPr>
            <w:tcW w:w="1483"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9832F1C" w14:textId="77777777" w:rsidR="007A0B1F" w:rsidRDefault="004E238D">
            <w:pPr>
              <w:spacing w:after="0"/>
            </w:pPr>
            <w:r>
              <w:t>Research AI and ML applications in loan decision-making</w:t>
            </w:r>
          </w:p>
        </w:tc>
        <w:tc>
          <w:tcPr>
            <w:tcW w:w="17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8B331E5" w14:textId="77777777" w:rsidR="007A0B1F" w:rsidRDefault="004E238D">
            <w:pPr>
              <w:spacing w:after="0"/>
            </w:pPr>
            <w:r>
              <w:t>Number of sources reviewed and insights documented</w:t>
            </w:r>
          </w:p>
        </w:tc>
        <w:tc>
          <w:tcPr>
            <w:tcW w:w="17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D8DE73F" w14:textId="77777777" w:rsidR="007A0B1F" w:rsidRDefault="004E238D">
            <w:pPr>
              <w:spacing w:after="0"/>
            </w:pPr>
            <w:r>
              <w:t>Achievable through literature review and dataset analysis</w:t>
            </w:r>
          </w:p>
        </w:tc>
        <w:tc>
          <w:tcPr>
            <w:tcW w:w="157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7ED398C" w14:textId="77777777" w:rsidR="007A0B1F" w:rsidRDefault="004E238D">
            <w:pPr>
              <w:spacing w:after="0"/>
            </w:pPr>
            <w:r>
              <w:t>Aligns with understanding AI for financial decisions</w:t>
            </w:r>
          </w:p>
        </w:tc>
        <w:tc>
          <w:tcPr>
            <w:tcW w:w="111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2C58BA6" w14:textId="77777777" w:rsidR="007A0B1F" w:rsidRDefault="004E238D">
            <w:pPr>
              <w:spacing w:after="0"/>
            </w:pPr>
            <w:r>
              <w:t>Complete within 2 weeks</w:t>
            </w:r>
          </w:p>
        </w:tc>
      </w:tr>
      <w:tr w:rsidR="007A0B1F" w14:paraId="1E1FBCBF" w14:textId="77777777">
        <w:trPr>
          <w:trHeight w:val="1925"/>
        </w:trPr>
        <w:tc>
          <w:tcPr>
            <w:tcW w:w="140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84A9294" w14:textId="77777777" w:rsidR="007A0B1F" w:rsidRDefault="004E238D">
            <w:pPr>
              <w:spacing w:after="0"/>
            </w:pPr>
            <w:r>
              <w:t>Determine best prediction method by analysing key applicant characteristics and financial factors</w:t>
            </w:r>
          </w:p>
        </w:tc>
        <w:tc>
          <w:tcPr>
            <w:tcW w:w="1483"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FE5E95F" w14:textId="77777777" w:rsidR="007A0B1F" w:rsidRDefault="004E238D">
            <w:pPr>
              <w:spacing w:after="0"/>
            </w:pPr>
            <w:r>
              <w:t>Identify most efficient predictive method using applicant profiles</w:t>
            </w:r>
          </w:p>
        </w:tc>
        <w:tc>
          <w:tcPr>
            <w:tcW w:w="17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2369E6E" w14:textId="77777777" w:rsidR="007A0B1F" w:rsidRDefault="004E238D">
            <w:pPr>
              <w:spacing w:after="0"/>
            </w:pPr>
            <w:r>
              <w:t>Performance metrics (accuracy, F1-Score)</w:t>
            </w:r>
          </w:p>
        </w:tc>
        <w:tc>
          <w:tcPr>
            <w:tcW w:w="17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2468AF4A" w14:textId="77777777" w:rsidR="007A0B1F" w:rsidRDefault="004E238D">
            <w:pPr>
              <w:spacing w:after="0"/>
            </w:pPr>
            <w:r>
              <w:t>Feasible using Python implementation</w:t>
            </w:r>
          </w:p>
        </w:tc>
        <w:tc>
          <w:tcPr>
            <w:tcW w:w="157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F196EBE" w14:textId="77777777" w:rsidR="007A0B1F" w:rsidRDefault="004E238D">
            <w:pPr>
              <w:spacing w:after="0"/>
            </w:pPr>
            <w:r>
              <w:t>Supports accurate loan approval predictions</w:t>
            </w:r>
          </w:p>
        </w:tc>
        <w:tc>
          <w:tcPr>
            <w:tcW w:w="111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DBA4616" w14:textId="77777777" w:rsidR="007A0B1F" w:rsidRDefault="004E238D">
            <w:pPr>
              <w:spacing w:after="0"/>
            </w:pPr>
            <w:r>
              <w:t>Complete within 3 weeks</w:t>
            </w:r>
          </w:p>
        </w:tc>
      </w:tr>
      <w:tr w:rsidR="007A0B1F" w14:paraId="2E7BA911" w14:textId="77777777">
        <w:trPr>
          <w:trHeight w:val="1925"/>
        </w:trPr>
        <w:tc>
          <w:tcPr>
            <w:tcW w:w="140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2989D84" w14:textId="77777777" w:rsidR="007A0B1F" w:rsidRDefault="004E238D">
            <w:pPr>
              <w:spacing w:after="0"/>
            </w:pPr>
            <w:r>
              <w:t>Develop AI-based prediction models</w:t>
            </w:r>
          </w:p>
        </w:tc>
        <w:tc>
          <w:tcPr>
            <w:tcW w:w="1483"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3DF9848" w14:textId="77777777" w:rsidR="007A0B1F" w:rsidRDefault="004E238D">
            <w:pPr>
              <w:spacing w:after="0"/>
            </w:pPr>
            <w:r>
              <w:t>Build Logistic Regression, Decision Tree, Random Forest, XGBoost</w:t>
            </w:r>
          </w:p>
        </w:tc>
        <w:tc>
          <w:tcPr>
            <w:tcW w:w="17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3E1FF5C" w14:textId="77777777" w:rsidR="007A0B1F" w:rsidRDefault="004E238D">
            <w:pPr>
              <w:spacing w:after="0"/>
            </w:pPr>
            <w:r>
              <w:t>Successful model implementation and testing</w:t>
            </w:r>
          </w:p>
        </w:tc>
        <w:tc>
          <w:tcPr>
            <w:tcW w:w="17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00E5A57" w14:textId="77777777" w:rsidR="007A0B1F" w:rsidRDefault="004E238D">
            <w:pPr>
              <w:spacing w:after="0"/>
            </w:pPr>
            <w:r>
              <w:t>Achievable with Python and a dataset</w:t>
            </w:r>
          </w:p>
        </w:tc>
        <w:tc>
          <w:tcPr>
            <w:tcW w:w="157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1ACA75A" w14:textId="77777777" w:rsidR="007A0B1F" w:rsidRDefault="004E238D">
            <w:pPr>
              <w:spacing w:after="0"/>
            </w:pPr>
            <w:r>
              <w:t>Directly applies to predictive analysis</w:t>
            </w:r>
          </w:p>
        </w:tc>
        <w:tc>
          <w:tcPr>
            <w:tcW w:w="111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79D0955" w14:textId="77777777" w:rsidR="007A0B1F" w:rsidRDefault="004E238D">
            <w:pPr>
              <w:spacing w:after="0"/>
            </w:pPr>
            <w:r>
              <w:t>Complete within 4 weeks</w:t>
            </w:r>
          </w:p>
        </w:tc>
      </w:tr>
      <w:tr w:rsidR="007A0B1F" w14:paraId="01881B3A" w14:textId="77777777">
        <w:trPr>
          <w:trHeight w:val="2210"/>
        </w:trPr>
        <w:tc>
          <w:tcPr>
            <w:tcW w:w="140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911CAF0" w14:textId="77777777" w:rsidR="007A0B1F" w:rsidRDefault="004E238D">
            <w:pPr>
              <w:spacing w:after="0"/>
            </w:pPr>
            <w:r>
              <w:t>Evaluate performance of the selected AI models</w:t>
            </w:r>
          </w:p>
        </w:tc>
        <w:tc>
          <w:tcPr>
            <w:tcW w:w="1483"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AA34A42" w14:textId="77777777" w:rsidR="007A0B1F" w:rsidRDefault="004E238D">
            <w:pPr>
              <w:spacing w:after="0"/>
            </w:pPr>
            <w:r>
              <w:t>Assess models using Accuracy, Precision, Recall, F1-</w:t>
            </w:r>
            <w:r>
              <w:lastRenderedPageBreak/>
              <w:t>Score, ROC-AUC</w:t>
            </w:r>
          </w:p>
        </w:tc>
        <w:tc>
          <w:tcPr>
            <w:tcW w:w="17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5647D21" w14:textId="77777777" w:rsidR="007A0B1F" w:rsidRDefault="004E238D">
            <w:pPr>
              <w:spacing w:after="0"/>
            </w:pPr>
            <w:r>
              <w:lastRenderedPageBreak/>
              <w:t>Metrics recorded for each model</w:t>
            </w:r>
          </w:p>
        </w:tc>
        <w:tc>
          <w:tcPr>
            <w:tcW w:w="17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B210279" w14:textId="77777777" w:rsidR="007A0B1F" w:rsidRDefault="004E238D">
            <w:pPr>
              <w:spacing w:after="0"/>
            </w:pPr>
            <w:r>
              <w:t>Achievable with evaluation libraries in Python</w:t>
            </w:r>
          </w:p>
        </w:tc>
        <w:tc>
          <w:tcPr>
            <w:tcW w:w="157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C68D198" w14:textId="77777777" w:rsidR="007A0B1F" w:rsidRDefault="004E238D">
            <w:pPr>
              <w:spacing w:after="0"/>
            </w:pPr>
            <w:r>
              <w:t>Essential for selecting the best model</w:t>
            </w:r>
          </w:p>
        </w:tc>
        <w:tc>
          <w:tcPr>
            <w:tcW w:w="111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C3D94F4" w14:textId="77777777" w:rsidR="007A0B1F" w:rsidRDefault="004E238D">
            <w:pPr>
              <w:spacing w:after="0"/>
            </w:pPr>
            <w:r>
              <w:t>Complete within 5 weeks</w:t>
            </w:r>
          </w:p>
        </w:tc>
      </w:tr>
      <w:tr w:rsidR="007A0B1F" w14:paraId="0C5810B8" w14:textId="77777777">
        <w:trPr>
          <w:trHeight w:val="2210"/>
        </w:trPr>
        <w:tc>
          <w:tcPr>
            <w:tcW w:w="1402"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D893797" w14:textId="77777777" w:rsidR="007A0B1F" w:rsidRDefault="004E238D">
            <w:pPr>
              <w:spacing w:after="0"/>
            </w:pPr>
            <w:r>
              <w:t>Identifying the most effective AI model</w:t>
            </w:r>
          </w:p>
        </w:tc>
        <w:tc>
          <w:tcPr>
            <w:tcW w:w="1483"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4268C8C" w14:textId="77777777" w:rsidR="007A0B1F" w:rsidRDefault="004E238D">
            <w:pPr>
              <w:spacing w:after="0"/>
            </w:pPr>
            <w:r>
              <w:t>Considering loan approval prediction and provide recommendations for financial institutions</w:t>
            </w:r>
          </w:p>
        </w:tc>
        <w:tc>
          <w:tcPr>
            <w:tcW w:w="17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5EAC35C" w14:textId="77777777" w:rsidR="007A0B1F" w:rsidRDefault="004E238D">
            <w:pPr>
              <w:spacing w:after="0"/>
            </w:pPr>
            <w:r>
              <w:t>Highlighting appropriateness of the projections</w:t>
            </w:r>
          </w:p>
        </w:tc>
        <w:tc>
          <w:tcPr>
            <w:tcW w:w="172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A555480" w14:textId="77777777" w:rsidR="007A0B1F" w:rsidRDefault="004E238D">
            <w:pPr>
              <w:spacing w:after="0"/>
            </w:pPr>
            <w:r>
              <w:t>Achievable recommendations for financial institutions</w:t>
            </w:r>
          </w:p>
        </w:tc>
        <w:tc>
          <w:tcPr>
            <w:tcW w:w="1579"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56976F31" w14:textId="77777777" w:rsidR="007A0B1F" w:rsidRDefault="004E238D">
            <w:pPr>
              <w:spacing w:after="0"/>
            </w:pPr>
            <w:r>
              <w:t>Selection of best AI model</w:t>
            </w:r>
          </w:p>
        </w:tc>
        <w:tc>
          <w:tcPr>
            <w:tcW w:w="1117"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A918997" w14:textId="77777777" w:rsidR="007A0B1F" w:rsidRDefault="004E238D">
            <w:pPr>
              <w:spacing w:after="0"/>
            </w:pPr>
            <w:r>
              <w:t>Complete within 2 weeks</w:t>
            </w:r>
          </w:p>
        </w:tc>
      </w:tr>
    </w:tbl>
    <w:p w14:paraId="2986126D" w14:textId="77777777" w:rsidR="007A0B1F" w:rsidRDefault="004E238D">
      <w:pPr>
        <w:jc w:val="center"/>
        <w:rPr>
          <w:b/>
          <w:bCs/>
        </w:rPr>
      </w:pPr>
      <w:r>
        <w:rPr>
          <w:b/>
          <w:bCs/>
        </w:rPr>
        <w:t>Table 1: SMART Objectives</w:t>
      </w:r>
    </w:p>
    <w:p w14:paraId="177DA030" w14:textId="77777777" w:rsidR="007A0B1F" w:rsidRDefault="004E238D">
      <w:pPr>
        <w:jc w:val="center"/>
      </w:pPr>
      <w:r>
        <w:t>(Source: Self-Developed)</w:t>
      </w:r>
    </w:p>
    <w:p w14:paraId="49771AF1" w14:textId="77777777" w:rsidR="007A0B1F" w:rsidRDefault="004E238D">
      <w:pPr>
        <w:pStyle w:val="Heading1"/>
      </w:pPr>
      <w:bookmarkStart w:id="1" w:name="_heading=h.vanzuafcx5bn" w:colFirst="0" w:colLast="0"/>
      <w:bookmarkEnd w:id="1"/>
      <w:r>
        <w:t>Importance of Research</w:t>
      </w:r>
    </w:p>
    <w:p w14:paraId="0F17DE85" w14:textId="01A4DC36" w:rsidR="00E43C93" w:rsidRDefault="00E43C93">
      <w:r w:rsidRPr="00E43C93">
        <w:t>The study contributes to the understanding of the role of AI and Machine Learning in financial decision-making. Emphasis on key individual characteristics to make decision processes fairer and more transparent in automated systems</w:t>
      </w:r>
      <w:r>
        <w:t xml:space="preserve"> (Nwafor </w:t>
      </w:r>
      <w:r>
        <w:rPr>
          <w:i/>
          <w:iCs/>
        </w:rPr>
        <w:t xml:space="preserve">et al., </w:t>
      </w:r>
      <w:r>
        <w:t xml:space="preserve">2024). </w:t>
      </w:r>
      <w:r w:rsidRPr="00E43C93">
        <w:t>. The methodology followed and used during the research including the organized evaluation of the models and their comparison extends the existing methodology. The findings support data-driven strategies, reinforce adherence to regulatory standards, and advocate for prudent AI utilization in credit risk assessments.</w:t>
      </w:r>
    </w:p>
    <w:p w14:paraId="445BC675" w14:textId="77777777" w:rsidR="007A0B1F" w:rsidRDefault="004E238D">
      <w:pPr>
        <w:pStyle w:val="Heading1"/>
      </w:pPr>
      <w:r>
        <w:t>Literature Review</w:t>
      </w:r>
    </w:p>
    <w:p w14:paraId="0FD93FDD" w14:textId="77777777" w:rsidR="007A0B1F" w:rsidRDefault="004E238D">
      <w:pPr>
        <w:rPr>
          <w:b/>
          <w:bCs/>
          <w:i/>
          <w:iCs/>
          <w:u w:val="single"/>
        </w:rPr>
      </w:pPr>
      <w:r>
        <w:rPr>
          <w:b/>
          <w:bCs/>
          <w:i/>
          <w:iCs/>
          <w:u w:val="single"/>
        </w:rPr>
        <w:t>Exploring AI and Machine Learning Applications in Loan Approval and Credit Risk Assessment</w:t>
      </w:r>
    </w:p>
    <w:p w14:paraId="1C73AE18" w14:textId="77777777" w:rsidR="007A0B1F" w:rsidRDefault="004E238D">
      <w:r>
        <w:t xml:space="preserve">Artificial Intelligence together with machine learning have transformed how decisions are made in the banking sector by improving predictive insight as well as risk assessment precision. </w:t>
      </w:r>
      <w:r>
        <w:lastRenderedPageBreak/>
        <w:t>The loan approval process has been revolutionized through the use of Machine Learning that includes an analysis of highly varied data related to the applicant (</w:t>
      </w:r>
      <w:r>
        <w:rPr>
          <w:color w:val="222222"/>
          <w:highlight w:val="white"/>
        </w:rPr>
        <w:t xml:space="preserve">Alagic </w:t>
      </w:r>
      <w:r>
        <w:rPr>
          <w:i/>
          <w:iCs/>
          <w:color w:val="222222"/>
          <w:highlight w:val="white"/>
        </w:rPr>
        <w:t xml:space="preserve">et al., </w:t>
      </w:r>
      <w:r>
        <w:rPr>
          <w:color w:val="222222"/>
          <w:highlight w:val="white"/>
        </w:rPr>
        <w:t>2024</w:t>
      </w:r>
      <w:r>
        <w:t xml:space="preserve">). Recognition of certain regularities can affect issuing loans, and offers an automated competent solution different from the standard ones. </w:t>
      </w:r>
    </w:p>
    <w:p w14:paraId="1CEA9A06" w14:textId="77777777" w:rsidR="007A0B1F" w:rsidRDefault="004E238D">
      <w:pPr>
        <w:jc w:val="center"/>
      </w:pPr>
      <w:r>
        <w:rPr>
          <w:noProof/>
        </w:rPr>
        <w:drawing>
          <wp:inline distT="114300" distB="114300" distL="114300" distR="114300" wp14:anchorId="2BC45D22" wp14:editId="27359A4D">
            <wp:extent cx="4794413" cy="2998687"/>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94413" cy="2998687"/>
                    </a:xfrm>
                    <a:prstGeom prst="rect">
                      <a:avLst/>
                    </a:prstGeom>
                    <a:ln w="12700">
                      <a:solidFill>
                        <a:srgbClr val="000000"/>
                      </a:solidFill>
                      <a:prstDash val="solid"/>
                    </a:ln>
                  </pic:spPr>
                </pic:pic>
              </a:graphicData>
            </a:graphic>
          </wp:inline>
        </w:drawing>
      </w:r>
    </w:p>
    <w:p w14:paraId="6F23A0B5" w14:textId="77777777" w:rsidR="007A0B1F" w:rsidRDefault="004E238D">
      <w:pPr>
        <w:jc w:val="center"/>
        <w:rPr>
          <w:b/>
          <w:bCs/>
        </w:rPr>
      </w:pPr>
      <w:r>
        <w:rPr>
          <w:b/>
          <w:bCs/>
        </w:rPr>
        <w:t>Figure 1. Information Asymmetry and Credit Risks.</w:t>
      </w:r>
    </w:p>
    <w:p w14:paraId="44D9395D" w14:textId="77777777" w:rsidR="007A0B1F" w:rsidRDefault="004E238D">
      <w:pPr>
        <w:jc w:val="center"/>
      </w:pPr>
      <w:r>
        <w:t>(Source: Inspired from Alagic et al., 2024)</w:t>
      </w:r>
    </w:p>
    <w:p w14:paraId="5C7A7721" w14:textId="77777777" w:rsidR="007A0B1F" w:rsidRDefault="004E238D">
      <w:r>
        <w:t>Some of these techniques include supervised learning approach, ensemble models, as well as deep learning which have been found to offer very efficient means for credit scoring. Numerous studies underline that data pre-processing, feature selection, and choosing the right algorithm are crucial for better performance (</w:t>
      </w:r>
      <w:r>
        <w:rPr>
          <w:highlight w:val="white"/>
        </w:rPr>
        <w:t>Edunjobi and Odejide, 2024</w:t>
      </w:r>
      <w:r>
        <w:t>). To ensure fair and reliable loan approvals, financial institutions are more and more opting for hybrid techniques that put together AI with human intelligence.</w:t>
      </w:r>
    </w:p>
    <w:p w14:paraId="61391EBA" w14:textId="77777777" w:rsidR="007A0B1F" w:rsidRDefault="004E238D">
      <w:pPr>
        <w:rPr>
          <w:b/>
          <w:bCs/>
          <w:i/>
          <w:iCs/>
          <w:u w:val="single"/>
        </w:rPr>
      </w:pPr>
      <w:r>
        <w:rPr>
          <w:b/>
          <w:bCs/>
          <w:i/>
          <w:iCs/>
          <w:u w:val="single"/>
        </w:rPr>
        <w:t>Analysing Key Applicant Characteristics and Financial Factors Influencing Loan Approval Decisions</w:t>
      </w:r>
    </w:p>
    <w:p w14:paraId="675CBB6E" w14:textId="77777777" w:rsidR="007A0B1F" w:rsidRDefault="004E238D">
      <w:r>
        <w:t>Lenders base their loan approval verdicts mostly on customer details like wages continuity, loan grade, NPL ratio, and nature of employment among others. Some properties can be considered before lending like value of collateral, liabilities pending and ability to pay back that also greatly influence the chances of getting a loan (</w:t>
      </w:r>
      <w:r>
        <w:rPr>
          <w:highlight w:val="white"/>
        </w:rPr>
        <w:t>Li and Li, 2025</w:t>
      </w:r>
      <w:r>
        <w:t xml:space="preserve">). The Machine Learning algorithms make use of these variables for a better prediction of the individual’s </w:t>
      </w:r>
      <w:r>
        <w:lastRenderedPageBreak/>
        <w:t xml:space="preserve">creditworthiness as compared to the use of the outdated statistical techniques. </w:t>
      </w:r>
      <w:r>
        <w:rPr>
          <w:highlight w:val="white"/>
        </w:rPr>
        <w:t>Islam. (2023)</w:t>
      </w:r>
      <w:r>
        <w:t xml:space="preserve"> argued that there is an indirect relationship between certain sociodemographic variables such as age, level education, marital status and availability of credit facilities. Current advances propose that automated extraction of features as well as correlation examinations increase risk factor understanding by the model. Understanding which predictor is more significant than the other helps in making reasonable choices and reducing loan defaults.</w:t>
      </w:r>
    </w:p>
    <w:p w14:paraId="6B8F6072" w14:textId="77777777" w:rsidR="007A0B1F" w:rsidRDefault="004E238D">
      <w:pPr>
        <w:rPr>
          <w:b/>
          <w:bCs/>
          <w:i/>
          <w:iCs/>
          <w:u w:val="single"/>
        </w:rPr>
      </w:pPr>
      <w:r>
        <w:rPr>
          <w:b/>
          <w:bCs/>
          <w:i/>
          <w:iCs/>
          <w:u w:val="single"/>
        </w:rPr>
        <w:t>Developing and Implementing AI-Based Prediction Models Using Python for Loan Approvals</w:t>
      </w:r>
    </w:p>
    <w:p w14:paraId="7673EE6C" w14:textId="77777777" w:rsidR="007A0B1F" w:rsidRDefault="004E238D">
      <w:r>
        <w:t>The versatility and strong library system of Python have made it the number one solution in programming artificial intelligence and ML algorithms. Libraries such as scikit-learn, TensorFlow, and XGBoost have been specifically designed for easy implementation of some popular algorithms such as Logistic Regression, Decision Tree, Random Forest as well as boosting models among others (</w:t>
      </w:r>
      <w:r>
        <w:rPr>
          <w:highlight w:val="white"/>
        </w:rPr>
        <w:t xml:space="preserve">Chouksey </w:t>
      </w:r>
      <w:r>
        <w:rPr>
          <w:i/>
          <w:iCs/>
          <w:highlight w:val="white"/>
        </w:rPr>
        <w:t xml:space="preserve">et al., </w:t>
      </w:r>
      <w:r>
        <w:rPr>
          <w:highlight w:val="white"/>
        </w:rPr>
        <w:t>2023)</w:t>
      </w:r>
      <w:r>
        <w:t xml:space="preserve">. Models can predict while a historical loan application can have been approved very accurately providing those certain related tips were properly employed. </w:t>
      </w:r>
    </w:p>
    <w:p w14:paraId="588E8C8F" w14:textId="77777777" w:rsidR="007A0B1F" w:rsidRDefault="004E238D">
      <w:pPr>
        <w:jc w:val="center"/>
      </w:pPr>
      <w:r>
        <w:rPr>
          <w:noProof/>
        </w:rPr>
        <w:drawing>
          <wp:inline distT="114300" distB="114300" distL="114300" distR="114300" wp14:anchorId="4E6D313F" wp14:editId="4E071D58">
            <wp:extent cx="5029200" cy="2599879"/>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3550"/>
                    <a:stretch>
                      <a:fillRect/>
                    </a:stretch>
                  </pic:blipFill>
                  <pic:spPr>
                    <a:xfrm>
                      <a:off x="0" y="0"/>
                      <a:ext cx="5029200" cy="2599879"/>
                    </a:xfrm>
                    <a:prstGeom prst="rect">
                      <a:avLst/>
                    </a:prstGeom>
                    <a:ln w="12700">
                      <a:solidFill>
                        <a:srgbClr val="000000"/>
                      </a:solidFill>
                      <a:prstDash val="solid"/>
                    </a:ln>
                  </pic:spPr>
                </pic:pic>
              </a:graphicData>
            </a:graphic>
          </wp:inline>
        </w:drawing>
      </w:r>
    </w:p>
    <w:p w14:paraId="6FB3365E" w14:textId="77777777" w:rsidR="007A0B1F" w:rsidRDefault="004E238D">
      <w:pPr>
        <w:jc w:val="center"/>
        <w:rPr>
          <w:b/>
          <w:bCs/>
        </w:rPr>
      </w:pPr>
      <w:r>
        <w:rPr>
          <w:b/>
          <w:bCs/>
        </w:rPr>
        <w:t>Figure 2: Common Machine Learning Algorithms Used in Credit Risk Modelling</w:t>
      </w:r>
    </w:p>
    <w:p w14:paraId="4939ADFB" w14:textId="77777777" w:rsidR="007A0B1F" w:rsidRDefault="004E238D">
      <w:pPr>
        <w:jc w:val="center"/>
      </w:pPr>
      <w:r>
        <w:t xml:space="preserve">(Source: Inspired from Kumar </w:t>
      </w:r>
      <w:r>
        <w:rPr>
          <w:i/>
          <w:iCs/>
        </w:rPr>
        <w:t xml:space="preserve">et al., </w:t>
      </w:r>
      <w:r>
        <w:t>2023)</w:t>
      </w:r>
    </w:p>
    <w:p w14:paraId="419109F9" w14:textId="5AEBDB1A" w:rsidR="00E43C93" w:rsidRDefault="004E238D">
      <w:r>
        <w:t>Feature engineering and normalization serve a critical role in determining the level of accuracy in predictions.</w:t>
      </w:r>
      <w:r w:rsidR="00E43C93">
        <w:t xml:space="preserve"> </w:t>
      </w:r>
      <w:r w:rsidR="00E43C93" w:rsidRPr="00E43C93">
        <w:t xml:space="preserve">Using python visualization capabilities, it may be helpful to create graphs that can be plotted on the different measures of the model's performance, and then extrapolate which </w:t>
      </w:r>
      <w:r w:rsidR="00E43C93" w:rsidRPr="00E43C93">
        <w:lastRenderedPageBreak/>
        <w:t>features have more impact</w:t>
      </w:r>
      <w:r w:rsidR="00E43C93">
        <w:t xml:space="preserve"> (Kumar </w:t>
      </w:r>
      <w:r w:rsidR="00E43C93">
        <w:rPr>
          <w:i/>
          <w:iCs/>
        </w:rPr>
        <w:t>et al.,</w:t>
      </w:r>
      <w:r w:rsidR="00E43C93">
        <w:t xml:space="preserve"> 2023)</w:t>
      </w:r>
      <w:r w:rsidR="00E43C93" w:rsidRPr="00E43C93">
        <w:t>. Models developed in the programming languages can be used to create repeatable, scalable and interpretable AI-based solutions that can facilitate quick decision making processes or streamline repetitive credit card regulatory tasks executed by financial institutions.</w:t>
      </w:r>
    </w:p>
    <w:p w14:paraId="22143093" w14:textId="77777777" w:rsidR="007A0B1F" w:rsidRDefault="004E238D">
      <w:pPr>
        <w:rPr>
          <w:b/>
          <w:bCs/>
          <w:i/>
          <w:iCs/>
          <w:u w:val="single"/>
        </w:rPr>
      </w:pPr>
      <w:r>
        <w:rPr>
          <w:b/>
          <w:bCs/>
          <w:i/>
          <w:iCs/>
          <w:u w:val="single"/>
        </w:rPr>
        <w:t>Comparing Performance of AI Models Using Accuracy, Precision, Recall, F1-Score, and ROC-AUC Metrics</w:t>
      </w:r>
    </w:p>
    <w:p w14:paraId="7B9843E7" w14:textId="77777777" w:rsidR="007A0B1F" w:rsidRDefault="004E238D">
      <w:r>
        <w:t xml:space="preserve">Artificial intelligence models must be evaluated based on complex performance measures that go beyond simple accuracy in order to determine their prediction strengths and generalization abilities. One single score provided by F1-Score, that balances both recall of failed cases and precision determining true positives on mathematical expression level (Hossain </w:t>
      </w:r>
      <w:r>
        <w:rPr>
          <w:i/>
          <w:iCs/>
        </w:rPr>
        <w:t xml:space="preserve">et al., </w:t>
      </w:r>
      <w:r>
        <w:t xml:space="preserve">2023). An ROC-AUC curve plots how well different points can be distinguished and needs to be classified as positive and negative in a binary decision; where “x” can represent various decisions taken. Combining several evaluation metrics gives an all-round model performance view meant to aid professionals choose a dependable algorithm (Lu </w:t>
      </w:r>
      <w:r>
        <w:rPr>
          <w:i/>
          <w:iCs/>
        </w:rPr>
        <w:t xml:space="preserve">et al., </w:t>
      </w:r>
      <w:r>
        <w:t>2022). A strict comparison with the historical data allows for effective deployment of loan approval optimizing AI solutions with low financial risk exposure over time.</w:t>
      </w:r>
    </w:p>
    <w:p w14:paraId="1B71E038" w14:textId="77777777" w:rsidR="007A0B1F" w:rsidRDefault="004E238D">
      <w:pPr>
        <w:rPr>
          <w:b/>
          <w:bCs/>
          <w:i/>
          <w:iCs/>
          <w:u w:val="single"/>
        </w:rPr>
      </w:pPr>
      <w:r>
        <w:rPr>
          <w:b/>
          <w:bCs/>
          <w:i/>
          <w:iCs/>
          <w:u w:val="single"/>
        </w:rPr>
        <w:t>Theoretical Framework</w:t>
      </w:r>
    </w:p>
    <w:p w14:paraId="7AB37C03" w14:textId="77777777" w:rsidR="007A0B1F" w:rsidRDefault="004E238D">
      <w:pPr>
        <w:pBdr>
          <w:top w:val="nil"/>
          <w:left w:val="nil"/>
          <w:bottom w:val="nil"/>
          <w:right w:val="nil"/>
          <w:between w:val="nil"/>
        </w:pBdr>
      </w:pPr>
      <w:r>
        <w:t>“Credit Scoring Theory” can be applied with various forms of Artificial Intelligence, and Machine Learning to anticipate loan endorsement results. The independent variables of the prediction model are made up of certain financial attributes of the applicants such as: income, credit history, as well as debt to income ratios (</w:t>
      </w:r>
      <w:r>
        <w:rPr>
          <w:highlight w:val="white"/>
        </w:rPr>
        <w:t>Hayashi, 2022</w:t>
      </w:r>
      <w:r>
        <w:t>). Decision Tree, Logistic Regression, Random Forest, XGBoost are some AI models which assist in the automation of validation decisions based on these variables. The theory embraces abstract risk evaluation ideas, melding them with computational learning that enhances model evaluation and makes it easy for auditors to recommend plans with certain levels of validity and credibility to the money houses.</w:t>
      </w:r>
    </w:p>
    <w:p w14:paraId="52A97DB8" w14:textId="77777777" w:rsidR="007A0B1F" w:rsidRDefault="004E238D">
      <w:pPr>
        <w:rPr>
          <w:b/>
          <w:bCs/>
          <w:i/>
          <w:iCs/>
          <w:u w:val="single"/>
        </w:rPr>
      </w:pPr>
      <w:r>
        <w:rPr>
          <w:b/>
          <w:bCs/>
          <w:i/>
          <w:iCs/>
          <w:u w:val="single"/>
        </w:rPr>
        <w:t>Literature Gap</w:t>
      </w:r>
    </w:p>
    <w:p w14:paraId="4B48D4C9" w14:textId="77777777" w:rsidR="007A0B1F" w:rsidRDefault="004E238D">
      <w:pPr>
        <w:pBdr>
          <w:top w:val="nil"/>
          <w:left w:val="nil"/>
          <w:bottom w:val="nil"/>
          <w:right w:val="nil"/>
          <w:between w:val="nil"/>
        </w:pBdr>
      </w:pPr>
      <w:r>
        <w:t xml:space="preserve">Several articles have discussed the use of AI and ML in lending decisions while there is a lack of research on this topic that employs interpretability, equality and compliance and compares different types of such algorithms. The majority of research does not take into consideration the variable nature of customer financials and its impact on model performance providing </w:t>
      </w:r>
      <w:r>
        <w:lastRenderedPageBreak/>
        <w:t xml:space="preserve">limited recommendations for financial sector players (Hossain </w:t>
      </w:r>
      <w:r>
        <w:rPr>
          <w:i/>
          <w:iCs/>
        </w:rPr>
        <w:t xml:space="preserve">et al., </w:t>
      </w:r>
      <w:r>
        <w:t>2023). There is still a need for a comparative, honest as well as applicable evaluation.</w:t>
      </w:r>
    </w:p>
    <w:p w14:paraId="4417EDCC" w14:textId="77777777" w:rsidR="007A0B1F" w:rsidRDefault="004E238D">
      <w:pPr>
        <w:pStyle w:val="Heading1"/>
      </w:pPr>
      <w:bookmarkStart w:id="2" w:name="_heading=h.d121d6g7i4jb" w:colFirst="0" w:colLast="0"/>
      <w:bookmarkEnd w:id="2"/>
      <w:r>
        <w:t>Research Questions</w:t>
      </w:r>
    </w:p>
    <w:p w14:paraId="650A8F96" w14:textId="77777777" w:rsidR="007A0B1F" w:rsidRDefault="004E238D">
      <w:r>
        <w:rPr>
          <w:b/>
          <w:bCs/>
          <w:i/>
          <w:iCs/>
          <w:u w:val="single"/>
        </w:rPr>
        <w:t>RQ1</w:t>
      </w:r>
      <w:r>
        <w:t xml:space="preserve">: What are the most important variables in the financial information of applicants that affect the approval of loans? </w:t>
      </w:r>
    </w:p>
    <w:p w14:paraId="61335D95" w14:textId="77777777" w:rsidR="007A0B1F" w:rsidRDefault="004E238D">
      <w:r>
        <w:rPr>
          <w:b/>
          <w:bCs/>
          <w:i/>
          <w:iCs/>
          <w:u w:val="single"/>
        </w:rPr>
        <w:t>RQ2</w:t>
      </w:r>
      <w:r>
        <w:t>: In what ways can one rate different Artificial Intelligence and Machine Learning alone or altogether in relation to their ability to predict loan approvals?</w:t>
      </w:r>
    </w:p>
    <w:p w14:paraId="0A9A1325" w14:textId="77777777" w:rsidR="007A0B1F" w:rsidRDefault="004E238D">
      <w:r>
        <w:rPr>
          <w:b/>
          <w:bCs/>
          <w:i/>
          <w:iCs/>
          <w:u w:val="single"/>
        </w:rPr>
        <w:t>RQ3</w:t>
      </w:r>
      <w:r>
        <w:t>: Which particular AI model has the greatest level and trustworthiness of predictive accuracy regarding loan approval predictions only?</w:t>
      </w:r>
    </w:p>
    <w:p w14:paraId="53DD2923" w14:textId="77777777" w:rsidR="007A0B1F" w:rsidRDefault="004E238D">
      <w:r>
        <w:rPr>
          <w:b/>
          <w:bCs/>
          <w:i/>
          <w:iCs/>
          <w:u w:val="single"/>
        </w:rPr>
        <w:t>RQ4</w:t>
      </w:r>
      <w:r>
        <w:t>: Under what circumstances using AI in making financial decisions is advantageous, and can be considered risky or inappropriate?</w:t>
      </w:r>
    </w:p>
    <w:p w14:paraId="6680147B" w14:textId="77777777" w:rsidR="007A0B1F" w:rsidRDefault="004E238D">
      <w:pPr>
        <w:pStyle w:val="Heading1"/>
      </w:pPr>
      <w:bookmarkStart w:id="3" w:name="_heading=h.oli7exhkf4s4" w:colFirst="0" w:colLast="0"/>
      <w:bookmarkEnd w:id="3"/>
      <w:r>
        <w:t>Research Design and Methodology</w:t>
      </w:r>
    </w:p>
    <w:p w14:paraId="5A9E9AAF" w14:textId="77777777" w:rsidR="007A0B1F" w:rsidRDefault="004E238D">
      <w:pPr>
        <w:rPr>
          <w:b/>
          <w:bCs/>
          <w:i/>
          <w:iCs/>
        </w:rPr>
      </w:pPr>
      <w:r>
        <w:rPr>
          <w:b/>
          <w:bCs/>
          <w:i/>
          <w:iCs/>
        </w:rPr>
        <w:t>Research Methodology</w:t>
      </w:r>
    </w:p>
    <w:p w14:paraId="11A109E9" w14:textId="77777777" w:rsidR="007A0B1F" w:rsidRDefault="004E238D">
      <w:r>
        <w:t>A quantitative approach will be used to check how well</w:t>
      </w:r>
      <w:r>
        <w:rPr>
          <w:b/>
          <w:bCs/>
        </w:rPr>
        <w:t xml:space="preserve"> AI and Machine Learning models </w:t>
      </w:r>
      <w:r>
        <w:t xml:space="preserve">can make predictions. Through quantitative methods, the level of </w:t>
      </w:r>
      <w:r>
        <w:rPr>
          <w:b/>
          <w:bCs/>
        </w:rPr>
        <w:t xml:space="preserve">precision, errors, </w:t>
      </w:r>
      <w:r>
        <w:t>c</w:t>
      </w:r>
      <w:r>
        <w:rPr>
          <w:b/>
          <w:bCs/>
        </w:rPr>
        <w:t>ompleteness rates, F1 values,</w:t>
      </w:r>
      <w:r>
        <w:t xml:space="preserve"> as well as areas under the </w:t>
      </w:r>
      <w:r>
        <w:rPr>
          <w:b/>
          <w:bCs/>
        </w:rPr>
        <w:t xml:space="preserve">ROC curve </w:t>
      </w:r>
      <w:r>
        <w:t xml:space="preserve">of different models can be objectively compared (Rahman and Haque, 2022). The historical loan applications data makes it possible to follow a predetermined course while employing certain computational algorithms. Reproducibility, statistical validation and real world usability are enhanced through quantitative analysis (Wang </w:t>
      </w:r>
      <w:r>
        <w:rPr>
          <w:i/>
          <w:iCs/>
        </w:rPr>
        <w:t xml:space="preserve">et al., </w:t>
      </w:r>
      <w:r>
        <w:t>2022). This approach serves the research objectives in relation to modelling, evaluating, and making recommendations as it is measurable and confirmed.</w:t>
      </w:r>
    </w:p>
    <w:p w14:paraId="6A05FD6B" w14:textId="77777777" w:rsidR="007A0B1F" w:rsidRDefault="004E238D">
      <w:pPr>
        <w:rPr>
          <w:b/>
          <w:bCs/>
          <w:i/>
          <w:iCs/>
        </w:rPr>
      </w:pPr>
      <w:r>
        <w:rPr>
          <w:b/>
          <w:bCs/>
          <w:i/>
          <w:iCs/>
        </w:rPr>
        <w:t>Data Collection</w:t>
      </w:r>
    </w:p>
    <w:p w14:paraId="02D7E08B" w14:textId="77777777" w:rsidR="007A0B1F" w:rsidRDefault="004E238D">
      <w:r>
        <w:t xml:space="preserve">Data will be gathered from openly accessible public websites such as Kaggle and that is also related with credit information of the applicants. Inclusion criteria refer to applicants with all income, credit, and repayment data available. Any inconsistent or missing records will lead to their exclusion so that data integrity is preserved (Bakare, 2024). There will be two parts of data for </w:t>
      </w:r>
      <w:r>
        <w:rPr>
          <w:b/>
          <w:bCs/>
        </w:rPr>
        <w:t xml:space="preserve">training, 70%, as well as for testing, 30% </w:t>
      </w:r>
      <w:r>
        <w:t xml:space="preserve">respectively in the prevention of overfitting as well as assure trustworthy model evaluation. Normalization, missing value imputation and </w:t>
      </w:r>
      <w:r>
        <w:lastRenderedPageBreak/>
        <w:t>identification of outlier’s form part of the measures taken to enhance the predictive capacity of the model.</w:t>
      </w:r>
    </w:p>
    <w:p w14:paraId="2ECDF2D6" w14:textId="77777777" w:rsidR="007A0B1F" w:rsidRDefault="004E238D">
      <w:pPr>
        <w:rPr>
          <w:b/>
          <w:bCs/>
          <w:i/>
          <w:iCs/>
        </w:rPr>
      </w:pPr>
      <w:r>
        <w:rPr>
          <w:b/>
          <w:bCs/>
          <w:i/>
          <w:iCs/>
        </w:rPr>
        <w:t>Steps and Analytical Techniques</w:t>
      </w:r>
    </w:p>
    <w:p w14:paraId="2DE9DA61" w14:textId="3FB91C58" w:rsidR="007A0B1F" w:rsidRDefault="004E238D">
      <w:r>
        <w:t xml:space="preserve">The steps of the research are Data preparations, selection of relevant characteristics to be taught, teaching of the model, and evaluation of the efficiency of the model. Some of the statistical algorithms also will be implemented on the Python platform such as Logistics Regression, Random Forest and more. It will diagnose feature importance to conclude effectively by cross validation procedure for getting cross validation with unbiased prediction generalization on a new set of unknown data. For a comprehensive analysis of the predictive capabilities of different measures of model performance, like Precision, Accuracy, Recall, F1-Score and ROC-AUC can be used (Michael, 2025). Modelling can be performed using Python models </w:t>
      </w:r>
      <w:r w:rsidR="00475620">
        <w:t xml:space="preserve">like </w:t>
      </w:r>
      <w:r>
        <w:t>scikit-learn, XGBoost that can be scalable, reproducible, and interpretable.</w:t>
      </w:r>
    </w:p>
    <w:p w14:paraId="7F6B9586" w14:textId="77777777" w:rsidR="007A0B1F" w:rsidRDefault="004E238D">
      <w:pPr>
        <w:pStyle w:val="Heading1"/>
      </w:pPr>
      <w:bookmarkStart w:id="4" w:name="_heading=h.5s9h3pltf5z3" w:colFirst="0" w:colLast="0"/>
      <w:bookmarkEnd w:id="4"/>
      <w:r>
        <w:t>Research Limitations</w:t>
      </w:r>
    </w:p>
    <w:p w14:paraId="5D543129" w14:textId="77777777" w:rsidR="007A0B1F" w:rsidRDefault="004E238D">
      <w:r>
        <w:t>It is possible for the results of the research to have a number of restrictions. The first set of data was from a quite basic, publicly available, loan data set and other considerations were not made. These data may also have varying degrees of quality including possible missing or inconsistent values which can affect training and make predictions. Three algorithms were chosen such as decision trees, random forest and XGBoost. It is important to note that results cannot be generalised to other banks that have totally different approval criteria, risk appetite and/or applicant pools.</w:t>
      </w:r>
    </w:p>
    <w:p w14:paraId="01EED8ED" w14:textId="77777777" w:rsidR="007A0B1F" w:rsidRDefault="004E238D">
      <w:pPr>
        <w:pStyle w:val="Heading1"/>
      </w:pPr>
      <w:bookmarkStart w:id="5" w:name="_heading=h.1yudu0kz93md" w:colFirst="0" w:colLast="0"/>
      <w:bookmarkEnd w:id="5"/>
      <w:r>
        <w:t>Timeline with Professional Practice</w:t>
      </w:r>
    </w:p>
    <w:tbl>
      <w:tblPr>
        <w:tblStyle w:val="a0"/>
        <w:tblW w:w="9420"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1920"/>
        <w:gridCol w:w="750"/>
        <w:gridCol w:w="750"/>
        <w:gridCol w:w="750"/>
        <w:gridCol w:w="750"/>
        <w:gridCol w:w="750"/>
        <w:gridCol w:w="750"/>
        <w:gridCol w:w="750"/>
        <w:gridCol w:w="750"/>
        <w:gridCol w:w="750"/>
        <w:gridCol w:w="750"/>
      </w:tblGrid>
      <w:tr w:rsidR="007A0B1F" w14:paraId="21F287BD" w14:textId="77777777">
        <w:trPr>
          <w:trHeight w:val="345"/>
        </w:trPr>
        <w:tc>
          <w:tcPr>
            <w:tcW w:w="1920"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304A635" w14:textId="77777777" w:rsidR="007A0B1F" w:rsidRDefault="004E238D">
            <w:pPr>
              <w:widowControl w:val="0"/>
              <w:spacing w:after="0" w:line="276" w:lineRule="auto"/>
              <w:rPr>
                <w:b/>
                <w:bCs/>
                <w:i/>
                <w:iCs/>
              </w:rPr>
            </w:pPr>
            <w:r>
              <w:rPr>
                <w:b/>
                <w:bCs/>
                <w:i/>
                <w:iCs/>
              </w:rPr>
              <w:t>“Tasks</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24691C3F" w14:textId="77777777" w:rsidR="007A0B1F" w:rsidRDefault="004E238D">
            <w:pPr>
              <w:widowControl w:val="0"/>
              <w:spacing w:after="0" w:line="276" w:lineRule="auto"/>
              <w:rPr>
                <w:sz w:val="20"/>
                <w:szCs w:val="20"/>
              </w:rPr>
            </w:pPr>
            <w:r>
              <w:rPr>
                <w:b/>
                <w:bCs/>
              </w:rPr>
              <w:t>Week 1</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6F6D50F6" w14:textId="77777777" w:rsidR="007A0B1F" w:rsidRDefault="004E238D">
            <w:pPr>
              <w:widowControl w:val="0"/>
              <w:spacing w:after="0" w:line="276" w:lineRule="auto"/>
              <w:rPr>
                <w:sz w:val="20"/>
                <w:szCs w:val="20"/>
              </w:rPr>
            </w:pPr>
            <w:r>
              <w:rPr>
                <w:b/>
                <w:bCs/>
              </w:rPr>
              <w:t>Week 2</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4FC7D06C" w14:textId="77777777" w:rsidR="007A0B1F" w:rsidRDefault="004E238D">
            <w:pPr>
              <w:widowControl w:val="0"/>
              <w:spacing w:after="0" w:line="276" w:lineRule="auto"/>
              <w:rPr>
                <w:sz w:val="20"/>
                <w:szCs w:val="20"/>
              </w:rPr>
            </w:pPr>
            <w:r>
              <w:rPr>
                <w:b/>
                <w:bCs/>
              </w:rPr>
              <w:t>Week 3</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3F939E2B" w14:textId="77777777" w:rsidR="007A0B1F" w:rsidRDefault="004E238D">
            <w:pPr>
              <w:widowControl w:val="0"/>
              <w:spacing w:after="0" w:line="276" w:lineRule="auto"/>
              <w:rPr>
                <w:sz w:val="20"/>
                <w:szCs w:val="20"/>
              </w:rPr>
            </w:pPr>
            <w:r>
              <w:rPr>
                <w:b/>
                <w:bCs/>
              </w:rPr>
              <w:t>Week 4</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1D27B6C8" w14:textId="77777777" w:rsidR="007A0B1F" w:rsidRDefault="004E238D">
            <w:pPr>
              <w:widowControl w:val="0"/>
              <w:spacing w:after="0" w:line="276" w:lineRule="auto"/>
              <w:rPr>
                <w:sz w:val="20"/>
                <w:szCs w:val="20"/>
              </w:rPr>
            </w:pPr>
            <w:r>
              <w:rPr>
                <w:b/>
                <w:bCs/>
              </w:rPr>
              <w:t>Week 5</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179BE45C" w14:textId="77777777" w:rsidR="007A0B1F" w:rsidRDefault="004E238D">
            <w:pPr>
              <w:widowControl w:val="0"/>
              <w:spacing w:after="0" w:line="276" w:lineRule="auto"/>
              <w:rPr>
                <w:sz w:val="20"/>
                <w:szCs w:val="20"/>
              </w:rPr>
            </w:pPr>
            <w:r>
              <w:rPr>
                <w:b/>
                <w:bCs/>
              </w:rPr>
              <w:t>Week 6</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52945EC2" w14:textId="77777777" w:rsidR="007A0B1F" w:rsidRDefault="004E238D">
            <w:pPr>
              <w:widowControl w:val="0"/>
              <w:spacing w:after="0" w:line="276" w:lineRule="auto"/>
              <w:rPr>
                <w:sz w:val="20"/>
                <w:szCs w:val="20"/>
              </w:rPr>
            </w:pPr>
            <w:r>
              <w:rPr>
                <w:b/>
                <w:bCs/>
              </w:rPr>
              <w:t>Week 7</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2104214E" w14:textId="77777777" w:rsidR="007A0B1F" w:rsidRDefault="004E238D">
            <w:pPr>
              <w:widowControl w:val="0"/>
              <w:spacing w:after="0" w:line="276" w:lineRule="auto"/>
              <w:rPr>
                <w:sz w:val="20"/>
                <w:szCs w:val="20"/>
              </w:rPr>
            </w:pPr>
            <w:r>
              <w:rPr>
                <w:b/>
                <w:bCs/>
              </w:rPr>
              <w:t>Week 8</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367E653C" w14:textId="77777777" w:rsidR="007A0B1F" w:rsidRDefault="004E238D">
            <w:pPr>
              <w:widowControl w:val="0"/>
              <w:spacing w:after="0" w:line="276" w:lineRule="auto"/>
              <w:rPr>
                <w:sz w:val="20"/>
                <w:szCs w:val="20"/>
              </w:rPr>
            </w:pPr>
            <w:r>
              <w:rPr>
                <w:b/>
                <w:bCs/>
              </w:rPr>
              <w:t>Week 9</w:t>
            </w:r>
          </w:p>
        </w:tc>
        <w:tc>
          <w:tcPr>
            <w:tcW w:w="750"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bottom"/>
          </w:tcPr>
          <w:p w14:paraId="29FE759B" w14:textId="77777777" w:rsidR="007A0B1F" w:rsidRDefault="004E238D">
            <w:pPr>
              <w:widowControl w:val="0"/>
              <w:spacing w:after="0" w:line="276" w:lineRule="auto"/>
              <w:rPr>
                <w:sz w:val="20"/>
                <w:szCs w:val="20"/>
              </w:rPr>
            </w:pPr>
            <w:r>
              <w:rPr>
                <w:b/>
                <w:bCs/>
              </w:rPr>
              <w:t>Week 10</w:t>
            </w:r>
          </w:p>
        </w:tc>
      </w:tr>
      <w:tr w:rsidR="007A0B1F" w14:paraId="63E2C463" w14:textId="77777777">
        <w:trPr>
          <w:trHeight w:val="345"/>
        </w:trPr>
        <w:tc>
          <w:tcPr>
            <w:tcW w:w="192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704E1BA0" w14:textId="77777777" w:rsidR="007A0B1F" w:rsidRDefault="004E238D">
            <w:pPr>
              <w:widowControl w:val="0"/>
              <w:spacing w:after="0" w:line="276" w:lineRule="auto"/>
              <w:rPr>
                <w:b/>
                <w:bCs/>
                <w:i/>
                <w:iCs/>
              </w:rPr>
            </w:pPr>
            <w:r>
              <w:rPr>
                <w:b/>
                <w:bCs/>
                <w:i/>
                <w:iCs/>
              </w:rPr>
              <w:t>Literature Review</w:t>
            </w:r>
          </w:p>
        </w:tc>
        <w:tc>
          <w:tcPr>
            <w:tcW w:w="750" w:type="dxa"/>
            <w:tcBorders>
              <w:top w:val="single" w:sz="5" w:space="0" w:color="CCCCCC"/>
              <w:left w:val="single" w:sz="5" w:space="0" w:color="CCCCCC"/>
              <w:bottom w:val="single" w:sz="5" w:space="0" w:color="000000"/>
              <w:right w:val="single" w:sz="5" w:space="0" w:color="000000"/>
            </w:tcBorders>
            <w:shd w:val="clear" w:color="auto" w:fill="A4C2F4"/>
            <w:tcMar>
              <w:top w:w="40" w:type="dxa"/>
              <w:left w:w="40" w:type="dxa"/>
              <w:bottom w:w="40" w:type="dxa"/>
              <w:right w:w="40" w:type="dxa"/>
            </w:tcMar>
            <w:vAlign w:val="bottom"/>
          </w:tcPr>
          <w:p w14:paraId="7F86AB47"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A4C2F4"/>
            <w:tcMar>
              <w:top w:w="40" w:type="dxa"/>
              <w:left w:w="40" w:type="dxa"/>
              <w:bottom w:w="40" w:type="dxa"/>
              <w:right w:w="40" w:type="dxa"/>
            </w:tcMar>
            <w:vAlign w:val="bottom"/>
          </w:tcPr>
          <w:p w14:paraId="6C65C132"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6B1857D"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35ADCA9"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FD0077A"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ABBA31F"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B6DA0E5"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7C259B8"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5F8AA4E"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FAA5099" w14:textId="77777777" w:rsidR="007A0B1F" w:rsidRDefault="007A0B1F">
            <w:pPr>
              <w:widowControl w:val="0"/>
              <w:spacing w:after="0" w:line="276" w:lineRule="auto"/>
              <w:rPr>
                <w:sz w:val="20"/>
                <w:szCs w:val="20"/>
              </w:rPr>
            </w:pPr>
          </w:p>
        </w:tc>
      </w:tr>
      <w:tr w:rsidR="007A0B1F" w14:paraId="30C9DD93" w14:textId="77777777">
        <w:trPr>
          <w:trHeight w:val="345"/>
        </w:trPr>
        <w:tc>
          <w:tcPr>
            <w:tcW w:w="192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0D94FCC2" w14:textId="77777777" w:rsidR="007A0B1F" w:rsidRDefault="004E238D">
            <w:pPr>
              <w:widowControl w:val="0"/>
              <w:spacing w:after="0" w:line="276" w:lineRule="auto"/>
              <w:rPr>
                <w:b/>
                <w:bCs/>
                <w:i/>
                <w:iCs/>
              </w:rPr>
            </w:pPr>
            <w:r>
              <w:rPr>
                <w:b/>
                <w:bCs/>
                <w:i/>
                <w:iCs/>
              </w:rPr>
              <w:t>Data Collection &amp; Pre-processing</w:t>
            </w: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7B15C72"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A343D35"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14:paraId="211CF226"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14:paraId="6E8251C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14:paraId="18872A9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EA9999"/>
            <w:tcMar>
              <w:top w:w="40" w:type="dxa"/>
              <w:left w:w="40" w:type="dxa"/>
              <w:bottom w:w="40" w:type="dxa"/>
              <w:right w:w="40" w:type="dxa"/>
            </w:tcMar>
            <w:vAlign w:val="bottom"/>
          </w:tcPr>
          <w:p w14:paraId="14789AE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1DA3E91"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C9F2D8C"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1A32AD9"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BAFC29D" w14:textId="77777777" w:rsidR="007A0B1F" w:rsidRDefault="007A0B1F">
            <w:pPr>
              <w:widowControl w:val="0"/>
              <w:spacing w:after="0" w:line="276" w:lineRule="auto"/>
              <w:rPr>
                <w:sz w:val="20"/>
                <w:szCs w:val="20"/>
              </w:rPr>
            </w:pPr>
          </w:p>
        </w:tc>
      </w:tr>
      <w:tr w:rsidR="007A0B1F" w14:paraId="5E11CE49" w14:textId="77777777">
        <w:trPr>
          <w:trHeight w:val="345"/>
        </w:trPr>
        <w:tc>
          <w:tcPr>
            <w:tcW w:w="192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4B461064" w14:textId="77777777" w:rsidR="007A0B1F" w:rsidRDefault="004E238D">
            <w:pPr>
              <w:widowControl w:val="0"/>
              <w:spacing w:after="0" w:line="276" w:lineRule="auto"/>
              <w:rPr>
                <w:b/>
                <w:bCs/>
                <w:i/>
                <w:iCs/>
              </w:rPr>
            </w:pPr>
            <w:r>
              <w:rPr>
                <w:b/>
                <w:bCs/>
                <w:i/>
                <w:iCs/>
              </w:rPr>
              <w:t>Model Development &amp; Implementation</w:t>
            </w: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9EFAAD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A78C946"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6CE68DB"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7997F04"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bottom"/>
          </w:tcPr>
          <w:p w14:paraId="76AA6DAE"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bottom"/>
          </w:tcPr>
          <w:p w14:paraId="033E9304"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bottom"/>
          </w:tcPr>
          <w:p w14:paraId="129ABC06"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3C47D"/>
            <w:tcMar>
              <w:top w:w="40" w:type="dxa"/>
              <w:left w:w="40" w:type="dxa"/>
              <w:bottom w:w="40" w:type="dxa"/>
              <w:right w:w="40" w:type="dxa"/>
            </w:tcMar>
            <w:vAlign w:val="bottom"/>
          </w:tcPr>
          <w:p w14:paraId="552BF52B"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2694BF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C92FD71" w14:textId="77777777" w:rsidR="007A0B1F" w:rsidRDefault="007A0B1F">
            <w:pPr>
              <w:widowControl w:val="0"/>
              <w:spacing w:after="0" w:line="276" w:lineRule="auto"/>
              <w:rPr>
                <w:sz w:val="20"/>
                <w:szCs w:val="20"/>
              </w:rPr>
            </w:pPr>
          </w:p>
        </w:tc>
      </w:tr>
      <w:tr w:rsidR="007A0B1F" w14:paraId="7EB2588B" w14:textId="77777777">
        <w:trPr>
          <w:trHeight w:val="345"/>
        </w:trPr>
        <w:tc>
          <w:tcPr>
            <w:tcW w:w="192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6C23B8A2" w14:textId="77777777" w:rsidR="007A0B1F" w:rsidRDefault="004E238D">
            <w:pPr>
              <w:widowControl w:val="0"/>
              <w:spacing w:after="0" w:line="276" w:lineRule="auto"/>
              <w:rPr>
                <w:b/>
                <w:bCs/>
                <w:i/>
                <w:iCs/>
              </w:rPr>
            </w:pPr>
            <w:r>
              <w:rPr>
                <w:b/>
                <w:bCs/>
                <w:i/>
                <w:iCs/>
              </w:rPr>
              <w:t>Model Evaluation &amp; Performance Analysis</w:t>
            </w: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316F1132"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CF365D6"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70967ED5"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588CA524"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6A84858"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0EC31E3"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FFD966"/>
            <w:tcMar>
              <w:top w:w="40" w:type="dxa"/>
              <w:left w:w="40" w:type="dxa"/>
              <w:bottom w:w="40" w:type="dxa"/>
              <w:right w:w="40" w:type="dxa"/>
            </w:tcMar>
            <w:vAlign w:val="bottom"/>
          </w:tcPr>
          <w:p w14:paraId="204283BE"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FFD966"/>
            <w:tcMar>
              <w:top w:w="40" w:type="dxa"/>
              <w:left w:w="40" w:type="dxa"/>
              <w:bottom w:w="40" w:type="dxa"/>
              <w:right w:w="40" w:type="dxa"/>
            </w:tcMar>
            <w:vAlign w:val="bottom"/>
          </w:tcPr>
          <w:p w14:paraId="32C4E54B"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69D3CD9"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9341911" w14:textId="77777777" w:rsidR="007A0B1F" w:rsidRDefault="007A0B1F">
            <w:pPr>
              <w:widowControl w:val="0"/>
              <w:spacing w:after="0" w:line="276" w:lineRule="auto"/>
              <w:rPr>
                <w:sz w:val="20"/>
                <w:szCs w:val="20"/>
              </w:rPr>
            </w:pPr>
          </w:p>
        </w:tc>
      </w:tr>
      <w:tr w:rsidR="007A0B1F" w14:paraId="7920C0FC" w14:textId="77777777">
        <w:trPr>
          <w:trHeight w:val="345"/>
        </w:trPr>
        <w:tc>
          <w:tcPr>
            <w:tcW w:w="1920"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bottom"/>
          </w:tcPr>
          <w:p w14:paraId="1AFBD59E" w14:textId="77777777" w:rsidR="007A0B1F" w:rsidRDefault="004E238D">
            <w:pPr>
              <w:widowControl w:val="0"/>
              <w:spacing w:after="0" w:line="276" w:lineRule="auto"/>
              <w:rPr>
                <w:b/>
                <w:bCs/>
                <w:i/>
                <w:iCs/>
              </w:rPr>
            </w:pPr>
            <w:r>
              <w:rPr>
                <w:b/>
                <w:bCs/>
                <w:i/>
                <w:iCs/>
              </w:rPr>
              <w:lastRenderedPageBreak/>
              <w:t>Reporting &amp; Recommendations</w:t>
            </w: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A3ED175"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66F66525"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15932F02"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4A7F2F26"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0C40B354"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bottom"/>
          </w:tcPr>
          <w:p w14:paraId="292C4DEC"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bottom"/>
          </w:tcPr>
          <w:p w14:paraId="23B61740"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bottom"/>
          </w:tcPr>
          <w:p w14:paraId="1BA6B4CA"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bottom"/>
          </w:tcPr>
          <w:p w14:paraId="6572683F" w14:textId="77777777" w:rsidR="007A0B1F" w:rsidRDefault="007A0B1F">
            <w:pPr>
              <w:widowControl w:val="0"/>
              <w:spacing w:after="0" w:line="276" w:lineRule="auto"/>
              <w:rPr>
                <w:sz w:val="20"/>
                <w:szCs w:val="20"/>
              </w:rPr>
            </w:pPr>
          </w:p>
        </w:tc>
        <w:tc>
          <w:tcPr>
            <w:tcW w:w="750" w:type="dxa"/>
            <w:tcBorders>
              <w:top w:val="single" w:sz="5" w:space="0" w:color="CCCCCC"/>
              <w:left w:val="single" w:sz="5" w:space="0" w:color="CCCCCC"/>
              <w:bottom w:val="single" w:sz="5" w:space="0" w:color="000000"/>
              <w:right w:val="single" w:sz="5" w:space="0" w:color="000000"/>
            </w:tcBorders>
            <w:shd w:val="clear" w:color="auto" w:fill="9FC5E8"/>
            <w:tcMar>
              <w:top w:w="40" w:type="dxa"/>
              <w:left w:w="40" w:type="dxa"/>
              <w:bottom w:w="40" w:type="dxa"/>
              <w:right w:w="40" w:type="dxa"/>
            </w:tcMar>
            <w:vAlign w:val="bottom"/>
          </w:tcPr>
          <w:p w14:paraId="711621EF" w14:textId="77777777" w:rsidR="007A0B1F" w:rsidRDefault="007A0B1F">
            <w:pPr>
              <w:widowControl w:val="0"/>
              <w:spacing w:after="0" w:line="276" w:lineRule="auto"/>
              <w:rPr>
                <w:sz w:val="20"/>
                <w:szCs w:val="20"/>
              </w:rPr>
            </w:pPr>
          </w:p>
        </w:tc>
      </w:tr>
    </w:tbl>
    <w:p w14:paraId="78988ACA" w14:textId="77777777" w:rsidR="007A0B1F" w:rsidRDefault="004E238D">
      <w:pPr>
        <w:spacing w:before="200"/>
        <w:jc w:val="center"/>
        <w:rPr>
          <w:b/>
          <w:bCs/>
        </w:rPr>
      </w:pPr>
      <w:bookmarkStart w:id="6" w:name="_heading=h.59gp8r74euc6" w:colFirst="0" w:colLast="0"/>
      <w:bookmarkEnd w:id="6"/>
      <w:r>
        <w:rPr>
          <w:b/>
          <w:bCs/>
        </w:rPr>
        <w:t>Table 1: Timeline for the research</w:t>
      </w:r>
    </w:p>
    <w:p w14:paraId="0F116258" w14:textId="77777777" w:rsidR="007A0B1F" w:rsidRDefault="004E238D">
      <w:pPr>
        <w:spacing w:before="200"/>
        <w:jc w:val="center"/>
      </w:pPr>
      <w:bookmarkStart w:id="7" w:name="_heading=h.3v9vwg4bvbdc" w:colFirst="0" w:colLast="0"/>
      <w:bookmarkEnd w:id="7"/>
      <w:r>
        <w:t>(Source: Self-developed)</w:t>
      </w:r>
    </w:p>
    <w:p w14:paraId="28F6804B" w14:textId="77777777" w:rsidR="007A0B1F" w:rsidRDefault="004E238D">
      <w:r>
        <w:t>The schedule is an orderly development during the research - from reading to writing. Correctly plotted and gathered data quickly and built a model, later on to evaluate it. The type of strategy enhances individual learning outcomes, ensures that standards are met and helps to achieve all the agreed outcomes within the agreed timeframe.</w:t>
      </w:r>
    </w:p>
    <w:p w14:paraId="13A48B2D" w14:textId="77777777" w:rsidR="007A0B1F" w:rsidRDefault="004E238D">
      <w:pPr>
        <w:pStyle w:val="Heading1"/>
      </w:pPr>
      <w:bookmarkStart w:id="8" w:name="_heading=h.f2mc5ipu5z9e" w:colFirst="0" w:colLast="0"/>
      <w:bookmarkEnd w:id="8"/>
      <w:r>
        <w:t>Expected Findings</w:t>
      </w:r>
    </w:p>
    <w:p w14:paraId="2A7BED3A" w14:textId="77777777" w:rsidR="007A0B1F" w:rsidRDefault="004E238D">
      <w:r>
        <w:t>This research will help them know that the AI model is the best performing model to determine loan eligibility with more precision, recall and accuracy. Models can be more complex than simpler ones such as logistic regression like a model based on ensemble models such as RF models provide robustness in addition to generalizable outcome. Look forward to observing features involving credit score, income along with debt ratios of applicants, amongst others. One would expect that insights would help financial institutions increase the overall efficiency of the decision making process, reduce the default likelihood and enable AI interpretation. This does not exaggerate bias or by itself limit the credit evaluation processes in an unfair way to the lenders' benefit.</w:t>
      </w:r>
      <w:r>
        <w:br w:type="page"/>
      </w:r>
    </w:p>
    <w:p w14:paraId="6F48A687" w14:textId="77777777" w:rsidR="007A0B1F" w:rsidRDefault="004E238D">
      <w:pPr>
        <w:pStyle w:val="Heading1"/>
      </w:pPr>
      <w:bookmarkStart w:id="9" w:name="_heading=h.kgqngqck0qpq" w:colFirst="0" w:colLast="0"/>
      <w:bookmarkEnd w:id="9"/>
      <w:r>
        <w:lastRenderedPageBreak/>
        <w:t>References</w:t>
      </w:r>
    </w:p>
    <w:p w14:paraId="51298ECA" w14:textId="77777777" w:rsidR="007A0B1F" w:rsidRDefault="004E238D">
      <w:r>
        <w:rPr>
          <w:highlight w:val="white"/>
        </w:rPr>
        <w:t xml:space="preserve">Alagic, A., Zivic, N., Kadusic, E., Hamzic, D., Hadzajlic, N., Dizdarevic, M. and Selmanovic, E., (2024). Machine learning for an enhanced credit risk analysis: A comparative study of loan approval prediction models integrating mental health data. </w:t>
      </w:r>
      <w:r>
        <w:rPr>
          <w:i/>
          <w:iCs/>
          <w:highlight w:val="white"/>
        </w:rPr>
        <w:t>Machine Learning and Knowledge Extraction</w:t>
      </w:r>
      <w:r>
        <w:rPr>
          <w:highlight w:val="white"/>
        </w:rPr>
        <w:t xml:space="preserve">, </w:t>
      </w:r>
      <w:r>
        <w:rPr>
          <w:i/>
          <w:iCs/>
          <w:highlight w:val="white"/>
        </w:rPr>
        <w:t>6</w:t>
      </w:r>
      <w:r>
        <w:rPr>
          <w:highlight w:val="white"/>
        </w:rPr>
        <w:t>(1), pp.53-77.</w:t>
      </w:r>
      <w:r>
        <w:t xml:space="preserve"> </w:t>
      </w:r>
      <w:hyperlink r:id="rId9">
        <w:r>
          <w:rPr>
            <w:color w:val="0000FF"/>
            <w:u w:val="single"/>
          </w:rPr>
          <w:t>https://www.mdpi.com/2504-4990/6/1/4</w:t>
        </w:r>
      </w:hyperlink>
      <w:r>
        <w:t xml:space="preserve"> </w:t>
      </w:r>
    </w:p>
    <w:p w14:paraId="4257BE10" w14:textId="77777777" w:rsidR="007A0B1F" w:rsidRDefault="004E238D">
      <w:r>
        <w:rPr>
          <w:highlight w:val="white"/>
        </w:rPr>
        <w:t xml:space="preserve">Bakare, I.A., (2024). Impact of Credit Record Revalidation on Consumer Credit Scores: Implications for Lending Decisions. </w:t>
      </w:r>
      <w:r>
        <w:rPr>
          <w:i/>
          <w:iCs/>
          <w:highlight w:val="white"/>
        </w:rPr>
        <w:t>INTERNATIONAL JOURNAL OF RESEARCH</w:t>
      </w:r>
      <w:r>
        <w:rPr>
          <w:highlight w:val="white"/>
        </w:rPr>
        <w:t xml:space="preserve">, </w:t>
      </w:r>
      <w:r>
        <w:rPr>
          <w:i/>
          <w:iCs/>
          <w:highlight w:val="white"/>
        </w:rPr>
        <w:t>5</w:t>
      </w:r>
      <w:r>
        <w:rPr>
          <w:highlight w:val="white"/>
        </w:rPr>
        <w:t>(10), pp.2125-2136.</w:t>
      </w:r>
      <w:r>
        <w:t xml:space="preserve"> </w:t>
      </w:r>
      <w:hyperlink r:id="rId10">
        <w:r>
          <w:rPr>
            <w:color w:val="0000FF"/>
            <w:u w:val="single"/>
          </w:rPr>
          <w:t>https://www.researchgate.net/profile/Isiaka-Bakare-3/publication/384935872_Impact_of_Credit_Record_Revalidation_on_Consumer_Credit_Scores_Implications_for_Lending_Decisions/</w:t>
        </w:r>
      </w:hyperlink>
      <w:r>
        <w:t xml:space="preserve"> </w:t>
      </w:r>
    </w:p>
    <w:p w14:paraId="3B234E1E" w14:textId="77777777" w:rsidR="007A0B1F" w:rsidRDefault="004E238D">
      <w:r>
        <w:rPr>
          <w:highlight w:val="white"/>
        </w:rPr>
        <w:t xml:space="preserve">Chouksey, A., Shovon, M.S.S., Tannier, N.R., Bhowmik, P.K., Hossain, M., Rahman, M.S., Rahman, M.K. and Hossain, M.S., (2023). Machine learning-based risk prediction model for loan applications: Enhancing decision-making and default prevention. </w:t>
      </w:r>
      <w:r>
        <w:rPr>
          <w:i/>
          <w:iCs/>
          <w:highlight w:val="white"/>
        </w:rPr>
        <w:t>Journal of Business and Management Studies</w:t>
      </w:r>
      <w:r>
        <w:rPr>
          <w:highlight w:val="white"/>
        </w:rPr>
        <w:t xml:space="preserve">, </w:t>
      </w:r>
      <w:r>
        <w:rPr>
          <w:i/>
          <w:iCs/>
          <w:highlight w:val="white"/>
        </w:rPr>
        <w:t>5</w:t>
      </w:r>
      <w:r>
        <w:rPr>
          <w:highlight w:val="white"/>
        </w:rPr>
        <w:t>(6), pp.160-176.</w:t>
      </w:r>
      <w:r>
        <w:t xml:space="preserve"> </w:t>
      </w:r>
      <w:hyperlink r:id="rId11">
        <w:r>
          <w:rPr>
            <w:color w:val="0000FF"/>
            <w:u w:val="single"/>
          </w:rPr>
          <w:t>https://al-kindipublishers.org/index.php/jbms/article/view/8806</w:t>
        </w:r>
      </w:hyperlink>
      <w:r>
        <w:t xml:space="preserve"> </w:t>
      </w:r>
    </w:p>
    <w:p w14:paraId="5478BABA" w14:textId="77777777" w:rsidR="007A0B1F" w:rsidRDefault="004E238D">
      <w:r>
        <w:rPr>
          <w:highlight w:val="white"/>
        </w:rPr>
        <w:t xml:space="preserve">Edunjobi, T.E. and Odejide, O.A., (2024). Theoretical frameworks in AI for credit risk assessment: Towards banking efficiency and accuracy. </w:t>
      </w:r>
      <w:r>
        <w:rPr>
          <w:i/>
          <w:iCs/>
          <w:highlight w:val="white"/>
        </w:rPr>
        <w:t>International Journal of Scientific Research Updates</w:t>
      </w:r>
      <w:r>
        <w:rPr>
          <w:highlight w:val="white"/>
        </w:rPr>
        <w:t xml:space="preserve">, </w:t>
      </w:r>
      <w:r>
        <w:rPr>
          <w:i/>
          <w:iCs/>
          <w:highlight w:val="white"/>
        </w:rPr>
        <w:t>7</w:t>
      </w:r>
      <w:r>
        <w:rPr>
          <w:highlight w:val="white"/>
        </w:rPr>
        <w:t>(01), pp.092-102.</w:t>
      </w:r>
      <w:r>
        <w:t xml:space="preserve"> </w:t>
      </w:r>
      <w:hyperlink r:id="rId12">
        <w:r>
          <w:rPr>
            <w:color w:val="0000FF"/>
            <w:u w:val="single"/>
          </w:rPr>
          <w:t>https://pdfs.semanticscholar.org/9224/c300db2be2d078d52a2c5bf5bd2710851c83.pdf</w:t>
        </w:r>
      </w:hyperlink>
      <w:r>
        <w:t xml:space="preserve"> </w:t>
      </w:r>
    </w:p>
    <w:p w14:paraId="36A045A4" w14:textId="77777777" w:rsidR="007A0B1F" w:rsidRDefault="004E238D">
      <w:r>
        <w:rPr>
          <w:highlight w:val="white"/>
        </w:rPr>
        <w:t xml:space="preserve">Hayashi, Y., (2022). Emerging trends in deep learning for credit scoring: A review. </w:t>
      </w:r>
      <w:r>
        <w:rPr>
          <w:i/>
          <w:iCs/>
          <w:highlight w:val="white"/>
        </w:rPr>
        <w:t>Electronics</w:t>
      </w:r>
      <w:r>
        <w:rPr>
          <w:highlight w:val="white"/>
        </w:rPr>
        <w:t xml:space="preserve">, </w:t>
      </w:r>
      <w:r>
        <w:rPr>
          <w:i/>
          <w:iCs/>
          <w:highlight w:val="white"/>
        </w:rPr>
        <w:t>11</w:t>
      </w:r>
      <w:r>
        <w:rPr>
          <w:highlight w:val="white"/>
        </w:rPr>
        <w:t>(19), p.3181.</w:t>
      </w:r>
      <w:r>
        <w:t xml:space="preserve"> </w:t>
      </w:r>
      <w:hyperlink r:id="rId13">
        <w:r>
          <w:rPr>
            <w:color w:val="0000FF"/>
            <w:u w:val="single"/>
          </w:rPr>
          <w:t>https://www.mdpi.com/2079-9292/11/19/3181</w:t>
        </w:r>
      </w:hyperlink>
      <w:r>
        <w:t xml:space="preserve"> </w:t>
      </w:r>
    </w:p>
    <w:p w14:paraId="3D9C76C6" w14:textId="77777777" w:rsidR="007A0B1F" w:rsidRDefault="004E238D">
      <w:r>
        <w:rPr>
          <w:highlight w:val="white"/>
        </w:rPr>
        <w:t xml:space="preserve">Hossain, M.I., Maruf, M.H., Khan, M.A.R., Prity, F.S., Fatema, S., Ejaz, M.S. and Khan, M.A.S., (2023). Heart disease prediction using distinct artificial intelligence techniques: performance analysis and comparison. </w:t>
      </w:r>
      <w:r>
        <w:rPr>
          <w:i/>
          <w:iCs/>
          <w:highlight w:val="white"/>
        </w:rPr>
        <w:t>Iran Journal of Computer Science</w:t>
      </w:r>
      <w:r>
        <w:rPr>
          <w:highlight w:val="white"/>
        </w:rPr>
        <w:t xml:space="preserve">, </w:t>
      </w:r>
      <w:r>
        <w:rPr>
          <w:i/>
          <w:iCs/>
          <w:highlight w:val="white"/>
        </w:rPr>
        <w:t>6</w:t>
      </w:r>
      <w:r>
        <w:rPr>
          <w:highlight w:val="white"/>
        </w:rPr>
        <w:t>(4), pp.397-417.</w:t>
      </w:r>
      <w:r>
        <w:t xml:space="preserve"> </w:t>
      </w:r>
      <w:hyperlink r:id="rId14">
        <w:r>
          <w:rPr>
            <w:color w:val="0000FF"/>
            <w:u w:val="single"/>
          </w:rPr>
          <w:t>https://link.springer.com/article/10.1007/s42044-023-00148-7</w:t>
        </w:r>
      </w:hyperlink>
      <w:r>
        <w:t xml:space="preserve"> </w:t>
      </w:r>
    </w:p>
    <w:p w14:paraId="36856DBC" w14:textId="77777777" w:rsidR="007A0B1F" w:rsidRDefault="004E238D">
      <w:r>
        <w:rPr>
          <w:highlight w:val="white"/>
        </w:rPr>
        <w:t xml:space="preserve">Islam, S., (2023). Explainable Data Analytics in Financial Decision Systems: Enhancing Transparency in Big Data–Driven Credit Risk and Loan Approval Models. </w:t>
      </w:r>
      <w:r>
        <w:rPr>
          <w:i/>
          <w:iCs/>
          <w:highlight w:val="white"/>
        </w:rPr>
        <w:t>International Journal of Scientific Interdisciplinary Research</w:t>
      </w:r>
      <w:r>
        <w:rPr>
          <w:highlight w:val="white"/>
        </w:rPr>
        <w:t xml:space="preserve">, </w:t>
      </w:r>
      <w:r>
        <w:rPr>
          <w:i/>
          <w:iCs/>
          <w:highlight w:val="white"/>
        </w:rPr>
        <w:t>4</w:t>
      </w:r>
      <w:r>
        <w:rPr>
          <w:highlight w:val="white"/>
        </w:rPr>
        <w:t>(2), pp.31-67.</w:t>
      </w:r>
      <w:r>
        <w:t xml:space="preserve"> </w:t>
      </w:r>
      <w:hyperlink r:id="rId15">
        <w:r>
          <w:rPr>
            <w:color w:val="0000FF"/>
            <w:u w:val="single"/>
          </w:rPr>
          <w:t>https://ijsir.org/index.php/IJSIR/article/view/95</w:t>
        </w:r>
      </w:hyperlink>
      <w:r>
        <w:t xml:space="preserve"> </w:t>
      </w:r>
    </w:p>
    <w:p w14:paraId="37CF9D0A" w14:textId="77777777" w:rsidR="007A0B1F" w:rsidRDefault="004E238D">
      <w:r>
        <w:rPr>
          <w:highlight w:val="white"/>
        </w:rPr>
        <w:lastRenderedPageBreak/>
        <w:t xml:space="preserve">Kumar, V., Saheb, S.S., Ghayas, A., Kumari, S., Chandel, J.K., Pandey, S.K. and Kumar, S., (2023). AI-based hybrid models for predicting loan risk in the banking sector. </w:t>
      </w:r>
      <w:r>
        <w:rPr>
          <w:i/>
          <w:iCs/>
          <w:highlight w:val="white"/>
        </w:rPr>
        <w:t>Big Data Mining and Analytics</w:t>
      </w:r>
      <w:r>
        <w:rPr>
          <w:highlight w:val="white"/>
        </w:rPr>
        <w:t xml:space="preserve">, </w:t>
      </w:r>
      <w:r>
        <w:rPr>
          <w:i/>
          <w:iCs/>
          <w:highlight w:val="white"/>
        </w:rPr>
        <w:t>6</w:t>
      </w:r>
      <w:r>
        <w:rPr>
          <w:highlight w:val="white"/>
        </w:rPr>
        <w:t>(4), pp.478-490.</w:t>
      </w:r>
      <w:r>
        <w:t xml:space="preserve"> </w:t>
      </w:r>
      <w:hyperlink r:id="rId16">
        <w:r>
          <w:rPr>
            <w:color w:val="0000FF"/>
            <w:u w:val="single"/>
          </w:rPr>
          <w:t>https://ieeexplore.ieee.org/abstract/document/10233246/</w:t>
        </w:r>
      </w:hyperlink>
      <w:r>
        <w:t xml:space="preserve"> </w:t>
      </w:r>
    </w:p>
    <w:p w14:paraId="32C85702" w14:textId="77777777" w:rsidR="007A0B1F" w:rsidRDefault="004E238D">
      <w:r>
        <w:rPr>
          <w:highlight w:val="white"/>
        </w:rPr>
        <w:t xml:space="preserve">Li, X. and Li, J., (2025). Exploring Factors Involved in Loan Approval Decision: Deep Insights and Data Analytics Techniques. </w:t>
      </w:r>
      <w:r>
        <w:rPr>
          <w:i/>
          <w:iCs/>
          <w:highlight w:val="white"/>
        </w:rPr>
        <w:t>IEEE Access</w:t>
      </w:r>
      <w:r>
        <w:rPr>
          <w:highlight w:val="white"/>
        </w:rPr>
        <w:t>.</w:t>
      </w:r>
      <w:r>
        <w:t xml:space="preserve"> </w:t>
      </w:r>
      <w:hyperlink r:id="rId17">
        <w:r>
          <w:rPr>
            <w:color w:val="0000FF"/>
            <w:u w:val="single"/>
          </w:rPr>
          <w:t>https://ieeexplore.ieee.org/abstract/document/11205500/</w:t>
        </w:r>
      </w:hyperlink>
      <w:r>
        <w:t xml:space="preserve"> </w:t>
      </w:r>
    </w:p>
    <w:p w14:paraId="4ABEC16A" w14:textId="77777777" w:rsidR="007A0B1F" w:rsidRDefault="004E238D">
      <w:r>
        <w:rPr>
          <w:highlight w:val="white"/>
        </w:rPr>
        <w:t xml:space="preserve">Lu, H., Ehwerhemuepha, L. and Rakovski, C., (2022). A comparative study on deep learning models for text classification of unstructured medical notes with various levels of class imbalance. </w:t>
      </w:r>
      <w:r>
        <w:rPr>
          <w:i/>
          <w:iCs/>
          <w:highlight w:val="white"/>
        </w:rPr>
        <w:t>BMC medical research methodology</w:t>
      </w:r>
      <w:r>
        <w:rPr>
          <w:highlight w:val="white"/>
        </w:rPr>
        <w:t xml:space="preserve">, </w:t>
      </w:r>
      <w:r>
        <w:rPr>
          <w:i/>
          <w:iCs/>
          <w:highlight w:val="white"/>
        </w:rPr>
        <w:t>22</w:t>
      </w:r>
      <w:r>
        <w:rPr>
          <w:highlight w:val="white"/>
        </w:rPr>
        <w:t>(1), p.181.</w:t>
      </w:r>
      <w:r>
        <w:t xml:space="preserve"> </w:t>
      </w:r>
      <w:hyperlink r:id="rId18">
        <w:r>
          <w:rPr>
            <w:color w:val="0000FF"/>
            <w:u w:val="single"/>
          </w:rPr>
          <w:t>https://link.springer.com/article/10.1186/s12874-022-01665-y</w:t>
        </w:r>
      </w:hyperlink>
      <w:r>
        <w:t xml:space="preserve"> </w:t>
      </w:r>
    </w:p>
    <w:p w14:paraId="130EE99C" w14:textId="77777777" w:rsidR="007A0B1F" w:rsidRDefault="004E238D">
      <w:r>
        <w:rPr>
          <w:highlight w:val="white"/>
        </w:rPr>
        <w:t>Michael, I., (2025). Evaluation metrics and benchmarking for predictive accuracy.</w:t>
      </w:r>
      <w:r>
        <w:t xml:space="preserve"> </w:t>
      </w:r>
      <w:hyperlink r:id="rId19">
        <w:r>
          <w:rPr>
            <w:color w:val="0000FF"/>
            <w:u w:val="single"/>
          </w:rPr>
          <w:t>https://www.researchgate.net/profile/Ilesanmi-Michael 2/publication/392315479_Evaluation_Metrics_and_Benchmarking_for_Predictive_Accuracy/pdf</w:t>
        </w:r>
      </w:hyperlink>
    </w:p>
    <w:p w14:paraId="3E24C0F1" w14:textId="77777777" w:rsidR="007A0B1F" w:rsidRDefault="004E238D">
      <w:r>
        <w:rPr>
          <w:highlight w:val="white"/>
        </w:rPr>
        <w:t xml:space="preserve">Mwesigwa, D., J. Jackson, S. and Csikszentmihalyi, C., (2026, April). Risk, Data, Alignment: Making Credit Scoring Work in Kenya. In </w:t>
      </w:r>
      <w:r>
        <w:rPr>
          <w:i/>
          <w:iCs/>
          <w:highlight w:val="white"/>
        </w:rPr>
        <w:t>Proceedings of the 2026 CHI Conference on Human Factors in Computing Systems</w:t>
      </w:r>
      <w:r>
        <w:rPr>
          <w:highlight w:val="white"/>
        </w:rPr>
        <w:t xml:space="preserve"> (pp. 1-19).</w:t>
      </w:r>
      <w:r>
        <w:t xml:space="preserve"> </w:t>
      </w:r>
      <w:hyperlink r:id="rId20">
        <w:r>
          <w:rPr>
            <w:color w:val="0000FF"/>
            <w:u w:val="single"/>
          </w:rPr>
          <w:t>https://dl.acm.org/doi/abs/10.1145/3772318.3790924</w:t>
        </w:r>
      </w:hyperlink>
      <w:r>
        <w:t xml:space="preserve"> </w:t>
      </w:r>
    </w:p>
    <w:p w14:paraId="230AAB07" w14:textId="77777777" w:rsidR="007A0B1F" w:rsidRDefault="004E238D">
      <w:r>
        <w:rPr>
          <w:highlight w:val="white"/>
        </w:rPr>
        <w:t xml:space="preserve">Nwafor, C.N., Nwafor, O. and Brahma, S., (2024). Enhancing transparency and fairness in automated credit decisions: an explainable novel hybrid machine learning approach. </w:t>
      </w:r>
      <w:r>
        <w:rPr>
          <w:i/>
          <w:iCs/>
          <w:highlight w:val="white"/>
        </w:rPr>
        <w:t>Scientific Reports</w:t>
      </w:r>
      <w:r>
        <w:rPr>
          <w:highlight w:val="white"/>
        </w:rPr>
        <w:t xml:space="preserve">, </w:t>
      </w:r>
      <w:r>
        <w:rPr>
          <w:i/>
          <w:iCs/>
          <w:highlight w:val="white"/>
        </w:rPr>
        <w:t>14</w:t>
      </w:r>
      <w:r>
        <w:rPr>
          <w:highlight w:val="white"/>
        </w:rPr>
        <w:t>(1), p.25174.</w:t>
      </w:r>
      <w:r>
        <w:t xml:space="preserve"> </w:t>
      </w:r>
      <w:hyperlink r:id="rId21">
        <w:r>
          <w:rPr>
            <w:color w:val="0000FF"/>
            <w:u w:val="single"/>
          </w:rPr>
          <w:t>https://www.nature.com/articles/s41598-024-75026-8</w:t>
        </w:r>
      </w:hyperlink>
      <w:r>
        <w:t xml:space="preserve"> </w:t>
      </w:r>
    </w:p>
    <w:p w14:paraId="6B4FFE56" w14:textId="77777777" w:rsidR="007A0B1F" w:rsidRDefault="004E238D">
      <w:r>
        <w:rPr>
          <w:highlight w:val="white"/>
        </w:rPr>
        <w:t xml:space="preserve">Rahman, M.A. and Haque, B.T., (2022). Quantitative Benchmarking of Machine Learning Models for Risk Prediction: A Comparative Study Using AUC/F1 Metrics and Robustness Testing. </w:t>
      </w:r>
      <w:r>
        <w:rPr>
          <w:i/>
          <w:iCs/>
          <w:highlight w:val="white"/>
        </w:rPr>
        <w:t>Review of Applied Science and Technology</w:t>
      </w:r>
      <w:r>
        <w:rPr>
          <w:highlight w:val="white"/>
        </w:rPr>
        <w:t xml:space="preserve">, </w:t>
      </w:r>
      <w:r>
        <w:rPr>
          <w:i/>
          <w:iCs/>
          <w:highlight w:val="white"/>
        </w:rPr>
        <w:t>1</w:t>
      </w:r>
      <w:r>
        <w:rPr>
          <w:highlight w:val="white"/>
        </w:rPr>
        <w:t>(03), pp.32-60.</w:t>
      </w:r>
      <w:r>
        <w:t xml:space="preserve"> </w:t>
      </w:r>
      <w:hyperlink r:id="rId22">
        <w:r>
          <w:rPr>
            <w:color w:val="0000FF"/>
            <w:u w:val="single"/>
          </w:rPr>
          <w:t>https://rast-journal.org/index.php/RAST/article/view/87</w:t>
        </w:r>
      </w:hyperlink>
      <w:r>
        <w:t xml:space="preserve"> </w:t>
      </w:r>
    </w:p>
    <w:p w14:paraId="76DD1E6D" w14:textId="77777777" w:rsidR="007A0B1F" w:rsidRDefault="004E238D">
      <w:pPr>
        <w:rPr>
          <w:highlight w:val="white"/>
        </w:rPr>
      </w:pPr>
      <w:r>
        <w:rPr>
          <w:highlight w:val="white"/>
        </w:rPr>
        <w:t xml:space="preserve">RAZA, M.A., NANCHARAMMA, P., PRIYA, B.H.N., RAVIKUMAR, T. and SHABANA, S., (2026). LOAN APPROVAL PREDICTION USING ML MODELS. </w:t>
      </w:r>
      <w:r>
        <w:rPr>
          <w:i/>
          <w:iCs/>
          <w:highlight w:val="white"/>
        </w:rPr>
        <w:t>American Journal of AI Cyber Computing Management</w:t>
      </w:r>
      <w:r>
        <w:rPr>
          <w:highlight w:val="white"/>
        </w:rPr>
        <w:t xml:space="preserve">, </w:t>
      </w:r>
      <w:r>
        <w:rPr>
          <w:i/>
          <w:iCs/>
          <w:highlight w:val="white"/>
        </w:rPr>
        <w:t>6</w:t>
      </w:r>
      <w:r>
        <w:rPr>
          <w:highlight w:val="white"/>
        </w:rPr>
        <w:t>(1), pp.286-294.</w:t>
      </w:r>
      <w:r>
        <w:t xml:space="preserve"> </w:t>
      </w:r>
      <w:hyperlink r:id="rId23">
        <w:r>
          <w:rPr>
            <w:color w:val="0000FF"/>
            <w:u w:val="single"/>
          </w:rPr>
          <w:t>https://ajaccm.com/journal/index.php/ajaccm/article/view/327</w:t>
        </w:r>
      </w:hyperlink>
      <w:r>
        <w:t xml:space="preserve"> </w:t>
      </w:r>
    </w:p>
    <w:p w14:paraId="1BE53F19" w14:textId="77777777" w:rsidR="007A0B1F" w:rsidRDefault="004E238D">
      <w:r>
        <w:rPr>
          <w:highlight w:val="white"/>
        </w:rPr>
        <w:lastRenderedPageBreak/>
        <w:t xml:space="preserve">Şenyapar, H.N.D., (2025). Artificial Intelligence and Behavioral Engineering: Hidden Societal Costs and Design Challenges in Consumer Contexts. </w:t>
      </w:r>
      <w:r>
        <w:rPr>
          <w:i/>
          <w:iCs/>
          <w:highlight w:val="white"/>
        </w:rPr>
        <w:t>Balkan Journal of Electrical and Computer Engineering</w:t>
      </w:r>
      <w:r>
        <w:rPr>
          <w:highlight w:val="white"/>
        </w:rPr>
        <w:t xml:space="preserve">, </w:t>
      </w:r>
      <w:r>
        <w:rPr>
          <w:i/>
          <w:iCs/>
          <w:highlight w:val="white"/>
        </w:rPr>
        <w:t>13</w:t>
      </w:r>
      <w:r>
        <w:rPr>
          <w:highlight w:val="white"/>
        </w:rPr>
        <w:t>(4), pp.445-460.</w:t>
      </w:r>
      <w:r>
        <w:t xml:space="preserve"> </w:t>
      </w:r>
      <w:hyperlink r:id="rId24">
        <w:r>
          <w:rPr>
            <w:color w:val="0000FF"/>
            <w:u w:val="single"/>
          </w:rPr>
          <w:t>https://dergipark.org.tr/en/pub/bajece/article/1712706</w:t>
        </w:r>
      </w:hyperlink>
      <w:r>
        <w:t xml:space="preserve"> </w:t>
      </w:r>
    </w:p>
    <w:p w14:paraId="44B27387" w14:textId="77777777" w:rsidR="007A0B1F" w:rsidRDefault="004E238D">
      <w:r>
        <w:rPr>
          <w:highlight w:val="white"/>
        </w:rPr>
        <w:t xml:space="preserve">Wang, S.V., Sreedhara, S.K. and Schneeweiss, S., (2022). Reproducibility of real-world evidence studies using clinical practice data to inform regulatory and coverage decisions. </w:t>
      </w:r>
      <w:r>
        <w:rPr>
          <w:i/>
          <w:iCs/>
          <w:highlight w:val="white"/>
        </w:rPr>
        <w:t>Nature Communications</w:t>
      </w:r>
      <w:r>
        <w:rPr>
          <w:highlight w:val="white"/>
        </w:rPr>
        <w:t xml:space="preserve">, </w:t>
      </w:r>
      <w:r>
        <w:rPr>
          <w:i/>
          <w:iCs/>
          <w:highlight w:val="white"/>
        </w:rPr>
        <w:t>13</w:t>
      </w:r>
      <w:r>
        <w:rPr>
          <w:highlight w:val="white"/>
        </w:rPr>
        <w:t>(1), p.5126.</w:t>
      </w:r>
      <w:r>
        <w:t xml:space="preserve"> </w:t>
      </w:r>
      <w:hyperlink r:id="rId25">
        <w:r>
          <w:rPr>
            <w:color w:val="0000FF"/>
            <w:u w:val="single"/>
          </w:rPr>
          <w:t>https://www.nature.com/articles/s41467-022-32310-3</w:t>
        </w:r>
      </w:hyperlink>
      <w:r>
        <w:t xml:space="preserve"> </w:t>
      </w:r>
    </w:p>
    <w:p w14:paraId="0D06ECE5" w14:textId="77777777" w:rsidR="007A0B1F" w:rsidRDefault="004E238D">
      <w:r>
        <w:br w:type="page"/>
      </w:r>
    </w:p>
    <w:p w14:paraId="5DBAC16A" w14:textId="77777777" w:rsidR="007A0B1F" w:rsidRDefault="004E238D">
      <w:pPr>
        <w:pStyle w:val="Heading1"/>
      </w:pPr>
      <w:r>
        <w:lastRenderedPageBreak/>
        <w:t>Appendices</w:t>
      </w:r>
    </w:p>
    <w:p w14:paraId="609AF07F" w14:textId="77777777" w:rsidR="007A0B1F" w:rsidRDefault="004E238D">
      <w:pPr>
        <w:pStyle w:val="Heading2"/>
      </w:pPr>
      <w:r>
        <w:t>Appendix A: Proposal Table</w:t>
      </w:r>
    </w:p>
    <w:tbl>
      <w:tblPr>
        <w:tblStyle w:val="a1"/>
        <w:tblW w:w="9009" w:type="dxa"/>
        <w:tblInd w:w="0" w:type="dxa"/>
        <w:tblLayout w:type="fixed"/>
        <w:tblLook w:val="0400" w:firstRow="0" w:lastRow="0" w:firstColumn="0" w:lastColumn="0" w:noHBand="0" w:noVBand="1"/>
      </w:tblPr>
      <w:tblGrid>
        <w:gridCol w:w="972"/>
        <w:gridCol w:w="1075"/>
        <w:gridCol w:w="1253"/>
        <w:gridCol w:w="1837"/>
        <w:gridCol w:w="1300"/>
        <w:gridCol w:w="1404"/>
        <w:gridCol w:w="1168"/>
      </w:tblGrid>
      <w:tr w:rsidR="007A0B1F" w14:paraId="7BF9D544" w14:textId="77777777">
        <w:trPr>
          <w:trHeight w:val="2194"/>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9350B" w14:textId="77777777" w:rsidR="007A0B1F" w:rsidRDefault="004E238D">
            <w:pPr>
              <w:spacing w:after="0"/>
              <w:jc w:val="center"/>
              <w:rPr>
                <w:i/>
                <w:iCs/>
              </w:rPr>
            </w:pPr>
            <w:r>
              <w:rPr>
                <w:b/>
                <w:bCs/>
                <w:i/>
                <w:iCs/>
                <w:color w:val="000000"/>
              </w:rPr>
              <w:t>References</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44B8F9" w14:textId="77777777" w:rsidR="007A0B1F" w:rsidRDefault="004E238D">
            <w:pPr>
              <w:spacing w:after="0"/>
              <w:jc w:val="center"/>
              <w:rPr>
                <w:i/>
                <w:iCs/>
              </w:rPr>
            </w:pPr>
            <w:r>
              <w:rPr>
                <w:b/>
                <w:bCs/>
                <w:i/>
                <w:iCs/>
                <w:color w:val="000000"/>
              </w:rPr>
              <w:t>Method</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78D0FD" w14:textId="77777777" w:rsidR="007A0B1F" w:rsidRDefault="004E238D">
            <w:pPr>
              <w:spacing w:after="0"/>
              <w:jc w:val="center"/>
              <w:rPr>
                <w:i/>
                <w:iCs/>
              </w:rPr>
            </w:pPr>
            <w:r>
              <w:rPr>
                <w:b/>
                <w:bCs/>
                <w:i/>
                <w:iCs/>
                <w:color w:val="000000"/>
              </w:rPr>
              <w:t>Aim/Objectives</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F68460" w14:textId="77777777" w:rsidR="007A0B1F" w:rsidRDefault="004E238D">
            <w:pPr>
              <w:spacing w:after="0"/>
              <w:jc w:val="center"/>
              <w:rPr>
                <w:i/>
                <w:iCs/>
              </w:rPr>
            </w:pPr>
            <w:r>
              <w:rPr>
                <w:b/>
                <w:bCs/>
                <w:i/>
                <w:iCs/>
                <w:color w:val="000000"/>
              </w:rPr>
              <w:t>Techniques/Algorithms</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416191" w14:textId="77777777" w:rsidR="007A0B1F" w:rsidRDefault="004E238D">
            <w:pPr>
              <w:spacing w:after="0"/>
              <w:jc w:val="center"/>
              <w:rPr>
                <w:i/>
                <w:iCs/>
              </w:rPr>
            </w:pPr>
            <w:r>
              <w:rPr>
                <w:b/>
                <w:bCs/>
                <w:i/>
                <w:iCs/>
                <w:color w:val="000000"/>
              </w:rPr>
              <w:t>Limitation</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48D9E8" w14:textId="77777777" w:rsidR="007A0B1F" w:rsidRDefault="004E238D">
            <w:pPr>
              <w:spacing w:after="0"/>
              <w:jc w:val="center"/>
              <w:rPr>
                <w:i/>
                <w:iCs/>
              </w:rPr>
            </w:pPr>
            <w:r>
              <w:rPr>
                <w:b/>
                <w:bCs/>
                <w:i/>
                <w:iCs/>
                <w:color w:val="000000"/>
              </w:rPr>
              <w:t>Programming Languages/Tools</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C7824" w14:textId="77777777" w:rsidR="007A0B1F" w:rsidRDefault="004E238D">
            <w:pPr>
              <w:spacing w:after="0"/>
              <w:jc w:val="center"/>
              <w:rPr>
                <w:i/>
                <w:iCs/>
              </w:rPr>
            </w:pPr>
            <w:r>
              <w:rPr>
                <w:b/>
                <w:bCs/>
                <w:i/>
                <w:iCs/>
                <w:color w:val="000000"/>
              </w:rPr>
              <w:t>Comments on the Method or Techniques</w:t>
            </w:r>
          </w:p>
        </w:tc>
      </w:tr>
      <w:tr w:rsidR="007A0B1F" w14:paraId="483876AA" w14:textId="77777777">
        <w:trPr>
          <w:trHeight w:val="1925"/>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789E4" w14:textId="77777777" w:rsidR="007A0B1F" w:rsidRDefault="004E238D">
            <w:pPr>
              <w:spacing w:after="0"/>
            </w:pPr>
            <w:r>
              <w:rPr>
                <w:color w:val="000000"/>
              </w:rPr>
              <w:t>Alagic et al., 2024</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1B0CB" w14:textId="77777777" w:rsidR="007A0B1F" w:rsidRDefault="004E238D">
            <w:pPr>
              <w:spacing w:after="0"/>
            </w:pPr>
            <w:r>
              <w:rPr>
                <w:color w:val="000000"/>
              </w:rPr>
              <w:t>Comparative study</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821BA" w14:textId="77777777" w:rsidR="007A0B1F" w:rsidRDefault="004E238D">
            <w:pPr>
              <w:spacing w:after="0"/>
            </w:pPr>
            <w:r>
              <w:rPr>
                <w:color w:val="000000"/>
              </w:rPr>
              <w:t>Evaluate loan approval prediction integrating mental health data</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2CF70" w14:textId="77777777" w:rsidR="007A0B1F" w:rsidRDefault="004E238D">
            <w:pPr>
              <w:spacing w:after="0"/>
            </w:pPr>
            <w:r>
              <w:rPr>
                <w:color w:val="000000"/>
              </w:rPr>
              <w:t>Random Forest, Logistic Regression, Gradient Boosting</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6CC0A0" w14:textId="77777777" w:rsidR="007A0B1F" w:rsidRDefault="004E238D">
            <w:pPr>
              <w:spacing w:after="0"/>
            </w:pPr>
            <w:r>
              <w:rPr>
                <w:color w:val="000000"/>
              </w:rPr>
              <w:t>Limited generalizability; small mental health dataset</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2671CD" w14:textId="77777777" w:rsidR="007A0B1F" w:rsidRDefault="004E238D">
            <w:pPr>
              <w:spacing w:after="0"/>
            </w:pPr>
            <w:r>
              <w:rPr>
                <w:color w:val="000000"/>
              </w:rPr>
              <w:t>Python (scikit-learn, Pandas)</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87760" w14:textId="77777777" w:rsidR="007A0B1F" w:rsidRDefault="004E238D">
            <w:pPr>
              <w:spacing w:after="0"/>
            </w:pPr>
            <w:r>
              <w:rPr>
                <w:color w:val="000000"/>
              </w:rPr>
              <w:t>Highlights the importance of mental health features in credit risk prediction</w:t>
            </w:r>
          </w:p>
        </w:tc>
      </w:tr>
      <w:tr w:rsidR="007A0B1F" w14:paraId="62AD9F70" w14:textId="77777777">
        <w:trPr>
          <w:trHeight w:val="2210"/>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D3AF7" w14:textId="77777777" w:rsidR="007A0B1F" w:rsidRDefault="004E238D">
            <w:pPr>
              <w:spacing w:after="0"/>
            </w:pPr>
            <w:r>
              <w:rPr>
                <w:color w:val="000000"/>
              </w:rPr>
              <w:t>Bakare, 2024</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BDC17" w14:textId="77777777" w:rsidR="007A0B1F" w:rsidRDefault="004E238D">
            <w:pPr>
              <w:spacing w:after="0"/>
            </w:pPr>
            <w:r>
              <w:rPr>
                <w:color w:val="000000"/>
              </w:rPr>
              <w:t>Empirical analysis</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72755" w14:textId="77777777" w:rsidR="007A0B1F" w:rsidRDefault="004E238D">
            <w:pPr>
              <w:spacing w:after="0"/>
            </w:pPr>
            <w:r>
              <w:rPr>
                <w:color w:val="000000"/>
              </w:rPr>
              <w:t>Assess impact of credit record revalidation on credit scores</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CE4EF" w14:textId="77777777" w:rsidR="007A0B1F" w:rsidRDefault="004E238D">
            <w:pPr>
              <w:spacing w:after="0"/>
            </w:pPr>
            <w:r>
              <w:rPr>
                <w:color w:val="000000"/>
              </w:rPr>
              <w:t>Statistical analysis, regression modelling</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784CF" w14:textId="77777777" w:rsidR="007A0B1F" w:rsidRDefault="004E238D">
            <w:pPr>
              <w:spacing w:after="0"/>
            </w:pPr>
            <w:r>
              <w:rPr>
                <w:color w:val="000000"/>
              </w:rPr>
              <w:t>Focused on one region; lacks ML integration</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EC6E6" w14:textId="77777777" w:rsidR="007A0B1F" w:rsidRDefault="004E238D">
            <w:pPr>
              <w:spacing w:after="0"/>
            </w:pPr>
            <w:r>
              <w:rPr>
                <w:color w:val="000000"/>
              </w:rPr>
              <w:t>R, Excel</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714D42" w14:textId="77777777" w:rsidR="007A0B1F" w:rsidRDefault="004E238D">
            <w:pPr>
              <w:spacing w:after="0"/>
            </w:pPr>
            <w:r>
              <w:rPr>
                <w:color w:val="000000"/>
              </w:rPr>
              <w:t>Demonstrates how credit score adjustments influence lending decisions</w:t>
            </w:r>
          </w:p>
        </w:tc>
      </w:tr>
      <w:tr w:rsidR="007A0B1F" w14:paraId="3F485539" w14:textId="77777777">
        <w:trPr>
          <w:trHeight w:val="2495"/>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A69F3" w14:textId="77777777" w:rsidR="007A0B1F" w:rsidRDefault="004E238D">
            <w:pPr>
              <w:spacing w:after="0"/>
            </w:pPr>
            <w:r>
              <w:rPr>
                <w:color w:val="000000"/>
              </w:rPr>
              <w:lastRenderedPageBreak/>
              <w:t>Chouksey et al., 2023</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F5616" w14:textId="77777777" w:rsidR="007A0B1F" w:rsidRDefault="004E238D">
            <w:pPr>
              <w:spacing w:after="0"/>
            </w:pPr>
            <w:r>
              <w:rPr>
                <w:color w:val="000000"/>
              </w:rPr>
              <w:t>Predictive modelling</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A6566B" w14:textId="77777777" w:rsidR="007A0B1F" w:rsidRDefault="004E238D">
            <w:pPr>
              <w:spacing w:after="0"/>
            </w:pPr>
            <w:r>
              <w:rPr>
                <w:color w:val="000000"/>
              </w:rPr>
              <w:t>Enhance loan decision-making and prevent defaults</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4E2B33" w14:textId="77777777" w:rsidR="007A0B1F" w:rsidRDefault="004E238D">
            <w:pPr>
              <w:spacing w:after="0"/>
            </w:pPr>
            <w:r>
              <w:rPr>
                <w:color w:val="000000"/>
              </w:rPr>
              <w:t>Decision Tree, Random Forest, XGBoost</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DC25C2" w14:textId="77777777" w:rsidR="007A0B1F" w:rsidRDefault="004E238D">
            <w:pPr>
              <w:spacing w:after="0"/>
            </w:pPr>
            <w:r>
              <w:rPr>
                <w:color w:val="000000"/>
              </w:rPr>
              <w:t>Requires high-quality historical data; may overfit</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16255" w14:textId="77777777" w:rsidR="007A0B1F" w:rsidRDefault="004E238D">
            <w:pPr>
              <w:spacing w:after="0"/>
            </w:pPr>
            <w:r>
              <w:rPr>
                <w:color w:val="000000"/>
              </w:rPr>
              <w:t>Python, scikit-learn</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6556E" w14:textId="77777777" w:rsidR="007A0B1F" w:rsidRDefault="004E238D">
            <w:pPr>
              <w:spacing w:after="0"/>
            </w:pPr>
            <w:r>
              <w:rPr>
                <w:color w:val="000000"/>
              </w:rPr>
              <w:t>Shows ensemble models improve prediction accuracy and reduce default risk</w:t>
            </w:r>
          </w:p>
        </w:tc>
      </w:tr>
      <w:tr w:rsidR="007A0B1F" w14:paraId="2F97F579" w14:textId="77777777">
        <w:trPr>
          <w:trHeight w:val="2210"/>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A33A3" w14:textId="77777777" w:rsidR="007A0B1F" w:rsidRDefault="004E238D">
            <w:pPr>
              <w:spacing w:after="0"/>
            </w:pPr>
            <w:r>
              <w:rPr>
                <w:color w:val="000000"/>
              </w:rPr>
              <w:t>Edunjobi &amp; Odejide, 2024</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BDC71" w14:textId="77777777" w:rsidR="007A0B1F" w:rsidRDefault="004E238D">
            <w:pPr>
              <w:spacing w:after="0"/>
            </w:pPr>
            <w:r>
              <w:rPr>
                <w:color w:val="000000"/>
              </w:rPr>
              <w:t>Theoretical framework review</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4A7EC" w14:textId="77777777" w:rsidR="007A0B1F" w:rsidRDefault="004E238D">
            <w:pPr>
              <w:spacing w:after="0"/>
            </w:pPr>
            <w:r>
              <w:rPr>
                <w:color w:val="000000"/>
              </w:rPr>
              <w:t>Examine AI frameworks for credit risk assessment</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8B16DF" w14:textId="77777777" w:rsidR="007A0B1F" w:rsidRDefault="004E238D">
            <w:pPr>
              <w:spacing w:after="0"/>
            </w:pPr>
            <w:r>
              <w:rPr>
                <w:color w:val="000000"/>
              </w:rPr>
              <w:t>Conceptual analysis, literature synthesis</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958E2" w14:textId="77777777" w:rsidR="007A0B1F" w:rsidRDefault="004E238D">
            <w:pPr>
              <w:spacing w:after="0"/>
            </w:pPr>
            <w:r>
              <w:rPr>
                <w:color w:val="000000"/>
              </w:rPr>
              <w:t>Lacks experimental validation</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390D9" w14:textId="77777777" w:rsidR="007A0B1F" w:rsidRDefault="004E238D">
            <w:pPr>
              <w:spacing w:after="0"/>
            </w:pPr>
            <w:r>
              <w:rPr>
                <w:color w:val="000000"/>
              </w:rPr>
              <w:t>N/A</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897E6" w14:textId="77777777" w:rsidR="007A0B1F" w:rsidRDefault="004E238D">
            <w:pPr>
              <w:spacing w:after="0"/>
            </w:pPr>
            <w:r>
              <w:rPr>
                <w:color w:val="000000"/>
              </w:rPr>
              <w:t>Provides a foundation for implementing AI models in banking operations</w:t>
            </w:r>
          </w:p>
        </w:tc>
      </w:tr>
      <w:tr w:rsidR="007A0B1F" w14:paraId="18995807" w14:textId="77777777">
        <w:trPr>
          <w:trHeight w:val="1925"/>
        </w:trPr>
        <w:tc>
          <w:tcPr>
            <w:tcW w:w="9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0EF28" w14:textId="77777777" w:rsidR="007A0B1F" w:rsidRDefault="004E238D">
            <w:pPr>
              <w:spacing w:after="0"/>
            </w:pPr>
            <w:r>
              <w:rPr>
                <w:color w:val="000000"/>
              </w:rPr>
              <w:t>Hayashi, 2022</w:t>
            </w:r>
          </w:p>
        </w:tc>
        <w:tc>
          <w:tcPr>
            <w:tcW w:w="1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3C751" w14:textId="77777777" w:rsidR="007A0B1F" w:rsidRDefault="004E238D">
            <w:pPr>
              <w:spacing w:after="0"/>
            </w:pPr>
            <w:r>
              <w:rPr>
                <w:color w:val="000000"/>
              </w:rPr>
              <w:t>Literature review</w:t>
            </w:r>
          </w:p>
        </w:tc>
        <w:tc>
          <w:tcPr>
            <w:tcW w:w="12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925CF3" w14:textId="77777777" w:rsidR="007A0B1F" w:rsidRDefault="004E238D">
            <w:pPr>
              <w:spacing w:after="0"/>
            </w:pPr>
            <w:r>
              <w:rPr>
                <w:color w:val="000000"/>
              </w:rPr>
              <w:t>Explore emerging trends in deep learning for credit scoring</w:t>
            </w:r>
          </w:p>
        </w:tc>
        <w:tc>
          <w:tcPr>
            <w:tcW w:w="18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486AE" w14:textId="77777777" w:rsidR="007A0B1F" w:rsidRDefault="004E238D">
            <w:pPr>
              <w:spacing w:after="0"/>
            </w:pPr>
            <w:r>
              <w:rPr>
                <w:color w:val="000000"/>
              </w:rPr>
              <w:t>Neural Networks, Deep Learning architectures</w:t>
            </w:r>
          </w:p>
        </w:tc>
        <w:tc>
          <w:tcPr>
            <w:tcW w:w="13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FA817" w14:textId="77777777" w:rsidR="007A0B1F" w:rsidRDefault="004E238D">
            <w:pPr>
              <w:spacing w:after="0"/>
            </w:pPr>
            <w:r>
              <w:rPr>
                <w:color w:val="000000"/>
              </w:rPr>
              <w:t>Mostly theoretical; limited practical application</w:t>
            </w:r>
          </w:p>
        </w:tc>
        <w:tc>
          <w:tcPr>
            <w:tcW w:w="14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D03CF8" w14:textId="77777777" w:rsidR="007A0B1F" w:rsidRDefault="004E238D">
            <w:pPr>
              <w:spacing w:after="0"/>
            </w:pPr>
            <w:r>
              <w:rPr>
                <w:color w:val="000000"/>
              </w:rPr>
              <w:t>Python, TensorFlow, Keras</w:t>
            </w:r>
          </w:p>
        </w:tc>
        <w:tc>
          <w:tcPr>
            <w:tcW w:w="11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BFBBEE" w14:textId="77777777" w:rsidR="007A0B1F" w:rsidRDefault="004E238D">
            <w:pPr>
              <w:spacing w:after="0"/>
            </w:pPr>
            <w:r>
              <w:rPr>
                <w:color w:val="000000"/>
              </w:rPr>
              <w:t>Emphasizes potential of deep learning but notes computational complexity</w:t>
            </w:r>
          </w:p>
        </w:tc>
      </w:tr>
    </w:tbl>
    <w:p w14:paraId="4DD2D1B8" w14:textId="77777777" w:rsidR="007A0B1F" w:rsidRDefault="007A0B1F"/>
    <w:sectPr w:rsidR="007A0B1F">
      <w:footerReference w:type="default" r:id="rId2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07A7C" w14:textId="77777777" w:rsidR="003C5B5A" w:rsidRDefault="003C5B5A">
      <w:pPr>
        <w:spacing w:after="0" w:line="240" w:lineRule="auto"/>
      </w:pPr>
      <w:r>
        <w:separator/>
      </w:r>
    </w:p>
  </w:endnote>
  <w:endnote w:type="continuationSeparator" w:id="0">
    <w:p w14:paraId="207A3DF9" w14:textId="77777777" w:rsidR="003C5B5A" w:rsidRDefault="003C5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ist Fallback">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F6D07632-B10A-4C19-AD00-E9637A05556A}"/>
  </w:font>
  <w:font w:name="Shruti">
    <w:panose1 w:val="02000500000000000000"/>
    <w:charset w:val="00"/>
    <w:family w:val="swiss"/>
    <w:pitch w:val="variable"/>
    <w:sig w:usb0="00040003" w:usb1="00000000" w:usb2="00000000" w:usb3="00000000" w:csb0="00000001" w:csb1="00000000"/>
    <w:embedRegular r:id="rId2" w:fontKey="{48292036-737F-4D62-86D5-63C4D01DDBFF}"/>
  </w:font>
  <w:font w:name="Cambria">
    <w:panose1 w:val="02040503050406030204"/>
    <w:charset w:val="00"/>
    <w:family w:val="roman"/>
    <w:pitch w:val="variable"/>
    <w:sig w:usb0="E00006FF" w:usb1="420024FF" w:usb2="02000000" w:usb3="00000000" w:csb0="0000019F" w:csb1="00000000"/>
    <w:embedRegular r:id="rId3" w:fontKey="{25E8E488-46C2-4C04-AF73-25688F8789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07E6F" w14:textId="77777777" w:rsidR="007A0B1F" w:rsidRDefault="004E238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75620">
      <w:rPr>
        <w:noProof/>
        <w:color w:val="000000"/>
      </w:rPr>
      <w:t>1</w:t>
    </w:r>
    <w:r>
      <w:rPr>
        <w:color w:val="000000"/>
      </w:rPr>
      <w:fldChar w:fldCharType="end"/>
    </w:r>
  </w:p>
  <w:p w14:paraId="3B6F1701" w14:textId="77777777" w:rsidR="007A0B1F" w:rsidRDefault="007A0B1F">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BAE77" w14:textId="77777777" w:rsidR="003C5B5A" w:rsidRDefault="003C5B5A">
      <w:pPr>
        <w:spacing w:after="0" w:line="240" w:lineRule="auto"/>
      </w:pPr>
      <w:r>
        <w:separator/>
      </w:r>
    </w:p>
  </w:footnote>
  <w:footnote w:type="continuationSeparator" w:id="0">
    <w:p w14:paraId="1EB79312" w14:textId="77777777" w:rsidR="003C5B5A" w:rsidRDefault="003C5B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1F"/>
    <w:rsid w:val="000B44E8"/>
    <w:rsid w:val="003C5B5A"/>
    <w:rsid w:val="00475620"/>
    <w:rsid w:val="004E238D"/>
    <w:rsid w:val="0050553F"/>
    <w:rsid w:val="00557AA9"/>
    <w:rsid w:val="007A0B1F"/>
    <w:rsid w:val="00862C90"/>
    <w:rsid w:val="00AF4865"/>
    <w:rsid w:val="00BF1A3B"/>
    <w:rsid w:val="00E43C93"/>
    <w:rsid w:val="00FE502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A472"/>
  <w15:docId w15:val="{BFD3DD85-FB2D-4FAA-A5F6-54387E10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dpi.com/2079-9292/11/19/3181" TargetMode="External"/><Relationship Id="rId18" Type="http://schemas.openxmlformats.org/officeDocument/2006/relationships/hyperlink" Target="https://link.springer.com/article/10.1186/s12874-022-01665-y"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ature.com/articles/s41598-024-75026-8" TargetMode="External"/><Relationship Id="rId7" Type="http://schemas.openxmlformats.org/officeDocument/2006/relationships/image" Target="media/image1.png"/><Relationship Id="rId12" Type="http://schemas.openxmlformats.org/officeDocument/2006/relationships/hyperlink" Target="https://pdfs.semanticscholar.org/9224/c300db2be2d078d52a2c5bf5bd2710851c83.pdf" TargetMode="External"/><Relationship Id="rId17" Type="http://schemas.openxmlformats.org/officeDocument/2006/relationships/hyperlink" Target="https://ieeexplore.ieee.org/abstract/document/11205500/" TargetMode="External"/><Relationship Id="rId25" Type="http://schemas.openxmlformats.org/officeDocument/2006/relationships/hyperlink" Target="https://www.nature.com/articles/s41467-022-32310-3" TargetMode="External"/><Relationship Id="rId2" Type="http://schemas.openxmlformats.org/officeDocument/2006/relationships/styles" Target="styles.xml"/><Relationship Id="rId16" Type="http://schemas.openxmlformats.org/officeDocument/2006/relationships/hyperlink" Target="https://ieeexplore.ieee.org/abstract/document/10233246/" TargetMode="External"/><Relationship Id="rId20" Type="http://schemas.openxmlformats.org/officeDocument/2006/relationships/hyperlink" Target="https://dl.acm.org/doi/abs/10.1145/3772318.379092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l-kindipublishers.org/index.php/jbms/article/view/8806" TargetMode="External"/><Relationship Id="rId24" Type="http://schemas.openxmlformats.org/officeDocument/2006/relationships/hyperlink" Target="https://dergipark.org.tr/en/pub/bajece/article/1712706" TargetMode="External"/><Relationship Id="rId5" Type="http://schemas.openxmlformats.org/officeDocument/2006/relationships/footnotes" Target="footnotes.xml"/><Relationship Id="rId15" Type="http://schemas.openxmlformats.org/officeDocument/2006/relationships/hyperlink" Target="https://ijsir.org/index.php/IJSIR/article/view/95" TargetMode="External"/><Relationship Id="rId23" Type="http://schemas.openxmlformats.org/officeDocument/2006/relationships/hyperlink" Target="https://ajaccm.com/journal/index.php/ajaccm/article/view/327" TargetMode="External"/><Relationship Id="rId28" Type="http://schemas.openxmlformats.org/officeDocument/2006/relationships/theme" Target="theme/theme1.xml"/><Relationship Id="rId10" Type="http://schemas.openxmlformats.org/officeDocument/2006/relationships/hyperlink" Target="https://www.researchgate.net/profile/Isiaka-Bakare-3/publication/384935872_Impact_of_Credit_Record_Revalidation_on_Consumer_Credit_Scores_Implications_for_Lending_Decisions/" TargetMode="External"/><Relationship Id="rId19" Type="http://schemas.openxmlformats.org/officeDocument/2006/relationships/hyperlink" Target="https://www.researchgate.net/profile/Ilesanmi-Michael%202/publication/392315479_Evaluation_Metrics_and_Benchmarking_for_Predictive_Accuracy/pdf" TargetMode="External"/><Relationship Id="rId4" Type="http://schemas.openxmlformats.org/officeDocument/2006/relationships/webSettings" Target="webSettings.xml"/><Relationship Id="rId9" Type="http://schemas.openxmlformats.org/officeDocument/2006/relationships/hyperlink" Target="https://www.mdpi.com/2504-4990/6/1/4" TargetMode="External"/><Relationship Id="rId14" Type="http://schemas.openxmlformats.org/officeDocument/2006/relationships/hyperlink" Target="https://link.springer.com/article/10.1007/s42044-023-00148-7" TargetMode="External"/><Relationship Id="rId22" Type="http://schemas.openxmlformats.org/officeDocument/2006/relationships/hyperlink" Target="https://rast-journal.org/index.php/RAST/article/view/87"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FBQfJxL5fbucEDL/tIL2SUoTKg==">CgMxLjAyDmguY3Vvc3FqOTdvanp3Mg5oLm9wOXZ4cWtwbmdoNzIOaC52YW56dWFmY3g1Ym4yDmguMmczZXJxczVncmx6Mg5oLmQxMjFkNmc3aTRqYjIOaC5vbGk3ZXhoa2Y0czQyDmguNXM5aDNwbHRmNXozMg5oLjF5dWR1MGt6OTNtZDIOaC41OWdwOHI3NGV1YzYyDmguM3Y5dndnNGJ2YmRjMg5oLmYybWM1aXB1NXo5ZTIOaC5rZ3FuZ3FjazBxcHE4AHIhMUJJZFFzc2VRbC1Td2hGNURGVm0zNUwtYmt1ZDRqZ25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harshil Kanani</dc:creator>
  <cp:lastModifiedBy>harshil Kanani</cp:lastModifiedBy>
  <cp:revision>2</cp:revision>
  <dcterms:created xsi:type="dcterms:W3CDTF">2026-06-10T21:16:00Z</dcterms:created>
  <dcterms:modified xsi:type="dcterms:W3CDTF">2026-06-10T21:16:00Z</dcterms:modified>
</cp:coreProperties>
</file>