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97918638"/>
        <w:docPartObj>
          <w:docPartGallery w:val="Cover Pages"/>
          <w:docPartUnique/>
        </w:docPartObj>
      </w:sdtPr>
      <w:sdtEndPr/>
      <w:sdtContent>
        <w:p w14:paraId="5073AB52" w14:textId="5C937F4E" w:rsidR="00AB7A91" w:rsidRDefault="00AB7A91"/>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739"/>
          </w:tblGrid>
          <w:tr w:rsidR="00AB7A91" w:rsidRPr="00C860D0" w14:paraId="56B387B0" w14:textId="77777777" w:rsidTr="00842D0D">
            <w:sdt>
              <w:sdtPr>
                <w:rPr>
                  <w:rFonts w:ascii="Times New Roman" w:hAnsi="Times New Roman" w:cs="Times New Roman"/>
                  <w:color w:val="0F4761" w:themeColor="accent1" w:themeShade="BF"/>
                  <w:sz w:val="24"/>
                  <w:szCs w:val="24"/>
                </w:rPr>
                <w:alias w:val="Company"/>
                <w:id w:val="13406915"/>
                <w:placeholder>
                  <w:docPart w:val="52131C51671649239130D6DFD1C1FEAB"/>
                </w:placeholder>
                <w:dataBinding w:prefixMappings="xmlns:ns0='http://schemas.openxmlformats.org/officeDocument/2006/extended-properties'" w:xpath="/ns0:Properties[1]/ns0:Company[1]" w:storeItemID="{6668398D-A668-4E3E-A5EB-62B293D839F1}"/>
                <w:text/>
              </w:sdtPr>
              <w:sdtEndPr/>
              <w:sdtContent>
                <w:tc>
                  <w:tcPr>
                    <w:tcW w:w="7209" w:type="dxa"/>
                    <w:tcMar>
                      <w:top w:w="216" w:type="dxa"/>
                      <w:left w:w="115" w:type="dxa"/>
                      <w:bottom w:w="216" w:type="dxa"/>
                      <w:right w:w="115" w:type="dxa"/>
                    </w:tcMar>
                  </w:tcPr>
                  <w:p w14:paraId="008057C3" w14:textId="6E702544" w:rsidR="00AB7A91" w:rsidRPr="00C860D0" w:rsidRDefault="00822B76">
                    <w:pPr>
                      <w:pStyle w:val="NoSpacing"/>
                      <w:rPr>
                        <w:rFonts w:ascii="Times New Roman" w:hAnsi="Times New Roman" w:cs="Times New Roman"/>
                        <w:color w:val="0F4761" w:themeColor="accent1" w:themeShade="BF"/>
                        <w:sz w:val="24"/>
                      </w:rPr>
                    </w:pPr>
                    <w:r w:rsidRPr="00C860D0">
                      <w:rPr>
                        <w:rFonts w:ascii="Times New Roman" w:hAnsi="Times New Roman" w:cs="Times New Roman"/>
                        <w:color w:val="0F4761" w:themeColor="accent1" w:themeShade="BF"/>
                        <w:sz w:val="24"/>
                        <w:szCs w:val="24"/>
                      </w:rPr>
                      <w:t>Programme: BA (Hons) Leadership and Management Skills in the Workplace</w:t>
                    </w:r>
                  </w:p>
                </w:tc>
              </w:sdtContent>
            </w:sdt>
          </w:tr>
          <w:tr w:rsidR="00AB7A91" w:rsidRPr="00C860D0" w14:paraId="257FB564" w14:textId="77777777" w:rsidTr="00842D0D">
            <w:tc>
              <w:tcPr>
                <w:tcW w:w="7209" w:type="dxa"/>
              </w:tcPr>
              <w:sdt>
                <w:sdtPr>
                  <w:rPr>
                    <w:rFonts w:ascii="Times New Roman" w:eastAsiaTheme="majorEastAsia" w:hAnsi="Times New Roman" w:cs="Times New Roman"/>
                    <w:color w:val="156082" w:themeColor="accent1"/>
                    <w:sz w:val="88"/>
                    <w:szCs w:val="88"/>
                  </w:rPr>
                  <w:alias w:val="Title"/>
                  <w:id w:val="13406919"/>
                  <w:placeholder>
                    <w:docPart w:val="4527EB67D81B482CBA93CF82AA89DE5A"/>
                  </w:placeholder>
                  <w:dataBinding w:prefixMappings="xmlns:ns0='http://schemas.openxmlformats.org/package/2006/metadata/core-properties' xmlns:ns1='http://purl.org/dc/elements/1.1/'" w:xpath="/ns0:coreProperties[1]/ns1:title[1]" w:storeItemID="{6C3C8BC8-F283-45AE-878A-BAB7291924A1}"/>
                  <w:text/>
                </w:sdtPr>
                <w:sdtEndPr/>
                <w:sdtContent>
                  <w:p w14:paraId="40695F74" w14:textId="78AEC59A" w:rsidR="00AB7A91" w:rsidRPr="00C860D0" w:rsidRDefault="00822B76">
                    <w:pPr>
                      <w:pStyle w:val="NoSpacing"/>
                      <w:spacing w:line="216" w:lineRule="auto"/>
                      <w:rPr>
                        <w:rFonts w:ascii="Times New Roman" w:eastAsiaTheme="majorEastAsia" w:hAnsi="Times New Roman" w:cs="Times New Roman"/>
                        <w:color w:val="156082" w:themeColor="accent1"/>
                        <w:sz w:val="88"/>
                        <w:szCs w:val="88"/>
                      </w:rPr>
                    </w:pPr>
                    <w:r w:rsidRPr="00C860D0">
                      <w:rPr>
                        <w:rFonts w:ascii="Times New Roman" w:eastAsiaTheme="majorEastAsia" w:hAnsi="Times New Roman" w:cs="Times New Roman"/>
                        <w:color w:val="156082" w:themeColor="accent1"/>
                        <w:sz w:val="88"/>
                        <w:szCs w:val="88"/>
                      </w:rPr>
                      <w:t xml:space="preserve">Module: </w:t>
                    </w:r>
                    <w:r w:rsidR="00AB7A91" w:rsidRPr="00C860D0">
                      <w:rPr>
                        <w:rFonts w:ascii="Times New Roman" w:eastAsiaTheme="majorEastAsia" w:hAnsi="Times New Roman" w:cs="Times New Roman"/>
                        <w:color w:val="156082" w:themeColor="accent1"/>
                        <w:sz w:val="88"/>
                        <w:szCs w:val="88"/>
                      </w:rPr>
                      <w:t>Project Management (LCLM5003_BIRM)</w:t>
                    </w:r>
                  </w:p>
                </w:sdtContent>
              </w:sdt>
            </w:tc>
          </w:tr>
          <w:tr w:rsidR="00AB7A91" w:rsidRPr="00C860D0" w14:paraId="5830DCF1" w14:textId="77777777" w:rsidTr="00842D0D">
            <w:sdt>
              <w:sdtPr>
                <w:rPr>
                  <w:rFonts w:ascii="Times New Roman" w:hAnsi="Times New Roman" w:cs="Times New Roman"/>
                  <w:color w:val="0F4761" w:themeColor="accent1" w:themeShade="BF"/>
                  <w:sz w:val="24"/>
                  <w:szCs w:val="24"/>
                </w:rPr>
                <w:alias w:val="Subtitle"/>
                <w:id w:val="13406923"/>
                <w:placeholder>
                  <w:docPart w:val="1AB1F3F9D13D41E28F50EA7FE1A9B11F"/>
                </w:placeholder>
                <w:dataBinding w:prefixMappings="xmlns:ns0='http://schemas.openxmlformats.org/package/2006/metadata/core-properties' xmlns:ns1='http://purl.org/dc/elements/1.1/'" w:xpath="/ns0:coreProperties[1]/ns1:subject[1]" w:storeItemID="{6C3C8BC8-F283-45AE-878A-BAB7291924A1}"/>
                <w:text/>
              </w:sdtPr>
              <w:sdtEndPr/>
              <w:sdtContent>
                <w:tc>
                  <w:tcPr>
                    <w:tcW w:w="7209" w:type="dxa"/>
                    <w:tcMar>
                      <w:top w:w="216" w:type="dxa"/>
                      <w:left w:w="115" w:type="dxa"/>
                      <w:bottom w:w="216" w:type="dxa"/>
                      <w:right w:w="115" w:type="dxa"/>
                    </w:tcMar>
                  </w:tcPr>
                  <w:p w14:paraId="2F5E8569" w14:textId="2DA36E08" w:rsidR="00AB7A91" w:rsidRPr="00C860D0" w:rsidRDefault="00AB7A91">
                    <w:pPr>
                      <w:pStyle w:val="NoSpacing"/>
                      <w:rPr>
                        <w:rFonts w:ascii="Times New Roman" w:hAnsi="Times New Roman" w:cs="Times New Roman"/>
                        <w:color w:val="0F4761" w:themeColor="accent1" w:themeShade="BF"/>
                        <w:sz w:val="24"/>
                      </w:rPr>
                    </w:pPr>
                    <w:r w:rsidRPr="00C860D0">
                      <w:rPr>
                        <w:rFonts w:ascii="Times New Roman" w:hAnsi="Times New Roman" w:cs="Times New Roman"/>
                        <w:color w:val="0F4761" w:themeColor="accent1" w:themeShade="BF"/>
                        <w:sz w:val="24"/>
                        <w:szCs w:val="24"/>
                      </w:rPr>
                      <w:t>Lecture Full Name: Sayed Navid Nasirpourosgoei</w:t>
                    </w:r>
                  </w:p>
                </w:tc>
              </w:sdtContent>
            </w:sdt>
          </w:tr>
        </w:tbl>
        <w:tbl>
          <w:tblPr>
            <w:tblpPr w:leftFromText="187" w:rightFromText="187" w:vertAnchor="page" w:horzAnchor="margin" w:tblpXSpec="center" w:tblpY="12949"/>
            <w:tblW w:w="3857" w:type="pct"/>
            <w:tblLook w:val="04A0" w:firstRow="1" w:lastRow="0" w:firstColumn="1" w:lastColumn="0" w:noHBand="0" w:noVBand="1"/>
          </w:tblPr>
          <w:tblGrid>
            <w:gridCol w:w="6963"/>
          </w:tblGrid>
          <w:tr w:rsidR="00842D0D" w:rsidRPr="00C860D0" w14:paraId="4B5C7248" w14:textId="77777777" w:rsidTr="00842D0D">
            <w:tc>
              <w:tcPr>
                <w:tcW w:w="6963" w:type="dxa"/>
                <w:tcMar>
                  <w:top w:w="216" w:type="dxa"/>
                  <w:left w:w="115" w:type="dxa"/>
                  <w:bottom w:w="216" w:type="dxa"/>
                  <w:right w:w="115" w:type="dxa"/>
                </w:tcMar>
              </w:tcPr>
              <w:p w14:paraId="331B3772" w14:textId="77777777" w:rsidR="00842D0D" w:rsidRPr="00C860D0" w:rsidRDefault="00842D0D" w:rsidP="00842D0D">
                <w:pPr>
                  <w:pStyle w:val="NoSpacing"/>
                  <w:rPr>
                    <w:rFonts w:ascii="Times New Roman" w:hAnsi="Times New Roman" w:cs="Times New Roman"/>
                    <w:color w:val="156082" w:themeColor="accent1"/>
                    <w:sz w:val="28"/>
                    <w:szCs w:val="28"/>
                  </w:rPr>
                </w:pPr>
                <w:r w:rsidRPr="00C860D0">
                  <w:rPr>
                    <w:rFonts w:ascii="Times New Roman" w:hAnsi="Times New Roman" w:cs="Times New Roman"/>
                    <w:color w:val="156082" w:themeColor="accent1"/>
                    <w:sz w:val="28"/>
                    <w:szCs w:val="28"/>
                  </w:rPr>
                  <w:t>Sylene Angela Cedeno Pincay</w:t>
                </w:r>
              </w:p>
              <w:sdt>
                <w:sdtPr>
                  <w:rPr>
                    <w:rFonts w:ascii="Times New Roman" w:hAnsi="Times New Roman" w:cs="Times New Roman"/>
                    <w:color w:val="156082" w:themeColor="accent1"/>
                    <w:sz w:val="28"/>
                    <w:szCs w:val="28"/>
                  </w:rPr>
                  <w:alias w:val="Date"/>
                  <w:tag w:val="Date"/>
                  <w:id w:val="13406932"/>
                  <w:placeholder>
                    <w:docPart w:val="927858F669B349F4AEC4C1632F78924E"/>
                  </w:placeholder>
                  <w:dataBinding w:prefixMappings="xmlns:ns0='http://schemas.microsoft.com/office/2006/coverPageProps'" w:xpath="/ns0:CoverPageProperties[1]/ns0:PublishDate[1]" w:storeItemID="{55AF091B-3C7A-41E3-B477-F2FDAA23CFDA}"/>
                  <w:date>
                    <w:dateFormat w:val="dd/MM/yyyy"/>
                    <w:lid w:val="en-GB"/>
                    <w:storeMappedDataAs w:val="dateTime"/>
                    <w:calendar w:val="gregorian"/>
                  </w:date>
                </w:sdtPr>
                <w:sdtEndPr/>
                <w:sdtContent>
                  <w:p w14:paraId="362AE276" w14:textId="19D88694" w:rsidR="00842D0D" w:rsidRPr="00C860D0" w:rsidRDefault="00C860D0" w:rsidP="00842D0D">
                    <w:pPr>
                      <w:pStyle w:val="NoSpacing"/>
                      <w:rPr>
                        <w:rFonts w:ascii="Times New Roman" w:hAnsi="Times New Roman" w:cs="Times New Roman"/>
                        <w:color w:val="156082" w:themeColor="accent1"/>
                        <w:sz w:val="28"/>
                        <w:szCs w:val="28"/>
                      </w:rPr>
                    </w:pPr>
                    <w:r w:rsidRPr="00C860D0">
                      <w:rPr>
                        <w:rFonts w:ascii="Times New Roman" w:hAnsi="Times New Roman" w:cs="Times New Roman"/>
                        <w:color w:val="156082" w:themeColor="accent1"/>
                        <w:sz w:val="28"/>
                        <w:szCs w:val="28"/>
                      </w:rPr>
                      <w:t>2330431</w:t>
                    </w:r>
                  </w:p>
                </w:sdtContent>
              </w:sdt>
              <w:p w14:paraId="263E9EBD" w14:textId="77777777" w:rsidR="00842D0D" w:rsidRPr="00C860D0" w:rsidRDefault="00842D0D" w:rsidP="00842D0D">
                <w:pPr>
                  <w:pStyle w:val="NoSpacing"/>
                  <w:rPr>
                    <w:rFonts w:ascii="Times New Roman" w:hAnsi="Times New Roman" w:cs="Times New Roman"/>
                    <w:color w:val="156082" w:themeColor="accent1"/>
                  </w:rPr>
                </w:pPr>
              </w:p>
            </w:tc>
          </w:tr>
        </w:tbl>
        <w:p w14:paraId="5686B355" w14:textId="77777777" w:rsidR="00842D0D" w:rsidRDefault="00842D0D">
          <w:r>
            <w:rPr>
              <w:noProof/>
            </w:rPr>
            <w:drawing>
              <wp:anchor distT="0" distB="0" distL="114300" distR="114300" simplePos="0" relativeHeight="251658240" behindDoc="1" locked="0" layoutInCell="1" allowOverlap="1" wp14:anchorId="45757B84" wp14:editId="74971B91">
                <wp:simplePos x="0" y="0"/>
                <wp:positionH relativeFrom="margin">
                  <wp:posOffset>1097280</wp:posOffset>
                </wp:positionH>
                <wp:positionV relativeFrom="page">
                  <wp:posOffset>5638800</wp:posOffset>
                </wp:positionV>
                <wp:extent cx="3017520" cy="1181100"/>
                <wp:effectExtent l="0" t="0" r="0" b="0"/>
                <wp:wrapTight wrapText="bothSides">
                  <wp:wrapPolygon edited="0">
                    <wp:start x="0" y="0"/>
                    <wp:lineTo x="0" y="21252"/>
                    <wp:lineTo x="21409" y="21252"/>
                    <wp:lineTo x="21409" y="0"/>
                    <wp:lineTo x="0" y="0"/>
                  </wp:wrapPolygon>
                </wp:wrapTight>
                <wp:docPr id="723776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776705" name="Picture 723776705"/>
                        <pic:cNvPicPr/>
                      </pic:nvPicPr>
                      <pic:blipFill>
                        <a:blip r:embed="rId9">
                          <a:extLst>
                            <a:ext uri="{28A0092B-C50C-407E-A947-70E740481C1C}">
                              <a14:useLocalDpi xmlns:a14="http://schemas.microsoft.com/office/drawing/2010/main" val="0"/>
                            </a:ext>
                          </a:extLst>
                        </a:blip>
                        <a:stretch>
                          <a:fillRect/>
                        </a:stretch>
                      </pic:blipFill>
                      <pic:spPr>
                        <a:xfrm>
                          <a:off x="0" y="0"/>
                          <a:ext cx="3017520" cy="1181100"/>
                        </a:xfrm>
                        <a:prstGeom prst="rect">
                          <a:avLst/>
                        </a:prstGeom>
                      </pic:spPr>
                    </pic:pic>
                  </a:graphicData>
                </a:graphic>
                <wp14:sizeRelH relativeFrom="margin">
                  <wp14:pctWidth>0</wp14:pctWidth>
                </wp14:sizeRelH>
                <wp14:sizeRelV relativeFrom="margin">
                  <wp14:pctHeight>0</wp14:pctHeight>
                </wp14:sizeRelV>
              </wp:anchor>
            </w:drawing>
          </w:r>
        </w:p>
      </w:sdtContent>
    </w:sdt>
    <w:p w14:paraId="0CBAFADD" w14:textId="244585D1" w:rsidR="00357F91" w:rsidRDefault="00357F91">
      <w:r>
        <w:br w:type="page"/>
      </w:r>
    </w:p>
    <w:sdt>
      <w:sdtPr>
        <w:rPr>
          <w:rFonts w:ascii="Times New Roman" w:eastAsiaTheme="minorHAnsi" w:hAnsi="Times New Roman" w:cstheme="minorBidi"/>
          <w:color w:val="333333"/>
          <w:kern w:val="2"/>
          <w:sz w:val="24"/>
          <w:szCs w:val="21"/>
          <w:lang w:eastAsia="en-US"/>
          <w14:ligatures w14:val="standardContextual"/>
        </w:rPr>
        <w:id w:val="-49534721"/>
        <w:docPartObj>
          <w:docPartGallery w:val="Table of Contents"/>
          <w:docPartUnique/>
        </w:docPartObj>
      </w:sdtPr>
      <w:sdtEndPr>
        <w:rPr>
          <w:b/>
          <w:bCs/>
        </w:rPr>
      </w:sdtEndPr>
      <w:sdtContent>
        <w:p w14:paraId="419B8AB7" w14:textId="3CA0C3DD" w:rsidR="00A51F6F" w:rsidRDefault="00A51F6F">
          <w:pPr>
            <w:pStyle w:val="TOCHeading"/>
          </w:pPr>
          <w:r>
            <w:t>Contents</w:t>
          </w:r>
        </w:p>
        <w:p w14:paraId="66C0EFFB" w14:textId="59811F3F" w:rsidR="003C725D" w:rsidRDefault="00A51F6F">
          <w:pPr>
            <w:pStyle w:val="TOC1"/>
            <w:rPr>
              <w:rFonts w:asciiTheme="minorHAnsi" w:eastAsiaTheme="minorEastAsia" w:hAnsiTheme="minorHAnsi"/>
              <w:noProof/>
              <w:color w:val="auto"/>
              <w:szCs w:val="24"/>
              <w:lang w:eastAsia="en-GB"/>
            </w:rPr>
          </w:pPr>
          <w:r>
            <w:fldChar w:fldCharType="begin"/>
          </w:r>
          <w:r>
            <w:instrText xml:space="preserve"> TOC \o "1-3" \h \z \u </w:instrText>
          </w:r>
          <w:r>
            <w:fldChar w:fldCharType="separate"/>
          </w:r>
          <w:hyperlink w:anchor="_Toc213867366" w:history="1">
            <w:r w:rsidR="003C725D" w:rsidRPr="005454F4">
              <w:rPr>
                <w:rStyle w:val="Hyperlink"/>
                <w:rFonts w:cs="Times New Roman"/>
                <w:b/>
                <w:bCs/>
                <w:noProof/>
              </w:rPr>
              <w:t>Part A – Project Proposal Poster</w:t>
            </w:r>
            <w:r w:rsidR="003C725D">
              <w:rPr>
                <w:noProof/>
                <w:webHidden/>
              </w:rPr>
              <w:tab/>
            </w:r>
            <w:r w:rsidR="003C725D">
              <w:rPr>
                <w:noProof/>
                <w:webHidden/>
              </w:rPr>
              <w:fldChar w:fldCharType="begin"/>
            </w:r>
            <w:r w:rsidR="003C725D">
              <w:rPr>
                <w:noProof/>
                <w:webHidden/>
              </w:rPr>
              <w:instrText xml:space="preserve"> PAGEREF _Toc213867366 \h </w:instrText>
            </w:r>
            <w:r w:rsidR="003C725D">
              <w:rPr>
                <w:noProof/>
                <w:webHidden/>
              </w:rPr>
            </w:r>
            <w:r w:rsidR="003C725D">
              <w:rPr>
                <w:noProof/>
                <w:webHidden/>
              </w:rPr>
              <w:fldChar w:fldCharType="separate"/>
            </w:r>
            <w:r w:rsidR="003C725D">
              <w:rPr>
                <w:noProof/>
                <w:webHidden/>
              </w:rPr>
              <w:t>3</w:t>
            </w:r>
            <w:r w:rsidR="003C725D">
              <w:rPr>
                <w:noProof/>
                <w:webHidden/>
              </w:rPr>
              <w:fldChar w:fldCharType="end"/>
            </w:r>
          </w:hyperlink>
        </w:p>
        <w:p w14:paraId="12C34FF2" w14:textId="00F716E7" w:rsidR="003C725D" w:rsidRDefault="003C725D">
          <w:pPr>
            <w:pStyle w:val="TOC2"/>
            <w:tabs>
              <w:tab w:val="right" w:leader="dot" w:pos="9016"/>
            </w:tabs>
            <w:rPr>
              <w:rFonts w:asciiTheme="minorHAnsi" w:eastAsiaTheme="minorEastAsia" w:hAnsiTheme="minorHAnsi"/>
              <w:noProof/>
              <w:color w:val="auto"/>
              <w:szCs w:val="24"/>
              <w:lang w:eastAsia="en-GB"/>
            </w:rPr>
          </w:pPr>
          <w:hyperlink w:anchor="_Toc213867367" w:history="1">
            <w:r w:rsidRPr="005454F4">
              <w:rPr>
                <w:rStyle w:val="Hyperlink"/>
                <w:rFonts w:cs="Times New Roman"/>
                <w:noProof/>
              </w:rPr>
              <w:t>Reopening of the Highway 5 Coquihalla</w:t>
            </w:r>
            <w:r>
              <w:rPr>
                <w:noProof/>
                <w:webHidden/>
              </w:rPr>
              <w:tab/>
            </w:r>
            <w:r>
              <w:rPr>
                <w:noProof/>
                <w:webHidden/>
              </w:rPr>
              <w:fldChar w:fldCharType="begin"/>
            </w:r>
            <w:r>
              <w:rPr>
                <w:noProof/>
                <w:webHidden/>
              </w:rPr>
              <w:instrText xml:space="preserve"> PAGEREF _Toc213867367 \h </w:instrText>
            </w:r>
            <w:r>
              <w:rPr>
                <w:noProof/>
                <w:webHidden/>
              </w:rPr>
            </w:r>
            <w:r>
              <w:rPr>
                <w:noProof/>
                <w:webHidden/>
              </w:rPr>
              <w:fldChar w:fldCharType="separate"/>
            </w:r>
            <w:r>
              <w:rPr>
                <w:noProof/>
                <w:webHidden/>
              </w:rPr>
              <w:t>3</w:t>
            </w:r>
            <w:r>
              <w:rPr>
                <w:noProof/>
                <w:webHidden/>
              </w:rPr>
              <w:fldChar w:fldCharType="end"/>
            </w:r>
          </w:hyperlink>
        </w:p>
        <w:p w14:paraId="69DEAFA2" w14:textId="1A87B0BC" w:rsidR="003C725D" w:rsidRDefault="003C725D">
          <w:pPr>
            <w:pStyle w:val="TOC1"/>
            <w:rPr>
              <w:rFonts w:asciiTheme="minorHAnsi" w:eastAsiaTheme="minorEastAsia" w:hAnsiTheme="minorHAnsi"/>
              <w:noProof/>
              <w:color w:val="auto"/>
              <w:szCs w:val="24"/>
              <w:lang w:eastAsia="en-GB"/>
            </w:rPr>
          </w:pPr>
          <w:hyperlink w:anchor="_Toc213867368" w:history="1">
            <w:r w:rsidRPr="005454F4">
              <w:rPr>
                <w:rStyle w:val="Hyperlink"/>
                <w:rFonts w:cs="Times New Roman"/>
                <w:b/>
                <w:bCs/>
                <w:noProof/>
              </w:rPr>
              <w:t>Part B- Reflective Report</w:t>
            </w:r>
            <w:r>
              <w:rPr>
                <w:noProof/>
                <w:webHidden/>
              </w:rPr>
              <w:tab/>
            </w:r>
            <w:r>
              <w:rPr>
                <w:noProof/>
                <w:webHidden/>
              </w:rPr>
              <w:fldChar w:fldCharType="begin"/>
            </w:r>
            <w:r>
              <w:rPr>
                <w:noProof/>
                <w:webHidden/>
              </w:rPr>
              <w:instrText xml:space="preserve"> PAGEREF _Toc213867368 \h </w:instrText>
            </w:r>
            <w:r>
              <w:rPr>
                <w:noProof/>
                <w:webHidden/>
              </w:rPr>
            </w:r>
            <w:r>
              <w:rPr>
                <w:noProof/>
                <w:webHidden/>
              </w:rPr>
              <w:fldChar w:fldCharType="separate"/>
            </w:r>
            <w:r>
              <w:rPr>
                <w:noProof/>
                <w:webHidden/>
              </w:rPr>
              <w:t>4</w:t>
            </w:r>
            <w:r>
              <w:rPr>
                <w:noProof/>
                <w:webHidden/>
              </w:rPr>
              <w:fldChar w:fldCharType="end"/>
            </w:r>
          </w:hyperlink>
        </w:p>
        <w:p w14:paraId="1F04C6F3" w14:textId="5E66C034" w:rsidR="003C725D" w:rsidRDefault="003C725D">
          <w:pPr>
            <w:pStyle w:val="TOC2"/>
            <w:tabs>
              <w:tab w:val="right" w:leader="dot" w:pos="9016"/>
            </w:tabs>
            <w:rPr>
              <w:rFonts w:asciiTheme="minorHAnsi" w:eastAsiaTheme="minorEastAsia" w:hAnsiTheme="minorHAnsi"/>
              <w:noProof/>
              <w:color w:val="auto"/>
              <w:szCs w:val="24"/>
              <w:lang w:eastAsia="en-GB"/>
            </w:rPr>
          </w:pPr>
          <w:hyperlink w:anchor="_Toc213867369" w:history="1">
            <w:r w:rsidRPr="005454F4">
              <w:rPr>
                <w:rStyle w:val="Hyperlink"/>
                <w:rFonts w:cs="Times New Roman"/>
                <w:noProof/>
              </w:rPr>
              <w:t>Feedback from the Lecturer and peers</w:t>
            </w:r>
            <w:r>
              <w:rPr>
                <w:noProof/>
                <w:webHidden/>
              </w:rPr>
              <w:tab/>
            </w:r>
            <w:r>
              <w:rPr>
                <w:noProof/>
                <w:webHidden/>
              </w:rPr>
              <w:fldChar w:fldCharType="begin"/>
            </w:r>
            <w:r>
              <w:rPr>
                <w:noProof/>
                <w:webHidden/>
              </w:rPr>
              <w:instrText xml:space="preserve"> PAGEREF _Toc213867369 \h </w:instrText>
            </w:r>
            <w:r>
              <w:rPr>
                <w:noProof/>
                <w:webHidden/>
              </w:rPr>
            </w:r>
            <w:r>
              <w:rPr>
                <w:noProof/>
                <w:webHidden/>
              </w:rPr>
              <w:fldChar w:fldCharType="separate"/>
            </w:r>
            <w:r>
              <w:rPr>
                <w:noProof/>
                <w:webHidden/>
              </w:rPr>
              <w:t>4</w:t>
            </w:r>
            <w:r>
              <w:rPr>
                <w:noProof/>
                <w:webHidden/>
              </w:rPr>
              <w:fldChar w:fldCharType="end"/>
            </w:r>
          </w:hyperlink>
        </w:p>
        <w:p w14:paraId="15511DBD" w14:textId="3FC2E532" w:rsidR="003C725D" w:rsidRDefault="003C725D">
          <w:pPr>
            <w:pStyle w:val="TOC2"/>
            <w:tabs>
              <w:tab w:val="right" w:leader="dot" w:pos="9016"/>
            </w:tabs>
            <w:rPr>
              <w:rFonts w:asciiTheme="minorHAnsi" w:eastAsiaTheme="minorEastAsia" w:hAnsiTheme="minorHAnsi"/>
              <w:noProof/>
              <w:color w:val="auto"/>
              <w:szCs w:val="24"/>
              <w:lang w:eastAsia="en-GB"/>
            </w:rPr>
          </w:pPr>
          <w:hyperlink w:anchor="_Toc213867370" w:history="1">
            <w:r w:rsidRPr="005454F4">
              <w:rPr>
                <w:rStyle w:val="Hyperlink"/>
                <w:rFonts w:cs="Times New Roman"/>
                <w:noProof/>
              </w:rPr>
              <w:t>Strengths</w:t>
            </w:r>
            <w:r>
              <w:rPr>
                <w:noProof/>
                <w:webHidden/>
              </w:rPr>
              <w:tab/>
            </w:r>
            <w:r>
              <w:rPr>
                <w:noProof/>
                <w:webHidden/>
              </w:rPr>
              <w:fldChar w:fldCharType="begin"/>
            </w:r>
            <w:r>
              <w:rPr>
                <w:noProof/>
                <w:webHidden/>
              </w:rPr>
              <w:instrText xml:space="preserve"> PAGEREF _Toc213867370 \h </w:instrText>
            </w:r>
            <w:r>
              <w:rPr>
                <w:noProof/>
                <w:webHidden/>
              </w:rPr>
            </w:r>
            <w:r>
              <w:rPr>
                <w:noProof/>
                <w:webHidden/>
              </w:rPr>
              <w:fldChar w:fldCharType="separate"/>
            </w:r>
            <w:r>
              <w:rPr>
                <w:noProof/>
                <w:webHidden/>
              </w:rPr>
              <w:t>4</w:t>
            </w:r>
            <w:r>
              <w:rPr>
                <w:noProof/>
                <w:webHidden/>
              </w:rPr>
              <w:fldChar w:fldCharType="end"/>
            </w:r>
          </w:hyperlink>
        </w:p>
        <w:p w14:paraId="63EE9DBF" w14:textId="45135779" w:rsidR="003C725D" w:rsidRDefault="003C725D">
          <w:pPr>
            <w:pStyle w:val="TOC2"/>
            <w:tabs>
              <w:tab w:val="right" w:leader="dot" w:pos="9016"/>
            </w:tabs>
            <w:rPr>
              <w:rFonts w:asciiTheme="minorHAnsi" w:eastAsiaTheme="minorEastAsia" w:hAnsiTheme="minorHAnsi"/>
              <w:noProof/>
              <w:color w:val="auto"/>
              <w:szCs w:val="24"/>
              <w:lang w:eastAsia="en-GB"/>
            </w:rPr>
          </w:pPr>
          <w:hyperlink w:anchor="_Toc213867371" w:history="1">
            <w:r w:rsidRPr="005454F4">
              <w:rPr>
                <w:rStyle w:val="Hyperlink"/>
                <w:rFonts w:cs="Times New Roman"/>
                <w:noProof/>
              </w:rPr>
              <w:t>For improvement</w:t>
            </w:r>
            <w:r>
              <w:rPr>
                <w:noProof/>
                <w:webHidden/>
              </w:rPr>
              <w:tab/>
            </w:r>
            <w:r>
              <w:rPr>
                <w:noProof/>
                <w:webHidden/>
              </w:rPr>
              <w:fldChar w:fldCharType="begin"/>
            </w:r>
            <w:r>
              <w:rPr>
                <w:noProof/>
                <w:webHidden/>
              </w:rPr>
              <w:instrText xml:space="preserve"> PAGEREF _Toc213867371 \h </w:instrText>
            </w:r>
            <w:r>
              <w:rPr>
                <w:noProof/>
                <w:webHidden/>
              </w:rPr>
            </w:r>
            <w:r>
              <w:rPr>
                <w:noProof/>
                <w:webHidden/>
              </w:rPr>
              <w:fldChar w:fldCharType="separate"/>
            </w:r>
            <w:r>
              <w:rPr>
                <w:noProof/>
                <w:webHidden/>
              </w:rPr>
              <w:t>5</w:t>
            </w:r>
            <w:r>
              <w:rPr>
                <w:noProof/>
                <w:webHidden/>
              </w:rPr>
              <w:fldChar w:fldCharType="end"/>
            </w:r>
          </w:hyperlink>
        </w:p>
        <w:p w14:paraId="54268A2B" w14:textId="7D382956" w:rsidR="003C725D" w:rsidRDefault="003C725D">
          <w:pPr>
            <w:pStyle w:val="TOC2"/>
            <w:tabs>
              <w:tab w:val="right" w:leader="dot" w:pos="9016"/>
            </w:tabs>
            <w:rPr>
              <w:rFonts w:asciiTheme="minorHAnsi" w:eastAsiaTheme="minorEastAsia" w:hAnsiTheme="minorHAnsi"/>
              <w:noProof/>
              <w:color w:val="auto"/>
              <w:szCs w:val="24"/>
              <w:lang w:eastAsia="en-GB"/>
            </w:rPr>
          </w:pPr>
          <w:hyperlink w:anchor="_Toc213867372" w:history="1">
            <w:r w:rsidRPr="005454F4">
              <w:rPr>
                <w:rStyle w:val="Hyperlink"/>
                <w:rFonts w:cs="Times New Roman"/>
                <w:noProof/>
              </w:rPr>
              <w:t>In conclusion</w:t>
            </w:r>
            <w:r>
              <w:rPr>
                <w:noProof/>
                <w:webHidden/>
              </w:rPr>
              <w:tab/>
            </w:r>
            <w:r>
              <w:rPr>
                <w:noProof/>
                <w:webHidden/>
              </w:rPr>
              <w:fldChar w:fldCharType="begin"/>
            </w:r>
            <w:r>
              <w:rPr>
                <w:noProof/>
                <w:webHidden/>
              </w:rPr>
              <w:instrText xml:space="preserve"> PAGEREF _Toc213867372 \h </w:instrText>
            </w:r>
            <w:r>
              <w:rPr>
                <w:noProof/>
                <w:webHidden/>
              </w:rPr>
            </w:r>
            <w:r>
              <w:rPr>
                <w:noProof/>
                <w:webHidden/>
              </w:rPr>
              <w:fldChar w:fldCharType="separate"/>
            </w:r>
            <w:r>
              <w:rPr>
                <w:noProof/>
                <w:webHidden/>
              </w:rPr>
              <w:t>5</w:t>
            </w:r>
            <w:r>
              <w:rPr>
                <w:noProof/>
                <w:webHidden/>
              </w:rPr>
              <w:fldChar w:fldCharType="end"/>
            </w:r>
          </w:hyperlink>
        </w:p>
        <w:p w14:paraId="658F6F08" w14:textId="27C5C40F" w:rsidR="003C725D" w:rsidRDefault="003C725D">
          <w:pPr>
            <w:pStyle w:val="TOC1"/>
            <w:rPr>
              <w:rFonts w:asciiTheme="minorHAnsi" w:eastAsiaTheme="minorEastAsia" w:hAnsiTheme="minorHAnsi"/>
              <w:noProof/>
              <w:color w:val="auto"/>
              <w:szCs w:val="24"/>
              <w:lang w:eastAsia="en-GB"/>
            </w:rPr>
          </w:pPr>
          <w:hyperlink w:anchor="_Toc213867373" w:history="1">
            <w:r w:rsidRPr="005454F4">
              <w:rPr>
                <w:rStyle w:val="Hyperlink"/>
                <w:rFonts w:cs="Times New Roman"/>
                <w:b/>
                <w:bCs/>
                <w:noProof/>
              </w:rPr>
              <w:t>Part C- Project Management Plan</w:t>
            </w:r>
            <w:r>
              <w:rPr>
                <w:noProof/>
                <w:webHidden/>
              </w:rPr>
              <w:tab/>
            </w:r>
            <w:r>
              <w:rPr>
                <w:noProof/>
                <w:webHidden/>
              </w:rPr>
              <w:fldChar w:fldCharType="begin"/>
            </w:r>
            <w:r>
              <w:rPr>
                <w:noProof/>
                <w:webHidden/>
              </w:rPr>
              <w:instrText xml:space="preserve"> PAGEREF _Toc213867373 \h </w:instrText>
            </w:r>
            <w:r>
              <w:rPr>
                <w:noProof/>
                <w:webHidden/>
              </w:rPr>
            </w:r>
            <w:r>
              <w:rPr>
                <w:noProof/>
                <w:webHidden/>
              </w:rPr>
              <w:fldChar w:fldCharType="separate"/>
            </w:r>
            <w:r>
              <w:rPr>
                <w:noProof/>
                <w:webHidden/>
              </w:rPr>
              <w:t>6</w:t>
            </w:r>
            <w:r>
              <w:rPr>
                <w:noProof/>
                <w:webHidden/>
              </w:rPr>
              <w:fldChar w:fldCharType="end"/>
            </w:r>
          </w:hyperlink>
        </w:p>
        <w:p w14:paraId="4AA376D3" w14:textId="233F78D6" w:rsidR="003C725D" w:rsidRDefault="003C725D">
          <w:pPr>
            <w:pStyle w:val="TOC2"/>
            <w:tabs>
              <w:tab w:val="left" w:pos="720"/>
              <w:tab w:val="right" w:leader="dot" w:pos="9016"/>
            </w:tabs>
            <w:rPr>
              <w:rFonts w:asciiTheme="minorHAnsi" w:eastAsiaTheme="minorEastAsia" w:hAnsiTheme="minorHAnsi"/>
              <w:noProof/>
              <w:color w:val="auto"/>
              <w:szCs w:val="24"/>
              <w:lang w:eastAsia="en-GB"/>
            </w:rPr>
          </w:pPr>
          <w:hyperlink w:anchor="_Toc213867374" w:history="1">
            <w:r w:rsidRPr="005454F4">
              <w:rPr>
                <w:rStyle w:val="Hyperlink"/>
                <w:rFonts w:cs="Times New Roman"/>
                <w:noProof/>
              </w:rPr>
              <w:t>1.</w:t>
            </w:r>
            <w:r>
              <w:rPr>
                <w:rFonts w:asciiTheme="minorHAnsi" w:eastAsiaTheme="minorEastAsia" w:hAnsiTheme="minorHAnsi"/>
                <w:noProof/>
                <w:color w:val="auto"/>
                <w:szCs w:val="24"/>
                <w:lang w:eastAsia="en-GB"/>
              </w:rPr>
              <w:tab/>
            </w:r>
            <w:r w:rsidRPr="005454F4">
              <w:rPr>
                <w:rStyle w:val="Hyperlink"/>
                <w:rFonts w:cs="Times New Roman"/>
                <w:noProof/>
              </w:rPr>
              <w:t>Introduction</w:t>
            </w:r>
            <w:r>
              <w:rPr>
                <w:noProof/>
                <w:webHidden/>
              </w:rPr>
              <w:tab/>
            </w:r>
            <w:r>
              <w:rPr>
                <w:noProof/>
                <w:webHidden/>
              </w:rPr>
              <w:fldChar w:fldCharType="begin"/>
            </w:r>
            <w:r>
              <w:rPr>
                <w:noProof/>
                <w:webHidden/>
              </w:rPr>
              <w:instrText xml:space="preserve"> PAGEREF _Toc213867374 \h </w:instrText>
            </w:r>
            <w:r>
              <w:rPr>
                <w:noProof/>
                <w:webHidden/>
              </w:rPr>
            </w:r>
            <w:r>
              <w:rPr>
                <w:noProof/>
                <w:webHidden/>
              </w:rPr>
              <w:fldChar w:fldCharType="separate"/>
            </w:r>
            <w:r>
              <w:rPr>
                <w:noProof/>
                <w:webHidden/>
              </w:rPr>
              <w:t>6</w:t>
            </w:r>
            <w:r>
              <w:rPr>
                <w:noProof/>
                <w:webHidden/>
              </w:rPr>
              <w:fldChar w:fldCharType="end"/>
            </w:r>
          </w:hyperlink>
        </w:p>
        <w:p w14:paraId="7C124C39" w14:textId="31E1298C" w:rsidR="003C725D" w:rsidRDefault="003C725D">
          <w:pPr>
            <w:pStyle w:val="TOC1"/>
            <w:rPr>
              <w:rFonts w:asciiTheme="minorHAnsi" w:eastAsiaTheme="minorEastAsia" w:hAnsiTheme="minorHAnsi"/>
              <w:noProof/>
              <w:color w:val="auto"/>
              <w:szCs w:val="24"/>
              <w:lang w:eastAsia="en-GB"/>
            </w:rPr>
          </w:pPr>
          <w:hyperlink w:anchor="_Toc213867375" w:history="1">
            <w:r w:rsidRPr="005454F4">
              <w:rPr>
                <w:rStyle w:val="Hyperlink"/>
                <w:rFonts w:cs="Times New Roman"/>
                <w:noProof/>
              </w:rPr>
              <w:t>2.</w:t>
            </w:r>
            <w:r>
              <w:rPr>
                <w:rFonts w:asciiTheme="minorHAnsi" w:eastAsiaTheme="minorEastAsia" w:hAnsiTheme="minorHAnsi"/>
                <w:noProof/>
                <w:color w:val="auto"/>
                <w:szCs w:val="24"/>
                <w:lang w:eastAsia="en-GB"/>
              </w:rPr>
              <w:tab/>
            </w:r>
            <w:r w:rsidRPr="005454F4">
              <w:rPr>
                <w:rStyle w:val="Hyperlink"/>
                <w:rFonts w:cs="Times New Roman"/>
                <w:noProof/>
              </w:rPr>
              <w:t>Project description: Reopening of Highway 5</w:t>
            </w:r>
            <w:r>
              <w:rPr>
                <w:noProof/>
                <w:webHidden/>
              </w:rPr>
              <w:tab/>
            </w:r>
            <w:r>
              <w:rPr>
                <w:noProof/>
                <w:webHidden/>
              </w:rPr>
              <w:fldChar w:fldCharType="begin"/>
            </w:r>
            <w:r>
              <w:rPr>
                <w:noProof/>
                <w:webHidden/>
              </w:rPr>
              <w:instrText xml:space="preserve"> PAGEREF _Toc213867375 \h </w:instrText>
            </w:r>
            <w:r>
              <w:rPr>
                <w:noProof/>
                <w:webHidden/>
              </w:rPr>
            </w:r>
            <w:r>
              <w:rPr>
                <w:noProof/>
                <w:webHidden/>
              </w:rPr>
              <w:fldChar w:fldCharType="separate"/>
            </w:r>
            <w:r>
              <w:rPr>
                <w:noProof/>
                <w:webHidden/>
              </w:rPr>
              <w:t>7</w:t>
            </w:r>
            <w:r>
              <w:rPr>
                <w:noProof/>
                <w:webHidden/>
              </w:rPr>
              <w:fldChar w:fldCharType="end"/>
            </w:r>
          </w:hyperlink>
        </w:p>
        <w:p w14:paraId="65032329" w14:textId="78DDCF5A" w:rsidR="003C725D" w:rsidRDefault="003C725D">
          <w:pPr>
            <w:pStyle w:val="TOC2"/>
            <w:tabs>
              <w:tab w:val="right" w:leader="dot" w:pos="9016"/>
            </w:tabs>
            <w:rPr>
              <w:rFonts w:asciiTheme="minorHAnsi" w:eastAsiaTheme="minorEastAsia" w:hAnsiTheme="minorHAnsi"/>
              <w:noProof/>
              <w:color w:val="auto"/>
              <w:szCs w:val="24"/>
              <w:lang w:eastAsia="en-GB"/>
            </w:rPr>
          </w:pPr>
          <w:hyperlink w:anchor="_Toc213867376" w:history="1">
            <w:r w:rsidRPr="005454F4">
              <w:rPr>
                <w:rStyle w:val="Hyperlink"/>
                <w:rFonts w:cs="Times New Roman"/>
                <w:noProof/>
              </w:rPr>
              <w:t>Objectives</w:t>
            </w:r>
            <w:r>
              <w:rPr>
                <w:noProof/>
                <w:webHidden/>
              </w:rPr>
              <w:tab/>
            </w:r>
            <w:r>
              <w:rPr>
                <w:noProof/>
                <w:webHidden/>
              </w:rPr>
              <w:fldChar w:fldCharType="begin"/>
            </w:r>
            <w:r>
              <w:rPr>
                <w:noProof/>
                <w:webHidden/>
              </w:rPr>
              <w:instrText xml:space="preserve"> PAGEREF _Toc213867376 \h </w:instrText>
            </w:r>
            <w:r>
              <w:rPr>
                <w:noProof/>
                <w:webHidden/>
              </w:rPr>
            </w:r>
            <w:r>
              <w:rPr>
                <w:noProof/>
                <w:webHidden/>
              </w:rPr>
              <w:fldChar w:fldCharType="separate"/>
            </w:r>
            <w:r>
              <w:rPr>
                <w:noProof/>
                <w:webHidden/>
              </w:rPr>
              <w:t>7</w:t>
            </w:r>
            <w:r>
              <w:rPr>
                <w:noProof/>
                <w:webHidden/>
              </w:rPr>
              <w:fldChar w:fldCharType="end"/>
            </w:r>
          </w:hyperlink>
        </w:p>
        <w:p w14:paraId="4468D0DC" w14:textId="77B5C464" w:rsidR="003C725D" w:rsidRDefault="003C725D">
          <w:pPr>
            <w:pStyle w:val="TOC2"/>
            <w:tabs>
              <w:tab w:val="right" w:leader="dot" w:pos="9016"/>
            </w:tabs>
            <w:rPr>
              <w:rFonts w:asciiTheme="minorHAnsi" w:eastAsiaTheme="minorEastAsia" w:hAnsiTheme="minorHAnsi"/>
              <w:noProof/>
              <w:color w:val="auto"/>
              <w:szCs w:val="24"/>
              <w:lang w:eastAsia="en-GB"/>
            </w:rPr>
          </w:pPr>
          <w:hyperlink w:anchor="_Toc213867377" w:history="1">
            <w:r w:rsidRPr="005454F4">
              <w:rPr>
                <w:rStyle w:val="Hyperlink"/>
                <w:rFonts w:cs="Times New Roman"/>
                <w:noProof/>
              </w:rPr>
              <w:t>Deliverables</w:t>
            </w:r>
            <w:r>
              <w:rPr>
                <w:noProof/>
                <w:webHidden/>
              </w:rPr>
              <w:tab/>
            </w:r>
            <w:r>
              <w:rPr>
                <w:noProof/>
                <w:webHidden/>
              </w:rPr>
              <w:fldChar w:fldCharType="begin"/>
            </w:r>
            <w:r>
              <w:rPr>
                <w:noProof/>
                <w:webHidden/>
              </w:rPr>
              <w:instrText xml:space="preserve"> PAGEREF _Toc213867377 \h </w:instrText>
            </w:r>
            <w:r>
              <w:rPr>
                <w:noProof/>
                <w:webHidden/>
              </w:rPr>
            </w:r>
            <w:r>
              <w:rPr>
                <w:noProof/>
                <w:webHidden/>
              </w:rPr>
              <w:fldChar w:fldCharType="separate"/>
            </w:r>
            <w:r>
              <w:rPr>
                <w:noProof/>
                <w:webHidden/>
              </w:rPr>
              <w:t>8</w:t>
            </w:r>
            <w:r>
              <w:rPr>
                <w:noProof/>
                <w:webHidden/>
              </w:rPr>
              <w:fldChar w:fldCharType="end"/>
            </w:r>
          </w:hyperlink>
        </w:p>
        <w:p w14:paraId="04215028" w14:textId="04168613" w:rsidR="003C725D" w:rsidRDefault="003C725D">
          <w:pPr>
            <w:pStyle w:val="TOC1"/>
            <w:rPr>
              <w:rFonts w:asciiTheme="minorHAnsi" w:eastAsiaTheme="minorEastAsia" w:hAnsiTheme="minorHAnsi"/>
              <w:noProof/>
              <w:color w:val="auto"/>
              <w:szCs w:val="24"/>
              <w:lang w:eastAsia="en-GB"/>
            </w:rPr>
          </w:pPr>
          <w:hyperlink w:anchor="_Toc213867378" w:history="1">
            <w:r w:rsidRPr="005454F4">
              <w:rPr>
                <w:rStyle w:val="Hyperlink"/>
                <w:rFonts w:cs="Times New Roman"/>
                <w:noProof/>
              </w:rPr>
              <w:t>3.</w:t>
            </w:r>
            <w:r>
              <w:rPr>
                <w:rFonts w:asciiTheme="minorHAnsi" w:eastAsiaTheme="minorEastAsia" w:hAnsiTheme="minorHAnsi"/>
                <w:noProof/>
                <w:color w:val="auto"/>
                <w:szCs w:val="24"/>
                <w:lang w:eastAsia="en-GB"/>
              </w:rPr>
              <w:tab/>
            </w:r>
            <w:r w:rsidRPr="005454F4">
              <w:rPr>
                <w:rStyle w:val="Hyperlink"/>
                <w:rFonts w:cs="Times New Roman"/>
                <w:noProof/>
              </w:rPr>
              <w:t>Scope</w:t>
            </w:r>
            <w:r>
              <w:rPr>
                <w:noProof/>
                <w:webHidden/>
              </w:rPr>
              <w:tab/>
            </w:r>
            <w:r>
              <w:rPr>
                <w:noProof/>
                <w:webHidden/>
              </w:rPr>
              <w:fldChar w:fldCharType="begin"/>
            </w:r>
            <w:r>
              <w:rPr>
                <w:noProof/>
                <w:webHidden/>
              </w:rPr>
              <w:instrText xml:space="preserve"> PAGEREF _Toc213867378 \h </w:instrText>
            </w:r>
            <w:r>
              <w:rPr>
                <w:noProof/>
                <w:webHidden/>
              </w:rPr>
            </w:r>
            <w:r>
              <w:rPr>
                <w:noProof/>
                <w:webHidden/>
              </w:rPr>
              <w:fldChar w:fldCharType="separate"/>
            </w:r>
            <w:r>
              <w:rPr>
                <w:noProof/>
                <w:webHidden/>
              </w:rPr>
              <w:t>10</w:t>
            </w:r>
            <w:r>
              <w:rPr>
                <w:noProof/>
                <w:webHidden/>
              </w:rPr>
              <w:fldChar w:fldCharType="end"/>
            </w:r>
          </w:hyperlink>
        </w:p>
        <w:p w14:paraId="0D0CC5E8" w14:textId="10264167" w:rsidR="003C725D" w:rsidRDefault="003C725D">
          <w:pPr>
            <w:pStyle w:val="TOC1"/>
            <w:rPr>
              <w:rFonts w:asciiTheme="minorHAnsi" w:eastAsiaTheme="minorEastAsia" w:hAnsiTheme="minorHAnsi"/>
              <w:noProof/>
              <w:color w:val="auto"/>
              <w:szCs w:val="24"/>
              <w:lang w:eastAsia="en-GB"/>
            </w:rPr>
          </w:pPr>
          <w:hyperlink w:anchor="_Toc213867379" w:history="1">
            <w:r w:rsidRPr="005454F4">
              <w:rPr>
                <w:rStyle w:val="Hyperlink"/>
                <w:rFonts w:cs="Times New Roman"/>
                <w:noProof/>
              </w:rPr>
              <w:t>4.</w:t>
            </w:r>
            <w:r>
              <w:rPr>
                <w:rFonts w:asciiTheme="minorHAnsi" w:eastAsiaTheme="minorEastAsia" w:hAnsiTheme="minorHAnsi"/>
                <w:noProof/>
                <w:color w:val="auto"/>
                <w:szCs w:val="24"/>
                <w:lang w:eastAsia="en-GB"/>
              </w:rPr>
              <w:tab/>
            </w:r>
            <w:r w:rsidRPr="005454F4">
              <w:rPr>
                <w:rStyle w:val="Hyperlink"/>
                <w:rFonts w:cs="Times New Roman"/>
                <w:noProof/>
              </w:rPr>
              <w:t>Work breakdown structure (Globerson, 1994)</w:t>
            </w:r>
            <w:r>
              <w:rPr>
                <w:noProof/>
                <w:webHidden/>
              </w:rPr>
              <w:tab/>
            </w:r>
            <w:r>
              <w:rPr>
                <w:noProof/>
                <w:webHidden/>
              </w:rPr>
              <w:fldChar w:fldCharType="begin"/>
            </w:r>
            <w:r>
              <w:rPr>
                <w:noProof/>
                <w:webHidden/>
              </w:rPr>
              <w:instrText xml:space="preserve"> PAGEREF _Toc213867379 \h </w:instrText>
            </w:r>
            <w:r>
              <w:rPr>
                <w:noProof/>
                <w:webHidden/>
              </w:rPr>
            </w:r>
            <w:r>
              <w:rPr>
                <w:noProof/>
                <w:webHidden/>
              </w:rPr>
              <w:fldChar w:fldCharType="separate"/>
            </w:r>
            <w:r>
              <w:rPr>
                <w:noProof/>
                <w:webHidden/>
              </w:rPr>
              <w:t>11</w:t>
            </w:r>
            <w:r>
              <w:rPr>
                <w:noProof/>
                <w:webHidden/>
              </w:rPr>
              <w:fldChar w:fldCharType="end"/>
            </w:r>
          </w:hyperlink>
        </w:p>
        <w:p w14:paraId="3E1111AD" w14:textId="0EF1E96A" w:rsidR="003C725D" w:rsidRDefault="003C725D">
          <w:pPr>
            <w:pStyle w:val="TOC2"/>
            <w:tabs>
              <w:tab w:val="right" w:leader="dot" w:pos="9016"/>
            </w:tabs>
            <w:rPr>
              <w:rFonts w:asciiTheme="minorHAnsi" w:eastAsiaTheme="minorEastAsia" w:hAnsiTheme="minorHAnsi"/>
              <w:noProof/>
              <w:color w:val="auto"/>
              <w:szCs w:val="24"/>
              <w:lang w:eastAsia="en-GB"/>
            </w:rPr>
          </w:pPr>
          <w:hyperlink w:anchor="_Toc213867380" w:history="1">
            <w:r w:rsidRPr="005454F4">
              <w:rPr>
                <w:rStyle w:val="Hyperlink"/>
                <w:rFonts w:cs="Times New Roman"/>
                <w:noProof/>
              </w:rPr>
              <w:t>Project: Reopening of Highway 5</w:t>
            </w:r>
            <w:r>
              <w:rPr>
                <w:noProof/>
                <w:webHidden/>
              </w:rPr>
              <w:tab/>
            </w:r>
            <w:r>
              <w:rPr>
                <w:noProof/>
                <w:webHidden/>
              </w:rPr>
              <w:fldChar w:fldCharType="begin"/>
            </w:r>
            <w:r>
              <w:rPr>
                <w:noProof/>
                <w:webHidden/>
              </w:rPr>
              <w:instrText xml:space="preserve"> PAGEREF _Toc213867380 \h </w:instrText>
            </w:r>
            <w:r>
              <w:rPr>
                <w:noProof/>
                <w:webHidden/>
              </w:rPr>
            </w:r>
            <w:r>
              <w:rPr>
                <w:noProof/>
                <w:webHidden/>
              </w:rPr>
              <w:fldChar w:fldCharType="separate"/>
            </w:r>
            <w:r>
              <w:rPr>
                <w:noProof/>
                <w:webHidden/>
              </w:rPr>
              <w:t>11</w:t>
            </w:r>
            <w:r>
              <w:rPr>
                <w:noProof/>
                <w:webHidden/>
              </w:rPr>
              <w:fldChar w:fldCharType="end"/>
            </w:r>
          </w:hyperlink>
        </w:p>
        <w:p w14:paraId="2FDFDCC3" w14:textId="60B2CFAE" w:rsidR="003C725D" w:rsidRDefault="003C725D">
          <w:pPr>
            <w:pStyle w:val="TOC1"/>
            <w:rPr>
              <w:rFonts w:asciiTheme="minorHAnsi" w:eastAsiaTheme="minorEastAsia" w:hAnsiTheme="minorHAnsi"/>
              <w:noProof/>
              <w:color w:val="auto"/>
              <w:szCs w:val="24"/>
              <w:lang w:eastAsia="en-GB"/>
            </w:rPr>
          </w:pPr>
          <w:hyperlink w:anchor="_Toc213867381" w:history="1">
            <w:r w:rsidRPr="005454F4">
              <w:rPr>
                <w:rStyle w:val="Hyperlink"/>
                <w:rFonts w:cs="Times New Roman"/>
                <w:noProof/>
              </w:rPr>
              <w:t>5.</w:t>
            </w:r>
            <w:r>
              <w:rPr>
                <w:rFonts w:asciiTheme="minorHAnsi" w:eastAsiaTheme="minorEastAsia" w:hAnsiTheme="minorHAnsi"/>
                <w:noProof/>
                <w:color w:val="auto"/>
                <w:szCs w:val="24"/>
                <w:lang w:eastAsia="en-GB"/>
              </w:rPr>
              <w:tab/>
            </w:r>
            <w:r w:rsidRPr="005454F4">
              <w:rPr>
                <w:rStyle w:val="Hyperlink"/>
                <w:rFonts w:cs="Times New Roman"/>
                <w:noProof/>
              </w:rPr>
              <w:t>Quad Chart</w:t>
            </w:r>
            <w:r>
              <w:rPr>
                <w:noProof/>
                <w:webHidden/>
              </w:rPr>
              <w:tab/>
            </w:r>
            <w:r>
              <w:rPr>
                <w:noProof/>
                <w:webHidden/>
              </w:rPr>
              <w:fldChar w:fldCharType="begin"/>
            </w:r>
            <w:r>
              <w:rPr>
                <w:noProof/>
                <w:webHidden/>
              </w:rPr>
              <w:instrText xml:space="preserve"> PAGEREF _Toc213867381 \h </w:instrText>
            </w:r>
            <w:r>
              <w:rPr>
                <w:noProof/>
                <w:webHidden/>
              </w:rPr>
            </w:r>
            <w:r>
              <w:rPr>
                <w:noProof/>
                <w:webHidden/>
              </w:rPr>
              <w:fldChar w:fldCharType="separate"/>
            </w:r>
            <w:r>
              <w:rPr>
                <w:noProof/>
                <w:webHidden/>
              </w:rPr>
              <w:t>12</w:t>
            </w:r>
            <w:r>
              <w:rPr>
                <w:noProof/>
                <w:webHidden/>
              </w:rPr>
              <w:fldChar w:fldCharType="end"/>
            </w:r>
          </w:hyperlink>
        </w:p>
        <w:p w14:paraId="3A24E02F" w14:textId="221C476D" w:rsidR="003C725D" w:rsidRDefault="003C725D">
          <w:pPr>
            <w:pStyle w:val="TOC2"/>
            <w:tabs>
              <w:tab w:val="right" w:leader="dot" w:pos="9016"/>
            </w:tabs>
            <w:rPr>
              <w:rFonts w:asciiTheme="minorHAnsi" w:eastAsiaTheme="minorEastAsia" w:hAnsiTheme="minorHAnsi"/>
              <w:noProof/>
              <w:color w:val="auto"/>
              <w:szCs w:val="24"/>
              <w:lang w:eastAsia="en-GB"/>
            </w:rPr>
          </w:pPr>
          <w:hyperlink w:anchor="_Toc213867382" w:history="1">
            <w:r w:rsidRPr="005454F4">
              <w:rPr>
                <w:rStyle w:val="Hyperlink"/>
                <w:rFonts w:cs="Times New Roman"/>
                <w:noProof/>
              </w:rPr>
              <w:t>Quad Chart – Rebuilt Highway 5 (Coquihalla Bridge)</w:t>
            </w:r>
            <w:r>
              <w:rPr>
                <w:noProof/>
                <w:webHidden/>
              </w:rPr>
              <w:tab/>
            </w:r>
            <w:r>
              <w:rPr>
                <w:noProof/>
                <w:webHidden/>
              </w:rPr>
              <w:fldChar w:fldCharType="begin"/>
            </w:r>
            <w:r>
              <w:rPr>
                <w:noProof/>
                <w:webHidden/>
              </w:rPr>
              <w:instrText xml:space="preserve"> PAGEREF _Toc213867382 \h </w:instrText>
            </w:r>
            <w:r>
              <w:rPr>
                <w:noProof/>
                <w:webHidden/>
              </w:rPr>
            </w:r>
            <w:r>
              <w:rPr>
                <w:noProof/>
                <w:webHidden/>
              </w:rPr>
              <w:fldChar w:fldCharType="separate"/>
            </w:r>
            <w:r>
              <w:rPr>
                <w:noProof/>
                <w:webHidden/>
              </w:rPr>
              <w:t>12</w:t>
            </w:r>
            <w:r>
              <w:rPr>
                <w:noProof/>
                <w:webHidden/>
              </w:rPr>
              <w:fldChar w:fldCharType="end"/>
            </w:r>
          </w:hyperlink>
        </w:p>
        <w:p w14:paraId="33B93F85" w14:textId="6AE33145" w:rsidR="003C725D" w:rsidRDefault="003C725D">
          <w:pPr>
            <w:pStyle w:val="TOC2"/>
            <w:tabs>
              <w:tab w:val="left" w:pos="720"/>
              <w:tab w:val="right" w:leader="dot" w:pos="9016"/>
            </w:tabs>
            <w:rPr>
              <w:rFonts w:asciiTheme="minorHAnsi" w:eastAsiaTheme="minorEastAsia" w:hAnsiTheme="minorHAnsi"/>
              <w:noProof/>
              <w:color w:val="auto"/>
              <w:szCs w:val="24"/>
              <w:lang w:eastAsia="en-GB"/>
            </w:rPr>
          </w:pPr>
          <w:hyperlink w:anchor="_Toc213867383" w:history="1">
            <w:r w:rsidRPr="005454F4">
              <w:rPr>
                <w:rStyle w:val="Hyperlink"/>
                <w:rFonts w:cs="Times New Roman"/>
                <w:noProof/>
              </w:rPr>
              <w:t>1.</w:t>
            </w:r>
            <w:r>
              <w:rPr>
                <w:rFonts w:asciiTheme="minorHAnsi" w:eastAsiaTheme="minorEastAsia" w:hAnsiTheme="minorHAnsi"/>
                <w:noProof/>
                <w:color w:val="auto"/>
                <w:szCs w:val="24"/>
                <w:lang w:eastAsia="en-GB"/>
              </w:rPr>
              <w:tab/>
            </w:r>
            <w:r w:rsidRPr="005454F4">
              <w:rPr>
                <w:rStyle w:val="Hyperlink"/>
                <w:rFonts w:cs="Times New Roman"/>
                <w:noProof/>
              </w:rPr>
              <w:t>Purpose</w:t>
            </w:r>
            <w:r>
              <w:rPr>
                <w:noProof/>
                <w:webHidden/>
              </w:rPr>
              <w:tab/>
            </w:r>
            <w:r>
              <w:rPr>
                <w:noProof/>
                <w:webHidden/>
              </w:rPr>
              <w:fldChar w:fldCharType="begin"/>
            </w:r>
            <w:r>
              <w:rPr>
                <w:noProof/>
                <w:webHidden/>
              </w:rPr>
              <w:instrText xml:space="preserve"> PAGEREF _Toc213867383 \h </w:instrText>
            </w:r>
            <w:r>
              <w:rPr>
                <w:noProof/>
                <w:webHidden/>
              </w:rPr>
            </w:r>
            <w:r>
              <w:rPr>
                <w:noProof/>
                <w:webHidden/>
              </w:rPr>
              <w:fldChar w:fldCharType="separate"/>
            </w:r>
            <w:r>
              <w:rPr>
                <w:noProof/>
                <w:webHidden/>
              </w:rPr>
              <w:t>12</w:t>
            </w:r>
            <w:r>
              <w:rPr>
                <w:noProof/>
                <w:webHidden/>
              </w:rPr>
              <w:fldChar w:fldCharType="end"/>
            </w:r>
          </w:hyperlink>
        </w:p>
        <w:p w14:paraId="64C69FFD" w14:textId="2071B829" w:rsidR="003C725D" w:rsidRDefault="003C725D">
          <w:pPr>
            <w:pStyle w:val="TOC2"/>
            <w:tabs>
              <w:tab w:val="left" w:pos="720"/>
              <w:tab w:val="right" w:leader="dot" w:pos="9016"/>
            </w:tabs>
            <w:rPr>
              <w:rFonts w:asciiTheme="minorHAnsi" w:eastAsiaTheme="minorEastAsia" w:hAnsiTheme="minorHAnsi"/>
              <w:noProof/>
              <w:color w:val="auto"/>
              <w:szCs w:val="24"/>
              <w:lang w:eastAsia="en-GB"/>
            </w:rPr>
          </w:pPr>
          <w:hyperlink w:anchor="_Toc213867384" w:history="1">
            <w:r w:rsidRPr="005454F4">
              <w:rPr>
                <w:rStyle w:val="Hyperlink"/>
                <w:rFonts w:cs="Times New Roman"/>
                <w:noProof/>
              </w:rPr>
              <w:t>2.</w:t>
            </w:r>
            <w:r>
              <w:rPr>
                <w:rFonts w:asciiTheme="minorHAnsi" w:eastAsiaTheme="minorEastAsia" w:hAnsiTheme="minorHAnsi"/>
                <w:noProof/>
                <w:color w:val="auto"/>
                <w:szCs w:val="24"/>
                <w:lang w:eastAsia="en-GB"/>
              </w:rPr>
              <w:tab/>
            </w:r>
            <w:r w:rsidRPr="005454F4">
              <w:rPr>
                <w:rStyle w:val="Hyperlink"/>
                <w:rFonts w:cs="Times New Roman"/>
                <w:noProof/>
              </w:rPr>
              <w:t>Customer / Stakeholders</w:t>
            </w:r>
            <w:r>
              <w:rPr>
                <w:noProof/>
                <w:webHidden/>
              </w:rPr>
              <w:tab/>
            </w:r>
            <w:r>
              <w:rPr>
                <w:noProof/>
                <w:webHidden/>
              </w:rPr>
              <w:fldChar w:fldCharType="begin"/>
            </w:r>
            <w:r>
              <w:rPr>
                <w:noProof/>
                <w:webHidden/>
              </w:rPr>
              <w:instrText xml:space="preserve"> PAGEREF _Toc213867384 \h </w:instrText>
            </w:r>
            <w:r>
              <w:rPr>
                <w:noProof/>
                <w:webHidden/>
              </w:rPr>
            </w:r>
            <w:r>
              <w:rPr>
                <w:noProof/>
                <w:webHidden/>
              </w:rPr>
              <w:fldChar w:fldCharType="separate"/>
            </w:r>
            <w:r>
              <w:rPr>
                <w:noProof/>
                <w:webHidden/>
              </w:rPr>
              <w:t>13</w:t>
            </w:r>
            <w:r>
              <w:rPr>
                <w:noProof/>
                <w:webHidden/>
              </w:rPr>
              <w:fldChar w:fldCharType="end"/>
            </w:r>
          </w:hyperlink>
        </w:p>
        <w:p w14:paraId="32F4A279" w14:textId="74E28A23" w:rsidR="003C725D" w:rsidRDefault="003C725D">
          <w:pPr>
            <w:pStyle w:val="TOC2"/>
            <w:tabs>
              <w:tab w:val="right" w:leader="dot" w:pos="9016"/>
            </w:tabs>
            <w:rPr>
              <w:rFonts w:asciiTheme="minorHAnsi" w:eastAsiaTheme="minorEastAsia" w:hAnsiTheme="minorHAnsi"/>
              <w:noProof/>
              <w:color w:val="auto"/>
              <w:szCs w:val="24"/>
              <w:lang w:eastAsia="en-GB"/>
            </w:rPr>
          </w:pPr>
          <w:hyperlink w:anchor="_Toc213867385" w:history="1">
            <w:r w:rsidRPr="005454F4">
              <w:rPr>
                <w:rStyle w:val="Hyperlink"/>
                <w:rFonts w:cs="Times New Roman"/>
                <w:noProof/>
              </w:rPr>
              <w:t>Primary Stakeholders:</w:t>
            </w:r>
            <w:r>
              <w:rPr>
                <w:noProof/>
                <w:webHidden/>
              </w:rPr>
              <w:tab/>
            </w:r>
            <w:r>
              <w:rPr>
                <w:noProof/>
                <w:webHidden/>
              </w:rPr>
              <w:fldChar w:fldCharType="begin"/>
            </w:r>
            <w:r>
              <w:rPr>
                <w:noProof/>
                <w:webHidden/>
              </w:rPr>
              <w:instrText xml:space="preserve"> PAGEREF _Toc213867385 \h </w:instrText>
            </w:r>
            <w:r>
              <w:rPr>
                <w:noProof/>
                <w:webHidden/>
              </w:rPr>
            </w:r>
            <w:r>
              <w:rPr>
                <w:noProof/>
                <w:webHidden/>
              </w:rPr>
              <w:fldChar w:fldCharType="separate"/>
            </w:r>
            <w:r>
              <w:rPr>
                <w:noProof/>
                <w:webHidden/>
              </w:rPr>
              <w:t>13</w:t>
            </w:r>
            <w:r>
              <w:rPr>
                <w:noProof/>
                <w:webHidden/>
              </w:rPr>
              <w:fldChar w:fldCharType="end"/>
            </w:r>
          </w:hyperlink>
        </w:p>
        <w:p w14:paraId="6E09D592" w14:textId="1DF674E3" w:rsidR="003C725D" w:rsidRDefault="003C725D">
          <w:pPr>
            <w:pStyle w:val="TOC2"/>
            <w:tabs>
              <w:tab w:val="right" w:leader="dot" w:pos="9016"/>
            </w:tabs>
            <w:rPr>
              <w:rFonts w:asciiTheme="minorHAnsi" w:eastAsiaTheme="minorEastAsia" w:hAnsiTheme="minorHAnsi"/>
              <w:noProof/>
              <w:color w:val="auto"/>
              <w:szCs w:val="24"/>
              <w:lang w:eastAsia="en-GB"/>
            </w:rPr>
          </w:pPr>
          <w:hyperlink w:anchor="_Toc213867386" w:history="1">
            <w:r w:rsidRPr="005454F4">
              <w:rPr>
                <w:rStyle w:val="Hyperlink"/>
                <w:rFonts w:cs="Times New Roman"/>
                <w:noProof/>
              </w:rPr>
              <w:t>Stakeholders Interest:</w:t>
            </w:r>
            <w:r>
              <w:rPr>
                <w:noProof/>
                <w:webHidden/>
              </w:rPr>
              <w:tab/>
            </w:r>
            <w:r>
              <w:rPr>
                <w:noProof/>
                <w:webHidden/>
              </w:rPr>
              <w:fldChar w:fldCharType="begin"/>
            </w:r>
            <w:r>
              <w:rPr>
                <w:noProof/>
                <w:webHidden/>
              </w:rPr>
              <w:instrText xml:space="preserve"> PAGEREF _Toc213867386 \h </w:instrText>
            </w:r>
            <w:r>
              <w:rPr>
                <w:noProof/>
                <w:webHidden/>
              </w:rPr>
            </w:r>
            <w:r>
              <w:rPr>
                <w:noProof/>
                <w:webHidden/>
              </w:rPr>
              <w:fldChar w:fldCharType="separate"/>
            </w:r>
            <w:r>
              <w:rPr>
                <w:noProof/>
                <w:webHidden/>
              </w:rPr>
              <w:t>13</w:t>
            </w:r>
            <w:r>
              <w:rPr>
                <w:noProof/>
                <w:webHidden/>
              </w:rPr>
              <w:fldChar w:fldCharType="end"/>
            </w:r>
          </w:hyperlink>
        </w:p>
        <w:p w14:paraId="0A53252C" w14:textId="72CB8373" w:rsidR="003C725D" w:rsidRDefault="003C725D">
          <w:pPr>
            <w:pStyle w:val="TOC2"/>
            <w:tabs>
              <w:tab w:val="right" w:leader="dot" w:pos="9016"/>
            </w:tabs>
            <w:rPr>
              <w:rFonts w:asciiTheme="minorHAnsi" w:eastAsiaTheme="minorEastAsia" w:hAnsiTheme="minorHAnsi"/>
              <w:noProof/>
              <w:color w:val="auto"/>
              <w:szCs w:val="24"/>
              <w:lang w:eastAsia="en-GB"/>
            </w:rPr>
          </w:pPr>
          <w:hyperlink w:anchor="_Toc213867387" w:history="1">
            <w:r w:rsidRPr="005454F4">
              <w:rPr>
                <w:rStyle w:val="Hyperlink"/>
                <w:rFonts w:cs="Times New Roman"/>
                <w:noProof/>
              </w:rPr>
              <w:t>Budget Overview</w:t>
            </w:r>
            <w:r>
              <w:rPr>
                <w:noProof/>
                <w:webHidden/>
              </w:rPr>
              <w:tab/>
            </w:r>
            <w:r>
              <w:rPr>
                <w:noProof/>
                <w:webHidden/>
              </w:rPr>
              <w:fldChar w:fldCharType="begin"/>
            </w:r>
            <w:r>
              <w:rPr>
                <w:noProof/>
                <w:webHidden/>
              </w:rPr>
              <w:instrText xml:space="preserve"> PAGEREF _Toc213867387 \h </w:instrText>
            </w:r>
            <w:r>
              <w:rPr>
                <w:noProof/>
                <w:webHidden/>
              </w:rPr>
            </w:r>
            <w:r>
              <w:rPr>
                <w:noProof/>
                <w:webHidden/>
              </w:rPr>
              <w:fldChar w:fldCharType="separate"/>
            </w:r>
            <w:r>
              <w:rPr>
                <w:noProof/>
                <w:webHidden/>
              </w:rPr>
              <w:t>13</w:t>
            </w:r>
            <w:r>
              <w:rPr>
                <w:noProof/>
                <w:webHidden/>
              </w:rPr>
              <w:fldChar w:fldCharType="end"/>
            </w:r>
          </w:hyperlink>
        </w:p>
        <w:p w14:paraId="32C5C873" w14:textId="0F03A948" w:rsidR="003C725D" w:rsidRDefault="003C725D">
          <w:pPr>
            <w:pStyle w:val="TOC2"/>
            <w:tabs>
              <w:tab w:val="left" w:pos="720"/>
              <w:tab w:val="right" w:leader="dot" w:pos="9016"/>
            </w:tabs>
            <w:rPr>
              <w:rFonts w:asciiTheme="minorHAnsi" w:eastAsiaTheme="minorEastAsia" w:hAnsiTheme="minorHAnsi"/>
              <w:noProof/>
              <w:color w:val="auto"/>
              <w:szCs w:val="24"/>
              <w:lang w:eastAsia="en-GB"/>
            </w:rPr>
          </w:pPr>
          <w:hyperlink w:anchor="_Toc213867388" w:history="1">
            <w:r w:rsidRPr="005454F4">
              <w:rPr>
                <w:rStyle w:val="Hyperlink"/>
                <w:rFonts w:cs="Times New Roman"/>
                <w:noProof/>
              </w:rPr>
              <w:t>3.</w:t>
            </w:r>
            <w:r>
              <w:rPr>
                <w:rFonts w:asciiTheme="minorHAnsi" w:eastAsiaTheme="minorEastAsia" w:hAnsiTheme="minorHAnsi"/>
                <w:noProof/>
                <w:color w:val="auto"/>
                <w:szCs w:val="24"/>
                <w:lang w:eastAsia="en-GB"/>
              </w:rPr>
              <w:tab/>
            </w:r>
            <w:r w:rsidRPr="005454F4">
              <w:rPr>
                <w:rStyle w:val="Hyperlink"/>
                <w:rFonts w:cs="Times New Roman"/>
                <w:noProof/>
              </w:rPr>
              <w:t>Desired Results (Deliverables &amp; Outcomes)</w:t>
            </w:r>
            <w:r>
              <w:rPr>
                <w:noProof/>
                <w:webHidden/>
              </w:rPr>
              <w:tab/>
            </w:r>
            <w:r>
              <w:rPr>
                <w:noProof/>
                <w:webHidden/>
              </w:rPr>
              <w:fldChar w:fldCharType="begin"/>
            </w:r>
            <w:r>
              <w:rPr>
                <w:noProof/>
                <w:webHidden/>
              </w:rPr>
              <w:instrText xml:space="preserve"> PAGEREF _Toc213867388 \h </w:instrText>
            </w:r>
            <w:r>
              <w:rPr>
                <w:noProof/>
                <w:webHidden/>
              </w:rPr>
            </w:r>
            <w:r>
              <w:rPr>
                <w:noProof/>
                <w:webHidden/>
              </w:rPr>
              <w:fldChar w:fldCharType="separate"/>
            </w:r>
            <w:r>
              <w:rPr>
                <w:noProof/>
                <w:webHidden/>
              </w:rPr>
              <w:t>14</w:t>
            </w:r>
            <w:r>
              <w:rPr>
                <w:noProof/>
                <w:webHidden/>
              </w:rPr>
              <w:fldChar w:fldCharType="end"/>
            </w:r>
          </w:hyperlink>
        </w:p>
        <w:p w14:paraId="68A7B7D8" w14:textId="0780A8C1" w:rsidR="003C725D" w:rsidRDefault="003C725D">
          <w:pPr>
            <w:pStyle w:val="TOC2"/>
            <w:tabs>
              <w:tab w:val="right" w:leader="dot" w:pos="9016"/>
            </w:tabs>
            <w:rPr>
              <w:rFonts w:asciiTheme="minorHAnsi" w:eastAsiaTheme="minorEastAsia" w:hAnsiTheme="minorHAnsi"/>
              <w:noProof/>
              <w:color w:val="auto"/>
              <w:szCs w:val="24"/>
              <w:lang w:eastAsia="en-GB"/>
            </w:rPr>
          </w:pPr>
          <w:hyperlink w:anchor="_Toc213867389" w:history="1">
            <w:r w:rsidRPr="005454F4">
              <w:rPr>
                <w:rStyle w:val="Hyperlink"/>
                <w:rFonts w:cs="Times New Roman"/>
                <w:noProof/>
              </w:rPr>
              <w:t>Deliverables:</w:t>
            </w:r>
            <w:r>
              <w:rPr>
                <w:noProof/>
                <w:webHidden/>
              </w:rPr>
              <w:tab/>
            </w:r>
            <w:r>
              <w:rPr>
                <w:noProof/>
                <w:webHidden/>
              </w:rPr>
              <w:fldChar w:fldCharType="begin"/>
            </w:r>
            <w:r>
              <w:rPr>
                <w:noProof/>
                <w:webHidden/>
              </w:rPr>
              <w:instrText xml:space="preserve"> PAGEREF _Toc213867389 \h </w:instrText>
            </w:r>
            <w:r>
              <w:rPr>
                <w:noProof/>
                <w:webHidden/>
              </w:rPr>
            </w:r>
            <w:r>
              <w:rPr>
                <w:noProof/>
                <w:webHidden/>
              </w:rPr>
              <w:fldChar w:fldCharType="separate"/>
            </w:r>
            <w:r>
              <w:rPr>
                <w:noProof/>
                <w:webHidden/>
              </w:rPr>
              <w:t>15</w:t>
            </w:r>
            <w:r>
              <w:rPr>
                <w:noProof/>
                <w:webHidden/>
              </w:rPr>
              <w:fldChar w:fldCharType="end"/>
            </w:r>
          </w:hyperlink>
        </w:p>
        <w:p w14:paraId="0544D208" w14:textId="60946A42" w:rsidR="003C725D" w:rsidRDefault="003C725D">
          <w:pPr>
            <w:pStyle w:val="TOC2"/>
            <w:tabs>
              <w:tab w:val="right" w:leader="dot" w:pos="9016"/>
            </w:tabs>
            <w:rPr>
              <w:rFonts w:asciiTheme="minorHAnsi" w:eastAsiaTheme="minorEastAsia" w:hAnsiTheme="minorHAnsi"/>
              <w:noProof/>
              <w:color w:val="auto"/>
              <w:szCs w:val="24"/>
              <w:lang w:eastAsia="en-GB"/>
            </w:rPr>
          </w:pPr>
          <w:hyperlink w:anchor="_Toc213867390" w:history="1">
            <w:r w:rsidRPr="005454F4">
              <w:rPr>
                <w:rStyle w:val="Hyperlink"/>
                <w:rFonts w:cs="Times New Roman"/>
                <w:noProof/>
              </w:rPr>
              <w:t>Expected deliverables:</w:t>
            </w:r>
            <w:r>
              <w:rPr>
                <w:noProof/>
                <w:webHidden/>
              </w:rPr>
              <w:tab/>
            </w:r>
            <w:r>
              <w:rPr>
                <w:noProof/>
                <w:webHidden/>
              </w:rPr>
              <w:fldChar w:fldCharType="begin"/>
            </w:r>
            <w:r>
              <w:rPr>
                <w:noProof/>
                <w:webHidden/>
              </w:rPr>
              <w:instrText xml:space="preserve"> PAGEREF _Toc213867390 \h </w:instrText>
            </w:r>
            <w:r>
              <w:rPr>
                <w:noProof/>
                <w:webHidden/>
              </w:rPr>
            </w:r>
            <w:r>
              <w:rPr>
                <w:noProof/>
                <w:webHidden/>
              </w:rPr>
              <w:fldChar w:fldCharType="separate"/>
            </w:r>
            <w:r>
              <w:rPr>
                <w:noProof/>
                <w:webHidden/>
              </w:rPr>
              <w:t>15</w:t>
            </w:r>
            <w:r>
              <w:rPr>
                <w:noProof/>
                <w:webHidden/>
              </w:rPr>
              <w:fldChar w:fldCharType="end"/>
            </w:r>
          </w:hyperlink>
        </w:p>
        <w:p w14:paraId="3C3A3A59" w14:textId="4F2F07A2" w:rsidR="003C725D" w:rsidRDefault="003C725D">
          <w:pPr>
            <w:pStyle w:val="TOC2"/>
            <w:tabs>
              <w:tab w:val="left" w:pos="720"/>
              <w:tab w:val="right" w:leader="dot" w:pos="9016"/>
            </w:tabs>
            <w:rPr>
              <w:rFonts w:asciiTheme="minorHAnsi" w:eastAsiaTheme="minorEastAsia" w:hAnsiTheme="minorHAnsi"/>
              <w:noProof/>
              <w:color w:val="auto"/>
              <w:szCs w:val="24"/>
              <w:lang w:eastAsia="en-GB"/>
            </w:rPr>
          </w:pPr>
          <w:hyperlink w:anchor="_Toc213867391" w:history="1">
            <w:r w:rsidRPr="005454F4">
              <w:rPr>
                <w:rStyle w:val="Hyperlink"/>
                <w:rFonts w:cs="Times New Roman"/>
                <w:noProof/>
              </w:rPr>
              <w:t>4.</w:t>
            </w:r>
            <w:r>
              <w:rPr>
                <w:rFonts w:asciiTheme="minorHAnsi" w:eastAsiaTheme="minorEastAsia" w:hAnsiTheme="minorHAnsi"/>
                <w:noProof/>
                <w:color w:val="auto"/>
                <w:szCs w:val="24"/>
                <w:lang w:eastAsia="en-GB"/>
              </w:rPr>
              <w:tab/>
            </w:r>
            <w:r w:rsidRPr="005454F4">
              <w:rPr>
                <w:rStyle w:val="Hyperlink"/>
                <w:rFonts w:cs="Times New Roman"/>
                <w:noProof/>
              </w:rPr>
              <w:t>Measures of Success (Performance Indicators)</w:t>
            </w:r>
            <w:r>
              <w:rPr>
                <w:noProof/>
                <w:webHidden/>
              </w:rPr>
              <w:tab/>
            </w:r>
            <w:r>
              <w:rPr>
                <w:noProof/>
                <w:webHidden/>
              </w:rPr>
              <w:fldChar w:fldCharType="begin"/>
            </w:r>
            <w:r>
              <w:rPr>
                <w:noProof/>
                <w:webHidden/>
              </w:rPr>
              <w:instrText xml:space="preserve"> PAGEREF _Toc213867391 \h </w:instrText>
            </w:r>
            <w:r>
              <w:rPr>
                <w:noProof/>
                <w:webHidden/>
              </w:rPr>
            </w:r>
            <w:r>
              <w:rPr>
                <w:noProof/>
                <w:webHidden/>
              </w:rPr>
              <w:fldChar w:fldCharType="separate"/>
            </w:r>
            <w:r>
              <w:rPr>
                <w:noProof/>
                <w:webHidden/>
              </w:rPr>
              <w:t>15</w:t>
            </w:r>
            <w:r>
              <w:rPr>
                <w:noProof/>
                <w:webHidden/>
              </w:rPr>
              <w:fldChar w:fldCharType="end"/>
            </w:r>
          </w:hyperlink>
        </w:p>
        <w:p w14:paraId="20DD4013" w14:textId="169B4110" w:rsidR="003C725D" w:rsidRDefault="003C725D">
          <w:pPr>
            <w:pStyle w:val="TOC2"/>
            <w:tabs>
              <w:tab w:val="right" w:leader="dot" w:pos="9016"/>
            </w:tabs>
            <w:rPr>
              <w:rFonts w:asciiTheme="minorHAnsi" w:eastAsiaTheme="minorEastAsia" w:hAnsiTheme="minorHAnsi"/>
              <w:noProof/>
              <w:color w:val="auto"/>
              <w:szCs w:val="24"/>
              <w:lang w:eastAsia="en-GB"/>
            </w:rPr>
          </w:pPr>
          <w:hyperlink w:anchor="_Toc213867392" w:history="1">
            <w:r w:rsidRPr="005454F4">
              <w:rPr>
                <w:rStyle w:val="Hyperlink"/>
                <w:rFonts w:cs="Times New Roman"/>
                <w:noProof/>
              </w:rPr>
              <w:t>Key indicators</w:t>
            </w:r>
            <w:r>
              <w:rPr>
                <w:noProof/>
                <w:webHidden/>
              </w:rPr>
              <w:tab/>
            </w:r>
            <w:r>
              <w:rPr>
                <w:noProof/>
                <w:webHidden/>
              </w:rPr>
              <w:fldChar w:fldCharType="begin"/>
            </w:r>
            <w:r>
              <w:rPr>
                <w:noProof/>
                <w:webHidden/>
              </w:rPr>
              <w:instrText xml:space="preserve"> PAGEREF _Toc213867392 \h </w:instrText>
            </w:r>
            <w:r>
              <w:rPr>
                <w:noProof/>
                <w:webHidden/>
              </w:rPr>
            </w:r>
            <w:r>
              <w:rPr>
                <w:noProof/>
                <w:webHidden/>
              </w:rPr>
              <w:fldChar w:fldCharType="separate"/>
            </w:r>
            <w:r>
              <w:rPr>
                <w:noProof/>
                <w:webHidden/>
              </w:rPr>
              <w:t>15</w:t>
            </w:r>
            <w:r>
              <w:rPr>
                <w:noProof/>
                <w:webHidden/>
              </w:rPr>
              <w:fldChar w:fldCharType="end"/>
            </w:r>
          </w:hyperlink>
        </w:p>
        <w:p w14:paraId="62EFE747" w14:textId="0D496E3F" w:rsidR="003C725D" w:rsidRDefault="003C725D">
          <w:pPr>
            <w:pStyle w:val="TOC2"/>
            <w:tabs>
              <w:tab w:val="right" w:leader="dot" w:pos="9016"/>
            </w:tabs>
            <w:rPr>
              <w:rFonts w:asciiTheme="minorHAnsi" w:eastAsiaTheme="minorEastAsia" w:hAnsiTheme="minorHAnsi"/>
              <w:noProof/>
              <w:color w:val="auto"/>
              <w:szCs w:val="24"/>
              <w:lang w:eastAsia="en-GB"/>
            </w:rPr>
          </w:pPr>
          <w:hyperlink w:anchor="_Toc213867393" w:history="1">
            <w:r w:rsidRPr="005454F4">
              <w:rPr>
                <w:rStyle w:val="Hyperlink"/>
                <w:rFonts w:cs="Times New Roman"/>
                <w:noProof/>
              </w:rPr>
              <w:t>Chad Chart</w:t>
            </w:r>
            <w:r>
              <w:rPr>
                <w:noProof/>
                <w:webHidden/>
              </w:rPr>
              <w:tab/>
            </w:r>
            <w:r>
              <w:rPr>
                <w:noProof/>
                <w:webHidden/>
              </w:rPr>
              <w:fldChar w:fldCharType="begin"/>
            </w:r>
            <w:r>
              <w:rPr>
                <w:noProof/>
                <w:webHidden/>
              </w:rPr>
              <w:instrText xml:space="preserve"> PAGEREF _Toc213867393 \h </w:instrText>
            </w:r>
            <w:r>
              <w:rPr>
                <w:noProof/>
                <w:webHidden/>
              </w:rPr>
            </w:r>
            <w:r>
              <w:rPr>
                <w:noProof/>
                <w:webHidden/>
              </w:rPr>
              <w:fldChar w:fldCharType="separate"/>
            </w:r>
            <w:r>
              <w:rPr>
                <w:noProof/>
                <w:webHidden/>
              </w:rPr>
              <w:t>16</w:t>
            </w:r>
            <w:r>
              <w:rPr>
                <w:noProof/>
                <w:webHidden/>
              </w:rPr>
              <w:fldChar w:fldCharType="end"/>
            </w:r>
          </w:hyperlink>
        </w:p>
        <w:p w14:paraId="2888687C" w14:textId="712A812A" w:rsidR="003C725D" w:rsidRDefault="003C725D">
          <w:pPr>
            <w:pStyle w:val="TOC1"/>
            <w:rPr>
              <w:rFonts w:asciiTheme="minorHAnsi" w:eastAsiaTheme="minorEastAsia" w:hAnsiTheme="minorHAnsi"/>
              <w:noProof/>
              <w:color w:val="auto"/>
              <w:szCs w:val="24"/>
              <w:lang w:eastAsia="en-GB"/>
            </w:rPr>
          </w:pPr>
          <w:hyperlink w:anchor="_Toc213867394" w:history="1">
            <w:r w:rsidRPr="005454F4">
              <w:rPr>
                <w:rStyle w:val="Hyperlink"/>
                <w:rFonts w:cs="Times New Roman"/>
                <w:noProof/>
              </w:rPr>
              <w:t>5.</w:t>
            </w:r>
            <w:r>
              <w:rPr>
                <w:rFonts w:asciiTheme="minorHAnsi" w:eastAsiaTheme="minorEastAsia" w:hAnsiTheme="minorHAnsi"/>
                <w:noProof/>
                <w:color w:val="auto"/>
                <w:szCs w:val="24"/>
                <w:lang w:eastAsia="en-GB"/>
              </w:rPr>
              <w:tab/>
            </w:r>
            <w:r w:rsidRPr="005454F4">
              <w:rPr>
                <w:rStyle w:val="Hyperlink"/>
                <w:rFonts w:cs="Times New Roman"/>
                <w:noProof/>
              </w:rPr>
              <w:t>Gantt Chart</w:t>
            </w:r>
            <w:r>
              <w:rPr>
                <w:noProof/>
                <w:webHidden/>
              </w:rPr>
              <w:tab/>
            </w:r>
            <w:r>
              <w:rPr>
                <w:noProof/>
                <w:webHidden/>
              </w:rPr>
              <w:fldChar w:fldCharType="begin"/>
            </w:r>
            <w:r>
              <w:rPr>
                <w:noProof/>
                <w:webHidden/>
              </w:rPr>
              <w:instrText xml:space="preserve"> PAGEREF _Toc213867394 \h </w:instrText>
            </w:r>
            <w:r>
              <w:rPr>
                <w:noProof/>
                <w:webHidden/>
              </w:rPr>
            </w:r>
            <w:r>
              <w:rPr>
                <w:noProof/>
                <w:webHidden/>
              </w:rPr>
              <w:fldChar w:fldCharType="separate"/>
            </w:r>
            <w:r>
              <w:rPr>
                <w:noProof/>
                <w:webHidden/>
              </w:rPr>
              <w:t>17</w:t>
            </w:r>
            <w:r>
              <w:rPr>
                <w:noProof/>
                <w:webHidden/>
              </w:rPr>
              <w:fldChar w:fldCharType="end"/>
            </w:r>
          </w:hyperlink>
        </w:p>
        <w:p w14:paraId="141D20C9" w14:textId="45473200" w:rsidR="003C725D" w:rsidRDefault="003C725D">
          <w:pPr>
            <w:pStyle w:val="TOC2"/>
            <w:tabs>
              <w:tab w:val="right" w:leader="dot" w:pos="9016"/>
            </w:tabs>
            <w:rPr>
              <w:rFonts w:asciiTheme="minorHAnsi" w:eastAsiaTheme="minorEastAsia" w:hAnsiTheme="minorHAnsi"/>
              <w:noProof/>
              <w:color w:val="auto"/>
              <w:szCs w:val="24"/>
              <w:lang w:eastAsia="en-GB"/>
            </w:rPr>
          </w:pPr>
          <w:hyperlink w:anchor="_Toc213867395" w:history="1">
            <w:r w:rsidRPr="005454F4">
              <w:rPr>
                <w:rStyle w:val="Hyperlink"/>
                <w:rFonts w:cs="Times New Roman"/>
                <w:noProof/>
              </w:rPr>
              <w:t>Explanation of the Gantt Chart for the Highway 5</w:t>
            </w:r>
            <w:r>
              <w:rPr>
                <w:noProof/>
                <w:webHidden/>
              </w:rPr>
              <w:tab/>
            </w:r>
            <w:r>
              <w:rPr>
                <w:noProof/>
                <w:webHidden/>
              </w:rPr>
              <w:fldChar w:fldCharType="begin"/>
            </w:r>
            <w:r>
              <w:rPr>
                <w:noProof/>
                <w:webHidden/>
              </w:rPr>
              <w:instrText xml:space="preserve"> PAGEREF _Toc213867395 \h </w:instrText>
            </w:r>
            <w:r>
              <w:rPr>
                <w:noProof/>
                <w:webHidden/>
              </w:rPr>
            </w:r>
            <w:r>
              <w:rPr>
                <w:noProof/>
                <w:webHidden/>
              </w:rPr>
              <w:fldChar w:fldCharType="separate"/>
            </w:r>
            <w:r>
              <w:rPr>
                <w:noProof/>
                <w:webHidden/>
              </w:rPr>
              <w:t>17</w:t>
            </w:r>
            <w:r>
              <w:rPr>
                <w:noProof/>
                <w:webHidden/>
              </w:rPr>
              <w:fldChar w:fldCharType="end"/>
            </w:r>
          </w:hyperlink>
        </w:p>
        <w:p w14:paraId="3C7F7A4A" w14:textId="17405EEA" w:rsidR="003C725D" w:rsidRDefault="003C725D">
          <w:pPr>
            <w:pStyle w:val="TOC1"/>
            <w:rPr>
              <w:rFonts w:asciiTheme="minorHAnsi" w:eastAsiaTheme="minorEastAsia" w:hAnsiTheme="minorHAnsi"/>
              <w:noProof/>
              <w:color w:val="auto"/>
              <w:szCs w:val="24"/>
              <w:lang w:eastAsia="en-GB"/>
            </w:rPr>
          </w:pPr>
          <w:hyperlink w:anchor="_Toc213867396" w:history="1">
            <w:r w:rsidRPr="005454F4">
              <w:rPr>
                <w:rStyle w:val="Hyperlink"/>
                <w:rFonts w:cs="Times New Roman"/>
                <w:noProof/>
              </w:rPr>
              <w:t>7.</w:t>
            </w:r>
            <w:r>
              <w:rPr>
                <w:rFonts w:asciiTheme="minorHAnsi" w:eastAsiaTheme="minorEastAsia" w:hAnsiTheme="minorHAnsi"/>
                <w:noProof/>
                <w:color w:val="auto"/>
                <w:szCs w:val="24"/>
                <w:lang w:eastAsia="en-GB"/>
              </w:rPr>
              <w:tab/>
            </w:r>
            <w:r w:rsidRPr="005454F4">
              <w:rPr>
                <w:rStyle w:val="Hyperlink"/>
                <w:rFonts w:cs="Times New Roman"/>
                <w:noProof/>
              </w:rPr>
              <w:t>Stakeholders' involvement</w:t>
            </w:r>
            <w:r>
              <w:rPr>
                <w:noProof/>
                <w:webHidden/>
              </w:rPr>
              <w:tab/>
            </w:r>
            <w:r>
              <w:rPr>
                <w:noProof/>
                <w:webHidden/>
              </w:rPr>
              <w:fldChar w:fldCharType="begin"/>
            </w:r>
            <w:r>
              <w:rPr>
                <w:noProof/>
                <w:webHidden/>
              </w:rPr>
              <w:instrText xml:space="preserve"> PAGEREF _Toc213867396 \h </w:instrText>
            </w:r>
            <w:r>
              <w:rPr>
                <w:noProof/>
                <w:webHidden/>
              </w:rPr>
            </w:r>
            <w:r>
              <w:rPr>
                <w:noProof/>
                <w:webHidden/>
              </w:rPr>
              <w:fldChar w:fldCharType="separate"/>
            </w:r>
            <w:r>
              <w:rPr>
                <w:noProof/>
                <w:webHidden/>
              </w:rPr>
              <w:t>18</w:t>
            </w:r>
            <w:r>
              <w:rPr>
                <w:noProof/>
                <w:webHidden/>
              </w:rPr>
              <w:fldChar w:fldCharType="end"/>
            </w:r>
          </w:hyperlink>
        </w:p>
        <w:p w14:paraId="0183365D" w14:textId="7B9B478D" w:rsidR="003C725D" w:rsidRDefault="003C725D">
          <w:pPr>
            <w:pStyle w:val="TOC2"/>
            <w:tabs>
              <w:tab w:val="right" w:leader="dot" w:pos="9016"/>
            </w:tabs>
            <w:rPr>
              <w:rFonts w:asciiTheme="minorHAnsi" w:eastAsiaTheme="minorEastAsia" w:hAnsiTheme="minorHAnsi"/>
              <w:noProof/>
              <w:color w:val="auto"/>
              <w:szCs w:val="24"/>
              <w:lang w:eastAsia="en-GB"/>
            </w:rPr>
          </w:pPr>
          <w:hyperlink w:anchor="_Toc213867397" w:history="1">
            <w:r w:rsidRPr="005454F4">
              <w:rPr>
                <w:rStyle w:val="Hyperlink"/>
                <w:rFonts w:cs="Times New Roman"/>
                <w:noProof/>
              </w:rPr>
              <w:t>RACI Matrix</w:t>
            </w:r>
            <w:r>
              <w:rPr>
                <w:noProof/>
                <w:webHidden/>
              </w:rPr>
              <w:tab/>
            </w:r>
            <w:r>
              <w:rPr>
                <w:noProof/>
                <w:webHidden/>
              </w:rPr>
              <w:fldChar w:fldCharType="begin"/>
            </w:r>
            <w:r>
              <w:rPr>
                <w:noProof/>
                <w:webHidden/>
              </w:rPr>
              <w:instrText xml:space="preserve"> PAGEREF _Toc213867397 \h </w:instrText>
            </w:r>
            <w:r>
              <w:rPr>
                <w:noProof/>
                <w:webHidden/>
              </w:rPr>
            </w:r>
            <w:r>
              <w:rPr>
                <w:noProof/>
                <w:webHidden/>
              </w:rPr>
              <w:fldChar w:fldCharType="separate"/>
            </w:r>
            <w:r>
              <w:rPr>
                <w:noProof/>
                <w:webHidden/>
              </w:rPr>
              <w:t>19</w:t>
            </w:r>
            <w:r>
              <w:rPr>
                <w:noProof/>
                <w:webHidden/>
              </w:rPr>
              <w:fldChar w:fldCharType="end"/>
            </w:r>
          </w:hyperlink>
        </w:p>
        <w:p w14:paraId="21C93A38" w14:textId="30DE81FF" w:rsidR="003C725D" w:rsidRDefault="003C725D">
          <w:pPr>
            <w:pStyle w:val="TOC1"/>
            <w:rPr>
              <w:rFonts w:asciiTheme="minorHAnsi" w:eastAsiaTheme="minorEastAsia" w:hAnsiTheme="minorHAnsi"/>
              <w:noProof/>
              <w:color w:val="auto"/>
              <w:szCs w:val="24"/>
              <w:lang w:eastAsia="en-GB"/>
            </w:rPr>
          </w:pPr>
          <w:hyperlink w:anchor="_Toc213867398" w:history="1">
            <w:r w:rsidRPr="005454F4">
              <w:rPr>
                <w:rStyle w:val="Hyperlink"/>
                <w:rFonts w:cs="Times New Roman"/>
                <w:noProof/>
              </w:rPr>
              <w:t>8.</w:t>
            </w:r>
            <w:r>
              <w:rPr>
                <w:rFonts w:asciiTheme="minorHAnsi" w:eastAsiaTheme="minorEastAsia" w:hAnsiTheme="minorHAnsi"/>
                <w:noProof/>
                <w:color w:val="auto"/>
                <w:szCs w:val="24"/>
                <w:lang w:eastAsia="en-GB"/>
              </w:rPr>
              <w:tab/>
            </w:r>
            <w:r w:rsidRPr="005454F4">
              <w:rPr>
                <w:rStyle w:val="Hyperlink"/>
                <w:rFonts w:cs="Times New Roman"/>
                <w:noProof/>
              </w:rPr>
              <w:t>Allocation of resources</w:t>
            </w:r>
            <w:r>
              <w:rPr>
                <w:noProof/>
                <w:webHidden/>
              </w:rPr>
              <w:tab/>
            </w:r>
            <w:r>
              <w:rPr>
                <w:noProof/>
                <w:webHidden/>
              </w:rPr>
              <w:fldChar w:fldCharType="begin"/>
            </w:r>
            <w:r>
              <w:rPr>
                <w:noProof/>
                <w:webHidden/>
              </w:rPr>
              <w:instrText xml:space="preserve"> PAGEREF _Toc213867398 \h </w:instrText>
            </w:r>
            <w:r>
              <w:rPr>
                <w:noProof/>
                <w:webHidden/>
              </w:rPr>
            </w:r>
            <w:r>
              <w:rPr>
                <w:noProof/>
                <w:webHidden/>
              </w:rPr>
              <w:fldChar w:fldCharType="separate"/>
            </w:r>
            <w:r>
              <w:rPr>
                <w:noProof/>
                <w:webHidden/>
              </w:rPr>
              <w:t>20</w:t>
            </w:r>
            <w:r>
              <w:rPr>
                <w:noProof/>
                <w:webHidden/>
              </w:rPr>
              <w:fldChar w:fldCharType="end"/>
            </w:r>
          </w:hyperlink>
        </w:p>
        <w:p w14:paraId="3FCB452B" w14:textId="74F647BD" w:rsidR="003C725D" w:rsidRDefault="003C725D">
          <w:pPr>
            <w:pStyle w:val="TOC1"/>
            <w:rPr>
              <w:rFonts w:asciiTheme="minorHAnsi" w:eastAsiaTheme="minorEastAsia" w:hAnsiTheme="minorHAnsi"/>
              <w:noProof/>
              <w:color w:val="auto"/>
              <w:szCs w:val="24"/>
              <w:lang w:eastAsia="en-GB"/>
            </w:rPr>
          </w:pPr>
          <w:hyperlink w:anchor="_Toc213867399" w:history="1">
            <w:r w:rsidRPr="005454F4">
              <w:rPr>
                <w:rStyle w:val="Hyperlink"/>
                <w:rFonts w:cs="Times New Roman"/>
                <w:noProof/>
              </w:rPr>
              <w:t>9.</w:t>
            </w:r>
            <w:r>
              <w:rPr>
                <w:rFonts w:asciiTheme="minorHAnsi" w:eastAsiaTheme="minorEastAsia" w:hAnsiTheme="minorHAnsi"/>
                <w:noProof/>
                <w:color w:val="auto"/>
                <w:szCs w:val="24"/>
                <w:lang w:eastAsia="en-GB"/>
              </w:rPr>
              <w:tab/>
            </w:r>
            <w:r w:rsidRPr="005454F4">
              <w:rPr>
                <w:rStyle w:val="Hyperlink"/>
                <w:rFonts w:cs="Times New Roman"/>
                <w:noProof/>
              </w:rPr>
              <w:t>Risk Analysis</w:t>
            </w:r>
            <w:r>
              <w:rPr>
                <w:noProof/>
                <w:webHidden/>
              </w:rPr>
              <w:tab/>
            </w:r>
            <w:r>
              <w:rPr>
                <w:noProof/>
                <w:webHidden/>
              </w:rPr>
              <w:fldChar w:fldCharType="begin"/>
            </w:r>
            <w:r>
              <w:rPr>
                <w:noProof/>
                <w:webHidden/>
              </w:rPr>
              <w:instrText xml:space="preserve"> PAGEREF _Toc213867399 \h </w:instrText>
            </w:r>
            <w:r>
              <w:rPr>
                <w:noProof/>
                <w:webHidden/>
              </w:rPr>
            </w:r>
            <w:r>
              <w:rPr>
                <w:noProof/>
                <w:webHidden/>
              </w:rPr>
              <w:fldChar w:fldCharType="separate"/>
            </w:r>
            <w:r>
              <w:rPr>
                <w:noProof/>
                <w:webHidden/>
              </w:rPr>
              <w:t>21</w:t>
            </w:r>
            <w:r>
              <w:rPr>
                <w:noProof/>
                <w:webHidden/>
              </w:rPr>
              <w:fldChar w:fldCharType="end"/>
            </w:r>
          </w:hyperlink>
        </w:p>
        <w:p w14:paraId="74296B41" w14:textId="3A1770A0" w:rsidR="003C725D" w:rsidRDefault="003C725D">
          <w:pPr>
            <w:pStyle w:val="TOC1"/>
            <w:rPr>
              <w:rFonts w:asciiTheme="minorHAnsi" w:eastAsiaTheme="minorEastAsia" w:hAnsiTheme="minorHAnsi"/>
              <w:noProof/>
              <w:color w:val="auto"/>
              <w:szCs w:val="24"/>
              <w:lang w:eastAsia="en-GB"/>
            </w:rPr>
          </w:pPr>
          <w:hyperlink w:anchor="_Toc213867400" w:history="1">
            <w:r w:rsidRPr="005454F4">
              <w:rPr>
                <w:rStyle w:val="Hyperlink"/>
                <w:rFonts w:cs="Times New Roman"/>
                <w:noProof/>
              </w:rPr>
              <w:t>10.</w:t>
            </w:r>
            <w:r>
              <w:rPr>
                <w:rFonts w:asciiTheme="minorHAnsi" w:eastAsiaTheme="minorEastAsia" w:hAnsiTheme="minorHAnsi"/>
                <w:noProof/>
                <w:color w:val="auto"/>
                <w:szCs w:val="24"/>
                <w:lang w:eastAsia="en-GB"/>
              </w:rPr>
              <w:tab/>
            </w:r>
            <w:r w:rsidRPr="005454F4">
              <w:rPr>
                <w:rStyle w:val="Hyperlink"/>
                <w:rFonts w:cs="Times New Roman"/>
                <w:noProof/>
              </w:rPr>
              <w:t>Conclusion</w:t>
            </w:r>
            <w:r>
              <w:rPr>
                <w:noProof/>
                <w:webHidden/>
              </w:rPr>
              <w:tab/>
            </w:r>
            <w:r>
              <w:rPr>
                <w:noProof/>
                <w:webHidden/>
              </w:rPr>
              <w:fldChar w:fldCharType="begin"/>
            </w:r>
            <w:r>
              <w:rPr>
                <w:noProof/>
                <w:webHidden/>
              </w:rPr>
              <w:instrText xml:space="preserve"> PAGEREF _Toc213867400 \h </w:instrText>
            </w:r>
            <w:r>
              <w:rPr>
                <w:noProof/>
                <w:webHidden/>
              </w:rPr>
            </w:r>
            <w:r>
              <w:rPr>
                <w:noProof/>
                <w:webHidden/>
              </w:rPr>
              <w:fldChar w:fldCharType="separate"/>
            </w:r>
            <w:r>
              <w:rPr>
                <w:noProof/>
                <w:webHidden/>
              </w:rPr>
              <w:t>23</w:t>
            </w:r>
            <w:r>
              <w:rPr>
                <w:noProof/>
                <w:webHidden/>
              </w:rPr>
              <w:fldChar w:fldCharType="end"/>
            </w:r>
          </w:hyperlink>
        </w:p>
        <w:p w14:paraId="7404A308" w14:textId="66F323CF" w:rsidR="003C725D" w:rsidRDefault="003C725D">
          <w:pPr>
            <w:pStyle w:val="TOC1"/>
            <w:rPr>
              <w:rFonts w:asciiTheme="minorHAnsi" w:eastAsiaTheme="minorEastAsia" w:hAnsiTheme="minorHAnsi"/>
              <w:noProof/>
              <w:color w:val="auto"/>
              <w:szCs w:val="24"/>
              <w:lang w:eastAsia="en-GB"/>
            </w:rPr>
          </w:pPr>
          <w:hyperlink w:anchor="_Toc213867401" w:history="1">
            <w:r w:rsidRPr="005454F4">
              <w:rPr>
                <w:rStyle w:val="Hyperlink"/>
                <w:noProof/>
              </w:rPr>
              <w:t>11.</w:t>
            </w:r>
            <w:r>
              <w:rPr>
                <w:rFonts w:asciiTheme="minorHAnsi" w:eastAsiaTheme="minorEastAsia" w:hAnsiTheme="minorHAnsi"/>
                <w:noProof/>
                <w:color w:val="auto"/>
                <w:szCs w:val="24"/>
                <w:lang w:eastAsia="en-GB"/>
              </w:rPr>
              <w:tab/>
            </w:r>
            <w:r w:rsidRPr="005454F4">
              <w:rPr>
                <w:rStyle w:val="Hyperlink"/>
                <w:noProof/>
              </w:rPr>
              <w:t>References</w:t>
            </w:r>
            <w:r>
              <w:rPr>
                <w:noProof/>
                <w:webHidden/>
              </w:rPr>
              <w:tab/>
            </w:r>
            <w:r>
              <w:rPr>
                <w:noProof/>
                <w:webHidden/>
              </w:rPr>
              <w:fldChar w:fldCharType="begin"/>
            </w:r>
            <w:r>
              <w:rPr>
                <w:noProof/>
                <w:webHidden/>
              </w:rPr>
              <w:instrText xml:space="preserve"> PAGEREF _Toc213867401 \h </w:instrText>
            </w:r>
            <w:r>
              <w:rPr>
                <w:noProof/>
                <w:webHidden/>
              </w:rPr>
            </w:r>
            <w:r>
              <w:rPr>
                <w:noProof/>
                <w:webHidden/>
              </w:rPr>
              <w:fldChar w:fldCharType="separate"/>
            </w:r>
            <w:r>
              <w:rPr>
                <w:noProof/>
                <w:webHidden/>
              </w:rPr>
              <w:t>24</w:t>
            </w:r>
            <w:r>
              <w:rPr>
                <w:noProof/>
                <w:webHidden/>
              </w:rPr>
              <w:fldChar w:fldCharType="end"/>
            </w:r>
          </w:hyperlink>
        </w:p>
        <w:p w14:paraId="07255464" w14:textId="70EF6503" w:rsidR="00A51F6F" w:rsidRDefault="00A51F6F">
          <w:r>
            <w:rPr>
              <w:b/>
              <w:bCs/>
            </w:rPr>
            <w:fldChar w:fldCharType="end"/>
          </w:r>
        </w:p>
      </w:sdtContent>
    </w:sdt>
    <w:p w14:paraId="6D251113" w14:textId="77777777" w:rsidR="00A51F6F" w:rsidRDefault="00A51F6F"/>
    <w:p w14:paraId="08166AE9" w14:textId="77777777" w:rsidR="00A51F6F" w:rsidRDefault="00357F91">
      <w:r>
        <w:br w:type="page"/>
      </w:r>
    </w:p>
    <w:p w14:paraId="239AA198" w14:textId="77777777" w:rsidR="00A51F6F" w:rsidRPr="00C860D0" w:rsidRDefault="00A51F6F" w:rsidP="009D04D3">
      <w:pPr>
        <w:pStyle w:val="Heading1"/>
        <w:rPr>
          <w:rFonts w:ascii="Times New Roman" w:hAnsi="Times New Roman" w:cs="Times New Roman"/>
          <w:b/>
          <w:bCs/>
          <w:sz w:val="28"/>
          <w:szCs w:val="28"/>
        </w:rPr>
      </w:pPr>
      <w:bookmarkStart w:id="0" w:name="_Toc213867366"/>
      <w:r w:rsidRPr="00C860D0">
        <w:rPr>
          <w:rFonts w:ascii="Times New Roman" w:hAnsi="Times New Roman" w:cs="Times New Roman"/>
          <w:b/>
          <w:bCs/>
          <w:sz w:val="28"/>
          <w:szCs w:val="28"/>
        </w:rPr>
        <w:lastRenderedPageBreak/>
        <w:t>Part A – Project Proposal Poster</w:t>
      </w:r>
      <w:bookmarkEnd w:id="0"/>
    </w:p>
    <w:p w14:paraId="7B71737F" w14:textId="1213CD6E" w:rsidR="00B01950" w:rsidRPr="00C860D0" w:rsidRDefault="00B01950" w:rsidP="00B01950">
      <w:pPr>
        <w:pStyle w:val="Heading2"/>
        <w:rPr>
          <w:rFonts w:ascii="Times New Roman" w:hAnsi="Times New Roman" w:cs="Times New Roman"/>
          <w:color w:val="000000" w:themeColor="text1"/>
          <w:sz w:val="24"/>
          <w:szCs w:val="24"/>
          <w:u w:val="single"/>
        </w:rPr>
      </w:pPr>
      <w:bookmarkStart w:id="1" w:name="_Toc213867367"/>
      <w:r w:rsidRPr="00C860D0">
        <w:rPr>
          <w:rFonts w:ascii="Times New Roman" w:hAnsi="Times New Roman" w:cs="Times New Roman"/>
          <w:color w:val="000000" w:themeColor="text1"/>
          <w:sz w:val="24"/>
          <w:szCs w:val="24"/>
          <w:u w:val="single"/>
        </w:rPr>
        <w:t>Reopening of the Highway 5 Coquihalla</w:t>
      </w:r>
      <w:bookmarkEnd w:id="1"/>
    </w:p>
    <w:p w14:paraId="22D4FFAC" w14:textId="64F24B66" w:rsidR="00357F91" w:rsidRDefault="0052099A" w:rsidP="005B2F6F">
      <w:r>
        <w:rPr>
          <w:noProof/>
        </w:rPr>
        <w:drawing>
          <wp:inline distT="0" distB="0" distL="0" distR="0" wp14:anchorId="2B9C06D2" wp14:editId="472175D9">
            <wp:extent cx="5731510" cy="7773670"/>
            <wp:effectExtent l="0" t="0" r="2540" b="0"/>
            <wp:docPr id="2570" name="Picture 1" descr="A screenshot of a computer screen&#10;&#10;AI-generated content may be incorrect."/>
            <wp:cNvGraphicFramePr/>
            <a:graphic xmlns:a="http://schemas.openxmlformats.org/drawingml/2006/main">
              <a:graphicData uri="http://schemas.openxmlformats.org/drawingml/2006/picture">
                <pic:pic xmlns:pic="http://schemas.openxmlformats.org/drawingml/2006/picture">
                  <pic:nvPicPr>
                    <pic:cNvPr id="2570" name="Picture 1" descr="A screenshot of a computer screen&#10;&#10;AI-generated content may be incorrect."/>
                    <pic:cNvPicPr/>
                  </pic:nvPicPr>
                  <pic:blipFill>
                    <a:blip r:embed="rId10"/>
                    <a:stretch>
                      <a:fillRect/>
                    </a:stretch>
                  </pic:blipFill>
                  <pic:spPr>
                    <a:xfrm>
                      <a:off x="0" y="0"/>
                      <a:ext cx="5731510" cy="7773670"/>
                    </a:xfrm>
                    <a:prstGeom prst="rect">
                      <a:avLst/>
                    </a:prstGeom>
                  </pic:spPr>
                </pic:pic>
              </a:graphicData>
            </a:graphic>
          </wp:inline>
        </w:drawing>
      </w:r>
    </w:p>
    <w:p w14:paraId="0FE7B1E0" w14:textId="4E618131" w:rsidR="00357F91" w:rsidRPr="00C860D0" w:rsidRDefault="00357F91" w:rsidP="003C725D">
      <w:pPr>
        <w:pStyle w:val="Heading1"/>
        <w:rPr>
          <w:rFonts w:ascii="Times New Roman" w:hAnsi="Times New Roman" w:cs="Times New Roman"/>
          <w:b/>
          <w:bCs/>
          <w:sz w:val="26"/>
          <w:szCs w:val="26"/>
        </w:rPr>
      </w:pPr>
      <w:r>
        <w:br w:type="page"/>
      </w:r>
      <w:bookmarkStart w:id="2" w:name="_Toc213867368"/>
      <w:r w:rsidRPr="00C860D0">
        <w:rPr>
          <w:rFonts w:ascii="Times New Roman" w:hAnsi="Times New Roman" w:cs="Times New Roman"/>
          <w:b/>
          <w:bCs/>
          <w:sz w:val="26"/>
          <w:szCs w:val="26"/>
        </w:rPr>
        <w:lastRenderedPageBreak/>
        <w:t>Part B- Reflective Report</w:t>
      </w:r>
      <w:bookmarkEnd w:id="2"/>
      <w:r w:rsidR="00BB496C" w:rsidRPr="00C860D0">
        <w:rPr>
          <w:rFonts w:ascii="Times New Roman" w:hAnsi="Times New Roman" w:cs="Times New Roman"/>
          <w:b/>
          <w:bCs/>
          <w:sz w:val="26"/>
          <w:szCs w:val="26"/>
        </w:rPr>
        <w:t xml:space="preserve"> </w:t>
      </w:r>
    </w:p>
    <w:p w14:paraId="28347DDB" w14:textId="78DB4BB4" w:rsidR="007933CC" w:rsidRPr="00C860D0" w:rsidRDefault="007933CC" w:rsidP="003C725D">
      <w:pPr>
        <w:pStyle w:val="Heading2"/>
        <w:rPr>
          <w:rFonts w:ascii="Times New Roman" w:hAnsi="Times New Roman" w:cs="Times New Roman"/>
          <w:color w:val="156082" w:themeColor="accent1"/>
          <w:sz w:val="24"/>
          <w:szCs w:val="24"/>
          <w:u w:val="single"/>
        </w:rPr>
      </w:pPr>
      <w:bookmarkStart w:id="3" w:name="_Toc213867369"/>
      <w:r w:rsidRPr="00C860D0">
        <w:rPr>
          <w:rFonts w:ascii="Times New Roman" w:hAnsi="Times New Roman" w:cs="Times New Roman"/>
          <w:color w:val="156082" w:themeColor="accent1"/>
          <w:sz w:val="24"/>
          <w:szCs w:val="24"/>
          <w:u w:val="single"/>
        </w:rPr>
        <w:t>Feedback from the Lecturer and peers</w:t>
      </w:r>
      <w:bookmarkEnd w:id="3"/>
    </w:p>
    <w:p w14:paraId="51A946AD" w14:textId="77777777" w:rsidR="007933CC" w:rsidRPr="00C860D0" w:rsidRDefault="007933CC" w:rsidP="003C725D">
      <w:pPr>
        <w:rPr>
          <w:rFonts w:cs="Times New Roman"/>
          <w:b/>
          <w:bCs/>
          <w:szCs w:val="24"/>
          <w:u w:val="single"/>
        </w:rPr>
      </w:pPr>
    </w:p>
    <w:p w14:paraId="382D4880" w14:textId="44054B88" w:rsidR="00BB496C" w:rsidRPr="00C860D0" w:rsidRDefault="004B2C65" w:rsidP="003C725D">
      <w:pPr>
        <w:rPr>
          <w:rFonts w:cs="Times New Roman"/>
          <w:szCs w:val="24"/>
        </w:rPr>
      </w:pPr>
      <w:r w:rsidRPr="00C860D0">
        <w:rPr>
          <w:rFonts w:cs="Times New Roman"/>
          <w:szCs w:val="24"/>
        </w:rPr>
        <w:t xml:space="preserve">After receiving feedback from my tutor and peers on my Project Management presentation, I have taken notes and </w:t>
      </w:r>
      <w:r w:rsidR="00F3337D" w:rsidRPr="00C860D0">
        <w:rPr>
          <w:rFonts w:cs="Times New Roman"/>
          <w:szCs w:val="24"/>
        </w:rPr>
        <w:t xml:space="preserve">have had </w:t>
      </w:r>
      <w:r w:rsidRPr="00C860D0">
        <w:rPr>
          <w:rFonts w:cs="Times New Roman"/>
          <w:szCs w:val="24"/>
        </w:rPr>
        <w:t>the time to carefully reflect on both the positive aspects and the areas that require improvement. The feedback has been extremely valuable in helping me understand my strengths as a presenter and the elements I need to improve to deliver a more comprehensive and professional final project plan</w:t>
      </w:r>
      <w:r w:rsidR="007B7C6B" w:rsidRPr="00C860D0">
        <w:rPr>
          <w:rFonts w:cs="Times New Roman"/>
          <w:szCs w:val="24"/>
        </w:rPr>
        <w:t xml:space="preserve"> (Apperson et al., 2006; Lowry, 199</w:t>
      </w:r>
      <w:r w:rsidR="00853DE9" w:rsidRPr="00C860D0">
        <w:rPr>
          <w:rFonts w:cs="Times New Roman"/>
          <w:szCs w:val="24"/>
        </w:rPr>
        <w:t>9; Mantei, 2000; Susskind, 2025).</w:t>
      </w:r>
    </w:p>
    <w:p w14:paraId="44E3023F" w14:textId="77777777" w:rsidR="004B2C65" w:rsidRPr="00C860D0" w:rsidRDefault="004B2C65" w:rsidP="003C725D">
      <w:pPr>
        <w:rPr>
          <w:rFonts w:cs="Times New Roman"/>
          <w:szCs w:val="24"/>
        </w:rPr>
      </w:pPr>
    </w:p>
    <w:p w14:paraId="3C1328A6" w14:textId="02D21B90" w:rsidR="00BC5B22" w:rsidRPr="00C860D0" w:rsidRDefault="00825AB0" w:rsidP="003C725D">
      <w:pPr>
        <w:pStyle w:val="Heading2"/>
        <w:rPr>
          <w:rFonts w:ascii="Times New Roman" w:hAnsi="Times New Roman" w:cs="Times New Roman"/>
          <w:sz w:val="24"/>
          <w:szCs w:val="24"/>
        </w:rPr>
      </w:pPr>
      <w:bookmarkStart w:id="4" w:name="_Toc213867370"/>
      <w:r w:rsidRPr="00C860D0">
        <w:rPr>
          <w:rFonts w:ascii="Times New Roman" w:hAnsi="Times New Roman" w:cs="Times New Roman"/>
          <w:sz w:val="24"/>
          <w:szCs w:val="24"/>
        </w:rPr>
        <w:t>Strengths</w:t>
      </w:r>
      <w:bookmarkEnd w:id="4"/>
      <w:r w:rsidRPr="00C860D0">
        <w:rPr>
          <w:rFonts w:ascii="Times New Roman" w:hAnsi="Times New Roman" w:cs="Times New Roman"/>
          <w:sz w:val="24"/>
          <w:szCs w:val="24"/>
        </w:rPr>
        <w:t xml:space="preserve"> </w:t>
      </w:r>
    </w:p>
    <w:p w14:paraId="6C75D671" w14:textId="4A720B3D" w:rsidR="004B2C65" w:rsidRPr="00C860D0" w:rsidRDefault="004B2C65" w:rsidP="003C725D">
      <w:pPr>
        <w:rPr>
          <w:rFonts w:cs="Times New Roman"/>
          <w:szCs w:val="24"/>
        </w:rPr>
      </w:pPr>
      <w:r w:rsidRPr="00C860D0">
        <w:rPr>
          <w:rFonts w:cs="Times New Roman"/>
          <w:szCs w:val="24"/>
        </w:rPr>
        <w:t xml:space="preserve">One of the main strengths highlighted by both </w:t>
      </w:r>
      <w:r w:rsidR="00972732" w:rsidRPr="00C860D0">
        <w:rPr>
          <w:rFonts w:cs="Times New Roman"/>
          <w:szCs w:val="24"/>
        </w:rPr>
        <w:t xml:space="preserve">my tutor and colleagues was the clarity and </w:t>
      </w:r>
      <w:r w:rsidR="00F3337D" w:rsidRPr="00C860D0">
        <w:rPr>
          <w:rFonts w:cs="Times New Roman"/>
          <w:szCs w:val="24"/>
        </w:rPr>
        <w:t>organisation</w:t>
      </w:r>
      <w:r w:rsidR="00972732" w:rsidRPr="00C860D0">
        <w:rPr>
          <w:rFonts w:cs="Times New Roman"/>
          <w:szCs w:val="24"/>
        </w:rPr>
        <w:t xml:space="preserve"> of my poster. They appreciated that </w:t>
      </w:r>
      <w:r w:rsidR="00F3337D" w:rsidRPr="00C860D0">
        <w:rPr>
          <w:rFonts w:cs="Times New Roman"/>
          <w:szCs w:val="24"/>
        </w:rPr>
        <w:t>their</w:t>
      </w:r>
      <w:r w:rsidR="00972732" w:rsidRPr="00C860D0">
        <w:rPr>
          <w:rFonts w:cs="Times New Roman"/>
          <w:szCs w:val="24"/>
        </w:rPr>
        <w:t xml:space="preserve"> layout was easy to follow and that the information flowed logically from one section to the next. I was pleased to hear that the audience found my explanations straightforward and my language clear, which made the technical details of the project easier to understand. This shows that I succeeded in my goal of making the presentation accessible to everyone, regardless of their background knowledge in project management.</w:t>
      </w:r>
      <w:r w:rsidR="00F3337D" w:rsidRPr="00C860D0">
        <w:rPr>
          <w:rFonts w:cs="Times New Roman"/>
          <w:szCs w:val="24"/>
        </w:rPr>
        <w:t xml:space="preserve"> </w:t>
      </w:r>
      <w:r w:rsidR="00167531" w:rsidRPr="00C860D0">
        <w:rPr>
          <w:rFonts w:cs="Times New Roman"/>
          <w:szCs w:val="24"/>
        </w:rPr>
        <w:t>Research</w:t>
      </w:r>
      <w:r w:rsidR="00013E95" w:rsidRPr="00C860D0">
        <w:rPr>
          <w:rFonts w:cs="Times New Roman"/>
          <w:szCs w:val="24"/>
        </w:rPr>
        <w:t xml:space="preserve"> indicates that an individual’s capacity for </w:t>
      </w:r>
      <w:r w:rsidR="007C6C48" w:rsidRPr="00C860D0">
        <w:rPr>
          <w:rFonts w:cs="Times New Roman"/>
          <w:szCs w:val="24"/>
        </w:rPr>
        <w:t>problem-solving is a significant strength in pro</w:t>
      </w:r>
      <w:r w:rsidR="00167531" w:rsidRPr="00C860D0">
        <w:rPr>
          <w:rFonts w:cs="Times New Roman"/>
          <w:szCs w:val="24"/>
        </w:rPr>
        <w:t>f</w:t>
      </w:r>
      <w:r w:rsidR="007C6C48" w:rsidRPr="00C860D0">
        <w:rPr>
          <w:rFonts w:cs="Times New Roman"/>
          <w:szCs w:val="24"/>
        </w:rPr>
        <w:t xml:space="preserve">essional environments (Smith, </w:t>
      </w:r>
      <w:r w:rsidR="00167531" w:rsidRPr="00C860D0">
        <w:rPr>
          <w:rFonts w:cs="Times New Roman"/>
          <w:szCs w:val="24"/>
        </w:rPr>
        <w:t>2023)</w:t>
      </w:r>
    </w:p>
    <w:p w14:paraId="0EC40D8F" w14:textId="77777777" w:rsidR="00167531" w:rsidRPr="00C860D0" w:rsidRDefault="00167531" w:rsidP="003C725D">
      <w:pPr>
        <w:rPr>
          <w:rFonts w:cs="Times New Roman"/>
          <w:szCs w:val="24"/>
        </w:rPr>
      </w:pPr>
    </w:p>
    <w:p w14:paraId="3D17CD4B" w14:textId="77777777" w:rsidR="00972732" w:rsidRPr="00C860D0" w:rsidRDefault="00972732" w:rsidP="003C725D">
      <w:pPr>
        <w:rPr>
          <w:rFonts w:cs="Times New Roman"/>
          <w:szCs w:val="24"/>
        </w:rPr>
      </w:pPr>
    </w:p>
    <w:p w14:paraId="14ED4234" w14:textId="01F810E7" w:rsidR="00825AB0" w:rsidRPr="00C860D0" w:rsidRDefault="00972732" w:rsidP="003C725D">
      <w:pPr>
        <w:rPr>
          <w:rFonts w:cs="Times New Roman"/>
          <w:szCs w:val="24"/>
        </w:rPr>
      </w:pPr>
      <w:r w:rsidRPr="00C860D0">
        <w:rPr>
          <w:rFonts w:cs="Times New Roman"/>
          <w:szCs w:val="24"/>
        </w:rPr>
        <w:t xml:space="preserve">Another strength mentioned was my communication style during the presentation. The feedback noted that I maintained good eye contact, used confident and appropriate body language, and spoke </w:t>
      </w:r>
      <w:r w:rsidR="009509D3" w:rsidRPr="00C860D0">
        <w:rPr>
          <w:rFonts w:cs="Times New Roman"/>
          <w:szCs w:val="24"/>
        </w:rPr>
        <w:t>in a</w:t>
      </w:r>
      <w:r w:rsidRPr="00C860D0">
        <w:rPr>
          <w:rFonts w:cs="Times New Roman"/>
          <w:szCs w:val="24"/>
        </w:rPr>
        <w:t xml:space="preserve"> calm and engaging tone. These presentation skills helped me connect with the audience and keep their attention throughout. My inclusion of the key project management concepts</w:t>
      </w:r>
      <w:r w:rsidR="0046466A" w:rsidRPr="00C860D0">
        <w:rPr>
          <w:rFonts w:cs="Times New Roman"/>
          <w:szCs w:val="24"/>
        </w:rPr>
        <w:t>,</w:t>
      </w:r>
      <w:r w:rsidRPr="00C860D0">
        <w:rPr>
          <w:rFonts w:cs="Times New Roman"/>
          <w:szCs w:val="24"/>
        </w:rPr>
        <w:t xml:space="preserve"> such as the project life cycle and the quad chart</w:t>
      </w:r>
      <w:r w:rsidR="0046466A" w:rsidRPr="00C860D0">
        <w:rPr>
          <w:rFonts w:cs="Times New Roman"/>
          <w:szCs w:val="24"/>
        </w:rPr>
        <w:t>,</w:t>
      </w:r>
      <w:r w:rsidRPr="00C860D0">
        <w:rPr>
          <w:rFonts w:cs="Times New Roman"/>
          <w:szCs w:val="24"/>
        </w:rPr>
        <w:t xml:space="preserve"> also received positive feedback.  This demonstrated that I had a solid understanding of fundamental theories and was able to apply them effectively in my presentation.</w:t>
      </w:r>
      <w:r w:rsidR="00096051" w:rsidRPr="00C860D0">
        <w:rPr>
          <w:rFonts w:cs="Times New Roman"/>
          <w:szCs w:val="24"/>
        </w:rPr>
        <w:t xml:space="preserve"> </w:t>
      </w:r>
      <w:r w:rsidR="0046466A" w:rsidRPr="00C860D0">
        <w:rPr>
          <w:rFonts w:cs="Times New Roman"/>
          <w:szCs w:val="24"/>
        </w:rPr>
        <w:t>(</w:t>
      </w:r>
      <w:r w:rsidR="0046466A" w:rsidRPr="00C860D0">
        <w:rPr>
          <w:rFonts w:cs="Times New Roman"/>
          <w:szCs w:val="24"/>
        </w:rPr>
        <w:t>Thelwall, M. and Kousha, K., 2008</w:t>
      </w:r>
      <w:r w:rsidR="0046466A" w:rsidRPr="00C860D0">
        <w:rPr>
          <w:rFonts w:cs="Times New Roman"/>
          <w:szCs w:val="24"/>
        </w:rPr>
        <w:t>)</w:t>
      </w:r>
    </w:p>
    <w:p w14:paraId="116E4ACB" w14:textId="77777777" w:rsidR="00825AB0" w:rsidRPr="00C860D0" w:rsidRDefault="00825AB0" w:rsidP="003C725D">
      <w:pPr>
        <w:rPr>
          <w:rFonts w:cs="Times New Roman"/>
          <w:szCs w:val="24"/>
        </w:rPr>
      </w:pPr>
    </w:p>
    <w:p w14:paraId="32CA56EC" w14:textId="4CDF3733" w:rsidR="00825AB0" w:rsidRPr="00C860D0" w:rsidRDefault="00825AB0" w:rsidP="003C725D">
      <w:pPr>
        <w:pStyle w:val="Heading2"/>
        <w:rPr>
          <w:rFonts w:ascii="Times New Roman" w:hAnsi="Times New Roman" w:cs="Times New Roman"/>
          <w:color w:val="333333"/>
          <w:sz w:val="24"/>
          <w:szCs w:val="24"/>
        </w:rPr>
      </w:pPr>
      <w:bookmarkStart w:id="5" w:name="_Toc213867371"/>
      <w:r w:rsidRPr="00C860D0">
        <w:rPr>
          <w:rFonts w:ascii="Times New Roman" w:hAnsi="Times New Roman" w:cs="Times New Roman"/>
          <w:sz w:val="24"/>
          <w:szCs w:val="24"/>
        </w:rPr>
        <w:t>For improvement</w:t>
      </w:r>
      <w:bookmarkEnd w:id="5"/>
    </w:p>
    <w:p w14:paraId="7378BD42" w14:textId="7868CE32" w:rsidR="00972732" w:rsidRPr="00C860D0" w:rsidRDefault="00972732" w:rsidP="003C725D">
      <w:pPr>
        <w:rPr>
          <w:rFonts w:cs="Times New Roman"/>
          <w:szCs w:val="24"/>
        </w:rPr>
      </w:pPr>
      <w:r w:rsidRPr="00C860D0">
        <w:rPr>
          <w:rFonts w:cs="Times New Roman"/>
          <w:szCs w:val="24"/>
        </w:rPr>
        <w:t xml:space="preserve">However, several important areas for improvement were also identified. The most significant feedback was that some key components of the project plan were missing. My lecturer and </w:t>
      </w:r>
      <w:r w:rsidR="00220D42" w:rsidRPr="00C860D0">
        <w:rPr>
          <w:rFonts w:cs="Times New Roman"/>
          <w:szCs w:val="24"/>
        </w:rPr>
        <w:lastRenderedPageBreak/>
        <w:t xml:space="preserve">peers pointed out that I had not included </w:t>
      </w:r>
      <w:r w:rsidR="00F712D3" w:rsidRPr="00C860D0">
        <w:rPr>
          <w:rFonts w:cs="Times New Roman"/>
          <w:szCs w:val="24"/>
        </w:rPr>
        <w:t>essential</w:t>
      </w:r>
      <w:r w:rsidR="00220D42" w:rsidRPr="00C860D0">
        <w:rPr>
          <w:rFonts w:cs="Times New Roman"/>
          <w:szCs w:val="24"/>
        </w:rPr>
        <w:t xml:space="preserve"> elements such as the budget, risk analysis, and stakeholder mapping. These are critical aspects of any project management plan, and their absence made my project appear incomplete. Including these sections in the final version will not only make my project more comprehensive but also demonstrate my understanding of project planning and evaluation in real-world contexts. </w:t>
      </w:r>
    </w:p>
    <w:p w14:paraId="2248A1E1" w14:textId="25C4B3CD" w:rsidR="00220D42" w:rsidRPr="00C860D0" w:rsidRDefault="00220D42" w:rsidP="003C725D">
      <w:pPr>
        <w:rPr>
          <w:rFonts w:cs="Times New Roman"/>
          <w:szCs w:val="24"/>
        </w:rPr>
      </w:pPr>
      <w:r w:rsidRPr="00C860D0">
        <w:rPr>
          <w:rFonts w:cs="Times New Roman"/>
          <w:szCs w:val="24"/>
        </w:rPr>
        <w:t xml:space="preserve">Another area for improvement was the lack of visuals and </w:t>
      </w:r>
      <w:r w:rsidR="00F3337D" w:rsidRPr="00C860D0">
        <w:rPr>
          <w:rFonts w:cs="Times New Roman"/>
          <w:szCs w:val="24"/>
        </w:rPr>
        <w:t>images</w:t>
      </w:r>
      <w:r w:rsidRPr="00C860D0">
        <w:rPr>
          <w:rFonts w:cs="Times New Roman"/>
          <w:szCs w:val="24"/>
        </w:rPr>
        <w:t xml:space="preserve"> in my presentation. My peers suggested that including </w:t>
      </w:r>
      <w:r w:rsidR="00F3337D" w:rsidRPr="00C860D0">
        <w:rPr>
          <w:rFonts w:cs="Times New Roman"/>
          <w:szCs w:val="24"/>
        </w:rPr>
        <w:t>charts</w:t>
      </w:r>
      <w:r w:rsidRPr="00C860D0">
        <w:rPr>
          <w:rFonts w:cs="Times New Roman"/>
          <w:szCs w:val="24"/>
        </w:rPr>
        <w:t xml:space="preserve">, diagrams, and </w:t>
      </w:r>
      <w:r w:rsidR="00F3337D" w:rsidRPr="00C860D0">
        <w:rPr>
          <w:rFonts w:cs="Times New Roman"/>
          <w:szCs w:val="24"/>
        </w:rPr>
        <w:t>images</w:t>
      </w:r>
      <w:r w:rsidRPr="00C860D0">
        <w:rPr>
          <w:rFonts w:cs="Times New Roman"/>
          <w:szCs w:val="24"/>
        </w:rPr>
        <w:t xml:space="preserve"> would make the poster more engaging and visually appealing. For the final project, I plan to include visuals such as a stakeholder map, a risk matrix, </w:t>
      </w:r>
      <w:r w:rsidR="00F3337D" w:rsidRPr="00C860D0">
        <w:rPr>
          <w:rFonts w:cs="Times New Roman"/>
          <w:szCs w:val="24"/>
        </w:rPr>
        <w:t xml:space="preserve">a </w:t>
      </w:r>
      <w:r w:rsidR="00B01950" w:rsidRPr="00C860D0">
        <w:rPr>
          <w:rFonts w:cs="Times New Roman"/>
          <w:szCs w:val="24"/>
        </w:rPr>
        <w:t xml:space="preserve">work breakdown structure </w:t>
      </w:r>
      <w:r w:rsidRPr="00C860D0">
        <w:rPr>
          <w:rFonts w:cs="Times New Roman"/>
          <w:szCs w:val="24"/>
        </w:rPr>
        <w:t>and budget charts to help illustrate the key points and support audience understanding.</w:t>
      </w:r>
    </w:p>
    <w:p w14:paraId="1173B014" w14:textId="51B83150" w:rsidR="00220D42" w:rsidRPr="00C860D0" w:rsidRDefault="00220D42" w:rsidP="003C725D">
      <w:pPr>
        <w:rPr>
          <w:rFonts w:cs="Times New Roman"/>
          <w:szCs w:val="24"/>
        </w:rPr>
      </w:pPr>
      <w:r w:rsidRPr="00C860D0">
        <w:rPr>
          <w:rFonts w:cs="Times New Roman"/>
          <w:szCs w:val="24"/>
        </w:rPr>
        <w:t xml:space="preserve"> </w:t>
      </w:r>
    </w:p>
    <w:p w14:paraId="5E324762" w14:textId="06328336" w:rsidR="00220D42" w:rsidRPr="00C860D0" w:rsidRDefault="00220D42" w:rsidP="003C725D">
      <w:pPr>
        <w:rPr>
          <w:rFonts w:cs="Times New Roman"/>
          <w:szCs w:val="24"/>
        </w:rPr>
      </w:pPr>
      <w:r w:rsidRPr="00C860D0">
        <w:rPr>
          <w:rFonts w:cs="Times New Roman"/>
          <w:szCs w:val="24"/>
        </w:rPr>
        <w:t xml:space="preserve">Additionally, my lecturer mentioned the absence of in-text citations. Academic referencing is essential to demonstrate research and credibility. I will make sure to include citations from relevant project management sources, such as the PMBOK Guide or academic journals, to strengthen the </w:t>
      </w:r>
      <w:r w:rsidR="007933CC" w:rsidRPr="00C860D0">
        <w:rPr>
          <w:rFonts w:cs="Times New Roman"/>
          <w:szCs w:val="24"/>
        </w:rPr>
        <w:t>academic quality of my work.</w:t>
      </w:r>
    </w:p>
    <w:p w14:paraId="6D75765A" w14:textId="77777777" w:rsidR="00EF66C1" w:rsidRPr="00C860D0" w:rsidRDefault="00EF66C1" w:rsidP="003C725D">
      <w:pPr>
        <w:rPr>
          <w:rFonts w:cs="Times New Roman"/>
          <w:szCs w:val="24"/>
        </w:rPr>
      </w:pPr>
    </w:p>
    <w:p w14:paraId="0D927A97" w14:textId="1DCA2CA1" w:rsidR="00EF66C1" w:rsidRPr="00C860D0" w:rsidRDefault="00EF66C1" w:rsidP="003C725D">
      <w:pPr>
        <w:rPr>
          <w:rFonts w:cs="Times New Roman"/>
          <w:szCs w:val="24"/>
        </w:rPr>
      </w:pPr>
      <w:r w:rsidRPr="00C860D0">
        <w:rPr>
          <w:rFonts w:cs="Times New Roman"/>
          <w:szCs w:val="24"/>
        </w:rPr>
        <w:t xml:space="preserve">Nisonger, T.E., 2004. The benefits and drawbacks of </w:t>
      </w:r>
      <w:r w:rsidRPr="00C860D0">
        <w:rPr>
          <w:rFonts w:cs="Times New Roman"/>
          <w:szCs w:val="24"/>
        </w:rPr>
        <w:t xml:space="preserve">the </w:t>
      </w:r>
      <w:r w:rsidRPr="00C860D0">
        <w:rPr>
          <w:rFonts w:cs="Times New Roman"/>
          <w:szCs w:val="24"/>
        </w:rPr>
        <w:t>impact factor for journal collection management in libraries. </w:t>
      </w:r>
      <w:r w:rsidRPr="00C860D0">
        <w:rPr>
          <w:rFonts w:cs="Times New Roman"/>
          <w:i/>
          <w:iCs/>
          <w:szCs w:val="24"/>
        </w:rPr>
        <w:t>The Serials Librarian</w:t>
      </w:r>
      <w:r w:rsidRPr="00C860D0">
        <w:rPr>
          <w:rFonts w:cs="Times New Roman"/>
          <w:szCs w:val="24"/>
        </w:rPr>
        <w:t>, </w:t>
      </w:r>
      <w:r w:rsidRPr="00C860D0">
        <w:rPr>
          <w:rFonts w:cs="Times New Roman"/>
          <w:i/>
          <w:iCs/>
          <w:szCs w:val="24"/>
        </w:rPr>
        <w:t>47</w:t>
      </w:r>
      <w:r w:rsidRPr="00C860D0">
        <w:rPr>
          <w:rFonts w:cs="Times New Roman"/>
          <w:szCs w:val="24"/>
        </w:rPr>
        <w:t>(1-2), pp.57-75.</w:t>
      </w:r>
    </w:p>
    <w:p w14:paraId="62985A7A" w14:textId="77777777" w:rsidR="007933CC" w:rsidRPr="00C860D0" w:rsidRDefault="007933CC" w:rsidP="003C725D">
      <w:pPr>
        <w:rPr>
          <w:rFonts w:cs="Times New Roman"/>
          <w:szCs w:val="24"/>
        </w:rPr>
      </w:pPr>
    </w:p>
    <w:p w14:paraId="16B2154E" w14:textId="77777777" w:rsidR="00825AB0" w:rsidRPr="00C860D0" w:rsidRDefault="007933CC" w:rsidP="003C725D">
      <w:pPr>
        <w:pStyle w:val="Heading2"/>
        <w:rPr>
          <w:rFonts w:ascii="Times New Roman" w:hAnsi="Times New Roman" w:cs="Times New Roman"/>
          <w:sz w:val="24"/>
          <w:szCs w:val="24"/>
        </w:rPr>
      </w:pPr>
      <w:bookmarkStart w:id="6" w:name="_Toc213867372"/>
      <w:r w:rsidRPr="00C860D0">
        <w:rPr>
          <w:rFonts w:ascii="Times New Roman" w:hAnsi="Times New Roman" w:cs="Times New Roman"/>
          <w:sz w:val="24"/>
          <w:szCs w:val="24"/>
        </w:rPr>
        <w:t>In conclusion</w:t>
      </w:r>
      <w:bookmarkEnd w:id="6"/>
    </w:p>
    <w:p w14:paraId="2213F150" w14:textId="4CF04E59" w:rsidR="007933CC" w:rsidRPr="00C860D0" w:rsidRDefault="00963846" w:rsidP="003C725D">
      <w:pPr>
        <w:rPr>
          <w:rFonts w:cs="Times New Roman"/>
          <w:szCs w:val="24"/>
        </w:rPr>
      </w:pPr>
      <w:r w:rsidRPr="00C860D0">
        <w:rPr>
          <w:rFonts w:cs="Times New Roman"/>
          <w:szCs w:val="24"/>
        </w:rPr>
        <w:t>T</w:t>
      </w:r>
      <w:r w:rsidR="007933CC" w:rsidRPr="00C860D0">
        <w:rPr>
          <w:rFonts w:cs="Times New Roman"/>
          <w:szCs w:val="24"/>
        </w:rPr>
        <w:t>he feedback I received was very constructive and will guide me in improving my final project plan. I will build upon my strengths, such as clear communication and logical structure</w:t>
      </w:r>
      <w:r w:rsidR="00F3337D" w:rsidRPr="00C860D0">
        <w:rPr>
          <w:rFonts w:cs="Times New Roman"/>
          <w:szCs w:val="24"/>
        </w:rPr>
        <w:t>,</w:t>
      </w:r>
      <w:r w:rsidR="007933CC" w:rsidRPr="00C860D0">
        <w:rPr>
          <w:rFonts w:cs="Times New Roman"/>
          <w:szCs w:val="24"/>
        </w:rPr>
        <w:t xml:space="preserve"> while addressing the missing </w:t>
      </w:r>
      <w:r w:rsidR="00F3337D" w:rsidRPr="00C860D0">
        <w:rPr>
          <w:rFonts w:cs="Times New Roman"/>
          <w:szCs w:val="24"/>
        </w:rPr>
        <w:t>elements</w:t>
      </w:r>
      <w:r w:rsidR="007933CC" w:rsidRPr="00C860D0">
        <w:rPr>
          <w:rFonts w:cs="Times New Roman"/>
          <w:szCs w:val="24"/>
        </w:rPr>
        <w:t xml:space="preserve"> like budget, risk analysis, and stakeholder mapping visuals. By implementing these improvements, I aim to produce a well-rounded, professional, and academically sound final project plan.</w:t>
      </w:r>
      <w:r w:rsidR="004B0F3A" w:rsidRPr="00C860D0">
        <w:rPr>
          <w:rFonts w:cs="Times New Roman"/>
          <w:szCs w:val="24"/>
        </w:rPr>
        <w:t xml:space="preserve"> </w:t>
      </w:r>
    </w:p>
    <w:p w14:paraId="56DE000A" w14:textId="77777777" w:rsidR="004B2C65" w:rsidRPr="00C860D0" w:rsidRDefault="004B2C65" w:rsidP="003C725D">
      <w:pPr>
        <w:rPr>
          <w:szCs w:val="24"/>
        </w:rPr>
      </w:pPr>
    </w:p>
    <w:p w14:paraId="5FC8B71A" w14:textId="294D334D" w:rsidR="00FA3060" w:rsidRDefault="00FA3060" w:rsidP="003C725D"/>
    <w:p w14:paraId="6562DA35" w14:textId="53402B44" w:rsidR="0039637B" w:rsidRPr="0039637B" w:rsidRDefault="00FA3060" w:rsidP="003C725D">
      <w:r>
        <w:t xml:space="preserve"> </w:t>
      </w:r>
    </w:p>
    <w:p w14:paraId="1567C32E" w14:textId="77777777" w:rsidR="00DD2B43" w:rsidRPr="00DD2B43" w:rsidRDefault="00DD2B43" w:rsidP="003C725D"/>
    <w:p w14:paraId="4067FC50" w14:textId="39109E74" w:rsidR="00357F91" w:rsidRDefault="00357F91" w:rsidP="003C725D">
      <w:r>
        <w:br w:type="page"/>
      </w:r>
    </w:p>
    <w:p w14:paraId="08FB3EFC" w14:textId="15AB2BBB" w:rsidR="00E82FBC" w:rsidRPr="00C860D0" w:rsidRDefault="00357F91" w:rsidP="003C725D">
      <w:pPr>
        <w:pStyle w:val="Heading1"/>
        <w:rPr>
          <w:rFonts w:ascii="Times New Roman" w:hAnsi="Times New Roman" w:cs="Times New Roman"/>
          <w:b/>
          <w:bCs/>
          <w:sz w:val="26"/>
          <w:szCs w:val="26"/>
        </w:rPr>
      </w:pPr>
      <w:bookmarkStart w:id="7" w:name="_Toc213867373"/>
      <w:r w:rsidRPr="00C860D0">
        <w:rPr>
          <w:rFonts w:ascii="Times New Roman" w:hAnsi="Times New Roman" w:cs="Times New Roman"/>
          <w:b/>
          <w:bCs/>
          <w:sz w:val="26"/>
          <w:szCs w:val="26"/>
        </w:rPr>
        <w:lastRenderedPageBreak/>
        <w:t>Part C- Project Management Plan</w:t>
      </w:r>
      <w:bookmarkEnd w:id="7"/>
      <w:r w:rsidRPr="00C860D0">
        <w:rPr>
          <w:rFonts w:ascii="Times New Roman" w:hAnsi="Times New Roman" w:cs="Times New Roman"/>
          <w:b/>
          <w:bCs/>
          <w:sz w:val="26"/>
          <w:szCs w:val="26"/>
        </w:rPr>
        <w:t xml:space="preserve"> </w:t>
      </w:r>
    </w:p>
    <w:p w14:paraId="5F5C0727" w14:textId="00221627" w:rsidR="00357F91" w:rsidRPr="00C860D0" w:rsidRDefault="00357F91" w:rsidP="003C725D">
      <w:pPr>
        <w:pStyle w:val="Heading2"/>
        <w:rPr>
          <w:rFonts w:ascii="Times New Roman" w:hAnsi="Times New Roman" w:cs="Times New Roman"/>
          <w:sz w:val="24"/>
          <w:szCs w:val="24"/>
        </w:rPr>
      </w:pPr>
      <w:bookmarkStart w:id="8" w:name="_Toc213867374"/>
      <w:r w:rsidRPr="00C860D0">
        <w:rPr>
          <w:rFonts w:ascii="Times New Roman" w:hAnsi="Times New Roman" w:cs="Times New Roman"/>
          <w:color w:val="000000" w:themeColor="text1"/>
          <w:sz w:val="24"/>
          <w:szCs w:val="24"/>
        </w:rPr>
        <w:t>1.</w:t>
      </w:r>
      <w:r w:rsidRPr="00C860D0">
        <w:rPr>
          <w:rFonts w:ascii="Times New Roman" w:hAnsi="Times New Roman" w:cs="Times New Roman"/>
          <w:sz w:val="24"/>
          <w:szCs w:val="24"/>
        </w:rPr>
        <w:tab/>
      </w:r>
      <w:r w:rsidRPr="00C860D0">
        <w:rPr>
          <w:rFonts w:ascii="Times New Roman" w:hAnsi="Times New Roman" w:cs="Times New Roman"/>
          <w:color w:val="000000" w:themeColor="text1"/>
          <w:sz w:val="24"/>
          <w:szCs w:val="24"/>
          <w:u w:val="single"/>
        </w:rPr>
        <w:t>Introduction</w:t>
      </w:r>
      <w:bookmarkEnd w:id="8"/>
      <w:r w:rsidR="003921EA" w:rsidRPr="00C860D0">
        <w:rPr>
          <w:rFonts w:ascii="Times New Roman" w:hAnsi="Times New Roman" w:cs="Times New Roman"/>
          <w:color w:val="000000" w:themeColor="text1"/>
          <w:sz w:val="24"/>
          <w:szCs w:val="24"/>
          <w:u w:val="single"/>
        </w:rPr>
        <w:t xml:space="preserve"> </w:t>
      </w:r>
    </w:p>
    <w:p w14:paraId="515D8945" w14:textId="77777777" w:rsidR="006B7CBC" w:rsidRPr="00C860D0" w:rsidRDefault="006B7CBC" w:rsidP="003C725D">
      <w:pPr>
        <w:rPr>
          <w:rFonts w:cs="Times New Roman"/>
          <w:szCs w:val="24"/>
          <w:u w:val="single"/>
        </w:rPr>
      </w:pPr>
    </w:p>
    <w:p w14:paraId="19FD39D7" w14:textId="10607D4E" w:rsidR="00D65B69" w:rsidRPr="00C860D0" w:rsidRDefault="006101F5" w:rsidP="003C725D">
      <w:pPr>
        <w:rPr>
          <w:rFonts w:cs="Times New Roman"/>
          <w:szCs w:val="24"/>
        </w:rPr>
      </w:pPr>
      <w:r w:rsidRPr="00C860D0">
        <w:rPr>
          <w:rFonts w:cs="Times New Roman"/>
          <w:noProof/>
          <w:szCs w:val="24"/>
        </w:rPr>
        <w:drawing>
          <wp:anchor distT="0" distB="0" distL="114300" distR="114300" simplePos="0" relativeHeight="251659776" behindDoc="0" locked="0" layoutInCell="1" allowOverlap="1" wp14:anchorId="44ABD44D" wp14:editId="31F4B73A">
            <wp:simplePos x="0" y="0"/>
            <wp:positionH relativeFrom="column">
              <wp:posOffset>0</wp:posOffset>
            </wp:positionH>
            <wp:positionV relativeFrom="paragraph">
              <wp:posOffset>-1270</wp:posOffset>
            </wp:positionV>
            <wp:extent cx="3658433" cy="2743825"/>
            <wp:effectExtent l="0" t="0" r="0" b="0"/>
            <wp:wrapSquare wrapText="bothSides"/>
            <wp:docPr id="162307963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079637" name="Picture 1623079637"/>
                    <pic:cNvPicPr/>
                  </pic:nvPicPr>
                  <pic:blipFill>
                    <a:blip r:embed="rId11">
                      <a:extLst>
                        <a:ext uri="{28A0092B-C50C-407E-A947-70E740481C1C}">
                          <a14:useLocalDpi xmlns:a14="http://schemas.microsoft.com/office/drawing/2010/main" val="0"/>
                        </a:ext>
                      </a:extLst>
                    </a:blip>
                    <a:stretch>
                      <a:fillRect/>
                    </a:stretch>
                  </pic:blipFill>
                  <pic:spPr>
                    <a:xfrm>
                      <a:off x="0" y="0"/>
                      <a:ext cx="3658433" cy="2743825"/>
                    </a:xfrm>
                    <a:prstGeom prst="rect">
                      <a:avLst/>
                    </a:prstGeom>
                  </pic:spPr>
                </pic:pic>
              </a:graphicData>
            </a:graphic>
            <wp14:sizeRelH relativeFrom="page">
              <wp14:pctWidth>0</wp14:pctWidth>
            </wp14:sizeRelH>
            <wp14:sizeRelV relativeFrom="page">
              <wp14:pctHeight>0</wp14:pctHeight>
            </wp14:sizeRelV>
          </wp:anchor>
        </w:drawing>
      </w:r>
      <w:r w:rsidR="00DA0B76" w:rsidRPr="00C860D0">
        <w:rPr>
          <w:rFonts w:cs="Times New Roman"/>
          <w:szCs w:val="24"/>
        </w:rPr>
        <w:t xml:space="preserve">In </w:t>
      </w:r>
      <w:r w:rsidR="003C725D">
        <w:rPr>
          <w:rFonts w:cs="Times New Roman"/>
          <w:szCs w:val="24"/>
        </w:rPr>
        <w:t xml:space="preserve">the </w:t>
      </w:r>
      <w:r w:rsidR="00DA0B76" w:rsidRPr="00C860D0">
        <w:rPr>
          <w:rFonts w:cs="Times New Roman"/>
          <w:szCs w:val="24"/>
        </w:rPr>
        <w:t>mid</w:t>
      </w:r>
      <w:r w:rsidR="005B2F6F" w:rsidRPr="00C860D0">
        <w:rPr>
          <w:rFonts w:cs="Times New Roman"/>
          <w:szCs w:val="24"/>
        </w:rPr>
        <w:t xml:space="preserve">dle of </w:t>
      </w:r>
      <w:r w:rsidR="00DA0B76" w:rsidRPr="00C860D0">
        <w:rPr>
          <w:rFonts w:cs="Times New Roman"/>
          <w:szCs w:val="24"/>
        </w:rPr>
        <w:t xml:space="preserve">November 2022, people from British Columbia, Canada, </w:t>
      </w:r>
      <w:r w:rsidR="00E82FBC" w:rsidRPr="00C860D0">
        <w:rPr>
          <w:rFonts w:cs="Times New Roman"/>
          <w:szCs w:val="24"/>
        </w:rPr>
        <w:t>experienced a historic and tragic flooding event.</w:t>
      </w:r>
      <w:r w:rsidR="00D65B69" w:rsidRPr="00C860D0">
        <w:rPr>
          <w:rFonts w:cs="Times New Roman"/>
          <w:szCs w:val="24"/>
        </w:rPr>
        <w:t xml:space="preserve"> </w:t>
      </w:r>
    </w:p>
    <w:p w14:paraId="3920A887" w14:textId="06D7D611" w:rsidR="00E82FBC" w:rsidRPr="00C860D0" w:rsidRDefault="00D65B69" w:rsidP="003C725D">
      <w:pPr>
        <w:rPr>
          <w:rFonts w:cs="Times New Roman"/>
          <w:szCs w:val="24"/>
        </w:rPr>
      </w:pPr>
      <w:r w:rsidRPr="00C860D0">
        <w:rPr>
          <w:rFonts w:cs="Times New Roman"/>
          <w:szCs w:val="24"/>
        </w:rPr>
        <w:t>Caused by floods triggered by a series of atmospheric rivers, which brought an unprecedented amount of rainfall to the region.</w:t>
      </w:r>
    </w:p>
    <w:p w14:paraId="13E02101" w14:textId="77777777" w:rsidR="00F673EC" w:rsidRPr="00C860D0" w:rsidRDefault="00F673EC" w:rsidP="003C725D">
      <w:pPr>
        <w:rPr>
          <w:rFonts w:cs="Times New Roman"/>
          <w:szCs w:val="24"/>
        </w:rPr>
      </w:pPr>
    </w:p>
    <w:p w14:paraId="4E2952D9" w14:textId="0CCA39C3" w:rsidR="00D65B69" w:rsidRPr="00C860D0" w:rsidRDefault="00E82FBC" w:rsidP="003C725D">
      <w:pPr>
        <w:rPr>
          <w:rFonts w:cs="Times New Roman"/>
          <w:szCs w:val="24"/>
        </w:rPr>
      </w:pPr>
      <w:r w:rsidRPr="00C860D0">
        <w:rPr>
          <w:rFonts w:cs="Times New Roman"/>
          <w:szCs w:val="24"/>
        </w:rPr>
        <w:t xml:space="preserve">The floods and mudslides had a devastating impact on citizens, First Nation communities, and businesses, </w:t>
      </w:r>
      <w:r w:rsidR="00020893" w:rsidRPr="00C860D0">
        <w:rPr>
          <w:rFonts w:cs="Times New Roman"/>
          <w:szCs w:val="24"/>
        </w:rPr>
        <w:t>with the</w:t>
      </w:r>
      <w:r w:rsidRPr="00C860D0">
        <w:rPr>
          <w:rFonts w:cs="Times New Roman"/>
          <w:szCs w:val="24"/>
        </w:rPr>
        <w:t xml:space="preserve"> massive damage to highways, agriculture production and infrastructure across southern British Columbia</w:t>
      </w:r>
      <w:r w:rsidR="00020893" w:rsidRPr="00C860D0">
        <w:rPr>
          <w:rFonts w:cs="Times New Roman"/>
          <w:szCs w:val="24"/>
        </w:rPr>
        <w:t xml:space="preserve"> causing massive losses to different stakeholders. </w:t>
      </w:r>
      <w:r w:rsidR="00611AE4" w:rsidRPr="00C860D0">
        <w:rPr>
          <w:rFonts w:cs="Times New Roman"/>
          <w:szCs w:val="24"/>
        </w:rPr>
        <w:t>(Ahmed, 2025)</w:t>
      </w:r>
    </w:p>
    <w:p w14:paraId="564D43D8" w14:textId="77777777" w:rsidR="00020893" w:rsidRPr="00C860D0" w:rsidRDefault="00020893" w:rsidP="003C725D">
      <w:pPr>
        <w:rPr>
          <w:rFonts w:cs="Times New Roman"/>
          <w:szCs w:val="24"/>
        </w:rPr>
      </w:pPr>
    </w:p>
    <w:p w14:paraId="333E0A7C" w14:textId="67EE5D1D" w:rsidR="006C12E6" w:rsidRPr="00C860D0" w:rsidRDefault="00020893" w:rsidP="003C725D">
      <w:pPr>
        <w:rPr>
          <w:rFonts w:cs="Times New Roman"/>
          <w:szCs w:val="24"/>
        </w:rPr>
      </w:pPr>
      <w:r w:rsidRPr="00C860D0">
        <w:rPr>
          <w:rFonts w:cs="Times New Roman"/>
          <w:szCs w:val="24"/>
        </w:rPr>
        <w:t>The Government of Canada remains steadfast in its commitment to be there throughout the long-term recovery</w:t>
      </w:r>
      <w:r w:rsidR="00D65B69" w:rsidRPr="00C860D0">
        <w:rPr>
          <w:rFonts w:cs="Times New Roman"/>
          <w:szCs w:val="24"/>
        </w:rPr>
        <w:t xml:space="preserve">, providing funding and support to the recovery </w:t>
      </w:r>
      <w:r w:rsidR="006C12E6" w:rsidRPr="00C860D0">
        <w:rPr>
          <w:rFonts w:cs="Times New Roman"/>
          <w:szCs w:val="24"/>
        </w:rPr>
        <w:t>through the Canadian Red Cross, which has been matched by the Federal and Provincial Governments, bringing the total amount raised to $90 million.</w:t>
      </w:r>
      <w:r w:rsidR="00742889" w:rsidRPr="00C860D0">
        <w:rPr>
          <w:rFonts w:cs="Times New Roman"/>
          <w:szCs w:val="24"/>
        </w:rPr>
        <w:t xml:space="preserve"> (Kneebone, 2007)</w:t>
      </w:r>
    </w:p>
    <w:p w14:paraId="6F85E5FF" w14:textId="77777777" w:rsidR="00BE0121" w:rsidRPr="00C860D0" w:rsidRDefault="00BE0121" w:rsidP="003C725D">
      <w:pPr>
        <w:rPr>
          <w:rFonts w:cs="Times New Roman"/>
          <w:szCs w:val="24"/>
        </w:rPr>
      </w:pPr>
    </w:p>
    <w:p w14:paraId="57DBA471" w14:textId="38CEF0B0" w:rsidR="00BE0121" w:rsidRPr="00C860D0" w:rsidRDefault="00BE0121" w:rsidP="003C725D">
      <w:pPr>
        <w:rPr>
          <w:rFonts w:cs="Times New Roman"/>
          <w:szCs w:val="24"/>
        </w:rPr>
      </w:pPr>
      <w:r w:rsidRPr="00C860D0">
        <w:rPr>
          <w:rFonts w:cs="Times New Roman"/>
          <w:szCs w:val="24"/>
        </w:rPr>
        <w:t>The Highway 5 (also known as the Coquihalla Highway), which serves as a critical corridor connecting the Lower Mainland to the rest of Canada, was severely damaged. The disruption of this highway resulted in significant economic losses, supply chain interruptions, and community isolation.</w:t>
      </w:r>
      <w:r w:rsidR="000D545D" w:rsidRPr="00C860D0">
        <w:rPr>
          <w:rFonts w:cs="Times New Roman"/>
          <w:szCs w:val="24"/>
        </w:rPr>
        <w:t xml:space="preserve"> (Globerson &amp; Zwikael, 2002)</w:t>
      </w:r>
    </w:p>
    <w:p w14:paraId="6B39467E" w14:textId="77777777" w:rsidR="00BE0121" w:rsidRPr="00C860D0" w:rsidRDefault="00BE0121" w:rsidP="003C725D">
      <w:pPr>
        <w:rPr>
          <w:rFonts w:cs="Times New Roman"/>
          <w:szCs w:val="24"/>
        </w:rPr>
      </w:pPr>
    </w:p>
    <w:p w14:paraId="698217B2" w14:textId="2E81CCA4" w:rsidR="005C1FF9" w:rsidRPr="00C860D0" w:rsidRDefault="00BE0121" w:rsidP="003C725D">
      <w:pPr>
        <w:rPr>
          <w:rFonts w:cs="Times New Roman"/>
          <w:szCs w:val="24"/>
        </w:rPr>
      </w:pPr>
      <w:r w:rsidRPr="00C860D0">
        <w:rPr>
          <w:rFonts w:cs="Times New Roman"/>
          <w:szCs w:val="24"/>
        </w:rPr>
        <w:t>This Project Management Plan (PMP) sets out a structured approach to the reopening of Highway 5. It outlines the scope, methodology, resource allocation, stakeholder involvement, and risk management strategies. The goal is to ensure that the highway is safely restored, resilient against future</w:t>
      </w:r>
      <w:r w:rsidR="006101F5" w:rsidRPr="00C860D0">
        <w:rPr>
          <w:rFonts w:cs="Times New Roman"/>
          <w:szCs w:val="24"/>
        </w:rPr>
        <w:t>.</w:t>
      </w:r>
      <w:r w:rsidR="005C1FF9" w:rsidRPr="00C860D0">
        <w:rPr>
          <w:rFonts w:cs="Times New Roman"/>
          <w:szCs w:val="24"/>
        </w:rPr>
        <w:t xml:space="preserve"> A goal without a timeline is just a dream </w:t>
      </w:r>
      <w:r w:rsidR="002913C3" w:rsidRPr="00C860D0">
        <w:rPr>
          <w:rFonts w:cs="Times New Roman"/>
          <w:szCs w:val="24"/>
        </w:rPr>
        <w:t>(Robert Herjavec, 2020)</w:t>
      </w:r>
    </w:p>
    <w:p w14:paraId="688B5EB9" w14:textId="4E6C0931" w:rsidR="00357F91" w:rsidRPr="00CB5DDF" w:rsidRDefault="00357F91" w:rsidP="003C725D">
      <w:pPr>
        <w:pStyle w:val="Heading1"/>
        <w:rPr>
          <w:rFonts w:ascii="Times New Roman" w:hAnsi="Times New Roman" w:cs="Times New Roman"/>
          <w:sz w:val="26"/>
          <w:szCs w:val="26"/>
        </w:rPr>
      </w:pPr>
      <w:bookmarkStart w:id="9" w:name="_Toc213867375"/>
      <w:r w:rsidRPr="00CB5DDF">
        <w:rPr>
          <w:rFonts w:ascii="Times New Roman" w:hAnsi="Times New Roman" w:cs="Times New Roman"/>
          <w:sz w:val="26"/>
          <w:szCs w:val="26"/>
        </w:rPr>
        <w:lastRenderedPageBreak/>
        <w:t>2.</w:t>
      </w:r>
      <w:r w:rsidRPr="00CB5DDF">
        <w:rPr>
          <w:rFonts w:ascii="Times New Roman" w:hAnsi="Times New Roman" w:cs="Times New Roman"/>
          <w:sz w:val="26"/>
          <w:szCs w:val="26"/>
        </w:rPr>
        <w:tab/>
        <w:t>Project description</w:t>
      </w:r>
      <w:r w:rsidR="003921EA" w:rsidRPr="00CB5DDF">
        <w:rPr>
          <w:rFonts w:ascii="Times New Roman" w:hAnsi="Times New Roman" w:cs="Times New Roman"/>
          <w:sz w:val="26"/>
          <w:szCs w:val="26"/>
        </w:rPr>
        <w:t>: Reopening of Highway 5</w:t>
      </w:r>
      <w:bookmarkEnd w:id="9"/>
      <w:r w:rsidRPr="00CB5DDF">
        <w:rPr>
          <w:rFonts w:ascii="Times New Roman" w:hAnsi="Times New Roman" w:cs="Times New Roman"/>
          <w:sz w:val="26"/>
          <w:szCs w:val="26"/>
        </w:rPr>
        <w:t xml:space="preserve"> </w:t>
      </w:r>
    </w:p>
    <w:p w14:paraId="51FD5C8B" w14:textId="60C5EF7E" w:rsidR="006101F5" w:rsidRPr="00CB5DDF" w:rsidRDefault="006101F5" w:rsidP="003C725D">
      <w:pPr>
        <w:pStyle w:val="Heading2"/>
        <w:rPr>
          <w:rFonts w:ascii="Times New Roman" w:hAnsi="Times New Roman" w:cs="Times New Roman"/>
          <w:sz w:val="24"/>
          <w:szCs w:val="24"/>
        </w:rPr>
      </w:pPr>
      <w:bookmarkStart w:id="10" w:name="_Toc213867376"/>
      <w:r w:rsidRPr="00CB5DDF">
        <w:rPr>
          <w:rFonts w:ascii="Times New Roman" w:hAnsi="Times New Roman" w:cs="Times New Roman"/>
          <w:sz w:val="24"/>
          <w:szCs w:val="24"/>
        </w:rPr>
        <w:t>Objectives</w:t>
      </w:r>
      <w:bookmarkEnd w:id="10"/>
      <w:r w:rsidRPr="00CB5DDF">
        <w:rPr>
          <w:rFonts w:ascii="Times New Roman" w:hAnsi="Times New Roman" w:cs="Times New Roman"/>
          <w:sz w:val="24"/>
          <w:szCs w:val="24"/>
        </w:rPr>
        <w:t xml:space="preserve"> </w:t>
      </w:r>
    </w:p>
    <w:p w14:paraId="1DC6BAFB" w14:textId="58B549E2" w:rsidR="006101F5" w:rsidRPr="00CB5DDF" w:rsidRDefault="006101F5" w:rsidP="003C725D">
      <w:pPr>
        <w:pStyle w:val="ListParagraph"/>
        <w:numPr>
          <w:ilvl w:val="0"/>
          <w:numId w:val="1"/>
        </w:numPr>
        <w:rPr>
          <w:rFonts w:cs="Times New Roman"/>
          <w:szCs w:val="24"/>
        </w:rPr>
      </w:pPr>
      <w:r w:rsidRPr="00CB5DDF">
        <w:rPr>
          <w:rFonts w:cs="Times New Roman"/>
          <w:szCs w:val="24"/>
        </w:rPr>
        <w:t>Restore safe, efficient transportation via Highway 5</w:t>
      </w:r>
      <w:r w:rsidR="00C97E79" w:rsidRPr="00CB5DDF">
        <w:rPr>
          <w:rFonts w:cs="Times New Roman"/>
          <w:szCs w:val="24"/>
        </w:rPr>
        <w:t>. (Li, Hard &amp; Bochner, 2013)</w:t>
      </w:r>
    </w:p>
    <w:p w14:paraId="0AC3884A" w14:textId="4C300109" w:rsidR="006101F5" w:rsidRPr="00CB5DDF" w:rsidRDefault="006101F5" w:rsidP="003C725D">
      <w:pPr>
        <w:pStyle w:val="ListParagraph"/>
        <w:numPr>
          <w:ilvl w:val="0"/>
          <w:numId w:val="1"/>
        </w:numPr>
        <w:rPr>
          <w:rFonts w:cs="Times New Roman"/>
          <w:szCs w:val="24"/>
        </w:rPr>
      </w:pPr>
      <w:r w:rsidRPr="00CB5DDF">
        <w:rPr>
          <w:rFonts w:cs="Times New Roman"/>
          <w:szCs w:val="24"/>
        </w:rPr>
        <w:t>Minimise economic disruption by re-establishing supply chain routes</w:t>
      </w:r>
      <w:r w:rsidR="00915C97" w:rsidRPr="00CB5DDF">
        <w:rPr>
          <w:rFonts w:cs="Times New Roman"/>
          <w:szCs w:val="24"/>
        </w:rPr>
        <w:t xml:space="preserve">. (Olaleye </w:t>
      </w:r>
      <w:r w:rsidR="00915C97" w:rsidRPr="00CB5DDF">
        <w:rPr>
          <w:rFonts w:cs="Times New Roman"/>
          <w:i/>
          <w:iCs/>
          <w:szCs w:val="24"/>
        </w:rPr>
        <w:t>et al.</w:t>
      </w:r>
      <w:r w:rsidR="00915C97" w:rsidRPr="00CB5DDF">
        <w:rPr>
          <w:rFonts w:cs="Times New Roman"/>
          <w:szCs w:val="24"/>
        </w:rPr>
        <w:t>, 2024)</w:t>
      </w:r>
    </w:p>
    <w:p w14:paraId="077CEE8D" w14:textId="39EA46F5" w:rsidR="006101F5" w:rsidRPr="00CB5DDF" w:rsidRDefault="006101F5" w:rsidP="003C725D">
      <w:pPr>
        <w:pStyle w:val="ListParagraph"/>
        <w:numPr>
          <w:ilvl w:val="0"/>
          <w:numId w:val="1"/>
        </w:numPr>
        <w:rPr>
          <w:rFonts w:cs="Times New Roman"/>
          <w:szCs w:val="24"/>
        </w:rPr>
      </w:pPr>
      <w:r w:rsidRPr="00CB5DDF">
        <w:rPr>
          <w:rFonts w:cs="Times New Roman"/>
          <w:szCs w:val="24"/>
        </w:rPr>
        <w:t>Integrate disaster-resilience measures into the reconstruction process</w:t>
      </w:r>
      <w:r w:rsidR="005F439A" w:rsidRPr="00CB5DDF">
        <w:rPr>
          <w:rFonts w:cs="Times New Roman"/>
          <w:szCs w:val="24"/>
        </w:rPr>
        <w:t>.</w:t>
      </w:r>
      <w:r w:rsidR="0067704A" w:rsidRPr="00CB5DDF">
        <w:rPr>
          <w:rFonts w:cs="Times New Roman"/>
          <w:szCs w:val="24"/>
        </w:rPr>
        <w:t xml:space="preserve"> (Paton &amp; Johnston, 2017)</w:t>
      </w:r>
    </w:p>
    <w:p w14:paraId="1C4F4850" w14:textId="1C302786" w:rsidR="00DC29BB" w:rsidRPr="00CB5DDF" w:rsidRDefault="006101F5" w:rsidP="003C725D">
      <w:pPr>
        <w:pStyle w:val="ListParagraph"/>
        <w:numPr>
          <w:ilvl w:val="0"/>
          <w:numId w:val="1"/>
        </w:numPr>
        <w:rPr>
          <w:rFonts w:cs="Times New Roman"/>
          <w:szCs w:val="24"/>
        </w:rPr>
      </w:pPr>
      <w:r w:rsidRPr="00CB5DDF">
        <w:rPr>
          <w:rFonts w:cs="Times New Roman"/>
          <w:szCs w:val="24"/>
        </w:rPr>
        <w:t>Ensure timely competition within budget and stakeholder expectations</w:t>
      </w:r>
      <w:r w:rsidR="0067704A" w:rsidRPr="00CB5DDF">
        <w:rPr>
          <w:rFonts w:cs="Times New Roman"/>
          <w:szCs w:val="24"/>
        </w:rPr>
        <w:t>.</w:t>
      </w:r>
      <w:r w:rsidR="006128C2" w:rsidRPr="00CB5DDF">
        <w:rPr>
          <w:rFonts w:cs="Times New Roman"/>
          <w:szCs w:val="24"/>
        </w:rPr>
        <w:t xml:space="preserve"> (Sanyaolu </w:t>
      </w:r>
      <w:r w:rsidR="006128C2" w:rsidRPr="00CB5DDF">
        <w:rPr>
          <w:rFonts w:cs="Times New Roman"/>
          <w:i/>
          <w:iCs/>
          <w:szCs w:val="24"/>
        </w:rPr>
        <w:t>et al.</w:t>
      </w:r>
      <w:r w:rsidR="006128C2" w:rsidRPr="00CB5DDF">
        <w:rPr>
          <w:rFonts w:cs="Times New Roman"/>
          <w:szCs w:val="24"/>
        </w:rPr>
        <w:t>, 2023)</w:t>
      </w:r>
    </w:p>
    <w:p w14:paraId="6E0F2CE8" w14:textId="77777777" w:rsidR="005E2D0A" w:rsidRPr="00CB5DDF" w:rsidRDefault="005E2D0A" w:rsidP="003C725D">
      <w:pPr>
        <w:pStyle w:val="ListParagraph"/>
        <w:rPr>
          <w:rFonts w:cs="Times New Roman"/>
          <w:szCs w:val="24"/>
        </w:rPr>
      </w:pPr>
    </w:p>
    <w:p w14:paraId="166A6C1E" w14:textId="53185A03" w:rsidR="0056569A" w:rsidRPr="00CB5DDF" w:rsidRDefault="0056569A" w:rsidP="003C725D">
      <w:pPr>
        <w:jc w:val="center"/>
        <w:rPr>
          <w:rFonts w:cs="Times New Roman"/>
          <w:b/>
          <w:bCs/>
          <w:szCs w:val="24"/>
        </w:rPr>
      </w:pPr>
      <w:r w:rsidRPr="00CB5DDF">
        <w:rPr>
          <w:rFonts w:cs="Times New Roman"/>
          <w:b/>
          <w:bCs/>
          <w:szCs w:val="24"/>
        </w:rPr>
        <w:t xml:space="preserve">S.M.A.R.T. goals </w:t>
      </w:r>
      <w:r w:rsidR="003F60CB" w:rsidRPr="00CB5DDF">
        <w:rPr>
          <w:rFonts w:cs="Times New Roman"/>
          <w:b/>
          <w:bCs/>
          <w:szCs w:val="24"/>
        </w:rPr>
        <w:t>table</w:t>
      </w:r>
      <w:r w:rsidR="00F712D3" w:rsidRPr="00CB5DDF">
        <w:rPr>
          <w:rFonts w:cs="Times New Roman"/>
          <w:b/>
          <w:bCs/>
          <w:szCs w:val="24"/>
        </w:rPr>
        <w:t xml:space="preserve"> for the highway 5</w:t>
      </w:r>
    </w:p>
    <w:tbl>
      <w:tblPr>
        <w:tblStyle w:val="TableGrid"/>
        <w:tblW w:w="0" w:type="auto"/>
        <w:tblLook w:val="04A0" w:firstRow="1" w:lastRow="0" w:firstColumn="1" w:lastColumn="0" w:noHBand="0" w:noVBand="1"/>
      </w:tblPr>
      <w:tblGrid>
        <w:gridCol w:w="4508"/>
        <w:gridCol w:w="4508"/>
      </w:tblGrid>
      <w:tr w:rsidR="001A261F" w:rsidRPr="00CB5DDF" w14:paraId="4560660D" w14:textId="77777777" w:rsidTr="001A261F">
        <w:tc>
          <w:tcPr>
            <w:tcW w:w="4508" w:type="dxa"/>
            <w:shd w:val="clear" w:color="auto" w:fill="215E99" w:themeFill="text2" w:themeFillTint="BF"/>
          </w:tcPr>
          <w:p w14:paraId="1453401B" w14:textId="77777777" w:rsidR="001A261F" w:rsidRPr="00CB5DDF" w:rsidRDefault="001A261F" w:rsidP="003C725D">
            <w:pPr>
              <w:spacing w:line="360" w:lineRule="auto"/>
              <w:rPr>
                <w:rFonts w:cs="Times New Roman"/>
                <w:b/>
                <w:bCs/>
                <w:color w:val="FFFFFF" w:themeColor="background1"/>
                <w:szCs w:val="24"/>
              </w:rPr>
            </w:pPr>
            <w:r w:rsidRPr="00CB5DDF">
              <w:rPr>
                <w:rFonts w:cs="Times New Roman"/>
                <w:b/>
                <w:bCs/>
                <w:color w:val="FFFFFF" w:themeColor="background1"/>
                <w:szCs w:val="24"/>
              </w:rPr>
              <w:t>S</w:t>
            </w:r>
          </w:p>
          <w:p w14:paraId="236F13B0" w14:textId="69C1B405" w:rsidR="001A261F" w:rsidRPr="00CB5DDF" w:rsidRDefault="001A261F" w:rsidP="003C725D">
            <w:pPr>
              <w:spacing w:line="360" w:lineRule="auto"/>
              <w:rPr>
                <w:rFonts w:cs="Times New Roman"/>
                <w:color w:val="FFFFFF" w:themeColor="background1"/>
                <w:szCs w:val="24"/>
              </w:rPr>
            </w:pPr>
            <w:r w:rsidRPr="00CB5DDF">
              <w:rPr>
                <w:rFonts w:cs="Times New Roman"/>
                <w:b/>
                <w:bCs/>
                <w:color w:val="FFFFFF" w:themeColor="background1"/>
                <w:szCs w:val="24"/>
              </w:rPr>
              <w:t>Specific</w:t>
            </w:r>
            <w:r w:rsidRPr="00CB5DDF">
              <w:rPr>
                <w:rFonts w:cs="Times New Roman"/>
                <w:color w:val="FFFFFF" w:themeColor="background1"/>
                <w:szCs w:val="24"/>
              </w:rPr>
              <w:t xml:space="preserve"> </w:t>
            </w:r>
          </w:p>
        </w:tc>
        <w:tc>
          <w:tcPr>
            <w:tcW w:w="4508" w:type="dxa"/>
            <w:shd w:val="clear" w:color="auto" w:fill="A5C9EB" w:themeFill="text2" w:themeFillTint="40"/>
          </w:tcPr>
          <w:p w14:paraId="531A40EB" w14:textId="6C944AF4" w:rsidR="001A261F" w:rsidRPr="00CB5DDF" w:rsidRDefault="00E72F99" w:rsidP="003C725D">
            <w:pPr>
              <w:spacing w:line="360" w:lineRule="auto"/>
              <w:rPr>
                <w:rFonts w:cs="Times New Roman"/>
                <w:szCs w:val="24"/>
              </w:rPr>
            </w:pPr>
            <w:r w:rsidRPr="00CB5DDF">
              <w:rPr>
                <w:rFonts w:cs="Times New Roman"/>
                <w:szCs w:val="24"/>
              </w:rPr>
              <w:t>Definition: Clear and detailed to eliminate ambiguity</w:t>
            </w:r>
          </w:p>
          <w:p w14:paraId="213E919F" w14:textId="43E190CB" w:rsidR="0091721C" w:rsidRPr="00CB5DDF" w:rsidRDefault="00E72F99" w:rsidP="003C725D">
            <w:pPr>
              <w:spacing w:line="360" w:lineRule="auto"/>
              <w:rPr>
                <w:rFonts w:cs="Times New Roman"/>
                <w:szCs w:val="24"/>
              </w:rPr>
            </w:pPr>
            <w:r w:rsidRPr="00CB5DDF">
              <w:rPr>
                <w:rFonts w:cs="Times New Roman"/>
                <w:szCs w:val="24"/>
              </w:rPr>
              <w:t>In this project management</w:t>
            </w:r>
            <w:r w:rsidR="00152273" w:rsidRPr="00CB5DDF">
              <w:rPr>
                <w:rFonts w:cs="Times New Roman"/>
                <w:szCs w:val="24"/>
              </w:rPr>
              <w:t xml:space="preserve"> </w:t>
            </w:r>
            <w:r w:rsidRPr="00CB5DDF">
              <w:rPr>
                <w:rFonts w:cs="Times New Roman"/>
                <w:szCs w:val="24"/>
              </w:rPr>
              <w:t>re-built the Coquihalla bridge</w:t>
            </w:r>
            <w:r w:rsidR="00152273" w:rsidRPr="00CB5DDF">
              <w:rPr>
                <w:rFonts w:cs="Times New Roman"/>
                <w:szCs w:val="24"/>
              </w:rPr>
              <w:t>,</w:t>
            </w:r>
            <w:r w:rsidR="003C725D">
              <w:rPr>
                <w:rFonts w:cs="Times New Roman"/>
                <w:szCs w:val="24"/>
              </w:rPr>
              <w:t xml:space="preserve"> </w:t>
            </w:r>
            <w:r w:rsidR="00152273" w:rsidRPr="00CB5DDF">
              <w:rPr>
                <w:rFonts w:cs="Times New Roman"/>
                <w:szCs w:val="24"/>
              </w:rPr>
              <w:t>complete structural engineering assessment.</w:t>
            </w:r>
          </w:p>
          <w:p w14:paraId="7752FA7C" w14:textId="240B56FA" w:rsidR="00E72F99" w:rsidRPr="00CB5DDF" w:rsidRDefault="0091721C" w:rsidP="003C725D">
            <w:pPr>
              <w:spacing w:line="360" w:lineRule="auto"/>
              <w:rPr>
                <w:rFonts w:cs="Times New Roman"/>
                <w:szCs w:val="24"/>
              </w:rPr>
            </w:pPr>
            <w:r w:rsidRPr="00CB5DDF">
              <w:rPr>
                <w:rFonts w:cs="Times New Roman"/>
                <w:szCs w:val="24"/>
              </w:rPr>
              <w:t>(Garrish, 2005)</w:t>
            </w:r>
            <w:r w:rsidR="00586575" w:rsidRPr="00CB5DDF">
              <w:rPr>
                <w:rFonts w:cs="Times New Roman"/>
                <w:szCs w:val="24"/>
              </w:rPr>
              <w:t>.</w:t>
            </w:r>
          </w:p>
        </w:tc>
      </w:tr>
      <w:tr w:rsidR="001A261F" w:rsidRPr="00CB5DDF" w14:paraId="54FAA67F" w14:textId="77777777" w:rsidTr="001A261F">
        <w:tc>
          <w:tcPr>
            <w:tcW w:w="4508" w:type="dxa"/>
            <w:shd w:val="clear" w:color="auto" w:fill="4C94D8" w:themeFill="text2" w:themeFillTint="80"/>
          </w:tcPr>
          <w:p w14:paraId="689982C8" w14:textId="77777777" w:rsidR="001A261F" w:rsidRPr="00CB5DDF" w:rsidRDefault="001A261F" w:rsidP="003C725D">
            <w:pPr>
              <w:spacing w:line="360" w:lineRule="auto"/>
              <w:rPr>
                <w:rFonts w:cs="Times New Roman"/>
                <w:b/>
                <w:bCs/>
                <w:color w:val="FFFFFF" w:themeColor="background1"/>
                <w:szCs w:val="24"/>
              </w:rPr>
            </w:pPr>
            <w:r w:rsidRPr="00CB5DDF">
              <w:rPr>
                <w:rFonts w:cs="Times New Roman"/>
                <w:b/>
                <w:bCs/>
                <w:color w:val="FFFFFF" w:themeColor="background1"/>
                <w:szCs w:val="24"/>
              </w:rPr>
              <w:t>M</w:t>
            </w:r>
          </w:p>
          <w:p w14:paraId="1E37D612" w14:textId="72549F69" w:rsidR="001A261F" w:rsidRPr="00CB5DDF" w:rsidRDefault="001A261F" w:rsidP="003C725D">
            <w:pPr>
              <w:spacing w:line="360" w:lineRule="auto"/>
              <w:rPr>
                <w:rFonts w:cs="Times New Roman"/>
                <w:color w:val="FFFFFF" w:themeColor="background1"/>
                <w:szCs w:val="24"/>
              </w:rPr>
            </w:pPr>
            <w:r w:rsidRPr="00CB5DDF">
              <w:rPr>
                <w:rFonts w:cs="Times New Roman"/>
                <w:b/>
                <w:bCs/>
                <w:color w:val="FFFFFF" w:themeColor="background1"/>
                <w:szCs w:val="24"/>
              </w:rPr>
              <w:t>Measurable</w:t>
            </w:r>
          </w:p>
        </w:tc>
        <w:tc>
          <w:tcPr>
            <w:tcW w:w="4508" w:type="dxa"/>
            <w:shd w:val="clear" w:color="auto" w:fill="A5C9EB" w:themeFill="text2" w:themeFillTint="40"/>
          </w:tcPr>
          <w:p w14:paraId="723BC609" w14:textId="2595B0E5" w:rsidR="001A261F" w:rsidRPr="00CB5DDF" w:rsidRDefault="00E72F99" w:rsidP="003C725D">
            <w:pPr>
              <w:spacing w:line="360" w:lineRule="auto"/>
              <w:rPr>
                <w:rFonts w:cs="Times New Roman"/>
                <w:szCs w:val="24"/>
              </w:rPr>
            </w:pPr>
            <w:r w:rsidRPr="00CB5DDF">
              <w:rPr>
                <w:rFonts w:cs="Times New Roman"/>
                <w:szCs w:val="24"/>
              </w:rPr>
              <w:t xml:space="preserve">Definition: </w:t>
            </w:r>
            <w:r w:rsidR="003C725D">
              <w:rPr>
                <w:rFonts w:cs="Times New Roman"/>
                <w:szCs w:val="24"/>
              </w:rPr>
              <w:t>A q</w:t>
            </w:r>
            <w:r w:rsidRPr="00CB5DDF">
              <w:rPr>
                <w:rFonts w:cs="Times New Roman"/>
                <w:szCs w:val="24"/>
              </w:rPr>
              <w:t xml:space="preserve">uantifiable way to track progress and determine </w:t>
            </w:r>
            <w:r w:rsidR="00152273" w:rsidRPr="00CB5DDF">
              <w:rPr>
                <w:rFonts w:cs="Times New Roman"/>
                <w:szCs w:val="24"/>
              </w:rPr>
              <w:t>success.</w:t>
            </w:r>
          </w:p>
          <w:p w14:paraId="49AC75B0" w14:textId="77777777" w:rsidR="00152273" w:rsidRPr="00CB5DDF" w:rsidRDefault="00EE73B2" w:rsidP="003C725D">
            <w:pPr>
              <w:spacing w:line="360" w:lineRule="auto"/>
              <w:rPr>
                <w:rFonts w:cs="Times New Roman"/>
                <w:szCs w:val="24"/>
              </w:rPr>
            </w:pPr>
            <w:r w:rsidRPr="00CB5DDF">
              <w:rPr>
                <w:rFonts w:cs="Times New Roman"/>
                <w:szCs w:val="24"/>
              </w:rPr>
              <w:t>Application: Track project success using key performance indicators (KPIs)</w:t>
            </w:r>
          </w:p>
          <w:p w14:paraId="27C3E3AA" w14:textId="77777777" w:rsidR="00EE73B2" w:rsidRPr="00CB5DDF" w:rsidRDefault="00EE73B2" w:rsidP="003C725D">
            <w:pPr>
              <w:pStyle w:val="ListParagraph"/>
              <w:numPr>
                <w:ilvl w:val="0"/>
                <w:numId w:val="13"/>
              </w:numPr>
              <w:spacing w:line="360" w:lineRule="auto"/>
              <w:rPr>
                <w:rFonts w:cs="Times New Roman"/>
                <w:szCs w:val="24"/>
              </w:rPr>
            </w:pPr>
            <w:r w:rsidRPr="00CB5DDF">
              <w:rPr>
                <w:rFonts w:cs="Times New Roman"/>
                <w:szCs w:val="24"/>
              </w:rPr>
              <w:t>Completion of project phases (design, procurement, construction, inspection)</w:t>
            </w:r>
          </w:p>
          <w:p w14:paraId="0FC952E8" w14:textId="77777777" w:rsidR="00EE73B2" w:rsidRPr="00CB5DDF" w:rsidRDefault="00EE73B2" w:rsidP="003C725D">
            <w:pPr>
              <w:pStyle w:val="ListParagraph"/>
              <w:numPr>
                <w:ilvl w:val="0"/>
                <w:numId w:val="13"/>
              </w:numPr>
              <w:spacing w:line="360" w:lineRule="auto"/>
              <w:rPr>
                <w:rFonts w:cs="Times New Roman"/>
                <w:szCs w:val="24"/>
              </w:rPr>
            </w:pPr>
            <w:r w:rsidRPr="00CB5DDF">
              <w:rPr>
                <w:rFonts w:cs="Times New Roman"/>
                <w:szCs w:val="24"/>
              </w:rPr>
              <w:t>100% adherence to budget and schedule milestones</w:t>
            </w:r>
          </w:p>
          <w:p w14:paraId="42F4EFBD" w14:textId="77777777" w:rsidR="00EE73B2" w:rsidRPr="00CB5DDF" w:rsidRDefault="00EE73B2" w:rsidP="003C725D">
            <w:pPr>
              <w:pStyle w:val="ListParagraph"/>
              <w:numPr>
                <w:ilvl w:val="0"/>
                <w:numId w:val="13"/>
              </w:numPr>
              <w:spacing w:line="360" w:lineRule="auto"/>
              <w:rPr>
                <w:rFonts w:cs="Times New Roman"/>
                <w:szCs w:val="24"/>
              </w:rPr>
            </w:pPr>
            <w:r w:rsidRPr="00CB5DDF">
              <w:rPr>
                <w:rFonts w:cs="Times New Roman"/>
                <w:szCs w:val="24"/>
              </w:rPr>
              <w:t>Risk assessment and mitigation plan competition at each life cycle phase.</w:t>
            </w:r>
          </w:p>
          <w:p w14:paraId="5F1C1FBE" w14:textId="5A8B6A7C" w:rsidR="00EE73B2" w:rsidRPr="00CB5DDF" w:rsidRDefault="00EE73B2" w:rsidP="003C725D">
            <w:pPr>
              <w:pStyle w:val="ListParagraph"/>
              <w:numPr>
                <w:ilvl w:val="0"/>
                <w:numId w:val="13"/>
              </w:numPr>
              <w:spacing w:line="360" w:lineRule="auto"/>
              <w:rPr>
                <w:rFonts w:cs="Times New Roman"/>
                <w:szCs w:val="24"/>
              </w:rPr>
            </w:pPr>
            <w:r w:rsidRPr="00CB5DDF">
              <w:rPr>
                <w:rFonts w:cs="Times New Roman"/>
                <w:szCs w:val="24"/>
              </w:rPr>
              <w:t>Quality control metrics: load testing, safety inspections, and material certifications.</w:t>
            </w:r>
          </w:p>
        </w:tc>
      </w:tr>
      <w:tr w:rsidR="001A261F" w:rsidRPr="00CB5DDF" w14:paraId="017B5DEF" w14:textId="77777777" w:rsidTr="001A261F">
        <w:tc>
          <w:tcPr>
            <w:tcW w:w="4508" w:type="dxa"/>
            <w:shd w:val="clear" w:color="auto" w:fill="FFC000"/>
          </w:tcPr>
          <w:p w14:paraId="2A632F7C" w14:textId="77777777" w:rsidR="001A261F" w:rsidRPr="00CB5DDF" w:rsidRDefault="001A261F" w:rsidP="003C725D">
            <w:pPr>
              <w:spacing w:line="360" w:lineRule="auto"/>
              <w:rPr>
                <w:rFonts w:cs="Times New Roman"/>
                <w:color w:val="FFFFFF" w:themeColor="background1"/>
                <w:szCs w:val="24"/>
              </w:rPr>
            </w:pPr>
            <w:r w:rsidRPr="00CB5DDF">
              <w:rPr>
                <w:rFonts w:cs="Times New Roman"/>
                <w:color w:val="FFFFFF" w:themeColor="background1"/>
                <w:szCs w:val="24"/>
              </w:rPr>
              <w:lastRenderedPageBreak/>
              <w:t>A</w:t>
            </w:r>
          </w:p>
          <w:p w14:paraId="2ED2343F" w14:textId="5687B435" w:rsidR="001A261F" w:rsidRPr="00CB5DDF" w:rsidRDefault="001A261F" w:rsidP="003C725D">
            <w:pPr>
              <w:spacing w:line="360" w:lineRule="auto"/>
              <w:rPr>
                <w:rFonts w:cs="Times New Roman"/>
                <w:color w:val="FFFFFF" w:themeColor="background1"/>
                <w:szCs w:val="24"/>
              </w:rPr>
            </w:pPr>
            <w:r w:rsidRPr="00CB5DDF">
              <w:rPr>
                <w:rFonts w:cs="Times New Roman"/>
                <w:color w:val="FFFFFF" w:themeColor="background1"/>
                <w:szCs w:val="24"/>
              </w:rPr>
              <w:t>Achievable</w:t>
            </w:r>
          </w:p>
        </w:tc>
        <w:tc>
          <w:tcPr>
            <w:tcW w:w="4508" w:type="dxa"/>
            <w:shd w:val="clear" w:color="auto" w:fill="A5C9EB" w:themeFill="text2" w:themeFillTint="40"/>
          </w:tcPr>
          <w:p w14:paraId="62448657" w14:textId="7AB004A0" w:rsidR="001A261F" w:rsidRPr="00CB5DDF" w:rsidRDefault="00152273" w:rsidP="003C725D">
            <w:pPr>
              <w:spacing w:line="360" w:lineRule="auto"/>
              <w:rPr>
                <w:rFonts w:cs="Times New Roman"/>
                <w:szCs w:val="24"/>
              </w:rPr>
            </w:pPr>
            <w:r w:rsidRPr="00CB5DDF">
              <w:rPr>
                <w:rFonts w:cs="Times New Roman"/>
                <w:szCs w:val="24"/>
              </w:rPr>
              <w:t xml:space="preserve">Realistic with </w:t>
            </w:r>
            <w:r w:rsidR="003C725D">
              <w:rPr>
                <w:rFonts w:cs="Times New Roman"/>
                <w:szCs w:val="24"/>
              </w:rPr>
              <w:t xml:space="preserve">a </w:t>
            </w:r>
            <w:r w:rsidRPr="00CB5DDF">
              <w:rPr>
                <w:rFonts w:cs="Times New Roman"/>
                <w:szCs w:val="24"/>
              </w:rPr>
              <w:t xml:space="preserve">clear action plan, given current tools and team. </w:t>
            </w:r>
            <w:r w:rsidR="009A57DB" w:rsidRPr="00CB5DDF">
              <w:rPr>
                <w:rFonts w:cs="Times New Roman"/>
                <w:szCs w:val="24"/>
              </w:rPr>
              <w:t xml:space="preserve">(Rosenman </w:t>
            </w:r>
            <w:r w:rsidR="009A57DB" w:rsidRPr="00CB5DDF">
              <w:rPr>
                <w:rFonts w:cs="Times New Roman"/>
                <w:i/>
                <w:iCs/>
                <w:szCs w:val="24"/>
              </w:rPr>
              <w:t>et al.</w:t>
            </w:r>
            <w:r w:rsidR="009A57DB" w:rsidRPr="00CB5DDF">
              <w:rPr>
                <w:rFonts w:cs="Times New Roman"/>
                <w:szCs w:val="24"/>
              </w:rPr>
              <w:t>, 2015)</w:t>
            </w:r>
          </w:p>
          <w:p w14:paraId="6254342C" w14:textId="77777777" w:rsidR="00EE73B2" w:rsidRPr="00CB5DDF" w:rsidRDefault="00EE73B2" w:rsidP="003C725D">
            <w:pPr>
              <w:spacing w:line="360" w:lineRule="auto"/>
              <w:rPr>
                <w:rFonts w:cs="Times New Roman"/>
                <w:szCs w:val="24"/>
              </w:rPr>
            </w:pPr>
            <w:r w:rsidRPr="00CB5DDF">
              <w:rPr>
                <w:rFonts w:cs="Times New Roman"/>
                <w:szCs w:val="24"/>
              </w:rPr>
              <w:t xml:space="preserve">Application: </w:t>
            </w:r>
          </w:p>
          <w:p w14:paraId="47473EE3" w14:textId="77777777" w:rsidR="00152273" w:rsidRPr="00CB5DDF" w:rsidRDefault="00EE73B2" w:rsidP="003C725D">
            <w:pPr>
              <w:pStyle w:val="ListParagraph"/>
              <w:numPr>
                <w:ilvl w:val="0"/>
                <w:numId w:val="14"/>
              </w:numPr>
              <w:spacing w:line="360" w:lineRule="auto"/>
              <w:rPr>
                <w:rFonts w:cs="Times New Roman"/>
                <w:szCs w:val="24"/>
              </w:rPr>
            </w:pPr>
            <w:r w:rsidRPr="00CB5DDF">
              <w:rPr>
                <w:rFonts w:cs="Times New Roman"/>
                <w:szCs w:val="24"/>
              </w:rPr>
              <w:t xml:space="preserve">Use of experienced engineers, construction managers, and local contractor </w:t>
            </w:r>
          </w:p>
          <w:p w14:paraId="5A0DE0A9" w14:textId="77777777" w:rsidR="00EE73B2" w:rsidRPr="00CB5DDF" w:rsidRDefault="00EE73B2" w:rsidP="003C725D">
            <w:pPr>
              <w:pStyle w:val="ListParagraph"/>
              <w:numPr>
                <w:ilvl w:val="0"/>
                <w:numId w:val="14"/>
              </w:numPr>
              <w:spacing w:line="360" w:lineRule="auto"/>
              <w:rPr>
                <w:rFonts w:cs="Times New Roman"/>
                <w:szCs w:val="24"/>
              </w:rPr>
            </w:pPr>
            <w:r w:rsidRPr="00CB5DDF">
              <w:rPr>
                <w:rFonts w:cs="Times New Roman"/>
                <w:szCs w:val="24"/>
              </w:rPr>
              <w:t>Continuous monitoring through project management software</w:t>
            </w:r>
          </w:p>
          <w:p w14:paraId="512B341F" w14:textId="188B07F2" w:rsidR="00EE73B2" w:rsidRPr="00CB5DDF" w:rsidRDefault="00EE73B2" w:rsidP="003C725D">
            <w:pPr>
              <w:pStyle w:val="ListParagraph"/>
              <w:numPr>
                <w:ilvl w:val="0"/>
                <w:numId w:val="14"/>
              </w:numPr>
              <w:spacing w:line="360" w:lineRule="auto"/>
              <w:rPr>
                <w:rFonts w:cs="Times New Roman"/>
                <w:szCs w:val="24"/>
              </w:rPr>
            </w:pPr>
            <w:r w:rsidRPr="00CB5DDF">
              <w:rPr>
                <w:rFonts w:cs="Times New Roman"/>
                <w:szCs w:val="24"/>
              </w:rPr>
              <w:t>Regular progress review and issue resolution meetings.</w:t>
            </w:r>
          </w:p>
        </w:tc>
      </w:tr>
      <w:tr w:rsidR="001A261F" w:rsidRPr="00CB5DDF" w14:paraId="45DEE8A8" w14:textId="77777777" w:rsidTr="001A261F">
        <w:tc>
          <w:tcPr>
            <w:tcW w:w="4508" w:type="dxa"/>
            <w:shd w:val="clear" w:color="auto" w:fill="F1A983" w:themeFill="accent2" w:themeFillTint="99"/>
          </w:tcPr>
          <w:p w14:paraId="561363F7" w14:textId="77777777" w:rsidR="001A261F" w:rsidRPr="00CB5DDF" w:rsidRDefault="001A261F" w:rsidP="003C725D">
            <w:pPr>
              <w:spacing w:line="360" w:lineRule="auto"/>
              <w:rPr>
                <w:rFonts w:cs="Times New Roman"/>
                <w:color w:val="FFFFFF" w:themeColor="background1"/>
                <w:szCs w:val="24"/>
              </w:rPr>
            </w:pPr>
            <w:r w:rsidRPr="00CB5DDF">
              <w:rPr>
                <w:rFonts w:cs="Times New Roman"/>
                <w:color w:val="FFFFFF" w:themeColor="background1"/>
                <w:szCs w:val="24"/>
              </w:rPr>
              <w:t>R</w:t>
            </w:r>
          </w:p>
          <w:p w14:paraId="74CF570A" w14:textId="550F5703" w:rsidR="001A261F" w:rsidRPr="00CB5DDF" w:rsidRDefault="00152273" w:rsidP="003C725D">
            <w:pPr>
              <w:spacing w:line="360" w:lineRule="auto"/>
              <w:rPr>
                <w:rFonts w:cs="Times New Roman"/>
                <w:color w:val="FFFFFF" w:themeColor="background1"/>
                <w:szCs w:val="24"/>
              </w:rPr>
            </w:pPr>
            <w:r w:rsidRPr="00CB5DDF">
              <w:rPr>
                <w:rFonts w:cs="Times New Roman"/>
                <w:color w:val="FFFFFF" w:themeColor="background1"/>
                <w:szCs w:val="24"/>
              </w:rPr>
              <w:t>Relevant</w:t>
            </w:r>
          </w:p>
        </w:tc>
        <w:tc>
          <w:tcPr>
            <w:tcW w:w="4508" w:type="dxa"/>
            <w:shd w:val="clear" w:color="auto" w:fill="A5C9EB" w:themeFill="text2" w:themeFillTint="40"/>
          </w:tcPr>
          <w:p w14:paraId="3A6D3676" w14:textId="1389874A" w:rsidR="001A261F" w:rsidRPr="00CB5DDF" w:rsidRDefault="00EE73B2" w:rsidP="003C725D">
            <w:pPr>
              <w:spacing w:line="360" w:lineRule="auto"/>
              <w:rPr>
                <w:rFonts w:cs="Times New Roman"/>
                <w:szCs w:val="24"/>
              </w:rPr>
            </w:pPr>
            <w:r w:rsidRPr="00CB5DDF">
              <w:rPr>
                <w:rFonts w:cs="Times New Roman"/>
                <w:szCs w:val="24"/>
              </w:rPr>
              <w:t xml:space="preserve">Definition: Aligned with </w:t>
            </w:r>
            <w:r w:rsidR="003C725D">
              <w:rPr>
                <w:rFonts w:cs="Times New Roman"/>
                <w:szCs w:val="24"/>
              </w:rPr>
              <w:t>organisational</w:t>
            </w:r>
            <w:r w:rsidRPr="00CB5DDF">
              <w:rPr>
                <w:rFonts w:cs="Times New Roman"/>
                <w:szCs w:val="24"/>
              </w:rPr>
              <w:t xml:space="preserve"> goals, community needs, </w:t>
            </w:r>
            <w:r w:rsidR="00410AD2" w:rsidRPr="00CB5DDF">
              <w:rPr>
                <w:rFonts w:cs="Times New Roman"/>
                <w:szCs w:val="24"/>
              </w:rPr>
              <w:t>and government priorities.</w:t>
            </w:r>
          </w:p>
          <w:p w14:paraId="514B03D5" w14:textId="08724BE8" w:rsidR="00410AD2" w:rsidRPr="00CB5DDF" w:rsidRDefault="00410AD2" w:rsidP="003C725D">
            <w:pPr>
              <w:spacing w:line="360" w:lineRule="auto"/>
              <w:rPr>
                <w:rFonts w:cs="Times New Roman"/>
                <w:szCs w:val="24"/>
              </w:rPr>
            </w:pPr>
            <w:r w:rsidRPr="00CB5DDF">
              <w:rPr>
                <w:rFonts w:cs="Times New Roman"/>
                <w:szCs w:val="24"/>
              </w:rPr>
              <w:t xml:space="preserve">Application: This project directly </w:t>
            </w:r>
            <w:r w:rsidR="003C725D">
              <w:rPr>
                <w:rFonts w:cs="Times New Roman"/>
                <w:szCs w:val="24"/>
              </w:rPr>
              <w:t>supports</w:t>
            </w:r>
            <w:r w:rsidRPr="00CB5DDF">
              <w:rPr>
                <w:rFonts w:cs="Times New Roman"/>
                <w:szCs w:val="24"/>
              </w:rPr>
              <w:t xml:space="preserve"> the restoration of a critical transportation corridor essential for trade, emergency response, and regional connectivity in British Columbia. It aligns with the provincial and federal infrastructure recovery strategies and strengthens resilience against future climate-related disasters.</w:t>
            </w:r>
            <w:r w:rsidR="009F5188" w:rsidRPr="00CB5DDF">
              <w:rPr>
                <w:rFonts w:cs="Times New Roman"/>
                <w:szCs w:val="24"/>
              </w:rPr>
              <w:t xml:space="preserve"> (Sanyaolu </w:t>
            </w:r>
            <w:r w:rsidR="009F5188" w:rsidRPr="00CB5DDF">
              <w:rPr>
                <w:rFonts w:cs="Times New Roman"/>
                <w:i/>
                <w:iCs/>
                <w:szCs w:val="24"/>
              </w:rPr>
              <w:t>et al.</w:t>
            </w:r>
            <w:r w:rsidR="009F5188" w:rsidRPr="00CB5DDF">
              <w:rPr>
                <w:rFonts w:cs="Times New Roman"/>
                <w:szCs w:val="24"/>
              </w:rPr>
              <w:t>, 2023)</w:t>
            </w:r>
          </w:p>
        </w:tc>
      </w:tr>
      <w:tr w:rsidR="001A261F" w:rsidRPr="00CB5DDF" w14:paraId="15374A5B" w14:textId="77777777" w:rsidTr="001A261F">
        <w:tc>
          <w:tcPr>
            <w:tcW w:w="4508" w:type="dxa"/>
            <w:shd w:val="clear" w:color="auto" w:fill="D86DCB" w:themeFill="accent5" w:themeFillTint="99"/>
          </w:tcPr>
          <w:p w14:paraId="161EC083" w14:textId="77777777" w:rsidR="00BC56E3" w:rsidRPr="00CB5DDF" w:rsidRDefault="00BC56E3" w:rsidP="003C725D">
            <w:pPr>
              <w:spacing w:line="360" w:lineRule="auto"/>
              <w:rPr>
                <w:rFonts w:cs="Times New Roman"/>
                <w:color w:val="FFFFFF" w:themeColor="background1"/>
                <w:szCs w:val="24"/>
              </w:rPr>
            </w:pPr>
            <w:r w:rsidRPr="00CB5DDF">
              <w:rPr>
                <w:rFonts w:cs="Times New Roman"/>
                <w:color w:val="FFFFFF" w:themeColor="background1"/>
                <w:szCs w:val="24"/>
              </w:rPr>
              <w:t>T</w:t>
            </w:r>
          </w:p>
          <w:p w14:paraId="13904C8D" w14:textId="60F79BBE" w:rsidR="001A261F" w:rsidRPr="00CB5DDF" w:rsidRDefault="001A261F" w:rsidP="003C725D">
            <w:pPr>
              <w:spacing w:line="360" w:lineRule="auto"/>
              <w:rPr>
                <w:rFonts w:cs="Times New Roman"/>
                <w:color w:val="FFFFFF" w:themeColor="background1"/>
                <w:szCs w:val="24"/>
              </w:rPr>
            </w:pPr>
            <w:r w:rsidRPr="00CB5DDF">
              <w:rPr>
                <w:rFonts w:cs="Times New Roman"/>
                <w:color w:val="FFFFFF" w:themeColor="background1"/>
                <w:szCs w:val="24"/>
              </w:rPr>
              <w:t xml:space="preserve">Time-Bound </w:t>
            </w:r>
          </w:p>
        </w:tc>
        <w:tc>
          <w:tcPr>
            <w:tcW w:w="4508" w:type="dxa"/>
            <w:shd w:val="clear" w:color="auto" w:fill="A5C9EB" w:themeFill="text2" w:themeFillTint="40"/>
          </w:tcPr>
          <w:p w14:paraId="322A5C01" w14:textId="0B401C07" w:rsidR="00410AD2" w:rsidRPr="00CB5DDF" w:rsidRDefault="00410AD2" w:rsidP="003C725D">
            <w:pPr>
              <w:pStyle w:val="ListParagraph"/>
              <w:numPr>
                <w:ilvl w:val="0"/>
                <w:numId w:val="15"/>
              </w:numPr>
              <w:spacing w:line="360" w:lineRule="auto"/>
              <w:rPr>
                <w:rFonts w:cs="Times New Roman"/>
                <w:szCs w:val="24"/>
              </w:rPr>
            </w:pPr>
            <w:r w:rsidRPr="00CB5DDF">
              <w:rPr>
                <w:rFonts w:cs="Times New Roman"/>
                <w:szCs w:val="24"/>
              </w:rPr>
              <w:t>Project Initiation 1-2 months</w:t>
            </w:r>
          </w:p>
          <w:p w14:paraId="5A3FE9A9" w14:textId="22575360" w:rsidR="00410AD2" w:rsidRPr="00CB5DDF" w:rsidRDefault="00410AD2" w:rsidP="003C725D">
            <w:pPr>
              <w:pStyle w:val="ListParagraph"/>
              <w:numPr>
                <w:ilvl w:val="0"/>
                <w:numId w:val="15"/>
              </w:numPr>
              <w:spacing w:line="360" w:lineRule="auto"/>
              <w:rPr>
                <w:rFonts w:cs="Times New Roman"/>
                <w:szCs w:val="24"/>
              </w:rPr>
            </w:pPr>
            <w:r w:rsidRPr="00CB5DDF">
              <w:rPr>
                <w:rFonts w:cs="Times New Roman"/>
                <w:szCs w:val="24"/>
              </w:rPr>
              <w:t xml:space="preserve">Planning 3-4 months </w:t>
            </w:r>
          </w:p>
          <w:p w14:paraId="5A8E595C" w14:textId="647F0604" w:rsidR="00410AD2" w:rsidRPr="00CB5DDF" w:rsidRDefault="00410AD2" w:rsidP="003C725D">
            <w:pPr>
              <w:pStyle w:val="ListParagraph"/>
              <w:numPr>
                <w:ilvl w:val="0"/>
                <w:numId w:val="15"/>
              </w:numPr>
              <w:spacing w:line="360" w:lineRule="auto"/>
              <w:rPr>
                <w:rFonts w:cs="Times New Roman"/>
                <w:szCs w:val="24"/>
              </w:rPr>
            </w:pPr>
            <w:r w:rsidRPr="00CB5DDF">
              <w:rPr>
                <w:rFonts w:cs="Times New Roman"/>
                <w:szCs w:val="24"/>
              </w:rPr>
              <w:t xml:space="preserve">Project operation 5-8 </w:t>
            </w:r>
          </w:p>
          <w:p w14:paraId="173F2B88" w14:textId="77777777" w:rsidR="00410AD2" w:rsidRPr="00CB5DDF" w:rsidRDefault="00410AD2" w:rsidP="003C725D">
            <w:pPr>
              <w:pStyle w:val="ListParagraph"/>
              <w:numPr>
                <w:ilvl w:val="0"/>
                <w:numId w:val="15"/>
              </w:numPr>
              <w:spacing w:line="360" w:lineRule="auto"/>
              <w:rPr>
                <w:rFonts w:cs="Times New Roman"/>
                <w:szCs w:val="24"/>
              </w:rPr>
            </w:pPr>
            <w:r w:rsidRPr="00CB5DDF">
              <w:rPr>
                <w:rFonts w:cs="Times New Roman"/>
                <w:szCs w:val="24"/>
              </w:rPr>
              <w:t>Project monitoring 9-10</w:t>
            </w:r>
          </w:p>
          <w:p w14:paraId="21D576B2" w14:textId="6526576B" w:rsidR="00410AD2" w:rsidRPr="00CB5DDF" w:rsidRDefault="00410AD2" w:rsidP="003C725D">
            <w:pPr>
              <w:pStyle w:val="ListParagraph"/>
              <w:numPr>
                <w:ilvl w:val="0"/>
                <w:numId w:val="15"/>
              </w:numPr>
              <w:spacing w:line="360" w:lineRule="auto"/>
              <w:rPr>
                <w:rFonts w:cs="Times New Roman"/>
                <w:szCs w:val="24"/>
              </w:rPr>
            </w:pPr>
            <w:r w:rsidRPr="00CB5DDF">
              <w:rPr>
                <w:rFonts w:cs="Times New Roman"/>
                <w:szCs w:val="24"/>
              </w:rPr>
              <w:t xml:space="preserve">Project </w:t>
            </w:r>
            <w:r w:rsidR="00BC56E3" w:rsidRPr="00CB5DDF">
              <w:rPr>
                <w:rFonts w:cs="Times New Roman"/>
                <w:szCs w:val="24"/>
              </w:rPr>
              <w:t>closure 11-12 months</w:t>
            </w:r>
          </w:p>
        </w:tc>
      </w:tr>
    </w:tbl>
    <w:p w14:paraId="1ABB9173" w14:textId="77777777" w:rsidR="0056569A" w:rsidRPr="00CB5DDF" w:rsidRDefault="0056569A" w:rsidP="003C725D">
      <w:pPr>
        <w:rPr>
          <w:rFonts w:cs="Times New Roman"/>
          <w:szCs w:val="24"/>
        </w:rPr>
      </w:pPr>
    </w:p>
    <w:p w14:paraId="5B9F1FA9" w14:textId="77777777" w:rsidR="00F1567C" w:rsidRPr="00CB5DDF" w:rsidRDefault="00F1567C" w:rsidP="003C725D">
      <w:pPr>
        <w:pStyle w:val="Heading2"/>
        <w:rPr>
          <w:rFonts w:ascii="Times New Roman" w:hAnsi="Times New Roman" w:cs="Times New Roman"/>
          <w:sz w:val="24"/>
          <w:szCs w:val="24"/>
        </w:rPr>
      </w:pPr>
      <w:bookmarkStart w:id="11" w:name="_Toc213867377"/>
      <w:r w:rsidRPr="00CB5DDF">
        <w:rPr>
          <w:rFonts w:ascii="Times New Roman" w:hAnsi="Times New Roman" w:cs="Times New Roman"/>
          <w:sz w:val="24"/>
          <w:szCs w:val="24"/>
        </w:rPr>
        <w:t>Deliverables</w:t>
      </w:r>
      <w:bookmarkEnd w:id="11"/>
      <w:r w:rsidRPr="00CB5DDF">
        <w:rPr>
          <w:rFonts w:ascii="Times New Roman" w:hAnsi="Times New Roman" w:cs="Times New Roman"/>
          <w:sz w:val="24"/>
          <w:szCs w:val="24"/>
        </w:rPr>
        <w:t xml:space="preserve"> </w:t>
      </w:r>
    </w:p>
    <w:p w14:paraId="028E7DF3" w14:textId="77777777" w:rsidR="00F1567C" w:rsidRPr="00CB5DDF" w:rsidRDefault="00F1567C" w:rsidP="003C725D">
      <w:pPr>
        <w:pStyle w:val="ListParagraph"/>
        <w:numPr>
          <w:ilvl w:val="0"/>
          <w:numId w:val="2"/>
        </w:numPr>
        <w:rPr>
          <w:rFonts w:cs="Times New Roman"/>
          <w:szCs w:val="24"/>
        </w:rPr>
      </w:pPr>
      <w:r w:rsidRPr="00CB5DDF">
        <w:rPr>
          <w:rFonts w:cs="Times New Roman"/>
          <w:szCs w:val="24"/>
        </w:rPr>
        <w:t xml:space="preserve">Fully operational Highway 5, including repaired bridges and road sections </w:t>
      </w:r>
    </w:p>
    <w:p w14:paraId="2F8287CE" w14:textId="77777777" w:rsidR="00F1567C" w:rsidRPr="00CB5DDF" w:rsidRDefault="00F1567C" w:rsidP="003C725D">
      <w:pPr>
        <w:pStyle w:val="ListParagraph"/>
        <w:numPr>
          <w:ilvl w:val="0"/>
          <w:numId w:val="2"/>
        </w:numPr>
        <w:rPr>
          <w:rFonts w:cs="Times New Roman"/>
          <w:szCs w:val="24"/>
        </w:rPr>
      </w:pPr>
      <w:r w:rsidRPr="00CB5DDF">
        <w:rPr>
          <w:rFonts w:cs="Times New Roman"/>
          <w:szCs w:val="24"/>
        </w:rPr>
        <w:t>Drainage and slope stabilisation systems installed</w:t>
      </w:r>
    </w:p>
    <w:p w14:paraId="3DA0A9FA" w14:textId="77777777" w:rsidR="00F1567C" w:rsidRPr="00CB5DDF" w:rsidRDefault="00F1567C" w:rsidP="003C725D">
      <w:pPr>
        <w:pStyle w:val="ListParagraph"/>
        <w:numPr>
          <w:ilvl w:val="0"/>
          <w:numId w:val="2"/>
        </w:numPr>
        <w:rPr>
          <w:rFonts w:cs="Times New Roman"/>
          <w:szCs w:val="24"/>
        </w:rPr>
      </w:pPr>
      <w:r w:rsidRPr="00CB5DDF">
        <w:rPr>
          <w:rFonts w:cs="Times New Roman"/>
          <w:szCs w:val="24"/>
        </w:rPr>
        <w:t xml:space="preserve">Safety inspections and certification for reopening </w:t>
      </w:r>
    </w:p>
    <w:p w14:paraId="57A5B8E1" w14:textId="77777777" w:rsidR="00F1567C" w:rsidRPr="00CB5DDF" w:rsidRDefault="00F1567C" w:rsidP="003C725D">
      <w:pPr>
        <w:pStyle w:val="ListParagraph"/>
        <w:numPr>
          <w:ilvl w:val="0"/>
          <w:numId w:val="2"/>
        </w:numPr>
        <w:rPr>
          <w:rFonts w:cs="Times New Roman"/>
          <w:szCs w:val="24"/>
        </w:rPr>
      </w:pPr>
      <w:r w:rsidRPr="00CB5DDF">
        <w:rPr>
          <w:rFonts w:cs="Times New Roman"/>
          <w:szCs w:val="24"/>
        </w:rPr>
        <w:lastRenderedPageBreak/>
        <w:t>Final project report submitted to stakeholders</w:t>
      </w:r>
    </w:p>
    <w:p w14:paraId="59A85FA3" w14:textId="77777777" w:rsidR="003F60CB" w:rsidRPr="00CB5DDF" w:rsidRDefault="003F60CB" w:rsidP="003C725D">
      <w:pPr>
        <w:rPr>
          <w:rFonts w:cs="Times New Roman"/>
          <w:szCs w:val="24"/>
        </w:rPr>
      </w:pPr>
    </w:p>
    <w:p w14:paraId="042C0DFB" w14:textId="7E4B73A5" w:rsidR="003F60CB" w:rsidRPr="00CB5DDF" w:rsidRDefault="003F60CB" w:rsidP="003C725D">
      <w:pPr>
        <w:rPr>
          <w:rFonts w:cs="Times New Roman"/>
          <w:szCs w:val="24"/>
        </w:rPr>
      </w:pPr>
      <w:r w:rsidRPr="00CB5DDF">
        <w:rPr>
          <w:rFonts w:cs="Times New Roman"/>
          <w:szCs w:val="24"/>
        </w:rPr>
        <w:t>All project has a start and end date</w:t>
      </w:r>
      <w:r w:rsidR="00231198">
        <w:rPr>
          <w:rFonts w:cs="Times New Roman"/>
          <w:szCs w:val="24"/>
        </w:rPr>
        <w:t xml:space="preserve">; </w:t>
      </w:r>
      <w:r w:rsidR="009F3259">
        <w:rPr>
          <w:rFonts w:cs="Times New Roman"/>
          <w:szCs w:val="24"/>
        </w:rPr>
        <w:t>this is an example of the project life cycle.</w:t>
      </w:r>
      <w:r w:rsidR="005446A2" w:rsidRPr="00CB5DDF">
        <w:rPr>
          <w:rFonts w:cs="Times New Roman"/>
          <w:szCs w:val="24"/>
        </w:rPr>
        <w:t xml:space="preserve"> </w:t>
      </w:r>
    </w:p>
    <w:p w14:paraId="741AE552" w14:textId="139DD1A4" w:rsidR="003F60CB" w:rsidRPr="00CB5DDF" w:rsidRDefault="003F60CB" w:rsidP="003C725D">
      <w:pPr>
        <w:rPr>
          <w:rFonts w:cs="Times New Roman"/>
          <w:szCs w:val="24"/>
        </w:rPr>
      </w:pPr>
      <w:r w:rsidRPr="00CB5DDF">
        <w:rPr>
          <w:rFonts w:cs="Times New Roman"/>
          <w:noProof/>
          <w:szCs w:val="24"/>
        </w:rPr>
        <w:drawing>
          <wp:inline distT="0" distB="0" distL="0" distR="0" wp14:anchorId="28803FF8" wp14:editId="694DFC16">
            <wp:extent cx="5731510" cy="2929890"/>
            <wp:effectExtent l="0" t="0" r="2540" b="3810"/>
            <wp:docPr id="604284965"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284965" name="Picture 1" descr="A diagram of a diagram&#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731510" cy="2929890"/>
                    </a:xfrm>
                    <a:prstGeom prst="rect">
                      <a:avLst/>
                    </a:prstGeom>
                  </pic:spPr>
                </pic:pic>
              </a:graphicData>
            </a:graphic>
          </wp:inline>
        </w:drawing>
      </w:r>
    </w:p>
    <w:p w14:paraId="43F11A26" w14:textId="019C80E9" w:rsidR="005446A2" w:rsidRPr="00CB5DDF" w:rsidRDefault="005446A2" w:rsidP="003C725D">
      <w:pPr>
        <w:jc w:val="center"/>
        <w:rPr>
          <w:rFonts w:cs="Times New Roman"/>
          <w:b/>
          <w:bCs/>
          <w:szCs w:val="24"/>
          <w:u w:val="single"/>
        </w:rPr>
      </w:pPr>
      <w:r w:rsidRPr="00CB5DDF">
        <w:rPr>
          <w:rFonts w:cs="Times New Roman"/>
          <w:b/>
          <w:bCs/>
          <w:szCs w:val="24"/>
          <w:u w:val="single"/>
        </w:rPr>
        <w:t>Project Life Cycle for the reopening of Highway 5</w:t>
      </w:r>
    </w:p>
    <w:p w14:paraId="026EC112" w14:textId="22497F15" w:rsidR="00273833" w:rsidRPr="00CB5DDF" w:rsidRDefault="00273833" w:rsidP="003C725D">
      <w:pPr>
        <w:jc w:val="center"/>
        <w:rPr>
          <w:rFonts w:cs="Times New Roman"/>
          <w:b/>
          <w:bCs/>
          <w:szCs w:val="24"/>
          <w:u w:val="single"/>
        </w:rPr>
      </w:pPr>
      <w:r w:rsidRPr="00CB5DDF">
        <w:rPr>
          <w:rFonts w:cs="Times New Roman"/>
          <w:b/>
          <w:bCs/>
          <w:szCs w:val="24"/>
          <w:u w:val="single"/>
        </w:rPr>
        <w:t>(Westland, 2006)</w:t>
      </w:r>
    </w:p>
    <w:p w14:paraId="08450E38" w14:textId="5635025A" w:rsidR="005446A2" w:rsidRPr="00CB5DDF" w:rsidRDefault="005446A2" w:rsidP="003C725D">
      <w:pPr>
        <w:rPr>
          <w:rFonts w:cs="Times New Roman"/>
          <w:szCs w:val="24"/>
        </w:rPr>
      </w:pPr>
      <w:r w:rsidRPr="00CB5DDF">
        <w:rPr>
          <w:rFonts w:cs="Times New Roman"/>
          <w:noProof/>
          <w:szCs w:val="24"/>
        </w:rPr>
        <w:drawing>
          <wp:inline distT="0" distB="0" distL="0" distR="0" wp14:anchorId="4AA82630" wp14:editId="2D161025">
            <wp:extent cx="5890260" cy="2987040"/>
            <wp:effectExtent l="0" t="0" r="0" b="22860"/>
            <wp:docPr id="944951566"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7F280B28" w14:textId="77777777" w:rsidR="003F60CB" w:rsidRPr="00CB5DDF" w:rsidRDefault="003F60CB" w:rsidP="003C725D">
      <w:pPr>
        <w:rPr>
          <w:rFonts w:cs="Times New Roman"/>
          <w:szCs w:val="24"/>
        </w:rPr>
      </w:pPr>
    </w:p>
    <w:p w14:paraId="375F0EF3" w14:textId="758E3197" w:rsidR="00F44A02" w:rsidRPr="00CB5DDF" w:rsidRDefault="00F44A02" w:rsidP="003C725D">
      <w:pPr>
        <w:rPr>
          <w:rFonts w:cs="Times New Roman"/>
          <w:szCs w:val="24"/>
        </w:rPr>
      </w:pPr>
      <w:r w:rsidRPr="00CB5DDF">
        <w:rPr>
          <w:rFonts w:cs="Times New Roman"/>
          <w:szCs w:val="24"/>
        </w:rPr>
        <w:t xml:space="preserve">Highway 5 supports over 3,000 commercial vehicles daily under normal circumstances. Its reopening, therefore, serves as a lifeline for industries ranging from agriculture to healthcare. While rebuilding other infrastructures is necessary, prioritising Highway 5 provides the fastest route to economic recovery and social stability. </w:t>
      </w:r>
    </w:p>
    <w:p w14:paraId="14AFBEAF" w14:textId="088C8674" w:rsidR="00F44A02" w:rsidRPr="00CB5DDF" w:rsidRDefault="00F1567C" w:rsidP="003C725D">
      <w:pPr>
        <w:rPr>
          <w:rFonts w:cs="Times New Roman"/>
          <w:szCs w:val="24"/>
        </w:rPr>
      </w:pPr>
      <w:r w:rsidRPr="00CB5DDF">
        <w:rPr>
          <w:rFonts w:cs="Times New Roman"/>
          <w:szCs w:val="24"/>
        </w:rPr>
        <w:lastRenderedPageBreak/>
        <w:t>The project will be implemented using hybrid methodologies. PRINCE2 principles will guide governance, ensuring that the project remains aligned with stakeholder expectations and strategic objectives. Simultaneously, Agile practices will be employed in certain construction phases, enabling flexibility in addressing unforeseen challenges such as weather delays or supply shortages.</w:t>
      </w:r>
    </w:p>
    <w:p w14:paraId="38A9A4D3" w14:textId="3ACF2AF6" w:rsidR="00D909AC" w:rsidRPr="00CB5DDF" w:rsidRDefault="00D909AC" w:rsidP="003C725D">
      <w:pPr>
        <w:rPr>
          <w:rFonts w:cs="Times New Roman"/>
          <w:szCs w:val="24"/>
        </w:rPr>
      </w:pPr>
      <w:r w:rsidRPr="00CB5DDF">
        <w:rPr>
          <w:rFonts w:cs="Times New Roman"/>
          <w:szCs w:val="24"/>
        </w:rPr>
        <w:t>Key stakeholders involved in the Highway 5 – Coquihalla flood recovery included the BC Ministry of Transportation and Infrastructure (</w:t>
      </w:r>
      <w:proofErr w:type="spellStart"/>
      <w:r w:rsidRPr="00CB5DDF">
        <w:rPr>
          <w:rFonts w:cs="Times New Roman"/>
          <w:szCs w:val="24"/>
        </w:rPr>
        <w:t>MoTI</w:t>
      </w:r>
      <w:proofErr w:type="spellEnd"/>
      <w:r w:rsidRPr="00CB5DDF">
        <w:rPr>
          <w:rFonts w:cs="Times New Roman"/>
          <w:szCs w:val="24"/>
        </w:rPr>
        <w:t xml:space="preserve">), the constructor Kiewit and Emil Anderson, as well as local communities, Indigenous communities, and the </w:t>
      </w:r>
      <w:proofErr w:type="gramStart"/>
      <w:r w:rsidRPr="00CB5DDF">
        <w:rPr>
          <w:rFonts w:cs="Times New Roman"/>
          <w:szCs w:val="24"/>
        </w:rPr>
        <w:t>general public</w:t>
      </w:r>
      <w:proofErr w:type="gramEnd"/>
      <w:r w:rsidRPr="00CB5DDF">
        <w:rPr>
          <w:rFonts w:cs="Times New Roman"/>
          <w:szCs w:val="24"/>
        </w:rPr>
        <w:t xml:space="preserve"> whose lives and economies were impacted by the closures. The project also involved the federal government in providing funding for repairs </w:t>
      </w:r>
      <w:r w:rsidR="00DC29BB" w:rsidRPr="00CB5DDF">
        <w:rPr>
          <w:rFonts w:cs="Times New Roman"/>
          <w:szCs w:val="24"/>
        </w:rPr>
        <w:t>a</w:t>
      </w:r>
      <w:r w:rsidRPr="00CB5DDF">
        <w:rPr>
          <w:rFonts w:cs="Times New Roman"/>
          <w:szCs w:val="24"/>
        </w:rPr>
        <w:t>nd engineering firms that designed the new structures</w:t>
      </w:r>
      <w:r w:rsidR="00DC29BB" w:rsidRPr="00CB5DDF">
        <w:rPr>
          <w:rFonts w:cs="Times New Roman"/>
          <w:szCs w:val="24"/>
        </w:rPr>
        <w:t>.</w:t>
      </w:r>
      <w:r w:rsidR="00F1567C" w:rsidRPr="00CB5DDF">
        <w:rPr>
          <w:rFonts w:cs="Times New Roman"/>
          <w:szCs w:val="24"/>
        </w:rPr>
        <w:t xml:space="preserve"> </w:t>
      </w:r>
    </w:p>
    <w:p w14:paraId="2B7873F6" w14:textId="77777777" w:rsidR="00F2600A" w:rsidRPr="00CB5DDF" w:rsidRDefault="00F1567C" w:rsidP="003C725D">
      <w:pPr>
        <w:rPr>
          <w:rFonts w:cs="Times New Roman"/>
          <w:szCs w:val="24"/>
        </w:rPr>
      </w:pPr>
      <w:r w:rsidRPr="00CB5DDF">
        <w:rPr>
          <w:rFonts w:cs="Times New Roman"/>
          <w:szCs w:val="24"/>
        </w:rPr>
        <w:t xml:space="preserve">Success will be measured through defined key performance indicators (KPIs). These include reopening at least 90% of the highway capacity within </w:t>
      </w:r>
      <w:proofErr w:type="spellStart"/>
      <w:r w:rsidRPr="00CB5DDF">
        <w:rPr>
          <w:rFonts w:cs="Times New Roman"/>
          <w:szCs w:val="24"/>
        </w:rPr>
        <w:t>on</w:t>
      </w:r>
      <w:proofErr w:type="spellEnd"/>
      <w:r w:rsidRPr="00CB5DDF">
        <w:rPr>
          <w:rFonts w:cs="Times New Roman"/>
          <w:szCs w:val="24"/>
        </w:rPr>
        <w:t xml:space="preserve"> year, ensuring compliance with Canadian safety and environmental standards, and keeping project expenditure within the approved budget envelope. The plan also accounts for environmental sustainability, </w:t>
      </w:r>
    </w:p>
    <w:p w14:paraId="50F8636F" w14:textId="1ED1EB0F" w:rsidR="00F1567C" w:rsidRPr="00CB5DDF" w:rsidRDefault="00F1567C" w:rsidP="003C725D">
      <w:pPr>
        <w:rPr>
          <w:rFonts w:cs="Times New Roman"/>
          <w:szCs w:val="24"/>
        </w:rPr>
      </w:pPr>
      <w:r w:rsidRPr="00CB5DDF">
        <w:rPr>
          <w:rFonts w:cs="Times New Roman"/>
          <w:szCs w:val="24"/>
        </w:rPr>
        <w:t xml:space="preserve">incorporating eco-friendly construction practices and community consultations to minimise social disruption. </w:t>
      </w:r>
      <w:r w:rsidR="00DE5907" w:rsidRPr="00CB5DDF">
        <w:rPr>
          <w:rFonts w:cs="Times New Roman"/>
          <w:szCs w:val="24"/>
        </w:rPr>
        <w:t>(Goodland, 1995)</w:t>
      </w:r>
    </w:p>
    <w:p w14:paraId="7462D0DD" w14:textId="77777777" w:rsidR="00F1567C" w:rsidRPr="00CB5DDF" w:rsidRDefault="00F1567C" w:rsidP="003C725D">
      <w:pPr>
        <w:rPr>
          <w:rFonts w:cs="Times New Roman"/>
          <w:szCs w:val="24"/>
        </w:rPr>
      </w:pPr>
    </w:p>
    <w:p w14:paraId="54F8EB81" w14:textId="3F250145" w:rsidR="00F1567C" w:rsidRPr="00CB5DDF" w:rsidRDefault="00F1567C" w:rsidP="003C725D">
      <w:pPr>
        <w:rPr>
          <w:rFonts w:cs="Times New Roman"/>
          <w:szCs w:val="24"/>
        </w:rPr>
      </w:pPr>
      <w:r w:rsidRPr="00CB5DDF">
        <w:rPr>
          <w:rFonts w:cs="Times New Roman"/>
          <w:szCs w:val="24"/>
        </w:rPr>
        <w:t>Ultimately, the reopening of Highway 5 is not just about restoration but also future proofing. The design and engineering works will incorporate advanced materials and technologies that improve durability against floods and landslides, aligning the project with adaptation goals.</w:t>
      </w:r>
    </w:p>
    <w:p w14:paraId="2734E43C" w14:textId="40AB369C" w:rsidR="00AC1E22" w:rsidRPr="00CB5DDF" w:rsidRDefault="00AC1E22" w:rsidP="003C725D">
      <w:pPr>
        <w:rPr>
          <w:rFonts w:cs="Times New Roman"/>
          <w:szCs w:val="24"/>
        </w:rPr>
      </w:pPr>
      <w:r w:rsidRPr="00CB5DDF">
        <w:rPr>
          <w:rFonts w:cs="Times New Roman"/>
          <w:szCs w:val="24"/>
        </w:rPr>
        <w:t>The scale of destruction that we faced and the work ahead of us – to be able to reconnect people to jobs, to be able to reconnect our supply chains, to be able to allow people to go about their lives again (Jennifer Fraser, Executive Project Director, Highway Reinstatement Program, 2022)</w:t>
      </w:r>
    </w:p>
    <w:p w14:paraId="0CABC845" w14:textId="77777777" w:rsidR="00816129" w:rsidRPr="002540DA" w:rsidRDefault="00816129" w:rsidP="003C725D">
      <w:pPr>
        <w:rPr>
          <w:rFonts w:cs="Times New Roman"/>
          <w:sz w:val="22"/>
          <w:szCs w:val="22"/>
        </w:rPr>
      </w:pPr>
    </w:p>
    <w:p w14:paraId="45BDCD34" w14:textId="322F1B69" w:rsidR="00357F91" w:rsidRPr="00200A3E" w:rsidRDefault="00357F91" w:rsidP="003C725D">
      <w:pPr>
        <w:pStyle w:val="Heading1"/>
        <w:rPr>
          <w:rFonts w:ascii="Times New Roman" w:hAnsi="Times New Roman" w:cs="Times New Roman"/>
          <w:sz w:val="26"/>
          <w:szCs w:val="26"/>
        </w:rPr>
      </w:pPr>
      <w:bookmarkStart w:id="12" w:name="_Toc213867378"/>
      <w:r w:rsidRPr="00200A3E">
        <w:rPr>
          <w:rFonts w:ascii="Times New Roman" w:hAnsi="Times New Roman" w:cs="Times New Roman"/>
          <w:sz w:val="26"/>
          <w:szCs w:val="26"/>
        </w:rPr>
        <w:t>3.</w:t>
      </w:r>
      <w:r w:rsidRPr="00200A3E">
        <w:rPr>
          <w:rFonts w:ascii="Times New Roman" w:hAnsi="Times New Roman" w:cs="Times New Roman"/>
          <w:sz w:val="26"/>
          <w:szCs w:val="26"/>
        </w:rPr>
        <w:tab/>
        <w:t>Scope</w:t>
      </w:r>
      <w:bookmarkEnd w:id="12"/>
      <w:r w:rsidRPr="00200A3E">
        <w:rPr>
          <w:rFonts w:ascii="Times New Roman" w:hAnsi="Times New Roman" w:cs="Times New Roman"/>
          <w:sz w:val="26"/>
          <w:szCs w:val="26"/>
        </w:rPr>
        <w:t xml:space="preserve"> </w:t>
      </w:r>
    </w:p>
    <w:p w14:paraId="04E1334F" w14:textId="37BC70CF" w:rsidR="00DB7990" w:rsidRPr="00200A3E" w:rsidRDefault="00DB7990" w:rsidP="003C725D">
      <w:pPr>
        <w:rPr>
          <w:rFonts w:cs="Times New Roman"/>
          <w:szCs w:val="24"/>
        </w:rPr>
      </w:pPr>
      <w:r w:rsidRPr="00200A3E">
        <w:rPr>
          <w:rFonts w:cs="Times New Roman"/>
          <w:szCs w:val="24"/>
        </w:rPr>
        <w:t>The scope of the Highway 5 reopening project is both extensive and highly specific. It covers planning, design, procurement, construction, and quality assurance phases necessary for restoring the corridor. The primary Scope activities include:</w:t>
      </w:r>
    </w:p>
    <w:p w14:paraId="6B83496B" w14:textId="78A09011" w:rsidR="00DB7990" w:rsidRPr="00200A3E" w:rsidRDefault="00DB7990" w:rsidP="003C725D">
      <w:pPr>
        <w:rPr>
          <w:rFonts w:cs="Times New Roman"/>
          <w:szCs w:val="24"/>
        </w:rPr>
      </w:pPr>
      <w:r w:rsidRPr="00200A3E">
        <w:rPr>
          <w:rFonts w:cs="Times New Roman"/>
          <w:szCs w:val="24"/>
        </w:rPr>
        <w:t xml:space="preserve">Scope management is critical. A change control board will be established to evaluate any scope modifications, ensuring that only essential changes are implemented to prevent budget inflation </w:t>
      </w:r>
      <w:r w:rsidRPr="00200A3E">
        <w:rPr>
          <w:rFonts w:cs="Times New Roman"/>
          <w:szCs w:val="24"/>
        </w:rPr>
        <w:lastRenderedPageBreak/>
        <w:t>and schedule delays. This strict control mechanism aligns with PRINCE2’s “Manage by stages” maintaining project alignment with strategic objectives.</w:t>
      </w:r>
      <w:r w:rsidR="00D40BB7" w:rsidRPr="00200A3E">
        <w:rPr>
          <w:rFonts w:cs="Times New Roman"/>
          <w:szCs w:val="24"/>
        </w:rPr>
        <w:t xml:space="preserve">  (St. Peter </w:t>
      </w:r>
      <w:r w:rsidR="00D40BB7" w:rsidRPr="00200A3E">
        <w:rPr>
          <w:rFonts w:cs="Times New Roman"/>
          <w:i/>
          <w:iCs/>
          <w:szCs w:val="24"/>
        </w:rPr>
        <w:t>et al.</w:t>
      </w:r>
      <w:r w:rsidR="00D40BB7" w:rsidRPr="00200A3E">
        <w:rPr>
          <w:rFonts w:cs="Times New Roman"/>
          <w:szCs w:val="24"/>
        </w:rPr>
        <w:t>, 1999)</w:t>
      </w:r>
      <w:r w:rsidR="007F6C0D" w:rsidRPr="00200A3E">
        <w:rPr>
          <w:rFonts w:cs="Times New Roman"/>
          <w:szCs w:val="24"/>
        </w:rPr>
        <w:t>, (Jaziri, El-Mahjoub &amp; Boussaffa, 2018)</w:t>
      </w:r>
    </w:p>
    <w:p w14:paraId="5A07A8EA" w14:textId="77777777" w:rsidR="00DB7990" w:rsidRPr="00200A3E" w:rsidRDefault="00DB7990" w:rsidP="003C725D">
      <w:pPr>
        <w:rPr>
          <w:rFonts w:cs="Times New Roman"/>
          <w:szCs w:val="24"/>
        </w:rPr>
      </w:pPr>
    </w:p>
    <w:p w14:paraId="4DB78820" w14:textId="49F9C6E3" w:rsidR="00816129" w:rsidRPr="00200A3E" w:rsidRDefault="00816129" w:rsidP="003C725D">
      <w:pPr>
        <w:rPr>
          <w:rFonts w:cs="Times New Roman"/>
          <w:szCs w:val="24"/>
        </w:rPr>
      </w:pPr>
      <w:r w:rsidRPr="00200A3E">
        <w:rPr>
          <w:rFonts w:cs="Times New Roman"/>
          <w:szCs w:val="24"/>
        </w:rPr>
        <w:t xml:space="preserve">Inclusions </w:t>
      </w:r>
    </w:p>
    <w:p w14:paraId="246694A4" w14:textId="61AD204B" w:rsidR="00816129" w:rsidRPr="00200A3E" w:rsidRDefault="00816129" w:rsidP="003C725D">
      <w:pPr>
        <w:pStyle w:val="ListParagraph"/>
        <w:numPr>
          <w:ilvl w:val="0"/>
          <w:numId w:val="3"/>
        </w:numPr>
        <w:rPr>
          <w:rFonts w:cs="Times New Roman"/>
          <w:szCs w:val="24"/>
        </w:rPr>
      </w:pPr>
      <w:r w:rsidRPr="00200A3E">
        <w:rPr>
          <w:rFonts w:cs="Times New Roman"/>
          <w:szCs w:val="24"/>
        </w:rPr>
        <w:t>Reconstruction of damaged bridges and road segments</w:t>
      </w:r>
      <w:r w:rsidR="006A074A" w:rsidRPr="00200A3E">
        <w:rPr>
          <w:rFonts w:cs="Times New Roman"/>
          <w:szCs w:val="24"/>
        </w:rPr>
        <w:t xml:space="preserve">. (Singh </w:t>
      </w:r>
      <w:r w:rsidR="006A074A" w:rsidRPr="00200A3E">
        <w:rPr>
          <w:rFonts w:cs="Times New Roman"/>
          <w:i/>
          <w:iCs/>
          <w:szCs w:val="24"/>
        </w:rPr>
        <w:t>et al.</w:t>
      </w:r>
      <w:r w:rsidR="006A074A" w:rsidRPr="00200A3E">
        <w:rPr>
          <w:rFonts w:cs="Times New Roman"/>
          <w:szCs w:val="24"/>
        </w:rPr>
        <w:t>, 2002)</w:t>
      </w:r>
    </w:p>
    <w:p w14:paraId="71A225EE" w14:textId="0E10B9B4" w:rsidR="00816129" w:rsidRPr="00200A3E" w:rsidRDefault="00816129" w:rsidP="003C725D">
      <w:pPr>
        <w:pStyle w:val="ListParagraph"/>
        <w:numPr>
          <w:ilvl w:val="0"/>
          <w:numId w:val="3"/>
        </w:numPr>
        <w:rPr>
          <w:rFonts w:cs="Times New Roman"/>
          <w:szCs w:val="24"/>
        </w:rPr>
      </w:pPr>
      <w:r w:rsidRPr="00200A3E">
        <w:rPr>
          <w:rFonts w:cs="Times New Roman"/>
          <w:szCs w:val="24"/>
        </w:rPr>
        <w:t>Roadbed stabilisation and slope reinforcement</w:t>
      </w:r>
      <w:r w:rsidR="008B270F" w:rsidRPr="00200A3E">
        <w:rPr>
          <w:rFonts w:cs="Times New Roman"/>
          <w:szCs w:val="24"/>
        </w:rPr>
        <w:t xml:space="preserve">. </w:t>
      </w:r>
      <w:r w:rsidR="00B6176B" w:rsidRPr="00200A3E">
        <w:rPr>
          <w:rFonts w:cs="Times New Roman"/>
          <w:szCs w:val="24"/>
        </w:rPr>
        <w:t>(</w:t>
      </w:r>
      <w:proofErr w:type="spellStart"/>
      <w:r w:rsidR="00B6176B" w:rsidRPr="00200A3E">
        <w:rPr>
          <w:rFonts w:cs="Times New Roman"/>
          <w:szCs w:val="24"/>
        </w:rPr>
        <w:t>Vdovin</w:t>
      </w:r>
      <w:proofErr w:type="spellEnd"/>
      <w:r w:rsidR="00B6176B" w:rsidRPr="00200A3E">
        <w:rPr>
          <w:rFonts w:cs="Times New Roman"/>
          <w:szCs w:val="24"/>
        </w:rPr>
        <w:t>, Bulanov &amp; Mavliev, 2022)</w:t>
      </w:r>
    </w:p>
    <w:p w14:paraId="659A1171" w14:textId="4C16B14D" w:rsidR="00816129" w:rsidRPr="00200A3E" w:rsidRDefault="00816129" w:rsidP="003C725D">
      <w:pPr>
        <w:pStyle w:val="ListParagraph"/>
        <w:numPr>
          <w:ilvl w:val="0"/>
          <w:numId w:val="3"/>
        </w:numPr>
        <w:rPr>
          <w:rFonts w:cs="Times New Roman"/>
          <w:szCs w:val="24"/>
        </w:rPr>
      </w:pPr>
      <w:r w:rsidRPr="00200A3E">
        <w:rPr>
          <w:rFonts w:cs="Times New Roman"/>
          <w:szCs w:val="24"/>
        </w:rPr>
        <w:t>Drainage system upgrades to manage heavy rainfall</w:t>
      </w:r>
      <w:r w:rsidR="00B6176B" w:rsidRPr="00200A3E">
        <w:rPr>
          <w:rFonts w:cs="Times New Roman"/>
          <w:szCs w:val="24"/>
        </w:rPr>
        <w:t>.</w:t>
      </w:r>
      <w:r w:rsidR="00F467E3" w:rsidRPr="00200A3E">
        <w:rPr>
          <w:rFonts w:cs="Times New Roman"/>
          <w:szCs w:val="24"/>
        </w:rPr>
        <w:t xml:space="preserve"> (Prakash </w:t>
      </w:r>
      <w:r w:rsidR="00F467E3" w:rsidRPr="00200A3E">
        <w:rPr>
          <w:rFonts w:cs="Times New Roman"/>
          <w:i/>
          <w:iCs/>
          <w:szCs w:val="24"/>
        </w:rPr>
        <w:t>et al.</w:t>
      </w:r>
      <w:r w:rsidR="00F467E3" w:rsidRPr="00200A3E">
        <w:rPr>
          <w:rFonts w:cs="Times New Roman"/>
          <w:szCs w:val="24"/>
        </w:rPr>
        <w:t>, 2016)</w:t>
      </w:r>
    </w:p>
    <w:p w14:paraId="12425992" w14:textId="49FC88C9" w:rsidR="00816129" w:rsidRPr="00200A3E" w:rsidRDefault="00816129" w:rsidP="003C725D">
      <w:pPr>
        <w:pStyle w:val="ListParagraph"/>
        <w:numPr>
          <w:ilvl w:val="0"/>
          <w:numId w:val="3"/>
        </w:numPr>
        <w:rPr>
          <w:rFonts w:cs="Times New Roman"/>
          <w:szCs w:val="24"/>
        </w:rPr>
      </w:pPr>
      <w:r w:rsidRPr="00200A3E">
        <w:rPr>
          <w:rFonts w:cs="Times New Roman"/>
          <w:szCs w:val="24"/>
        </w:rPr>
        <w:t>Installation of safety measures (guardrails, signage, monitoring)</w:t>
      </w:r>
      <w:r w:rsidR="00F467E3" w:rsidRPr="00200A3E">
        <w:rPr>
          <w:rFonts w:cs="Times New Roman"/>
          <w:szCs w:val="24"/>
        </w:rPr>
        <w:t xml:space="preserve">. </w:t>
      </w:r>
      <w:r w:rsidR="00B3288D" w:rsidRPr="00200A3E">
        <w:rPr>
          <w:rFonts w:cs="Times New Roman"/>
          <w:szCs w:val="24"/>
        </w:rPr>
        <w:t xml:space="preserve">(Pearson </w:t>
      </w:r>
      <w:r w:rsidR="00B3288D" w:rsidRPr="00200A3E">
        <w:rPr>
          <w:rFonts w:cs="Times New Roman"/>
          <w:i/>
          <w:iCs/>
          <w:szCs w:val="24"/>
        </w:rPr>
        <w:t>et al.</w:t>
      </w:r>
      <w:r w:rsidR="00B3288D" w:rsidRPr="00200A3E">
        <w:rPr>
          <w:rFonts w:cs="Times New Roman"/>
          <w:szCs w:val="24"/>
        </w:rPr>
        <w:t>, 2011)</w:t>
      </w:r>
    </w:p>
    <w:p w14:paraId="738A39D4" w14:textId="201D1139" w:rsidR="00816129" w:rsidRPr="00200A3E" w:rsidRDefault="00816129" w:rsidP="003C725D">
      <w:pPr>
        <w:pStyle w:val="ListParagraph"/>
        <w:numPr>
          <w:ilvl w:val="0"/>
          <w:numId w:val="3"/>
        </w:numPr>
        <w:rPr>
          <w:rFonts w:cs="Times New Roman"/>
          <w:szCs w:val="24"/>
        </w:rPr>
      </w:pPr>
      <w:r w:rsidRPr="00200A3E">
        <w:rPr>
          <w:rFonts w:cs="Times New Roman"/>
          <w:szCs w:val="24"/>
        </w:rPr>
        <w:t xml:space="preserve">Quality </w:t>
      </w:r>
      <w:r w:rsidR="009E5E12" w:rsidRPr="00200A3E">
        <w:rPr>
          <w:rFonts w:cs="Times New Roman"/>
          <w:szCs w:val="24"/>
        </w:rPr>
        <w:t>assurance</w:t>
      </w:r>
      <w:r w:rsidRPr="00200A3E">
        <w:rPr>
          <w:rFonts w:cs="Times New Roman"/>
          <w:szCs w:val="24"/>
        </w:rPr>
        <w:t xml:space="preserve"> and safety inspections</w:t>
      </w:r>
      <w:r w:rsidR="00DF55C5" w:rsidRPr="00200A3E">
        <w:rPr>
          <w:rFonts w:cs="Times New Roman"/>
          <w:szCs w:val="24"/>
        </w:rPr>
        <w:t>.</w:t>
      </w:r>
      <w:r w:rsidR="00A82004" w:rsidRPr="00200A3E">
        <w:rPr>
          <w:rFonts w:cs="Times New Roman"/>
          <w:szCs w:val="24"/>
        </w:rPr>
        <w:t xml:space="preserve"> (</w:t>
      </w:r>
      <w:proofErr w:type="spellStart"/>
      <w:r w:rsidR="00A82004" w:rsidRPr="00200A3E">
        <w:rPr>
          <w:rFonts w:cs="Times New Roman"/>
          <w:szCs w:val="24"/>
        </w:rPr>
        <w:t>Elassy</w:t>
      </w:r>
      <w:proofErr w:type="spellEnd"/>
      <w:r w:rsidR="00A82004" w:rsidRPr="00200A3E">
        <w:rPr>
          <w:rFonts w:cs="Times New Roman"/>
          <w:szCs w:val="24"/>
        </w:rPr>
        <w:t>, 2015)</w:t>
      </w:r>
    </w:p>
    <w:p w14:paraId="5A1E0C14" w14:textId="1FC214DE" w:rsidR="009E5E12" w:rsidRPr="00200A3E" w:rsidRDefault="009E5E12" w:rsidP="003C725D">
      <w:pPr>
        <w:rPr>
          <w:rFonts w:cs="Times New Roman"/>
          <w:szCs w:val="24"/>
        </w:rPr>
      </w:pPr>
      <w:r w:rsidRPr="00200A3E">
        <w:rPr>
          <w:rFonts w:cs="Times New Roman"/>
          <w:szCs w:val="24"/>
        </w:rPr>
        <w:t xml:space="preserve">Exclusions </w:t>
      </w:r>
    </w:p>
    <w:p w14:paraId="71642D2D" w14:textId="0DA1C055" w:rsidR="009E5E12" w:rsidRPr="00200A3E" w:rsidRDefault="009E5E12" w:rsidP="003C725D">
      <w:pPr>
        <w:pStyle w:val="ListParagraph"/>
        <w:numPr>
          <w:ilvl w:val="0"/>
          <w:numId w:val="4"/>
        </w:numPr>
        <w:rPr>
          <w:rFonts w:cs="Times New Roman"/>
          <w:szCs w:val="24"/>
        </w:rPr>
      </w:pPr>
      <w:r w:rsidRPr="00200A3E">
        <w:rPr>
          <w:rFonts w:cs="Times New Roman"/>
          <w:szCs w:val="24"/>
        </w:rPr>
        <w:t>Reconstruction of damaged bridges and road segments</w:t>
      </w:r>
    </w:p>
    <w:p w14:paraId="43B3EFC7" w14:textId="25AE37E7" w:rsidR="009E5E12" w:rsidRPr="00200A3E" w:rsidRDefault="009E5E12" w:rsidP="003C725D">
      <w:pPr>
        <w:pStyle w:val="ListParagraph"/>
        <w:numPr>
          <w:ilvl w:val="0"/>
          <w:numId w:val="4"/>
        </w:numPr>
        <w:rPr>
          <w:rFonts w:cs="Times New Roman"/>
          <w:szCs w:val="24"/>
        </w:rPr>
      </w:pPr>
      <w:r w:rsidRPr="00200A3E">
        <w:rPr>
          <w:rFonts w:cs="Times New Roman"/>
          <w:szCs w:val="24"/>
        </w:rPr>
        <w:t xml:space="preserve">Roadbed stabilisation and slope reinforcement </w:t>
      </w:r>
    </w:p>
    <w:p w14:paraId="414BB29E" w14:textId="6BEF1B45" w:rsidR="009E5E12" w:rsidRPr="00200A3E" w:rsidRDefault="009E5E12" w:rsidP="003C725D">
      <w:pPr>
        <w:pStyle w:val="ListParagraph"/>
        <w:numPr>
          <w:ilvl w:val="0"/>
          <w:numId w:val="4"/>
        </w:numPr>
        <w:rPr>
          <w:rFonts w:cs="Times New Roman"/>
          <w:szCs w:val="24"/>
        </w:rPr>
      </w:pPr>
      <w:r w:rsidRPr="00200A3E">
        <w:rPr>
          <w:rFonts w:cs="Times New Roman"/>
          <w:szCs w:val="24"/>
        </w:rPr>
        <w:t>Drainage system upgrades to manage heavy rainfall</w:t>
      </w:r>
    </w:p>
    <w:p w14:paraId="52582BB5" w14:textId="78BE9930" w:rsidR="009E5E12" w:rsidRPr="00200A3E" w:rsidRDefault="009E5E12" w:rsidP="003C725D">
      <w:pPr>
        <w:pStyle w:val="ListParagraph"/>
        <w:numPr>
          <w:ilvl w:val="0"/>
          <w:numId w:val="4"/>
        </w:numPr>
        <w:rPr>
          <w:rFonts w:cs="Times New Roman"/>
          <w:szCs w:val="24"/>
        </w:rPr>
      </w:pPr>
      <w:r w:rsidRPr="00200A3E">
        <w:rPr>
          <w:rFonts w:cs="Times New Roman"/>
          <w:szCs w:val="24"/>
        </w:rPr>
        <w:t>Installation of safety measures (guardrails, signage, monitoring)</w:t>
      </w:r>
    </w:p>
    <w:p w14:paraId="18C75C82" w14:textId="16687B9C" w:rsidR="009E5E12" w:rsidRPr="00200A3E" w:rsidRDefault="009E5E12" w:rsidP="003C725D">
      <w:pPr>
        <w:pStyle w:val="ListParagraph"/>
        <w:numPr>
          <w:ilvl w:val="0"/>
          <w:numId w:val="4"/>
        </w:numPr>
        <w:rPr>
          <w:rFonts w:cs="Times New Roman"/>
          <w:szCs w:val="24"/>
        </w:rPr>
      </w:pPr>
      <w:r w:rsidRPr="00200A3E">
        <w:rPr>
          <w:rFonts w:cs="Times New Roman"/>
          <w:szCs w:val="24"/>
        </w:rPr>
        <w:t>Quality assurance and safety inspections</w:t>
      </w:r>
    </w:p>
    <w:p w14:paraId="5B9BF9EC" w14:textId="0E1C891D" w:rsidR="00816129" w:rsidRPr="00200A3E" w:rsidRDefault="009E5E12" w:rsidP="003C725D">
      <w:pPr>
        <w:rPr>
          <w:rFonts w:cs="Times New Roman"/>
          <w:szCs w:val="24"/>
        </w:rPr>
      </w:pPr>
      <w:r w:rsidRPr="00200A3E">
        <w:rPr>
          <w:rFonts w:cs="Times New Roman"/>
          <w:szCs w:val="24"/>
        </w:rPr>
        <w:t>Constrains</w:t>
      </w:r>
    </w:p>
    <w:p w14:paraId="546AF392" w14:textId="4424A738" w:rsidR="009E5E12" w:rsidRPr="00200A3E" w:rsidRDefault="009E5E12" w:rsidP="003C725D">
      <w:pPr>
        <w:pStyle w:val="ListParagraph"/>
        <w:numPr>
          <w:ilvl w:val="0"/>
          <w:numId w:val="5"/>
        </w:numPr>
        <w:rPr>
          <w:rFonts w:cs="Times New Roman"/>
          <w:szCs w:val="24"/>
        </w:rPr>
      </w:pPr>
      <w:r w:rsidRPr="00200A3E">
        <w:rPr>
          <w:rFonts w:cs="Times New Roman"/>
          <w:szCs w:val="24"/>
        </w:rPr>
        <w:t xml:space="preserve">Limited seasonal working window due to weather </w:t>
      </w:r>
    </w:p>
    <w:p w14:paraId="40FD8E29" w14:textId="1E6513AA" w:rsidR="009E5E12" w:rsidRPr="00200A3E" w:rsidRDefault="009E5E12" w:rsidP="003C725D">
      <w:pPr>
        <w:pStyle w:val="ListParagraph"/>
        <w:numPr>
          <w:ilvl w:val="0"/>
          <w:numId w:val="5"/>
        </w:numPr>
        <w:rPr>
          <w:rFonts w:cs="Times New Roman"/>
          <w:szCs w:val="24"/>
        </w:rPr>
      </w:pPr>
      <w:r w:rsidRPr="00200A3E">
        <w:rPr>
          <w:rFonts w:cs="Times New Roman"/>
          <w:szCs w:val="24"/>
        </w:rPr>
        <w:t>Budgetary limitations from provincial and federal funding</w:t>
      </w:r>
    </w:p>
    <w:p w14:paraId="255C4835" w14:textId="0F938BF2" w:rsidR="009E5E12" w:rsidRPr="00200A3E" w:rsidRDefault="009E5E12" w:rsidP="003C725D">
      <w:pPr>
        <w:pStyle w:val="ListParagraph"/>
        <w:numPr>
          <w:ilvl w:val="0"/>
          <w:numId w:val="5"/>
        </w:numPr>
        <w:rPr>
          <w:rFonts w:cs="Times New Roman"/>
          <w:szCs w:val="24"/>
        </w:rPr>
      </w:pPr>
      <w:r w:rsidRPr="00200A3E">
        <w:rPr>
          <w:rFonts w:cs="Times New Roman"/>
          <w:szCs w:val="24"/>
        </w:rPr>
        <w:t>Environmental restrictions to protect ecosystem</w:t>
      </w:r>
      <w:r w:rsidR="00DB7990" w:rsidRPr="00200A3E">
        <w:rPr>
          <w:rFonts w:cs="Times New Roman"/>
          <w:szCs w:val="24"/>
        </w:rPr>
        <w:t>s</w:t>
      </w:r>
    </w:p>
    <w:p w14:paraId="7A55E581" w14:textId="77777777" w:rsidR="00AF29BB" w:rsidRPr="002540DA" w:rsidRDefault="00AF29BB" w:rsidP="003C725D">
      <w:pPr>
        <w:rPr>
          <w:rFonts w:cs="Times New Roman"/>
          <w:sz w:val="22"/>
          <w:szCs w:val="22"/>
        </w:rPr>
      </w:pPr>
    </w:p>
    <w:p w14:paraId="1D76103F" w14:textId="403D39B3" w:rsidR="00357F91" w:rsidRPr="00200A3E" w:rsidRDefault="00357F91" w:rsidP="003C725D">
      <w:pPr>
        <w:pStyle w:val="Heading1"/>
        <w:rPr>
          <w:rFonts w:ascii="Times New Roman" w:hAnsi="Times New Roman" w:cs="Times New Roman"/>
          <w:sz w:val="26"/>
          <w:szCs w:val="26"/>
        </w:rPr>
      </w:pPr>
      <w:bookmarkStart w:id="13" w:name="_Toc213867379"/>
      <w:r w:rsidRPr="00200A3E">
        <w:rPr>
          <w:rFonts w:ascii="Times New Roman" w:hAnsi="Times New Roman" w:cs="Times New Roman"/>
          <w:sz w:val="26"/>
          <w:szCs w:val="26"/>
        </w:rPr>
        <w:t>4.</w:t>
      </w:r>
      <w:r w:rsidRPr="00200A3E">
        <w:rPr>
          <w:rFonts w:ascii="Times New Roman" w:hAnsi="Times New Roman" w:cs="Times New Roman"/>
          <w:sz w:val="26"/>
          <w:szCs w:val="26"/>
        </w:rPr>
        <w:tab/>
        <w:t>Work breakdown structure</w:t>
      </w:r>
      <w:r w:rsidR="00492A5F" w:rsidRPr="00200A3E">
        <w:rPr>
          <w:rFonts w:ascii="Times New Roman" w:eastAsiaTheme="minorHAnsi" w:hAnsi="Times New Roman" w:cs="Times New Roman"/>
          <w:color w:val="333333"/>
          <w:sz w:val="26"/>
          <w:szCs w:val="26"/>
        </w:rPr>
        <w:t xml:space="preserve"> </w:t>
      </w:r>
      <w:r w:rsidR="00492A5F" w:rsidRPr="00200A3E">
        <w:rPr>
          <w:rFonts w:ascii="Times New Roman" w:hAnsi="Times New Roman" w:cs="Times New Roman"/>
          <w:sz w:val="26"/>
          <w:szCs w:val="26"/>
        </w:rPr>
        <w:t>(Globerson, 1994)</w:t>
      </w:r>
      <w:bookmarkEnd w:id="13"/>
    </w:p>
    <w:p w14:paraId="09AD4ED5" w14:textId="46B7A051" w:rsidR="00DB7990" w:rsidRPr="00200A3E" w:rsidRDefault="00DB7990" w:rsidP="003C725D">
      <w:pPr>
        <w:pStyle w:val="Heading2"/>
        <w:jc w:val="center"/>
        <w:rPr>
          <w:rFonts w:ascii="Times New Roman" w:hAnsi="Times New Roman" w:cs="Times New Roman"/>
          <w:sz w:val="26"/>
          <w:szCs w:val="26"/>
          <w:u w:val="single"/>
        </w:rPr>
      </w:pPr>
      <w:bookmarkStart w:id="14" w:name="_Toc213867380"/>
      <w:r w:rsidRPr="00200A3E">
        <w:rPr>
          <w:rFonts w:ascii="Times New Roman" w:hAnsi="Times New Roman" w:cs="Times New Roman"/>
          <w:sz w:val="26"/>
          <w:szCs w:val="26"/>
          <w:u w:val="single"/>
        </w:rPr>
        <w:t>Project: Reopening of Highway 5</w:t>
      </w:r>
      <w:bookmarkEnd w:id="14"/>
    </w:p>
    <w:p w14:paraId="637A43F7" w14:textId="57B579C2" w:rsidR="00DB7990" w:rsidRPr="00200A3E" w:rsidRDefault="00DB7990" w:rsidP="003C725D">
      <w:pPr>
        <w:pStyle w:val="ListParagraph"/>
        <w:numPr>
          <w:ilvl w:val="0"/>
          <w:numId w:val="6"/>
        </w:numPr>
        <w:rPr>
          <w:rFonts w:cs="Times New Roman"/>
          <w:szCs w:val="24"/>
        </w:rPr>
      </w:pPr>
      <w:r w:rsidRPr="00200A3E">
        <w:rPr>
          <w:rFonts w:cs="Times New Roman"/>
          <w:szCs w:val="24"/>
        </w:rPr>
        <w:t>Project Planning</w:t>
      </w:r>
    </w:p>
    <w:p w14:paraId="6CFA41A6" w14:textId="07D43431" w:rsidR="00DB7990" w:rsidRPr="00200A3E" w:rsidRDefault="00DB7990" w:rsidP="003C725D">
      <w:pPr>
        <w:pStyle w:val="ListParagraph"/>
        <w:numPr>
          <w:ilvl w:val="1"/>
          <w:numId w:val="6"/>
        </w:numPr>
        <w:rPr>
          <w:rFonts w:cs="Times New Roman"/>
          <w:szCs w:val="24"/>
        </w:rPr>
      </w:pPr>
      <w:r w:rsidRPr="00200A3E">
        <w:rPr>
          <w:rFonts w:cs="Times New Roman"/>
          <w:szCs w:val="24"/>
        </w:rPr>
        <w:t>Stakeholder</w:t>
      </w:r>
    </w:p>
    <w:p w14:paraId="0943C473" w14:textId="33280B69" w:rsidR="00DB7990" w:rsidRPr="00200A3E" w:rsidRDefault="00DB7990" w:rsidP="003C725D">
      <w:pPr>
        <w:pStyle w:val="ListParagraph"/>
        <w:numPr>
          <w:ilvl w:val="1"/>
          <w:numId w:val="6"/>
        </w:numPr>
        <w:rPr>
          <w:rFonts w:cs="Times New Roman"/>
          <w:szCs w:val="24"/>
        </w:rPr>
      </w:pPr>
      <w:r w:rsidRPr="00200A3E">
        <w:rPr>
          <w:rFonts w:cs="Times New Roman"/>
          <w:szCs w:val="24"/>
        </w:rPr>
        <w:t>Environmental and safety approvals</w:t>
      </w:r>
    </w:p>
    <w:p w14:paraId="2025F189" w14:textId="113EB05D" w:rsidR="00DB7990" w:rsidRPr="00200A3E" w:rsidRDefault="00DB7990" w:rsidP="003C725D">
      <w:pPr>
        <w:pStyle w:val="ListParagraph"/>
        <w:numPr>
          <w:ilvl w:val="1"/>
          <w:numId w:val="6"/>
        </w:numPr>
        <w:rPr>
          <w:rFonts w:cs="Times New Roman"/>
          <w:szCs w:val="24"/>
        </w:rPr>
      </w:pPr>
      <w:r w:rsidRPr="00200A3E">
        <w:rPr>
          <w:rFonts w:cs="Times New Roman"/>
          <w:szCs w:val="24"/>
        </w:rPr>
        <w:t>Procurement of contractor and materials</w:t>
      </w:r>
    </w:p>
    <w:p w14:paraId="2A6CE700" w14:textId="7A10DF51" w:rsidR="00180226" w:rsidRPr="00200A3E" w:rsidRDefault="00C143C4" w:rsidP="003C725D">
      <w:pPr>
        <w:rPr>
          <w:rFonts w:cs="Times New Roman"/>
          <w:szCs w:val="24"/>
        </w:rPr>
      </w:pPr>
      <w:r w:rsidRPr="00200A3E">
        <w:rPr>
          <w:rFonts w:cs="Times New Roman"/>
          <w:szCs w:val="24"/>
        </w:rPr>
        <w:t>(Pellerin &amp; Perrier, 2019)</w:t>
      </w:r>
    </w:p>
    <w:p w14:paraId="090A4F6E" w14:textId="59DB903D" w:rsidR="00DB7990" w:rsidRPr="00200A3E" w:rsidRDefault="00DB7990" w:rsidP="003C725D">
      <w:pPr>
        <w:pStyle w:val="ListParagraph"/>
        <w:numPr>
          <w:ilvl w:val="0"/>
          <w:numId w:val="6"/>
        </w:numPr>
        <w:rPr>
          <w:rFonts w:cs="Times New Roman"/>
          <w:szCs w:val="24"/>
        </w:rPr>
      </w:pPr>
      <w:r w:rsidRPr="00200A3E">
        <w:rPr>
          <w:rFonts w:cs="Times New Roman"/>
          <w:szCs w:val="24"/>
        </w:rPr>
        <w:t xml:space="preserve">Design &amp; Engineering </w:t>
      </w:r>
    </w:p>
    <w:p w14:paraId="50437BB3" w14:textId="2EA32E1F" w:rsidR="00DB7990" w:rsidRPr="00200A3E" w:rsidRDefault="00DB7990" w:rsidP="003C725D">
      <w:pPr>
        <w:pStyle w:val="ListParagraph"/>
        <w:numPr>
          <w:ilvl w:val="1"/>
          <w:numId w:val="7"/>
        </w:numPr>
        <w:rPr>
          <w:rFonts w:cs="Times New Roman"/>
          <w:szCs w:val="24"/>
        </w:rPr>
      </w:pPr>
      <w:r w:rsidRPr="00200A3E">
        <w:rPr>
          <w:rFonts w:cs="Times New Roman"/>
          <w:szCs w:val="24"/>
        </w:rPr>
        <w:t xml:space="preserve">Bridge design </w:t>
      </w:r>
    </w:p>
    <w:p w14:paraId="6FA52C58" w14:textId="55637E3F" w:rsidR="00DB7990" w:rsidRPr="00200A3E" w:rsidRDefault="00DB7990" w:rsidP="003C725D">
      <w:pPr>
        <w:pStyle w:val="ListParagraph"/>
        <w:numPr>
          <w:ilvl w:val="1"/>
          <w:numId w:val="7"/>
        </w:numPr>
        <w:rPr>
          <w:rFonts w:cs="Times New Roman"/>
          <w:szCs w:val="24"/>
        </w:rPr>
      </w:pPr>
      <w:r w:rsidRPr="00200A3E">
        <w:rPr>
          <w:rFonts w:cs="Times New Roman"/>
          <w:szCs w:val="24"/>
        </w:rPr>
        <w:t xml:space="preserve">Roadbed stabilisation plan </w:t>
      </w:r>
    </w:p>
    <w:p w14:paraId="055DFA5A" w14:textId="77777777" w:rsidR="00F2280C" w:rsidRPr="00200A3E" w:rsidRDefault="00DB7990" w:rsidP="003C725D">
      <w:pPr>
        <w:pStyle w:val="ListParagraph"/>
        <w:numPr>
          <w:ilvl w:val="1"/>
          <w:numId w:val="7"/>
        </w:numPr>
        <w:rPr>
          <w:rFonts w:cs="Times New Roman"/>
          <w:szCs w:val="24"/>
        </w:rPr>
      </w:pPr>
      <w:r w:rsidRPr="00200A3E">
        <w:rPr>
          <w:rFonts w:cs="Times New Roman"/>
          <w:szCs w:val="24"/>
        </w:rPr>
        <w:lastRenderedPageBreak/>
        <w:t xml:space="preserve">Drainage system design </w:t>
      </w:r>
    </w:p>
    <w:p w14:paraId="40DE0A07" w14:textId="10256345" w:rsidR="00DB7990" w:rsidRPr="00200A3E" w:rsidRDefault="00440C3E" w:rsidP="003C725D">
      <w:pPr>
        <w:rPr>
          <w:rFonts w:cs="Times New Roman"/>
          <w:szCs w:val="24"/>
        </w:rPr>
      </w:pPr>
      <w:r w:rsidRPr="00200A3E">
        <w:rPr>
          <w:rFonts w:cs="Times New Roman"/>
          <w:szCs w:val="24"/>
        </w:rPr>
        <w:t>(Buede &amp; Miller, 2024)</w:t>
      </w:r>
    </w:p>
    <w:p w14:paraId="592AFC35" w14:textId="77777777" w:rsidR="005E24AF" w:rsidRPr="00200A3E" w:rsidRDefault="005E24AF" w:rsidP="003C725D">
      <w:pPr>
        <w:rPr>
          <w:rFonts w:cs="Times New Roman"/>
          <w:szCs w:val="24"/>
        </w:rPr>
      </w:pPr>
    </w:p>
    <w:p w14:paraId="0FC01334" w14:textId="481B2497" w:rsidR="00DB7990" w:rsidRPr="00200A3E" w:rsidRDefault="00DB7990" w:rsidP="003C725D">
      <w:pPr>
        <w:pStyle w:val="ListParagraph"/>
        <w:numPr>
          <w:ilvl w:val="0"/>
          <w:numId w:val="7"/>
        </w:numPr>
        <w:rPr>
          <w:rFonts w:cs="Times New Roman"/>
          <w:szCs w:val="24"/>
        </w:rPr>
      </w:pPr>
      <w:r w:rsidRPr="00200A3E">
        <w:rPr>
          <w:rFonts w:cs="Times New Roman"/>
          <w:szCs w:val="24"/>
        </w:rPr>
        <w:t xml:space="preserve"> Construction </w:t>
      </w:r>
    </w:p>
    <w:p w14:paraId="3F1E07EC" w14:textId="5DCFD460" w:rsidR="00DB7990" w:rsidRPr="00200A3E" w:rsidRDefault="00DB7990" w:rsidP="003C725D">
      <w:pPr>
        <w:pStyle w:val="ListParagraph"/>
        <w:numPr>
          <w:ilvl w:val="1"/>
          <w:numId w:val="7"/>
        </w:numPr>
        <w:rPr>
          <w:rFonts w:cs="Times New Roman"/>
          <w:szCs w:val="24"/>
        </w:rPr>
      </w:pPr>
      <w:r w:rsidRPr="00200A3E">
        <w:rPr>
          <w:rFonts w:cs="Times New Roman"/>
          <w:szCs w:val="24"/>
        </w:rPr>
        <w:t xml:space="preserve">Bridge reconstruction </w:t>
      </w:r>
    </w:p>
    <w:p w14:paraId="3C27CC27" w14:textId="5C891BE6" w:rsidR="00DB7990" w:rsidRPr="00200A3E" w:rsidRDefault="00DB7990" w:rsidP="003C725D">
      <w:pPr>
        <w:pStyle w:val="ListParagraph"/>
        <w:numPr>
          <w:ilvl w:val="1"/>
          <w:numId w:val="7"/>
        </w:numPr>
        <w:rPr>
          <w:rFonts w:cs="Times New Roman"/>
          <w:szCs w:val="24"/>
        </w:rPr>
      </w:pPr>
      <w:r w:rsidRPr="00200A3E">
        <w:rPr>
          <w:rFonts w:cs="Times New Roman"/>
          <w:szCs w:val="24"/>
        </w:rPr>
        <w:t xml:space="preserve">Road repairs and resurfacing </w:t>
      </w:r>
    </w:p>
    <w:p w14:paraId="082985E2" w14:textId="3364AEAA" w:rsidR="00DB7990" w:rsidRPr="00200A3E" w:rsidRDefault="00DB7990" w:rsidP="003C725D">
      <w:pPr>
        <w:pStyle w:val="ListParagraph"/>
        <w:numPr>
          <w:ilvl w:val="1"/>
          <w:numId w:val="7"/>
        </w:numPr>
        <w:rPr>
          <w:rFonts w:cs="Times New Roman"/>
          <w:szCs w:val="24"/>
        </w:rPr>
      </w:pPr>
      <w:r w:rsidRPr="00200A3E">
        <w:rPr>
          <w:rFonts w:cs="Times New Roman"/>
          <w:szCs w:val="24"/>
        </w:rPr>
        <w:t>Drainage systems installation</w:t>
      </w:r>
    </w:p>
    <w:p w14:paraId="3FCCA659" w14:textId="77777777" w:rsidR="00D534A9" w:rsidRPr="00200A3E" w:rsidRDefault="00DB7990" w:rsidP="003C725D">
      <w:pPr>
        <w:pStyle w:val="ListParagraph"/>
        <w:numPr>
          <w:ilvl w:val="1"/>
          <w:numId w:val="7"/>
        </w:numPr>
        <w:rPr>
          <w:rFonts w:cs="Times New Roman"/>
          <w:szCs w:val="24"/>
        </w:rPr>
      </w:pPr>
      <w:r w:rsidRPr="00200A3E">
        <w:rPr>
          <w:rFonts w:cs="Times New Roman"/>
          <w:szCs w:val="24"/>
        </w:rPr>
        <w:t>Safety measures (guardrails, signage)</w:t>
      </w:r>
      <w:r w:rsidR="00D534A9" w:rsidRPr="00200A3E">
        <w:rPr>
          <w:rFonts w:cs="Times New Roman"/>
          <w:szCs w:val="24"/>
        </w:rPr>
        <w:t xml:space="preserve"> </w:t>
      </w:r>
    </w:p>
    <w:p w14:paraId="269A1EA3" w14:textId="1C09D211" w:rsidR="00DB7990" w:rsidRPr="00200A3E" w:rsidRDefault="00D534A9" w:rsidP="003C725D">
      <w:pPr>
        <w:rPr>
          <w:rFonts w:cs="Times New Roman"/>
          <w:szCs w:val="24"/>
        </w:rPr>
      </w:pPr>
      <w:r w:rsidRPr="00200A3E">
        <w:rPr>
          <w:rFonts w:cs="Times New Roman"/>
          <w:szCs w:val="24"/>
        </w:rPr>
        <w:t>(Sawhney, Riley &amp; Irizarry, 2020)</w:t>
      </w:r>
    </w:p>
    <w:p w14:paraId="4893B422" w14:textId="77777777" w:rsidR="00DB67D5" w:rsidRPr="00200A3E" w:rsidRDefault="00DB67D5" w:rsidP="003C725D">
      <w:pPr>
        <w:rPr>
          <w:rFonts w:cs="Times New Roman"/>
          <w:szCs w:val="24"/>
        </w:rPr>
      </w:pPr>
    </w:p>
    <w:p w14:paraId="2E6847E8" w14:textId="720BF59F" w:rsidR="00DB7990" w:rsidRPr="00200A3E" w:rsidRDefault="00DB7990" w:rsidP="003C725D">
      <w:pPr>
        <w:pStyle w:val="ListParagraph"/>
        <w:numPr>
          <w:ilvl w:val="0"/>
          <w:numId w:val="7"/>
        </w:numPr>
        <w:rPr>
          <w:rFonts w:cs="Times New Roman"/>
          <w:szCs w:val="24"/>
        </w:rPr>
      </w:pPr>
      <w:r w:rsidRPr="00200A3E">
        <w:rPr>
          <w:rFonts w:cs="Times New Roman"/>
          <w:szCs w:val="24"/>
        </w:rPr>
        <w:t xml:space="preserve">Quality Assurance &amp; Testing </w:t>
      </w:r>
    </w:p>
    <w:p w14:paraId="54976CAD" w14:textId="7144E217" w:rsidR="00DB7990" w:rsidRPr="00200A3E" w:rsidRDefault="00DB7990" w:rsidP="003C725D">
      <w:pPr>
        <w:pStyle w:val="ListParagraph"/>
        <w:numPr>
          <w:ilvl w:val="1"/>
          <w:numId w:val="7"/>
        </w:numPr>
        <w:rPr>
          <w:rFonts w:cs="Times New Roman"/>
          <w:szCs w:val="24"/>
        </w:rPr>
      </w:pPr>
      <w:r w:rsidRPr="00200A3E">
        <w:rPr>
          <w:rFonts w:cs="Times New Roman"/>
          <w:szCs w:val="24"/>
        </w:rPr>
        <w:t>Structural inspections</w:t>
      </w:r>
    </w:p>
    <w:p w14:paraId="6146B970" w14:textId="40C59DD9" w:rsidR="00525D04" w:rsidRPr="00200A3E" w:rsidRDefault="00525D04" w:rsidP="003C725D">
      <w:pPr>
        <w:pStyle w:val="ListParagraph"/>
        <w:numPr>
          <w:ilvl w:val="1"/>
          <w:numId w:val="7"/>
        </w:numPr>
        <w:rPr>
          <w:rFonts w:cs="Times New Roman"/>
          <w:szCs w:val="24"/>
        </w:rPr>
      </w:pPr>
      <w:r w:rsidRPr="00200A3E">
        <w:rPr>
          <w:rFonts w:cs="Times New Roman"/>
          <w:szCs w:val="24"/>
        </w:rPr>
        <w:t>Environmental compliance checks</w:t>
      </w:r>
    </w:p>
    <w:p w14:paraId="6EA06325" w14:textId="77777777" w:rsidR="00DB67D5" w:rsidRPr="00200A3E" w:rsidRDefault="00525D04" w:rsidP="003C725D">
      <w:pPr>
        <w:pStyle w:val="ListParagraph"/>
        <w:numPr>
          <w:ilvl w:val="1"/>
          <w:numId w:val="7"/>
        </w:numPr>
        <w:rPr>
          <w:rFonts w:cs="Times New Roman"/>
          <w:szCs w:val="24"/>
        </w:rPr>
      </w:pPr>
      <w:r w:rsidRPr="00200A3E">
        <w:rPr>
          <w:rFonts w:cs="Times New Roman"/>
          <w:szCs w:val="24"/>
        </w:rPr>
        <w:t>Safety audits</w:t>
      </w:r>
      <w:r w:rsidR="00732F37" w:rsidRPr="00200A3E">
        <w:rPr>
          <w:rFonts w:eastAsia="Times New Roman" w:cs="Times New Roman"/>
          <w:color w:val="auto"/>
          <w:kern w:val="0"/>
          <w:szCs w:val="24"/>
          <w:lang w:eastAsia="en-GB"/>
          <w14:ligatures w14:val="none"/>
        </w:rPr>
        <w:t xml:space="preserve"> </w:t>
      </w:r>
    </w:p>
    <w:p w14:paraId="1B227216" w14:textId="2EEDAA06" w:rsidR="00525D04" w:rsidRPr="00200A3E" w:rsidRDefault="00732F37" w:rsidP="003C725D">
      <w:pPr>
        <w:rPr>
          <w:rFonts w:cs="Times New Roman"/>
          <w:szCs w:val="24"/>
        </w:rPr>
      </w:pPr>
      <w:r w:rsidRPr="00200A3E">
        <w:rPr>
          <w:rFonts w:cs="Times New Roman"/>
          <w:szCs w:val="24"/>
        </w:rPr>
        <w:t>(Bures, Cerny &amp; Ahmed, 2018)</w:t>
      </w:r>
    </w:p>
    <w:p w14:paraId="6CEBB848" w14:textId="77777777" w:rsidR="00DB67D5" w:rsidRPr="00200A3E" w:rsidRDefault="00DB67D5" w:rsidP="003C725D">
      <w:pPr>
        <w:rPr>
          <w:rFonts w:cs="Times New Roman"/>
          <w:szCs w:val="24"/>
        </w:rPr>
      </w:pPr>
    </w:p>
    <w:p w14:paraId="367B258A" w14:textId="1512A9B0" w:rsidR="00525D04" w:rsidRPr="00200A3E" w:rsidRDefault="00525D04" w:rsidP="003C725D">
      <w:pPr>
        <w:pStyle w:val="ListParagraph"/>
        <w:numPr>
          <w:ilvl w:val="0"/>
          <w:numId w:val="7"/>
        </w:numPr>
        <w:rPr>
          <w:rFonts w:cs="Times New Roman"/>
          <w:szCs w:val="24"/>
        </w:rPr>
      </w:pPr>
      <w:r w:rsidRPr="00200A3E">
        <w:rPr>
          <w:rFonts w:cs="Times New Roman"/>
          <w:szCs w:val="24"/>
        </w:rPr>
        <w:t>Handover &amp; Closure</w:t>
      </w:r>
    </w:p>
    <w:p w14:paraId="2D6CD91D" w14:textId="7D60EDAD" w:rsidR="00525D04" w:rsidRPr="00200A3E" w:rsidRDefault="00525D04" w:rsidP="003C725D">
      <w:pPr>
        <w:pStyle w:val="ListParagraph"/>
        <w:numPr>
          <w:ilvl w:val="1"/>
          <w:numId w:val="7"/>
        </w:numPr>
        <w:rPr>
          <w:rFonts w:cs="Times New Roman"/>
          <w:szCs w:val="24"/>
        </w:rPr>
      </w:pPr>
      <w:r w:rsidRPr="00200A3E">
        <w:rPr>
          <w:rFonts w:cs="Times New Roman"/>
          <w:szCs w:val="24"/>
        </w:rPr>
        <w:t>Final stakeholder review</w:t>
      </w:r>
    </w:p>
    <w:p w14:paraId="4E5335F8" w14:textId="77777777" w:rsidR="00463C14" w:rsidRPr="00200A3E" w:rsidRDefault="00525D04" w:rsidP="003C725D">
      <w:pPr>
        <w:pStyle w:val="ListParagraph"/>
        <w:numPr>
          <w:ilvl w:val="1"/>
          <w:numId w:val="7"/>
        </w:numPr>
        <w:rPr>
          <w:rFonts w:cs="Times New Roman"/>
          <w:szCs w:val="24"/>
        </w:rPr>
      </w:pPr>
      <w:r w:rsidRPr="00200A3E">
        <w:rPr>
          <w:rFonts w:cs="Times New Roman"/>
          <w:szCs w:val="24"/>
        </w:rPr>
        <w:t>Project closure report</w:t>
      </w:r>
      <w:r w:rsidR="00463C14" w:rsidRPr="00200A3E">
        <w:rPr>
          <w:rFonts w:cs="Times New Roman"/>
          <w:szCs w:val="24"/>
        </w:rPr>
        <w:t xml:space="preserve"> </w:t>
      </w:r>
    </w:p>
    <w:p w14:paraId="3695DAC6" w14:textId="54189684" w:rsidR="00621402" w:rsidRDefault="00463C14" w:rsidP="003C725D">
      <w:pPr>
        <w:rPr>
          <w:rFonts w:cs="Times New Roman"/>
          <w:szCs w:val="24"/>
        </w:rPr>
      </w:pPr>
      <w:r w:rsidRPr="00200A3E">
        <w:rPr>
          <w:rFonts w:cs="Times New Roman"/>
          <w:szCs w:val="24"/>
        </w:rPr>
        <w:t>(Klaber &amp; Macdougall, 2009)</w:t>
      </w:r>
    </w:p>
    <w:p w14:paraId="558E474D" w14:textId="77777777" w:rsidR="00200A3E" w:rsidRPr="00200A3E" w:rsidRDefault="00200A3E" w:rsidP="003C725D">
      <w:pPr>
        <w:rPr>
          <w:rFonts w:cs="Times New Roman"/>
          <w:szCs w:val="24"/>
        </w:rPr>
      </w:pPr>
    </w:p>
    <w:p w14:paraId="5835ECB4" w14:textId="10D0E2B7" w:rsidR="002A59E5" w:rsidRPr="002540DA" w:rsidRDefault="00621402" w:rsidP="003C725D">
      <w:pPr>
        <w:rPr>
          <w:rFonts w:cs="Times New Roman"/>
          <w:sz w:val="22"/>
          <w:szCs w:val="22"/>
        </w:rPr>
      </w:pPr>
      <w:r w:rsidRPr="002540DA">
        <w:rPr>
          <w:rFonts w:cs="Times New Roman"/>
          <w:noProof/>
          <w:sz w:val="22"/>
          <w:szCs w:val="22"/>
        </w:rPr>
        <w:drawing>
          <wp:inline distT="0" distB="0" distL="0" distR="0" wp14:anchorId="45EC6E16" wp14:editId="0FDF538B">
            <wp:extent cx="5731510" cy="2555875"/>
            <wp:effectExtent l="0" t="0" r="2540" b="0"/>
            <wp:docPr id="1779606131" name="Picture 1" descr="A diagram of a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606131" name="Picture 1" descr="A diagram of a project&#10;&#10;AI-generated content may be incorrect."/>
                    <pic:cNvPicPr/>
                  </pic:nvPicPr>
                  <pic:blipFill>
                    <a:blip r:embed="rId18"/>
                    <a:stretch>
                      <a:fillRect/>
                    </a:stretch>
                  </pic:blipFill>
                  <pic:spPr>
                    <a:xfrm>
                      <a:off x="0" y="0"/>
                      <a:ext cx="5731510" cy="2555875"/>
                    </a:xfrm>
                    <a:prstGeom prst="rect">
                      <a:avLst/>
                    </a:prstGeom>
                  </pic:spPr>
                </pic:pic>
              </a:graphicData>
            </a:graphic>
          </wp:inline>
        </w:drawing>
      </w:r>
    </w:p>
    <w:p w14:paraId="759F04A8" w14:textId="71CB81DC" w:rsidR="00977D2A" w:rsidRPr="002540DA" w:rsidRDefault="00977D2A" w:rsidP="003C725D">
      <w:pPr>
        <w:rPr>
          <w:rFonts w:cs="Times New Roman"/>
          <w:sz w:val="22"/>
          <w:szCs w:val="22"/>
        </w:rPr>
      </w:pPr>
      <w:r w:rsidRPr="002540DA">
        <w:rPr>
          <w:rFonts w:cs="Times New Roman"/>
          <w:sz w:val="22"/>
          <w:szCs w:val="22"/>
        </w:rPr>
        <w:t>(Haugan, 2001)</w:t>
      </w:r>
    </w:p>
    <w:p w14:paraId="1ADE5776" w14:textId="77777777" w:rsidR="0030442B" w:rsidRPr="002540DA" w:rsidRDefault="0030442B" w:rsidP="003C725D">
      <w:pPr>
        <w:rPr>
          <w:rFonts w:cs="Times New Roman"/>
          <w:sz w:val="22"/>
          <w:szCs w:val="22"/>
        </w:rPr>
      </w:pPr>
    </w:p>
    <w:p w14:paraId="71E48481" w14:textId="0947217F" w:rsidR="0030442B" w:rsidRPr="00200A3E" w:rsidRDefault="0030442B" w:rsidP="003C725D">
      <w:pPr>
        <w:pStyle w:val="Heading1"/>
        <w:rPr>
          <w:rFonts w:ascii="Times New Roman" w:hAnsi="Times New Roman" w:cs="Times New Roman"/>
          <w:sz w:val="26"/>
          <w:szCs w:val="26"/>
        </w:rPr>
      </w:pPr>
      <w:bookmarkStart w:id="15" w:name="_Toc213867381"/>
      <w:r w:rsidRPr="00200A3E">
        <w:rPr>
          <w:rFonts w:ascii="Times New Roman" w:hAnsi="Times New Roman" w:cs="Times New Roman"/>
          <w:sz w:val="26"/>
          <w:szCs w:val="26"/>
        </w:rPr>
        <w:lastRenderedPageBreak/>
        <w:t>5.</w:t>
      </w:r>
      <w:r w:rsidRPr="00200A3E">
        <w:rPr>
          <w:rFonts w:ascii="Times New Roman" w:hAnsi="Times New Roman" w:cs="Times New Roman"/>
          <w:sz w:val="26"/>
          <w:szCs w:val="26"/>
        </w:rPr>
        <w:tab/>
        <w:t>Quad Chart</w:t>
      </w:r>
      <w:bookmarkEnd w:id="15"/>
      <w:r w:rsidRPr="00200A3E">
        <w:rPr>
          <w:rFonts w:ascii="Times New Roman" w:hAnsi="Times New Roman" w:cs="Times New Roman"/>
          <w:sz w:val="26"/>
          <w:szCs w:val="26"/>
        </w:rPr>
        <w:t xml:space="preserve"> </w:t>
      </w:r>
    </w:p>
    <w:p w14:paraId="66BC2B04" w14:textId="4C060E0E" w:rsidR="0030442B" w:rsidRPr="002540DA" w:rsidRDefault="0030442B" w:rsidP="003C725D">
      <w:pPr>
        <w:pStyle w:val="Heading2"/>
        <w:rPr>
          <w:rFonts w:ascii="Times New Roman" w:hAnsi="Times New Roman" w:cs="Times New Roman"/>
          <w:sz w:val="22"/>
          <w:szCs w:val="22"/>
          <w:u w:val="single"/>
        </w:rPr>
      </w:pPr>
      <w:bookmarkStart w:id="16" w:name="_Toc213867382"/>
      <w:r w:rsidRPr="002540DA">
        <w:rPr>
          <w:rFonts w:ascii="Times New Roman" w:hAnsi="Times New Roman" w:cs="Times New Roman"/>
          <w:sz w:val="22"/>
          <w:szCs w:val="22"/>
          <w:u w:val="single"/>
        </w:rPr>
        <w:t>Quad Chart – Rebuilt Highway</w:t>
      </w:r>
      <w:r w:rsidR="00E65ABD" w:rsidRPr="002540DA">
        <w:rPr>
          <w:rFonts w:ascii="Times New Roman" w:hAnsi="Times New Roman" w:cs="Times New Roman"/>
          <w:sz w:val="22"/>
          <w:szCs w:val="22"/>
          <w:u w:val="single"/>
        </w:rPr>
        <w:t xml:space="preserve"> 5</w:t>
      </w:r>
      <w:r w:rsidRPr="002540DA">
        <w:rPr>
          <w:rFonts w:ascii="Times New Roman" w:hAnsi="Times New Roman" w:cs="Times New Roman"/>
          <w:sz w:val="22"/>
          <w:szCs w:val="22"/>
          <w:u w:val="single"/>
        </w:rPr>
        <w:t xml:space="preserve"> (Coquihalla Bridge)</w:t>
      </w:r>
      <w:bookmarkEnd w:id="16"/>
      <w:r w:rsidRPr="002540DA">
        <w:rPr>
          <w:rFonts w:ascii="Times New Roman" w:hAnsi="Times New Roman" w:cs="Times New Roman"/>
          <w:sz w:val="22"/>
          <w:szCs w:val="22"/>
          <w:u w:val="single"/>
        </w:rPr>
        <w:t xml:space="preserve"> </w:t>
      </w:r>
    </w:p>
    <w:p w14:paraId="0C1F26F4" w14:textId="6ADA7090" w:rsidR="000679D6" w:rsidRPr="002540DA" w:rsidRDefault="000679D6" w:rsidP="003C725D">
      <w:pPr>
        <w:pStyle w:val="Heading2"/>
        <w:numPr>
          <w:ilvl w:val="0"/>
          <w:numId w:val="29"/>
        </w:numPr>
        <w:rPr>
          <w:rFonts w:ascii="Times New Roman" w:hAnsi="Times New Roman" w:cs="Times New Roman"/>
          <w:sz w:val="22"/>
          <w:szCs w:val="22"/>
        </w:rPr>
      </w:pPr>
      <w:bookmarkStart w:id="17" w:name="_Toc213867383"/>
      <w:r w:rsidRPr="002540DA">
        <w:rPr>
          <w:rFonts w:ascii="Times New Roman" w:hAnsi="Times New Roman" w:cs="Times New Roman"/>
          <w:sz w:val="22"/>
          <w:szCs w:val="22"/>
        </w:rPr>
        <w:t>Purpose</w:t>
      </w:r>
      <w:bookmarkEnd w:id="17"/>
    </w:p>
    <w:p w14:paraId="03FFEB89" w14:textId="464A77AD" w:rsidR="002C4691" w:rsidRPr="002540DA" w:rsidRDefault="002C4691" w:rsidP="003C725D">
      <w:pPr>
        <w:pStyle w:val="ListParagraph"/>
        <w:jc w:val="left"/>
        <w:rPr>
          <w:rFonts w:cs="Times New Roman"/>
          <w:sz w:val="22"/>
          <w:szCs w:val="22"/>
        </w:rPr>
      </w:pPr>
      <w:r w:rsidRPr="002540DA">
        <w:rPr>
          <w:rFonts w:cs="Times New Roman"/>
          <w:sz w:val="22"/>
          <w:szCs w:val="22"/>
        </w:rPr>
        <w:t xml:space="preserve">The purpose </w:t>
      </w:r>
      <w:r w:rsidR="00635993" w:rsidRPr="002540DA">
        <w:rPr>
          <w:rFonts w:cs="Times New Roman"/>
          <w:sz w:val="22"/>
          <w:szCs w:val="22"/>
        </w:rPr>
        <w:t xml:space="preserve">explains why the project exists, its mission, background, and intended impact. </w:t>
      </w:r>
    </w:p>
    <w:p w14:paraId="2F91507A" w14:textId="57D22B71" w:rsidR="00635993" w:rsidRPr="002540DA" w:rsidRDefault="00635993" w:rsidP="003C725D">
      <w:pPr>
        <w:pStyle w:val="ListParagraph"/>
        <w:jc w:val="left"/>
        <w:rPr>
          <w:rFonts w:cs="Times New Roman"/>
          <w:sz w:val="22"/>
          <w:szCs w:val="22"/>
          <w:u w:val="single"/>
        </w:rPr>
      </w:pPr>
      <w:r w:rsidRPr="002540DA">
        <w:rPr>
          <w:rFonts w:cs="Times New Roman"/>
          <w:sz w:val="22"/>
          <w:szCs w:val="22"/>
          <w:u w:val="single"/>
        </w:rPr>
        <w:t xml:space="preserve">Detailed Explanation: </w:t>
      </w:r>
    </w:p>
    <w:p w14:paraId="63A3211C" w14:textId="0D84FC24" w:rsidR="000679D6" w:rsidRPr="002540DA" w:rsidRDefault="000679D6" w:rsidP="003C725D">
      <w:pPr>
        <w:pStyle w:val="ListParagraph"/>
        <w:jc w:val="left"/>
        <w:rPr>
          <w:rFonts w:cs="Times New Roman"/>
          <w:sz w:val="22"/>
          <w:szCs w:val="22"/>
        </w:rPr>
      </w:pPr>
      <w:r w:rsidRPr="002540DA">
        <w:rPr>
          <w:rFonts w:cs="Times New Roman"/>
          <w:sz w:val="22"/>
          <w:szCs w:val="22"/>
        </w:rPr>
        <w:t>After the No</w:t>
      </w:r>
      <w:r w:rsidR="004302E5" w:rsidRPr="002540DA">
        <w:rPr>
          <w:rFonts w:cs="Times New Roman"/>
          <w:sz w:val="22"/>
          <w:szCs w:val="22"/>
        </w:rPr>
        <w:t xml:space="preserve">vember 2022 flooding disaster, sections of Highway 5 (Coquihalla) were destroyed, isolating </w:t>
      </w:r>
      <w:r w:rsidR="006A3CB5" w:rsidRPr="002540DA">
        <w:rPr>
          <w:rFonts w:cs="Times New Roman"/>
          <w:sz w:val="22"/>
          <w:szCs w:val="22"/>
        </w:rPr>
        <w:t>communities and disrupting one of British Columbia’s key transportation corridors (Government of British Columbia, 2023).</w:t>
      </w:r>
    </w:p>
    <w:p w14:paraId="72A60BA1" w14:textId="21FB30ED" w:rsidR="006A3CB5" w:rsidRPr="002540DA" w:rsidRDefault="000711CA" w:rsidP="003C725D">
      <w:pPr>
        <w:pStyle w:val="ListParagraph"/>
        <w:jc w:val="left"/>
        <w:rPr>
          <w:rFonts w:cs="Times New Roman"/>
          <w:sz w:val="22"/>
          <w:szCs w:val="22"/>
        </w:rPr>
      </w:pPr>
      <w:r w:rsidRPr="002540DA">
        <w:rPr>
          <w:rFonts w:cs="Times New Roman"/>
          <w:sz w:val="22"/>
          <w:szCs w:val="22"/>
        </w:rPr>
        <w:t>The project’s purpose is to rebuild the Coquihalla Bridge and restore full highway functionality</w:t>
      </w:r>
      <w:r w:rsidR="00BE40B1" w:rsidRPr="002540DA">
        <w:rPr>
          <w:rFonts w:cs="Times New Roman"/>
          <w:sz w:val="22"/>
          <w:szCs w:val="22"/>
        </w:rPr>
        <w:t>, improving resilience to future natural disasters while supporting economic recovery and mobility (Infrastructure Canada, 2023)</w:t>
      </w:r>
    </w:p>
    <w:p w14:paraId="196776CE" w14:textId="77777777" w:rsidR="00BE40B1" w:rsidRPr="002540DA" w:rsidRDefault="00BE40B1" w:rsidP="003C725D">
      <w:pPr>
        <w:pStyle w:val="ListParagraph"/>
        <w:jc w:val="left"/>
        <w:rPr>
          <w:rFonts w:cs="Times New Roman"/>
          <w:sz w:val="22"/>
          <w:szCs w:val="22"/>
        </w:rPr>
      </w:pPr>
    </w:p>
    <w:p w14:paraId="512BD0A3" w14:textId="756852F5" w:rsidR="00BE40B1" w:rsidRPr="002540DA" w:rsidRDefault="00801C8F" w:rsidP="003C725D">
      <w:pPr>
        <w:pStyle w:val="ListParagraph"/>
        <w:jc w:val="left"/>
        <w:rPr>
          <w:rFonts w:cs="Times New Roman"/>
          <w:sz w:val="22"/>
          <w:szCs w:val="22"/>
        </w:rPr>
      </w:pPr>
      <w:r w:rsidRPr="002540DA">
        <w:rPr>
          <w:rFonts w:cs="Times New Roman"/>
          <w:sz w:val="22"/>
          <w:szCs w:val="22"/>
        </w:rPr>
        <w:t xml:space="preserve">Scope:  Includes reconstruction of damaged bridges and road sections, </w:t>
      </w:r>
      <w:r w:rsidR="00884302" w:rsidRPr="002540DA">
        <w:rPr>
          <w:rFonts w:cs="Times New Roman"/>
          <w:sz w:val="22"/>
          <w:szCs w:val="22"/>
        </w:rPr>
        <w:t>installation</w:t>
      </w:r>
      <w:r w:rsidR="00887691" w:rsidRPr="002540DA">
        <w:rPr>
          <w:rFonts w:cs="Times New Roman"/>
          <w:sz w:val="22"/>
          <w:szCs w:val="22"/>
        </w:rPr>
        <w:t xml:space="preserve"> of drainage and slope </w:t>
      </w:r>
      <w:r w:rsidR="00200A3E">
        <w:rPr>
          <w:rFonts w:cs="Times New Roman"/>
          <w:sz w:val="22"/>
          <w:szCs w:val="22"/>
        </w:rPr>
        <w:t>stabilisation</w:t>
      </w:r>
      <w:r w:rsidR="00887691" w:rsidRPr="002540DA">
        <w:rPr>
          <w:rFonts w:cs="Times New Roman"/>
          <w:sz w:val="22"/>
          <w:szCs w:val="22"/>
        </w:rPr>
        <w:t xml:space="preserve"> systems, completion of safety inspections and certifications, and submission of final project report.</w:t>
      </w:r>
      <w:r w:rsidR="000878A8" w:rsidRPr="002540DA">
        <w:rPr>
          <w:rFonts w:cs="Times New Roman"/>
          <w:sz w:val="22"/>
          <w:szCs w:val="22"/>
        </w:rPr>
        <w:t xml:space="preserve"> (Woodcock, 2014)</w:t>
      </w:r>
    </w:p>
    <w:p w14:paraId="44958717" w14:textId="77777777" w:rsidR="00887691" w:rsidRDefault="00887691" w:rsidP="003C725D">
      <w:pPr>
        <w:jc w:val="left"/>
        <w:rPr>
          <w:rFonts w:cs="Times New Roman"/>
          <w:sz w:val="22"/>
          <w:szCs w:val="22"/>
        </w:rPr>
      </w:pPr>
    </w:p>
    <w:p w14:paraId="1578CB07" w14:textId="77777777" w:rsidR="00200A3E" w:rsidRDefault="00200A3E" w:rsidP="003C725D">
      <w:pPr>
        <w:jc w:val="left"/>
        <w:rPr>
          <w:rFonts w:cs="Times New Roman"/>
          <w:sz w:val="22"/>
          <w:szCs w:val="22"/>
        </w:rPr>
      </w:pPr>
    </w:p>
    <w:p w14:paraId="78E97B5A" w14:textId="77777777" w:rsidR="00200A3E" w:rsidRPr="00200A3E" w:rsidRDefault="00200A3E" w:rsidP="003C725D">
      <w:pPr>
        <w:jc w:val="left"/>
        <w:rPr>
          <w:rFonts w:cs="Times New Roman"/>
          <w:sz w:val="22"/>
          <w:szCs w:val="22"/>
        </w:rPr>
      </w:pPr>
    </w:p>
    <w:p w14:paraId="033D5827" w14:textId="0FD04937" w:rsidR="00887691" w:rsidRPr="002540DA" w:rsidRDefault="00887691" w:rsidP="003C725D">
      <w:pPr>
        <w:pStyle w:val="ListParagraph"/>
        <w:jc w:val="left"/>
        <w:rPr>
          <w:rFonts w:cs="Times New Roman"/>
          <w:sz w:val="22"/>
          <w:szCs w:val="22"/>
        </w:rPr>
      </w:pPr>
      <w:r w:rsidRPr="002540DA">
        <w:rPr>
          <w:rFonts w:cs="Times New Roman"/>
          <w:sz w:val="22"/>
          <w:szCs w:val="22"/>
        </w:rPr>
        <w:t xml:space="preserve">Strategic Importance: </w:t>
      </w:r>
    </w:p>
    <w:p w14:paraId="79BE2CF9" w14:textId="6BBB9D4F" w:rsidR="00887691" w:rsidRPr="002540DA" w:rsidRDefault="000C5A35" w:rsidP="003C725D">
      <w:pPr>
        <w:pStyle w:val="ListParagraph"/>
        <w:jc w:val="left"/>
        <w:rPr>
          <w:rFonts w:cs="Times New Roman"/>
          <w:sz w:val="22"/>
          <w:szCs w:val="22"/>
        </w:rPr>
      </w:pPr>
      <w:r w:rsidRPr="002540DA">
        <w:rPr>
          <w:rFonts w:cs="Times New Roman"/>
          <w:sz w:val="22"/>
          <w:szCs w:val="22"/>
        </w:rPr>
        <w:t>The Coquihalla corridor supports supply chain</w:t>
      </w:r>
      <w:r w:rsidR="00913553" w:rsidRPr="002540DA">
        <w:rPr>
          <w:rFonts w:cs="Times New Roman"/>
          <w:sz w:val="22"/>
          <w:szCs w:val="22"/>
        </w:rPr>
        <w:t>s</w:t>
      </w:r>
      <w:r w:rsidRPr="002540DA">
        <w:rPr>
          <w:rFonts w:cs="Times New Roman"/>
          <w:sz w:val="22"/>
          <w:szCs w:val="22"/>
        </w:rPr>
        <w:t xml:space="preserve">, tourism, and </w:t>
      </w:r>
      <w:r w:rsidR="00913553" w:rsidRPr="002540DA">
        <w:rPr>
          <w:rFonts w:cs="Times New Roman"/>
          <w:sz w:val="22"/>
          <w:szCs w:val="22"/>
        </w:rPr>
        <w:t xml:space="preserve">emergency </w:t>
      </w:r>
      <w:r w:rsidRPr="002540DA">
        <w:rPr>
          <w:rFonts w:cs="Times New Roman"/>
          <w:sz w:val="22"/>
          <w:szCs w:val="22"/>
        </w:rPr>
        <w:t xml:space="preserve">services, making its restoration </w:t>
      </w:r>
      <w:r w:rsidR="000E185D" w:rsidRPr="002540DA">
        <w:rPr>
          <w:rFonts w:cs="Times New Roman"/>
          <w:sz w:val="22"/>
          <w:szCs w:val="22"/>
        </w:rPr>
        <w:t xml:space="preserve">critical to provincial infrastructure recovery (Transportation Investment </w:t>
      </w:r>
      <w:r w:rsidR="00610D54" w:rsidRPr="002540DA">
        <w:rPr>
          <w:rFonts w:cs="Times New Roman"/>
          <w:sz w:val="22"/>
          <w:szCs w:val="22"/>
        </w:rPr>
        <w:t>Corporation</w:t>
      </w:r>
      <w:r w:rsidR="000E185D" w:rsidRPr="002540DA">
        <w:rPr>
          <w:rFonts w:cs="Times New Roman"/>
          <w:sz w:val="22"/>
          <w:szCs w:val="22"/>
        </w:rPr>
        <w:t>, 2023)</w:t>
      </w:r>
    </w:p>
    <w:p w14:paraId="44357AA2" w14:textId="77777777" w:rsidR="00067274" w:rsidRPr="002540DA" w:rsidRDefault="00067274" w:rsidP="003C725D">
      <w:pPr>
        <w:pStyle w:val="ListParagraph"/>
        <w:jc w:val="left"/>
        <w:rPr>
          <w:rFonts w:cs="Times New Roman"/>
          <w:sz w:val="22"/>
          <w:szCs w:val="22"/>
        </w:rPr>
      </w:pPr>
    </w:p>
    <w:p w14:paraId="5D928549" w14:textId="798A96F7" w:rsidR="00913553" w:rsidRPr="00200A3E" w:rsidRDefault="00913553" w:rsidP="003C725D">
      <w:pPr>
        <w:pStyle w:val="Heading2"/>
        <w:numPr>
          <w:ilvl w:val="0"/>
          <w:numId w:val="29"/>
        </w:numPr>
        <w:rPr>
          <w:rFonts w:ascii="Times New Roman" w:hAnsi="Times New Roman" w:cs="Times New Roman"/>
          <w:sz w:val="26"/>
          <w:szCs w:val="26"/>
        </w:rPr>
      </w:pPr>
      <w:bookmarkStart w:id="18" w:name="_Toc213867384"/>
      <w:r w:rsidRPr="00200A3E">
        <w:rPr>
          <w:rFonts w:ascii="Times New Roman" w:hAnsi="Times New Roman" w:cs="Times New Roman"/>
          <w:sz w:val="26"/>
          <w:szCs w:val="26"/>
        </w:rPr>
        <w:t xml:space="preserve">Customer </w:t>
      </w:r>
      <w:r w:rsidR="007048AB" w:rsidRPr="00200A3E">
        <w:rPr>
          <w:rFonts w:ascii="Times New Roman" w:hAnsi="Times New Roman" w:cs="Times New Roman"/>
          <w:sz w:val="26"/>
          <w:szCs w:val="26"/>
        </w:rPr>
        <w:t>/ Stakeholders</w:t>
      </w:r>
      <w:bookmarkEnd w:id="18"/>
      <w:r w:rsidR="007048AB" w:rsidRPr="00200A3E">
        <w:rPr>
          <w:rFonts w:ascii="Times New Roman" w:hAnsi="Times New Roman" w:cs="Times New Roman"/>
          <w:sz w:val="26"/>
          <w:szCs w:val="26"/>
        </w:rPr>
        <w:t xml:space="preserve"> </w:t>
      </w:r>
    </w:p>
    <w:p w14:paraId="172CD2AA" w14:textId="68E03EC1" w:rsidR="007048AB" w:rsidRPr="00200A3E" w:rsidRDefault="00C874AF" w:rsidP="003C725D">
      <w:pPr>
        <w:pStyle w:val="ListParagraph"/>
        <w:jc w:val="left"/>
        <w:rPr>
          <w:rFonts w:cs="Times New Roman"/>
          <w:szCs w:val="24"/>
        </w:rPr>
      </w:pPr>
      <w:r w:rsidRPr="00200A3E">
        <w:rPr>
          <w:rFonts w:cs="Times New Roman"/>
          <w:szCs w:val="24"/>
        </w:rPr>
        <w:t xml:space="preserve">This project involves </w:t>
      </w:r>
      <w:r w:rsidR="00F464CD" w:rsidRPr="00200A3E">
        <w:rPr>
          <w:rFonts w:cs="Times New Roman"/>
          <w:szCs w:val="24"/>
        </w:rPr>
        <w:t xml:space="preserve">collaboration </w:t>
      </w:r>
      <w:r w:rsidRPr="00200A3E">
        <w:rPr>
          <w:rFonts w:cs="Times New Roman"/>
          <w:szCs w:val="24"/>
        </w:rPr>
        <w:t>among government, community, and industry stakeholders.</w:t>
      </w:r>
    </w:p>
    <w:p w14:paraId="32BF0F87" w14:textId="7D91DF3E" w:rsidR="00C874AF" w:rsidRPr="00200A3E" w:rsidRDefault="00C874AF" w:rsidP="003C725D">
      <w:pPr>
        <w:pStyle w:val="Heading2"/>
        <w:rPr>
          <w:rFonts w:ascii="Times New Roman" w:hAnsi="Times New Roman" w:cs="Times New Roman"/>
          <w:sz w:val="24"/>
          <w:szCs w:val="24"/>
        </w:rPr>
      </w:pPr>
      <w:bookmarkStart w:id="19" w:name="_Toc213867385"/>
      <w:r w:rsidRPr="00200A3E">
        <w:rPr>
          <w:rFonts w:ascii="Times New Roman" w:hAnsi="Times New Roman" w:cs="Times New Roman"/>
          <w:sz w:val="24"/>
          <w:szCs w:val="24"/>
        </w:rPr>
        <w:t>Primary Stakeholders:</w:t>
      </w:r>
      <w:bookmarkEnd w:id="19"/>
      <w:r w:rsidRPr="00200A3E">
        <w:rPr>
          <w:rFonts w:ascii="Times New Roman" w:hAnsi="Times New Roman" w:cs="Times New Roman"/>
          <w:sz w:val="24"/>
          <w:szCs w:val="24"/>
        </w:rPr>
        <w:t xml:space="preserve"> </w:t>
      </w:r>
    </w:p>
    <w:p w14:paraId="68DF078B" w14:textId="6EBCE333" w:rsidR="00C874AF" w:rsidRPr="00200A3E" w:rsidRDefault="00C874AF" w:rsidP="003C725D">
      <w:pPr>
        <w:pStyle w:val="ListParagraph"/>
        <w:numPr>
          <w:ilvl w:val="0"/>
          <w:numId w:val="17"/>
        </w:numPr>
        <w:jc w:val="left"/>
        <w:rPr>
          <w:rFonts w:cs="Times New Roman"/>
          <w:szCs w:val="24"/>
        </w:rPr>
      </w:pPr>
      <w:r w:rsidRPr="00200A3E">
        <w:rPr>
          <w:rFonts w:cs="Times New Roman"/>
          <w:szCs w:val="24"/>
        </w:rPr>
        <w:t>Government of British Columbia – Ministry of T</w:t>
      </w:r>
      <w:r w:rsidR="00B83F38" w:rsidRPr="00200A3E">
        <w:rPr>
          <w:rFonts w:cs="Times New Roman"/>
          <w:szCs w:val="24"/>
        </w:rPr>
        <w:t xml:space="preserve">ransportation </w:t>
      </w:r>
      <w:r w:rsidR="00F464CD" w:rsidRPr="00200A3E">
        <w:rPr>
          <w:rFonts w:cs="Times New Roman"/>
          <w:szCs w:val="24"/>
        </w:rPr>
        <w:t>&amp; Infrastructure: Project sponsor and policy regulator (Gov. of BC, 2023)</w:t>
      </w:r>
    </w:p>
    <w:p w14:paraId="57FEF872" w14:textId="1102256C" w:rsidR="00F464CD" w:rsidRPr="00200A3E" w:rsidRDefault="00857554" w:rsidP="003C725D">
      <w:pPr>
        <w:pStyle w:val="ListParagraph"/>
        <w:numPr>
          <w:ilvl w:val="0"/>
          <w:numId w:val="17"/>
        </w:numPr>
        <w:jc w:val="left"/>
        <w:rPr>
          <w:rFonts w:cs="Times New Roman"/>
          <w:szCs w:val="24"/>
        </w:rPr>
      </w:pPr>
      <w:r w:rsidRPr="00200A3E">
        <w:rPr>
          <w:rFonts w:cs="Times New Roman"/>
          <w:szCs w:val="24"/>
        </w:rPr>
        <w:t>Infrastructure</w:t>
      </w:r>
      <w:r w:rsidR="00F464CD" w:rsidRPr="00200A3E">
        <w:rPr>
          <w:rFonts w:cs="Times New Roman"/>
          <w:szCs w:val="24"/>
        </w:rPr>
        <w:t xml:space="preserve"> Canasa: Federal funding and program oversight</w:t>
      </w:r>
    </w:p>
    <w:p w14:paraId="1D3C616B" w14:textId="63BF9EA6" w:rsidR="00F464CD" w:rsidRPr="00200A3E" w:rsidRDefault="00F464CD" w:rsidP="003C725D">
      <w:pPr>
        <w:pStyle w:val="ListParagraph"/>
        <w:numPr>
          <w:ilvl w:val="0"/>
          <w:numId w:val="17"/>
        </w:numPr>
        <w:jc w:val="left"/>
        <w:rPr>
          <w:rFonts w:cs="Times New Roman"/>
          <w:szCs w:val="24"/>
        </w:rPr>
      </w:pPr>
      <w:r w:rsidRPr="00200A3E">
        <w:rPr>
          <w:rFonts w:cs="Times New Roman"/>
          <w:szCs w:val="24"/>
        </w:rPr>
        <w:t>Local municipalities and communities</w:t>
      </w:r>
      <w:r w:rsidR="00F14BF6" w:rsidRPr="00200A3E">
        <w:rPr>
          <w:rFonts w:cs="Times New Roman"/>
          <w:szCs w:val="24"/>
        </w:rPr>
        <w:t>: Depend on the highway for mobility and economic access.</w:t>
      </w:r>
    </w:p>
    <w:p w14:paraId="3F339DD1" w14:textId="5DD1AAC7" w:rsidR="00F14BF6" w:rsidRPr="00200A3E" w:rsidRDefault="00F14BF6" w:rsidP="003C725D">
      <w:pPr>
        <w:pStyle w:val="ListParagraph"/>
        <w:numPr>
          <w:ilvl w:val="0"/>
          <w:numId w:val="17"/>
        </w:numPr>
        <w:jc w:val="left"/>
        <w:rPr>
          <w:rFonts w:cs="Times New Roman"/>
          <w:szCs w:val="24"/>
        </w:rPr>
      </w:pPr>
      <w:r w:rsidRPr="00200A3E">
        <w:rPr>
          <w:rFonts w:cs="Times New Roman"/>
          <w:szCs w:val="24"/>
        </w:rPr>
        <w:lastRenderedPageBreak/>
        <w:t xml:space="preserve">Commercial transport and logistics industries: Require highway reopening to restore </w:t>
      </w:r>
    </w:p>
    <w:p w14:paraId="1ACA6E0D" w14:textId="719607E9" w:rsidR="00F14BF6" w:rsidRPr="00200A3E" w:rsidRDefault="00F14BF6" w:rsidP="003C725D">
      <w:pPr>
        <w:pStyle w:val="ListParagraph"/>
        <w:numPr>
          <w:ilvl w:val="0"/>
          <w:numId w:val="17"/>
        </w:numPr>
        <w:jc w:val="left"/>
        <w:rPr>
          <w:rFonts w:cs="Times New Roman"/>
          <w:szCs w:val="24"/>
        </w:rPr>
      </w:pPr>
      <w:r w:rsidRPr="00200A3E">
        <w:rPr>
          <w:rFonts w:cs="Times New Roman"/>
          <w:szCs w:val="24"/>
        </w:rPr>
        <w:t xml:space="preserve">Environmental </w:t>
      </w:r>
      <w:r w:rsidR="00755D82" w:rsidRPr="00200A3E">
        <w:rPr>
          <w:rFonts w:cs="Times New Roman"/>
          <w:szCs w:val="24"/>
        </w:rPr>
        <w:t>agencies and Firs</w:t>
      </w:r>
      <w:r w:rsidR="00F60D79" w:rsidRPr="00200A3E">
        <w:rPr>
          <w:rFonts w:cs="Times New Roman"/>
          <w:szCs w:val="24"/>
        </w:rPr>
        <w:t>t Nations groups: Ensure ecological sustainability and cultural</w:t>
      </w:r>
      <w:r w:rsidR="00414329" w:rsidRPr="00200A3E">
        <w:rPr>
          <w:rFonts w:cs="Times New Roman"/>
          <w:szCs w:val="24"/>
        </w:rPr>
        <w:t xml:space="preserve"> consideration (BC Environmental Assessment Office, 2023)</w:t>
      </w:r>
    </w:p>
    <w:p w14:paraId="778649C0" w14:textId="5F373819" w:rsidR="00FE2197" w:rsidRPr="00200A3E" w:rsidRDefault="00FE2197" w:rsidP="003C725D">
      <w:pPr>
        <w:pStyle w:val="Heading2"/>
        <w:rPr>
          <w:rFonts w:ascii="Times New Roman" w:hAnsi="Times New Roman" w:cs="Times New Roman"/>
          <w:sz w:val="24"/>
          <w:szCs w:val="24"/>
        </w:rPr>
      </w:pPr>
      <w:bookmarkStart w:id="20" w:name="_Toc213867386"/>
      <w:r w:rsidRPr="00200A3E">
        <w:rPr>
          <w:rFonts w:ascii="Times New Roman" w:hAnsi="Times New Roman" w:cs="Times New Roman"/>
          <w:sz w:val="24"/>
          <w:szCs w:val="24"/>
        </w:rPr>
        <w:t>Stakeholders Interest:</w:t>
      </w:r>
      <w:bookmarkEnd w:id="20"/>
    </w:p>
    <w:p w14:paraId="36FE6DF3" w14:textId="23A7E56F" w:rsidR="00FE2197" w:rsidRPr="00200A3E" w:rsidRDefault="00FE2197" w:rsidP="003C725D">
      <w:pPr>
        <w:pStyle w:val="ListParagraph"/>
        <w:numPr>
          <w:ilvl w:val="0"/>
          <w:numId w:val="18"/>
        </w:numPr>
        <w:jc w:val="left"/>
        <w:rPr>
          <w:rFonts w:cs="Times New Roman"/>
          <w:szCs w:val="24"/>
        </w:rPr>
      </w:pPr>
      <w:r w:rsidRPr="00200A3E">
        <w:rPr>
          <w:rFonts w:cs="Times New Roman"/>
          <w:szCs w:val="24"/>
        </w:rPr>
        <w:t>Timely reopening of Highway 5.</w:t>
      </w:r>
    </w:p>
    <w:p w14:paraId="1F38226C" w14:textId="581B26E4" w:rsidR="00FE2197" w:rsidRPr="00200A3E" w:rsidRDefault="00FE2197" w:rsidP="003C725D">
      <w:pPr>
        <w:pStyle w:val="ListParagraph"/>
        <w:numPr>
          <w:ilvl w:val="0"/>
          <w:numId w:val="18"/>
        </w:numPr>
        <w:jc w:val="left"/>
        <w:rPr>
          <w:rFonts w:cs="Times New Roman"/>
          <w:szCs w:val="24"/>
        </w:rPr>
      </w:pPr>
      <w:r w:rsidRPr="00200A3E">
        <w:rPr>
          <w:rFonts w:cs="Times New Roman"/>
          <w:szCs w:val="24"/>
        </w:rPr>
        <w:t>Reliable and climate-resilient infrast</w:t>
      </w:r>
      <w:r w:rsidR="00CA19FA" w:rsidRPr="00200A3E">
        <w:rPr>
          <w:rFonts w:cs="Times New Roman"/>
          <w:szCs w:val="24"/>
        </w:rPr>
        <w:t>ructure</w:t>
      </w:r>
    </w:p>
    <w:p w14:paraId="0AE39CC2" w14:textId="69E9BFB4" w:rsidR="00CA19FA" w:rsidRPr="00200A3E" w:rsidRDefault="00CA19FA" w:rsidP="003C725D">
      <w:pPr>
        <w:pStyle w:val="ListParagraph"/>
        <w:numPr>
          <w:ilvl w:val="0"/>
          <w:numId w:val="18"/>
        </w:numPr>
        <w:jc w:val="left"/>
        <w:rPr>
          <w:rFonts w:cs="Times New Roman"/>
          <w:szCs w:val="24"/>
        </w:rPr>
      </w:pPr>
      <w:r w:rsidRPr="00200A3E">
        <w:rPr>
          <w:rFonts w:cs="Times New Roman"/>
          <w:szCs w:val="24"/>
        </w:rPr>
        <w:t xml:space="preserve">Compliance with environmental and cultural </w:t>
      </w:r>
      <w:r w:rsidR="00BF6EAC" w:rsidRPr="00200A3E">
        <w:rPr>
          <w:rFonts w:cs="Times New Roman"/>
          <w:szCs w:val="24"/>
        </w:rPr>
        <w:t>standards</w:t>
      </w:r>
      <w:r w:rsidR="00EA2735" w:rsidRPr="00200A3E">
        <w:rPr>
          <w:rFonts w:cs="Times New Roman"/>
          <w:szCs w:val="24"/>
        </w:rPr>
        <w:t xml:space="preserve"> (Natural Resources Canada, 2023) </w:t>
      </w:r>
    </w:p>
    <w:p w14:paraId="6C430976" w14:textId="77777777" w:rsidR="00E65ABD" w:rsidRPr="00200A3E" w:rsidRDefault="00E65ABD" w:rsidP="003C725D">
      <w:pPr>
        <w:jc w:val="left"/>
        <w:rPr>
          <w:rFonts w:cs="Times New Roman"/>
          <w:szCs w:val="24"/>
        </w:rPr>
      </w:pPr>
    </w:p>
    <w:p w14:paraId="310EAD45" w14:textId="676CFF2D" w:rsidR="00E65ABD" w:rsidRPr="00200A3E" w:rsidRDefault="00E65ABD" w:rsidP="003C725D">
      <w:pPr>
        <w:pStyle w:val="Heading2"/>
        <w:rPr>
          <w:rFonts w:ascii="Times New Roman" w:hAnsi="Times New Roman" w:cs="Times New Roman"/>
          <w:sz w:val="24"/>
          <w:szCs w:val="24"/>
        </w:rPr>
      </w:pPr>
      <w:bookmarkStart w:id="21" w:name="_Toc213867387"/>
      <w:r w:rsidRPr="00200A3E">
        <w:rPr>
          <w:rFonts w:ascii="Times New Roman" w:hAnsi="Times New Roman" w:cs="Times New Roman"/>
          <w:sz w:val="24"/>
          <w:szCs w:val="24"/>
        </w:rPr>
        <w:t xml:space="preserve">Budget </w:t>
      </w:r>
      <w:r w:rsidR="006F2819" w:rsidRPr="00200A3E">
        <w:rPr>
          <w:rFonts w:ascii="Times New Roman" w:hAnsi="Times New Roman" w:cs="Times New Roman"/>
          <w:sz w:val="24"/>
          <w:szCs w:val="24"/>
        </w:rPr>
        <w:t>Overview</w:t>
      </w:r>
      <w:bookmarkEnd w:id="21"/>
    </w:p>
    <w:p w14:paraId="489386DC" w14:textId="79411368" w:rsidR="006F2819" w:rsidRPr="00200A3E" w:rsidRDefault="006F2819" w:rsidP="003C725D">
      <w:pPr>
        <w:jc w:val="left"/>
        <w:rPr>
          <w:rFonts w:cs="Times New Roman"/>
          <w:szCs w:val="24"/>
        </w:rPr>
      </w:pPr>
      <w:r w:rsidRPr="00200A3E">
        <w:rPr>
          <w:rFonts w:cs="Times New Roman"/>
          <w:szCs w:val="24"/>
        </w:rPr>
        <w:t xml:space="preserve">The project is co-funded by the Government of British Columbia and Infrastructure Canada </w:t>
      </w:r>
      <w:r w:rsidR="009F3259">
        <w:rPr>
          <w:rFonts w:cs="Times New Roman"/>
          <w:szCs w:val="24"/>
        </w:rPr>
        <w:t>through</w:t>
      </w:r>
      <w:r w:rsidRPr="00200A3E">
        <w:rPr>
          <w:rFonts w:cs="Times New Roman"/>
          <w:szCs w:val="24"/>
        </w:rPr>
        <w:t xml:space="preserve"> disaster recovery </w:t>
      </w:r>
      <w:r w:rsidR="0079236A" w:rsidRPr="00200A3E">
        <w:rPr>
          <w:rFonts w:cs="Times New Roman"/>
          <w:szCs w:val="24"/>
        </w:rPr>
        <w:t xml:space="preserve">and infrastructure resilience programs (Government </w:t>
      </w:r>
      <w:r w:rsidR="009F3259">
        <w:rPr>
          <w:rFonts w:cs="Times New Roman"/>
          <w:szCs w:val="24"/>
        </w:rPr>
        <w:t xml:space="preserve">of </w:t>
      </w:r>
      <w:r w:rsidR="0079236A" w:rsidRPr="00200A3E">
        <w:rPr>
          <w:rFonts w:cs="Times New Roman"/>
          <w:szCs w:val="24"/>
        </w:rPr>
        <w:t>British Columbia 2023).</w:t>
      </w:r>
    </w:p>
    <w:p w14:paraId="14AEAF21" w14:textId="77777777" w:rsidR="0079236A" w:rsidRPr="00200A3E" w:rsidRDefault="0079236A" w:rsidP="003C725D">
      <w:pPr>
        <w:jc w:val="left"/>
        <w:rPr>
          <w:rFonts w:cs="Times New Roman"/>
          <w:szCs w:val="24"/>
        </w:rPr>
      </w:pPr>
    </w:p>
    <w:p w14:paraId="53AAE70D" w14:textId="4E071530" w:rsidR="0079236A" w:rsidRPr="00200A3E" w:rsidRDefault="0079236A" w:rsidP="003C725D">
      <w:pPr>
        <w:jc w:val="left"/>
        <w:rPr>
          <w:rFonts w:cs="Times New Roman"/>
          <w:szCs w:val="24"/>
        </w:rPr>
      </w:pPr>
      <w:r w:rsidRPr="00200A3E">
        <w:rPr>
          <w:rFonts w:cs="Times New Roman"/>
          <w:szCs w:val="24"/>
        </w:rPr>
        <w:t>The budget covers engineering design, construction, environmental compliance, safety certification, and reporting activities.</w:t>
      </w:r>
    </w:p>
    <w:p w14:paraId="6D156B18" w14:textId="04418614" w:rsidR="00AF672F" w:rsidRPr="00200A3E" w:rsidRDefault="00F52D91" w:rsidP="003C725D">
      <w:pPr>
        <w:jc w:val="left"/>
        <w:rPr>
          <w:rFonts w:cs="Times New Roman"/>
          <w:szCs w:val="24"/>
        </w:rPr>
      </w:pPr>
      <w:r w:rsidRPr="00200A3E">
        <w:rPr>
          <w:rFonts w:cs="Times New Roman"/>
          <w:szCs w:val="24"/>
        </w:rPr>
        <w:t xml:space="preserve">Cost Control and Monitoring </w:t>
      </w:r>
    </w:p>
    <w:p w14:paraId="3D39B026" w14:textId="772E8B7D" w:rsidR="006E34AE" w:rsidRPr="00200A3E" w:rsidRDefault="00F52D91" w:rsidP="003C725D">
      <w:pPr>
        <w:jc w:val="left"/>
        <w:rPr>
          <w:rFonts w:cs="Times New Roman"/>
          <w:szCs w:val="24"/>
        </w:rPr>
      </w:pPr>
      <w:r w:rsidRPr="00200A3E">
        <w:rPr>
          <w:rFonts w:cs="Times New Roman"/>
          <w:szCs w:val="24"/>
        </w:rPr>
        <w:t xml:space="preserve">Budget performance will be monitored monthly </w:t>
      </w:r>
      <w:r w:rsidR="00526E19" w:rsidRPr="00200A3E">
        <w:rPr>
          <w:rFonts w:cs="Times New Roman"/>
          <w:szCs w:val="24"/>
        </w:rPr>
        <w:t>through Earned Value Management (EVM) metrics and financial tracking systems. Any cost deviations exceeding 10% will trigger a review and corrective action process.</w:t>
      </w:r>
      <w:r w:rsidR="006E34AE" w:rsidRPr="00200A3E">
        <w:rPr>
          <w:rFonts w:eastAsia="Times New Roman" w:cs="Times New Roman"/>
          <w:color w:val="auto"/>
          <w:kern w:val="0"/>
          <w:szCs w:val="24"/>
          <w:lang w:eastAsia="en-GB"/>
          <w14:ligatures w14:val="none"/>
        </w:rPr>
        <w:t xml:space="preserve"> </w:t>
      </w:r>
      <w:r w:rsidR="006E34AE" w:rsidRPr="00200A3E">
        <w:rPr>
          <w:rFonts w:cs="Times New Roman"/>
          <w:szCs w:val="24"/>
        </w:rPr>
        <w:t>(Christensen, 1998)</w:t>
      </w:r>
    </w:p>
    <w:p w14:paraId="739B225C" w14:textId="69276876" w:rsidR="00F52D91" w:rsidRPr="00200A3E" w:rsidRDefault="00F52D91" w:rsidP="003C725D">
      <w:pPr>
        <w:jc w:val="left"/>
        <w:rPr>
          <w:rFonts w:cs="Times New Roman"/>
          <w:szCs w:val="24"/>
        </w:rPr>
      </w:pPr>
    </w:p>
    <w:p w14:paraId="510A9EA9" w14:textId="77777777" w:rsidR="00AB572F" w:rsidRPr="002540DA" w:rsidRDefault="00AB572F" w:rsidP="003C725D">
      <w:pPr>
        <w:jc w:val="left"/>
        <w:rPr>
          <w:rFonts w:cs="Times New Roman"/>
          <w:sz w:val="22"/>
          <w:szCs w:val="22"/>
        </w:rPr>
      </w:pPr>
    </w:p>
    <w:p w14:paraId="03596DB7" w14:textId="61A25743" w:rsidR="007F37BA" w:rsidRPr="002540DA" w:rsidRDefault="00AB572F" w:rsidP="003C725D">
      <w:pPr>
        <w:jc w:val="left"/>
        <w:rPr>
          <w:rFonts w:cs="Times New Roman"/>
          <w:sz w:val="22"/>
          <w:szCs w:val="22"/>
        </w:rPr>
      </w:pPr>
      <w:r w:rsidRPr="002540DA">
        <w:rPr>
          <w:rFonts w:cs="Times New Roman"/>
          <w:noProof/>
          <w:sz w:val="22"/>
          <w:szCs w:val="22"/>
        </w:rPr>
        <w:lastRenderedPageBreak/>
        <w:drawing>
          <wp:inline distT="0" distB="0" distL="0" distR="0" wp14:anchorId="2BFA8AA5" wp14:editId="5DE6152B">
            <wp:extent cx="5731510" cy="3822065"/>
            <wp:effectExtent l="0" t="0" r="2540" b="6985"/>
            <wp:docPr id="350174084" name="Picture 1" descr="A pie char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174084" name="Picture 1" descr="A pie chart with text&#10;&#10;AI-generated content may be incorrect."/>
                    <pic:cNvPicPr/>
                  </pic:nvPicPr>
                  <pic:blipFill>
                    <a:blip r:embed="rId19"/>
                    <a:stretch>
                      <a:fillRect/>
                    </a:stretch>
                  </pic:blipFill>
                  <pic:spPr>
                    <a:xfrm>
                      <a:off x="0" y="0"/>
                      <a:ext cx="5731510" cy="3822065"/>
                    </a:xfrm>
                    <a:prstGeom prst="rect">
                      <a:avLst/>
                    </a:prstGeom>
                  </pic:spPr>
                </pic:pic>
              </a:graphicData>
            </a:graphic>
          </wp:inline>
        </w:drawing>
      </w:r>
    </w:p>
    <w:p w14:paraId="6B27840E" w14:textId="77777777" w:rsidR="00E4006B" w:rsidRPr="002540DA" w:rsidRDefault="00E4006B" w:rsidP="003C725D">
      <w:pPr>
        <w:jc w:val="left"/>
        <w:rPr>
          <w:rFonts w:cs="Times New Roman"/>
          <w:sz w:val="22"/>
          <w:szCs w:val="22"/>
        </w:rPr>
      </w:pPr>
    </w:p>
    <w:p w14:paraId="46DEDD76" w14:textId="77777777" w:rsidR="001814E6" w:rsidRPr="002540DA" w:rsidRDefault="001814E6" w:rsidP="003C725D">
      <w:pPr>
        <w:jc w:val="left"/>
        <w:rPr>
          <w:rFonts w:cs="Times New Roman"/>
          <w:sz w:val="22"/>
          <w:szCs w:val="22"/>
        </w:rPr>
      </w:pPr>
    </w:p>
    <w:p w14:paraId="0CF03150" w14:textId="77777777" w:rsidR="001814E6" w:rsidRPr="002540DA" w:rsidRDefault="001814E6" w:rsidP="003C725D">
      <w:pPr>
        <w:jc w:val="left"/>
        <w:rPr>
          <w:rFonts w:cs="Times New Roman"/>
          <w:sz w:val="22"/>
          <w:szCs w:val="22"/>
        </w:rPr>
      </w:pPr>
    </w:p>
    <w:p w14:paraId="2DB5200A" w14:textId="01FED904" w:rsidR="00AE4E93" w:rsidRPr="00200A3E" w:rsidRDefault="00AE4E93" w:rsidP="003C725D">
      <w:pPr>
        <w:pStyle w:val="Heading2"/>
        <w:numPr>
          <w:ilvl w:val="0"/>
          <w:numId w:val="29"/>
        </w:numPr>
        <w:rPr>
          <w:rFonts w:ascii="Times New Roman" w:hAnsi="Times New Roman" w:cs="Times New Roman"/>
          <w:sz w:val="26"/>
          <w:szCs w:val="26"/>
        </w:rPr>
      </w:pPr>
      <w:bookmarkStart w:id="22" w:name="_Toc213867388"/>
      <w:r w:rsidRPr="00200A3E">
        <w:rPr>
          <w:rFonts w:ascii="Times New Roman" w:hAnsi="Times New Roman" w:cs="Times New Roman"/>
          <w:sz w:val="26"/>
          <w:szCs w:val="26"/>
        </w:rPr>
        <w:t>Desired Results (Deliverables &amp; Outcomes)</w:t>
      </w:r>
      <w:bookmarkEnd w:id="22"/>
      <w:r w:rsidRPr="00200A3E">
        <w:rPr>
          <w:rFonts w:ascii="Times New Roman" w:hAnsi="Times New Roman" w:cs="Times New Roman"/>
          <w:sz w:val="26"/>
          <w:szCs w:val="26"/>
        </w:rPr>
        <w:t xml:space="preserve"> </w:t>
      </w:r>
    </w:p>
    <w:p w14:paraId="53CAB5C1" w14:textId="77777777" w:rsidR="00067274" w:rsidRPr="002540DA" w:rsidRDefault="00067274" w:rsidP="003C725D">
      <w:pPr>
        <w:pStyle w:val="ListParagraph"/>
        <w:jc w:val="left"/>
        <w:rPr>
          <w:rFonts w:cs="Times New Roman"/>
          <w:sz w:val="22"/>
          <w:szCs w:val="22"/>
        </w:rPr>
      </w:pPr>
    </w:p>
    <w:p w14:paraId="3031693A" w14:textId="7A3975B2" w:rsidR="00351456" w:rsidRPr="00200A3E" w:rsidRDefault="00351456" w:rsidP="003C725D">
      <w:pPr>
        <w:pStyle w:val="ListParagraph"/>
        <w:jc w:val="left"/>
        <w:rPr>
          <w:rFonts w:cs="Times New Roman"/>
          <w:szCs w:val="24"/>
        </w:rPr>
      </w:pPr>
      <w:r w:rsidRPr="00200A3E">
        <w:rPr>
          <w:rFonts w:cs="Times New Roman"/>
          <w:szCs w:val="24"/>
        </w:rPr>
        <w:t xml:space="preserve">The project </w:t>
      </w:r>
      <w:r w:rsidR="00C14169" w:rsidRPr="00200A3E">
        <w:rPr>
          <w:rFonts w:cs="Times New Roman"/>
          <w:szCs w:val="24"/>
        </w:rPr>
        <w:t>aims to produce safe functional and climate-resilient transportation infrastructure while restoring community connectivity</w:t>
      </w:r>
      <w:r w:rsidR="009F2DEF" w:rsidRPr="00200A3E">
        <w:rPr>
          <w:rFonts w:cs="Times New Roman"/>
          <w:szCs w:val="24"/>
        </w:rPr>
        <w:t>.</w:t>
      </w:r>
      <w:r w:rsidR="00B018F7" w:rsidRPr="00200A3E">
        <w:rPr>
          <w:rFonts w:eastAsia="Times New Roman" w:cs="Times New Roman"/>
          <w:color w:val="auto"/>
          <w:kern w:val="0"/>
          <w:szCs w:val="24"/>
          <w:lang w:eastAsia="en-GB"/>
          <w14:ligatures w14:val="none"/>
        </w:rPr>
        <w:t xml:space="preserve"> </w:t>
      </w:r>
      <w:r w:rsidR="00B018F7" w:rsidRPr="00200A3E">
        <w:rPr>
          <w:rFonts w:cs="Times New Roman"/>
          <w:szCs w:val="24"/>
        </w:rPr>
        <w:t>(Kennedy &amp; Corfee-Morlot, 2012)</w:t>
      </w:r>
    </w:p>
    <w:p w14:paraId="264D2438" w14:textId="221872CD" w:rsidR="009F2DEF" w:rsidRPr="00200A3E" w:rsidRDefault="009F2DEF" w:rsidP="003C725D">
      <w:pPr>
        <w:pStyle w:val="ListParagraph"/>
        <w:jc w:val="left"/>
        <w:rPr>
          <w:rFonts w:cs="Times New Roman"/>
          <w:szCs w:val="24"/>
        </w:rPr>
      </w:pPr>
    </w:p>
    <w:p w14:paraId="4DB2C03D" w14:textId="59206693" w:rsidR="009F2DEF" w:rsidRPr="00200A3E" w:rsidRDefault="009F2DEF" w:rsidP="003C725D">
      <w:pPr>
        <w:pStyle w:val="Heading2"/>
        <w:rPr>
          <w:rFonts w:ascii="Times New Roman" w:hAnsi="Times New Roman" w:cs="Times New Roman"/>
          <w:sz w:val="24"/>
          <w:szCs w:val="24"/>
        </w:rPr>
      </w:pPr>
      <w:bookmarkStart w:id="23" w:name="_Toc213867389"/>
      <w:r w:rsidRPr="00200A3E">
        <w:rPr>
          <w:rFonts w:ascii="Times New Roman" w:hAnsi="Times New Roman" w:cs="Times New Roman"/>
          <w:sz w:val="24"/>
          <w:szCs w:val="24"/>
        </w:rPr>
        <w:t>Deliverables:</w:t>
      </w:r>
      <w:bookmarkEnd w:id="23"/>
      <w:r w:rsidRPr="00200A3E">
        <w:rPr>
          <w:rFonts w:ascii="Times New Roman" w:hAnsi="Times New Roman" w:cs="Times New Roman"/>
          <w:sz w:val="24"/>
          <w:szCs w:val="24"/>
        </w:rPr>
        <w:t xml:space="preserve"> </w:t>
      </w:r>
    </w:p>
    <w:p w14:paraId="2378B41D" w14:textId="60133FEE" w:rsidR="009F2DEF" w:rsidRPr="00200A3E" w:rsidRDefault="006D7F5A" w:rsidP="003C725D">
      <w:pPr>
        <w:pStyle w:val="ListParagraph"/>
        <w:numPr>
          <w:ilvl w:val="0"/>
          <w:numId w:val="20"/>
        </w:numPr>
        <w:jc w:val="left"/>
        <w:rPr>
          <w:rFonts w:cs="Times New Roman"/>
          <w:szCs w:val="24"/>
        </w:rPr>
      </w:pPr>
      <w:r w:rsidRPr="00200A3E">
        <w:rPr>
          <w:rFonts w:cs="Times New Roman"/>
          <w:szCs w:val="24"/>
        </w:rPr>
        <w:t xml:space="preserve">Fully operational Highway 5 with all bridges and road sections </w:t>
      </w:r>
      <w:r w:rsidR="009F4955" w:rsidRPr="00200A3E">
        <w:rPr>
          <w:rFonts w:cs="Times New Roman"/>
          <w:szCs w:val="24"/>
        </w:rPr>
        <w:t>rebuilt.</w:t>
      </w:r>
    </w:p>
    <w:p w14:paraId="74D6363F" w14:textId="1C7044D6" w:rsidR="009833A2" w:rsidRPr="00200A3E" w:rsidRDefault="009833A2" w:rsidP="003C725D">
      <w:pPr>
        <w:pStyle w:val="ListParagraph"/>
        <w:numPr>
          <w:ilvl w:val="0"/>
          <w:numId w:val="20"/>
        </w:numPr>
        <w:jc w:val="left"/>
        <w:rPr>
          <w:rFonts w:cs="Times New Roman"/>
          <w:szCs w:val="24"/>
        </w:rPr>
      </w:pPr>
      <w:r w:rsidRPr="00200A3E">
        <w:rPr>
          <w:rFonts w:cs="Times New Roman"/>
          <w:szCs w:val="24"/>
        </w:rPr>
        <w:t xml:space="preserve">Drainage and slope </w:t>
      </w:r>
      <w:r w:rsidR="00DB3510">
        <w:rPr>
          <w:rFonts w:cs="Times New Roman"/>
          <w:szCs w:val="24"/>
        </w:rPr>
        <w:t>stabilisation</w:t>
      </w:r>
      <w:r w:rsidRPr="00200A3E">
        <w:rPr>
          <w:rFonts w:cs="Times New Roman"/>
          <w:szCs w:val="24"/>
        </w:rPr>
        <w:t xml:space="preserve"> systems installed.</w:t>
      </w:r>
    </w:p>
    <w:p w14:paraId="60886CF8" w14:textId="4D7C078C" w:rsidR="009833A2" w:rsidRPr="00200A3E" w:rsidRDefault="009833A2" w:rsidP="003C725D">
      <w:pPr>
        <w:pStyle w:val="ListParagraph"/>
        <w:numPr>
          <w:ilvl w:val="0"/>
          <w:numId w:val="20"/>
        </w:numPr>
        <w:jc w:val="left"/>
        <w:rPr>
          <w:rFonts w:cs="Times New Roman"/>
          <w:szCs w:val="24"/>
        </w:rPr>
      </w:pPr>
      <w:r w:rsidRPr="00200A3E">
        <w:rPr>
          <w:rFonts w:cs="Times New Roman"/>
          <w:szCs w:val="24"/>
        </w:rPr>
        <w:t>Sa</w:t>
      </w:r>
      <w:r w:rsidR="0046713F" w:rsidRPr="00200A3E">
        <w:rPr>
          <w:rFonts w:cs="Times New Roman"/>
          <w:szCs w:val="24"/>
        </w:rPr>
        <w:t xml:space="preserve">fety inspections and certification completed for reopening </w:t>
      </w:r>
    </w:p>
    <w:p w14:paraId="1D9C768D" w14:textId="0D81371A" w:rsidR="00EB7D67" w:rsidRPr="00200A3E" w:rsidRDefault="0046713F" w:rsidP="003C725D">
      <w:pPr>
        <w:pStyle w:val="ListParagraph"/>
        <w:numPr>
          <w:ilvl w:val="0"/>
          <w:numId w:val="20"/>
        </w:numPr>
        <w:jc w:val="left"/>
        <w:rPr>
          <w:rFonts w:cs="Times New Roman"/>
          <w:szCs w:val="24"/>
        </w:rPr>
      </w:pPr>
      <w:r w:rsidRPr="00200A3E">
        <w:rPr>
          <w:rFonts w:cs="Times New Roman"/>
          <w:szCs w:val="24"/>
        </w:rPr>
        <w:t xml:space="preserve">Final </w:t>
      </w:r>
      <w:r w:rsidR="00EB7D67" w:rsidRPr="00200A3E">
        <w:rPr>
          <w:rFonts w:cs="Times New Roman"/>
          <w:szCs w:val="24"/>
        </w:rPr>
        <w:t>project report delivered to all stakeholders (Gov, of BC, 2023)</w:t>
      </w:r>
    </w:p>
    <w:p w14:paraId="125B667C" w14:textId="57891014" w:rsidR="00212A7E" w:rsidRPr="00200A3E" w:rsidRDefault="00EB7D67" w:rsidP="003C725D">
      <w:pPr>
        <w:pStyle w:val="Heading2"/>
        <w:rPr>
          <w:rFonts w:ascii="Times New Roman" w:hAnsi="Times New Roman" w:cs="Times New Roman"/>
          <w:sz w:val="24"/>
          <w:szCs w:val="24"/>
        </w:rPr>
      </w:pPr>
      <w:bookmarkStart w:id="24" w:name="_Toc213867390"/>
      <w:r w:rsidRPr="00200A3E">
        <w:rPr>
          <w:rFonts w:ascii="Times New Roman" w:hAnsi="Times New Roman" w:cs="Times New Roman"/>
          <w:sz w:val="24"/>
          <w:szCs w:val="24"/>
        </w:rPr>
        <w:t>Expected deliverables:</w:t>
      </w:r>
      <w:bookmarkEnd w:id="24"/>
    </w:p>
    <w:p w14:paraId="3DD94F7B" w14:textId="0B394943" w:rsidR="00D77E19" w:rsidRPr="00200A3E" w:rsidRDefault="00AD5BB6" w:rsidP="003C725D">
      <w:pPr>
        <w:pStyle w:val="ListParagraph"/>
        <w:numPr>
          <w:ilvl w:val="0"/>
          <w:numId w:val="20"/>
        </w:numPr>
        <w:rPr>
          <w:rFonts w:cs="Times New Roman"/>
          <w:szCs w:val="24"/>
        </w:rPr>
      </w:pPr>
      <w:r w:rsidRPr="00200A3E">
        <w:rPr>
          <w:rFonts w:cs="Times New Roman"/>
          <w:szCs w:val="24"/>
        </w:rPr>
        <w:t>Reconnected communities and re-establ</w:t>
      </w:r>
      <w:r w:rsidR="006B3D20" w:rsidRPr="00200A3E">
        <w:rPr>
          <w:rFonts w:cs="Times New Roman"/>
          <w:szCs w:val="24"/>
        </w:rPr>
        <w:t>ished freight mobility</w:t>
      </w:r>
    </w:p>
    <w:p w14:paraId="67B796ED" w14:textId="5BBB3CBC" w:rsidR="006B3D20" w:rsidRPr="00200A3E" w:rsidRDefault="006B3D20" w:rsidP="003C725D">
      <w:pPr>
        <w:pStyle w:val="ListParagraph"/>
        <w:numPr>
          <w:ilvl w:val="0"/>
          <w:numId w:val="20"/>
        </w:numPr>
        <w:rPr>
          <w:rFonts w:cs="Times New Roman"/>
          <w:szCs w:val="24"/>
        </w:rPr>
      </w:pPr>
      <w:r w:rsidRPr="00200A3E">
        <w:rPr>
          <w:rFonts w:cs="Times New Roman"/>
          <w:szCs w:val="24"/>
        </w:rPr>
        <w:lastRenderedPageBreak/>
        <w:t xml:space="preserve">Reduced risk of future </w:t>
      </w:r>
      <w:r w:rsidR="00DB3510">
        <w:rPr>
          <w:rFonts w:cs="Times New Roman"/>
          <w:szCs w:val="24"/>
        </w:rPr>
        <w:t>flood-related</w:t>
      </w:r>
      <w:r w:rsidRPr="00200A3E">
        <w:rPr>
          <w:rFonts w:cs="Times New Roman"/>
          <w:szCs w:val="24"/>
        </w:rPr>
        <w:t xml:space="preserve"> damage through improved drainage systems.</w:t>
      </w:r>
    </w:p>
    <w:p w14:paraId="4E0E45D6" w14:textId="6A3050E6" w:rsidR="006B3D20" w:rsidRPr="00200A3E" w:rsidRDefault="006B3D20" w:rsidP="003C725D">
      <w:pPr>
        <w:pStyle w:val="ListParagraph"/>
        <w:numPr>
          <w:ilvl w:val="0"/>
          <w:numId w:val="20"/>
        </w:numPr>
        <w:rPr>
          <w:rFonts w:cs="Times New Roman"/>
          <w:szCs w:val="24"/>
        </w:rPr>
      </w:pPr>
      <w:r w:rsidRPr="00200A3E">
        <w:rPr>
          <w:rFonts w:cs="Times New Roman"/>
          <w:szCs w:val="24"/>
        </w:rPr>
        <w:t xml:space="preserve">Enhanced public safety and long-term </w:t>
      </w:r>
      <w:r w:rsidR="009D100D" w:rsidRPr="00200A3E">
        <w:rPr>
          <w:rFonts w:cs="Times New Roman"/>
          <w:szCs w:val="24"/>
        </w:rPr>
        <w:t>reliability of critical infrastructure (Infrastructure Canada, 2023)</w:t>
      </w:r>
    </w:p>
    <w:p w14:paraId="0D868495" w14:textId="0476787B" w:rsidR="003C354D" w:rsidRPr="00200A3E" w:rsidRDefault="005564EC" w:rsidP="003C725D">
      <w:pPr>
        <w:pStyle w:val="Heading2"/>
        <w:numPr>
          <w:ilvl w:val="0"/>
          <w:numId w:val="29"/>
        </w:numPr>
        <w:rPr>
          <w:rFonts w:ascii="Times New Roman" w:hAnsi="Times New Roman" w:cs="Times New Roman"/>
          <w:sz w:val="24"/>
          <w:szCs w:val="24"/>
        </w:rPr>
      </w:pPr>
      <w:bookmarkStart w:id="25" w:name="_Toc213867391"/>
      <w:r w:rsidRPr="00200A3E">
        <w:rPr>
          <w:rFonts w:ascii="Times New Roman" w:hAnsi="Times New Roman" w:cs="Times New Roman"/>
          <w:sz w:val="24"/>
          <w:szCs w:val="24"/>
        </w:rPr>
        <w:t>Measures of Success (Performance Indicators)</w:t>
      </w:r>
      <w:bookmarkEnd w:id="25"/>
      <w:r w:rsidRPr="00200A3E">
        <w:rPr>
          <w:rFonts w:ascii="Times New Roman" w:hAnsi="Times New Roman" w:cs="Times New Roman"/>
          <w:sz w:val="24"/>
          <w:szCs w:val="24"/>
        </w:rPr>
        <w:t xml:space="preserve"> </w:t>
      </w:r>
    </w:p>
    <w:p w14:paraId="50BF5448" w14:textId="4BFE8541" w:rsidR="005564EC" w:rsidRPr="00200A3E" w:rsidRDefault="005564EC" w:rsidP="003C725D">
      <w:pPr>
        <w:pStyle w:val="ListParagraph"/>
        <w:rPr>
          <w:rFonts w:cs="Times New Roman"/>
          <w:szCs w:val="24"/>
        </w:rPr>
      </w:pPr>
      <w:r w:rsidRPr="00200A3E">
        <w:rPr>
          <w:rFonts w:cs="Times New Roman"/>
          <w:szCs w:val="24"/>
        </w:rPr>
        <w:t>Success will be evaluated using quantif</w:t>
      </w:r>
      <w:r w:rsidR="00BF6354" w:rsidRPr="00200A3E">
        <w:rPr>
          <w:rFonts w:cs="Times New Roman"/>
          <w:szCs w:val="24"/>
        </w:rPr>
        <w:t>iable performance measures based on project management best practices (Project Management Institute [PMI], 2021.</w:t>
      </w:r>
    </w:p>
    <w:p w14:paraId="1AAA9CFB" w14:textId="77777777" w:rsidR="00BF6354" w:rsidRPr="00200A3E" w:rsidRDefault="00BF6354" w:rsidP="003C725D">
      <w:pPr>
        <w:pStyle w:val="ListParagraph"/>
        <w:rPr>
          <w:rFonts w:cs="Times New Roman"/>
          <w:szCs w:val="24"/>
        </w:rPr>
      </w:pPr>
    </w:p>
    <w:p w14:paraId="3FA99A5B" w14:textId="2A6FB65A" w:rsidR="00601F9E" w:rsidRPr="00200A3E" w:rsidRDefault="00601F9E" w:rsidP="003C725D">
      <w:pPr>
        <w:pStyle w:val="Heading2"/>
        <w:rPr>
          <w:rFonts w:ascii="Times New Roman" w:hAnsi="Times New Roman" w:cs="Times New Roman"/>
          <w:sz w:val="24"/>
          <w:szCs w:val="24"/>
        </w:rPr>
      </w:pPr>
      <w:bookmarkStart w:id="26" w:name="_Toc213867392"/>
      <w:r w:rsidRPr="00200A3E">
        <w:rPr>
          <w:rFonts w:ascii="Times New Roman" w:hAnsi="Times New Roman" w:cs="Times New Roman"/>
          <w:sz w:val="24"/>
          <w:szCs w:val="24"/>
        </w:rPr>
        <w:t>Key indicators</w:t>
      </w:r>
      <w:bookmarkEnd w:id="26"/>
      <w:r w:rsidRPr="00200A3E">
        <w:rPr>
          <w:rFonts w:ascii="Times New Roman" w:hAnsi="Times New Roman" w:cs="Times New Roman"/>
          <w:sz w:val="24"/>
          <w:szCs w:val="24"/>
        </w:rPr>
        <w:t xml:space="preserve"> </w:t>
      </w:r>
    </w:p>
    <w:p w14:paraId="6D0CB12B" w14:textId="54F9AF07" w:rsidR="00601F9E" w:rsidRPr="00200A3E" w:rsidRDefault="00601F9E" w:rsidP="003C725D">
      <w:pPr>
        <w:pStyle w:val="ListParagraph"/>
        <w:numPr>
          <w:ilvl w:val="0"/>
          <w:numId w:val="28"/>
        </w:numPr>
        <w:rPr>
          <w:rFonts w:cs="Times New Roman"/>
          <w:szCs w:val="24"/>
        </w:rPr>
      </w:pPr>
      <w:r w:rsidRPr="00200A3E">
        <w:rPr>
          <w:rFonts w:cs="Times New Roman"/>
          <w:szCs w:val="24"/>
        </w:rPr>
        <w:t xml:space="preserve">Schedule: </w:t>
      </w:r>
      <w:r w:rsidR="00127F3E" w:rsidRPr="00200A3E">
        <w:rPr>
          <w:rFonts w:cs="Times New Roman"/>
          <w:szCs w:val="24"/>
        </w:rPr>
        <w:t>Completion</w:t>
      </w:r>
      <w:r w:rsidRPr="00200A3E">
        <w:rPr>
          <w:rFonts w:cs="Times New Roman"/>
          <w:szCs w:val="24"/>
        </w:rPr>
        <w:t xml:space="preserve"> within </w:t>
      </w:r>
      <w:r w:rsidR="00DB3510">
        <w:rPr>
          <w:rFonts w:cs="Times New Roman"/>
          <w:szCs w:val="24"/>
        </w:rPr>
        <w:t>a 12-month</w:t>
      </w:r>
      <w:r w:rsidRPr="00200A3E">
        <w:rPr>
          <w:rFonts w:cs="Times New Roman"/>
          <w:szCs w:val="24"/>
        </w:rPr>
        <w:t xml:space="preserve"> timeline</w:t>
      </w:r>
      <w:r w:rsidR="00127F3E" w:rsidRPr="00200A3E">
        <w:rPr>
          <w:rFonts w:cs="Times New Roman"/>
          <w:szCs w:val="24"/>
        </w:rPr>
        <w:t>.</w:t>
      </w:r>
    </w:p>
    <w:p w14:paraId="4EC74019" w14:textId="6A7EF886" w:rsidR="00127F3E" w:rsidRPr="00200A3E" w:rsidRDefault="00325129" w:rsidP="003C725D">
      <w:pPr>
        <w:pStyle w:val="ListParagraph"/>
        <w:numPr>
          <w:ilvl w:val="0"/>
          <w:numId w:val="28"/>
        </w:numPr>
        <w:rPr>
          <w:rFonts w:cs="Times New Roman"/>
          <w:szCs w:val="24"/>
        </w:rPr>
      </w:pPr>
      <w:r w:rsidRPr="00200A3E">
        <w:rPr>
          <w:rFonts w:cs="Times New Roman"/>
          <w:szCs w:val="24"/>
        </w:rPr>
        <w:t>Budget: Adherence to approved fundin</w:t>
      </w:r>
      <w:r w:rsidR="00830AE3" w:rsidRPr="00200A3E">
        <w:rPr>
          <w:rFonts w:cs="Times New Roman"/>
          <w:szCs w:val="24"/>
        </w:rPr>
        <w:t>g</w:t>
      </w:r>
      <w:r w:rsidRPr="00200A3E">
        <w:rPr>
          <w:rFonts w:cs="Times New Roman"/>
          <w:szCs w:val="24"/>
        </w:rPr>
        <w:t xml:space="preserve"> and cost controls.</w:t>
      </w:r>
    </w:p>
    <w:p w14:paraId="7922D99D" w14:textId="65628056" w:rsidR="00325129" w:rsidRPr="00200A3E" w:rsidRDefault="00325129" w:rsidP="003C725D">
      <w:pPr>
        <w:pStyle w:val="ListParagraph"/>
        <w:numPr>
          <w:ilvl w:val="0"/>
          <w:numId w:val="28"/>
        </w:numPr>
        <w:rPr>
          <w:rFonts w:cs="Times New Roman"/>
          <w:szCs w:val="24"/>
        </w:rPr>
      </w:pPr>
      <w:r w:rsidRPr="00200A3E">
        <w:rPr>
          <w:rFonts w:cs="Times New Roman"/>
          <w:szCs w:val="24"/>
        </w:rPr>
        <w:t>Quality &amp; Safety</w:t>
      </w:r>
      <w:r w:rsidR="00830AE3" w:rsidRPr="00200A3E">
        <w:rPr>
          <w:rFonts w:cs="Times New Roman"/>
          <w:szCs w:val="24"/>
        </w:rPr>
        <w:t>: Successful certification following structural and environmental testing.</w:t>
      </w:r>
    </w:p>
    <w:p w14:paraId="1945552E" w14:textId="5E44BAAB" w:rsidR="00830AE3" w:rsidRPr="00200A3E" w:rsidRDefault="00830AE3" w:rsidP="003C725D">
      <w:pPr>
        <w:pStyle w:val="ListParagraph"/>
        <w:numPr>
          <w:ilvl w:val="0"/>
          <w:numId w:val="28"/>
        </w:numPr>
        <w:rPr>
          <w:rFonts w:cs="Times New Roman"/>
          <w:szCs w:val="24"/>
        </w:rPr>
      </w:pPr>
      <w:r w:rsidRPr="00200A3E">
        <w:rPr>
          <w:rFonts w:cs="Times New Roman"/>
          <w:szCs w:val="24"/>
        </w:rPr>
        <w:t>Sustainability: Installation of climate-resilient drainage and slope systems.</w:t>
      </w:r>
    </w:p>
    <w:p w14:paraId="38328DF8" w14:textId="260A1F76" w:rsidR="00830AE3" w:rsidRPr="00200A3E" w:rsidRDefault="00830AE3" w:rsidP="003C725D">
      <w:pPr>
        <w:pStyle w:val="ListParagraph"/>
        <w:numPr>
          <w:ilvl w:val="0"/>
          <w:numId w:val="28"/>
        </w:numPr>
        <w:rPr>
          <w:rFonts w:cs="Times New Roman"/>
          <w:szCs w:val="24"/>
        </w:rPr>
      </w:pPr>
      <w:r w:rsidRPr="00200A3E">
        <w:rPr>
          <w:rFonts w:cs="Times New Roman"/>
          <w:szCs w:val="24"/>
        </w:rPr>
        <w:t xml:space="preserve">Stakeholders Satisfaction: Positive evaluations from local communities, </w:t>
      </w:r>
      <w:r w:rsidR="00F5712F" w:rsidRPr="00200A3E">
        <w:rPr>
          <w:rFonts w:cs="Times New Roman"/>
          <w:szCs w:val="24"/>
        </w:rPr>
        <w:t>government partners, and industry users (PMI, 2021; GOV. of BC, 2023)</w:t>
      </w:r>
    </w:p>
    <w:p w14:paraId="60146706" w14:textId="77777777" w:rsidR="00DB3510" w:rsidRPr="00200A3E" w:rsidRDefault="00DB3510" w:rsidP="003C725D">
      <w:pPr>
        <w:jc w:val="left"/>
        <w:rPr>
          <w:rFonts w:cs="Times New Roman"/>
          <w:szCs w:val="24"/>
        </w:rPr>
      </w:pPr>
    </w:p>
    <w:p w14:paraId="10C055B3" w14:textId="449FF811" w:rsidR="00067274" w:rsidRPr="00200A3E" w:rsidRDefault="00067274" w:rsidP="003C725D">
      <w:pPr>
        <w:pStyle w:val="Heading2"/>
        <w:jc w:val="center"/>
        <w:rPr>
          <w:rFonts w:ascii="Times New Roman" w:hAnsi="Times New Roman" w:cs="Times New Roman"/>
          <w:sz w:val="24"/>
          <w:szCs w:val="24"/>
          <w:u w:val="single"/>
        </w:rPr>
      </w:pPr>
      <w:bookmarkStart w:id="27" w:name="_Toc213867393"/>
      <w:r w:rsidRPr="00200A3E">
        <w:rPr>
          <w:rFonts w:ascii="Times New Roman" w:hAnsi="Times New Roman" w:cs="Times New Roman"/>
          <w:sz w:val="24"/>
          <w:szCs w:val="24"/>
          <w:u w:val="single"/>
        </w:rPr>
        <w:t>Chad Chart</w:t>
      </w:r>
      <w:bookmarkEnd w:id="27"/>
    </w:p>
    <w:p w14:paraId="20302412" w14:textId="77777777" w:rsidR="0030442B" w:rsidRPr="002540DA" w:rsidRDefault="0030442B" w:rsidP="003C725D">
      <w:pPr>
        <w:rPr>
          <w:rFonts w:cs="Times New Roman"/>
          <w:sz w:val="22"/>
          <w:szCs w:val="22"/>
        </w:rPr>
      </w:pPr>
    </w:p>
    <w:p w14:paraId="28004736" w14:textId="417305FE" w:rsidR="0003419F" w:rsidRPr="002540DA" w:rsidRDefault="00490550" w:rsidP="003C725D">
      <w:pPr>
        <w:rPr>
          <w:rFonts w:cs="Times New Roman"/>
          <w:sz w:val="22"/>
          <w:szCs w:val="22"/>
        </w:rPr>
      </w:pPr>
      <w:r w:rsidRPr="002540DA">
        <w:rPr>
          <w:rFonts w:cs="Times New Roman"/>
          <w:noProof/>
          <w:sz w:val="22"/>
          <w:szCs w:val="22"/>
        </w:rPr>
        <w:drawing>
          <wp:inline distT="0" distB="0" distL="0" distR="0" wp14:anchorId="74B9ADEC" wp14:editId="375E2B8A">
            <wp:extent cx="5486400" cy="3200400"/>
            <wp:effectExtent l="0" t="38100" r="0" b="38100"/>
            <wp:docPr id="1682174615"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202328B5" w14:textId="77777777" w:rsidR="0003419F" w:rsidRPr="002540DA" w:rsidRDefault="0003419F" w:rsidP="003C725D">
      <w:pPr>
        <w:rPr>
          <w:rFonts w:cs="Times New Roman"/>
          <w:sz w:val="22"/>
          <w:szCs w:val="22"/>
        </w:rPr>
      </w:pPr>
    </w:p>
    <w:p w14:paraId="6DDBABBF" w14:textId="77777777" w:rsidR="0003419F" w:rsidRPr="002540DA" w:rsidRDefault="0003419F" w:rsidP="003C725D">
      <w:pPr>
        <w:rPr>
          <w:rFonts w:cs="Times New Roman"/>
          <w:sz w:val="22"/>
          <w:szCs w:val="22"/>
        </w:rPr>
      </w:pPr>
    </w:p>
    <w:p w14:paraId="25A97140" w14:textId="77777777" w:rsidR="0003419F" w:rsidRPr="002540DA" w:rsidRDefault="0003419F" w:rsidP="003C725D">
      <w:pPr>
        <w:rPr>
          <w:rFonts w:cs="Times New Roman"/>
          <w:sz w:val="22"/>
          <w:szCs w:val="22"/>
        </w:rPr>
      </w:pPr>
    </w:p>
    <w:p w14:paraId="3BF91DA1" w14:textId="77777777" w:rsidR="0003419F" w:rsidRPr="002540DA" w:rsidRDefault="0003419F" w:rsidP="003C725D">
      <w:pPr>
        <w:rPr>
          <w:rFonts w:cs="Times New Roman"/>
          <w:sz w:val="22"/>
          <w:szCs w:val="22"/>
        </w:rPr>
      </w:pPr>
    </w:p>
    <w:tbl>
      <w:tblPr>
        <w:tblStyle w:val="PlainTable1"/>
        <w:tblW w:w="0" w:type="auto"/>
        <w:tblLook w:val="04A0" w:firstRow="1" w:lastRow="0" w:firstColumn="1" w:lastColumn="0" w:noHBand="0" w:noVBand="1"/>
      </w:tblPr>
      <w:tblGrid>
        <w:gridCol w:w="4496"/>
        <w:gridCol w:w="4496"/>
      </w:tblGrid>
      <w:tr w:rsidR="008A5829" w:rsidRPr="002540DA" w14:paraId="5A8DB0EC" w14:textId="77777777" w:rsidTr="000D0628">
        <w:trPr>
          <w:cnfStyle w:val="100000000000" w:firstRow="1" w:lastRow="0" w:firstColumn="0" w:lastColumn="0" w:oddVBand="0" w:evenVBand="0" w:oddHBand="0" w:evenHBand="0" w:firstRowFirstColumn="0" w:firstRowLastColumn="0" w:lastRowFirstColumn="0" w:lastRowLastColumn="0"/>
          <w:trHeight w:val="829"/>
        </w:trPr>
        <w:tc>
          <w:tcPr>
            <w:cnfStyle w:val="001000000000" w:firstRow="0" w:lastRow="0" w:firstColumn="1" w:lastColumn="0" w:oddVBand="0" w:evenVBand="0" w:oddHBand="0" w:evenHBand="0" w:firstRowFirstColumn="0" w:firstRowLastColumn="0" w:lastRowFirstColumn="0" w:lastRowLastColumn="0"/>
            <w:tcW w:w="449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A5C9EB" w:themeFill="text2" w:themeFillTint="40"/>
          </w:tcPr>
          <w:p w14:paraId="2FCA2CDB" w14:textId="1E79B829" w:rsidR="008A5829" w:rsidRPr="00200A3E" w:rsidRDefault="008A5829" w:rsidP="003C725D">
            <w:pPr>
              <w:spacing w:line="360" w:lineRule="auto"/>
              <w:rPr>
                <w:rFonts w:cs="Times New Roman"/>
                <w:b w:val="0"/>
                <w:bCs w:val="0"/>
                <w:szCs w:val="24"/>
              </w:rPr>
            </w:pPr>
            <w:r w:rsidRPr="00200A3E">
              <w:rPr>
                <w:rFonts w:cs="Times New Roman"/>
                <w:szCs w:val="24"/>
              </w:rPr>
              <w:t>Objectives</w:t>
            </w:r>
          </w:p>
        </w:tc>
        <w:tc>
          <w:tcPr>
            <w:tcW w:w="449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DAE9F7" w:themeFill="text2" w:themeFillTint="1A"/>
          </w:tcPr>
          <w:p w14:paraId="7A278E5E" w14:textId="038C4D54" w:rsidR="008A5829" w:rsidRPr="00200A3E" w:rsidRDefault="008A5829" w:rsidP="003C725D">
            <w:pPr>
              <w:spacing w:line="360" w:lineRule="auto"/>
              <w:jc w:val="left"/>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200A3E">
              <w:rPr>
                <w:rFonts w:cs="Times New Roman"/>
                <w:b w:val="0"/>
                <w:bCs w:val="0"/>
                <w:szCs w:val="24"/>
              </w:rPr>
              <w:t>Restore Highway 5, enhance resilience, minimise economic losses, and ensure safety.</w:t>
            </w:r>
          </w:p>
        </w:tc>
      </w:tr>
      <w:tr w:rsidR="008A5829" w:rsidRPr="002540DA" w14:paraId="58F505BA" w14:textId="77777777" w:rsidTr="000D0628">
        <w:trPr>
          <w:cnfStyle w:val="000000100000" w:firstRow="0" w:lastRow="0" w:firstColumn="0" w:lastColumn="0" w:oddVBand="0" w:evenVBand="0" w:oddHBand="1" w:evenHBand="0" w:firstRowFirstColumn="0" w:firstRowLastColumn="0" w:lastRowFirstColumn="0" w:lastRowLastColumn="0"/>
          <w:trHeight w:val="829"/>
        </w:trPr>
        <w:tc>
          <w:tcPr>
            <w:cnfStyle w:val="001000000000" w:firstRow="0" w:lastRow="0" w:firstColumn="1" w:lastColumn="0" w:oddVBand="0" w:evenVBand="0" w:oddHBand="0" w:evenHBand="0" w:firstRowFirstColumn="0" w:firstRowLastColumn="0" w:lastRowFirstColumn="0" w:lastRowLastColumn="0"/>
            <w:tcW w:w="449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A5C9EB" w:themeFill="text2" w:themeFillTint="40"/>
          </w:tcPr>
          <w:p w14:paraId="08C9227B" w14:textId="37D7EF71" w:rsidR="008A5829" w:rsidRPr="00200A3E" w:rsidRDefault="008A5829" w:rsidP="003C725D">
            <w:pPr>
              <w:spacing w:line="360" w:lineRule="auto"/>
              <w:rPr>
                <w:rFonts w:cs="Times New Roman"/>
                <w:szCs w:val="24"/>
              </w:rPr>
            </w:pPr>
            <w:r w:rsidRPr="00200A3E">
              <w:rPr>
                <w:rFonts w:cs="Times New Roman"/>
                <w:szCs w:val="24"/>
              </w:rPr>
              <w:t>Schedule</w:t>
            </w:r>
          </w:p>
        </w:tc>
        <w:tc>
          <w:tcPr>
            <w:tcW w:w="449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DAE9F7" w:themeFill="text2" w:themeFillTint="1A"/>
          </w:tcPr>
          <w:p w14:paraId="273C8CDF" w14:textId="41A90A8F" w:rsidR="008A5829" w:rsidRPr="00200A3E" w:rsidRDefault="008A5829" w:rsidP="003C725D">
            <w:pPr>
              <w:spacing w:line="360" w:lineRule="auto"/>
              <w:jc w:val="left"/>
              <w:cnfStyle w:val="000000100000" w:firstRow="0" w:lastRow="0" w:firstColumn="0" w:lastColumn="0" w:oddVBand="0" w:evenVBand="0" w:oddHBand="1" w:evenHBand="0" w:firstRowFirstColumn="0" w:firstRowLastColumn="0" w:lastRowFirstColumn="0" w:lastRowLastColumn="0"/>
              <w:rPr>
                <w:rFonts w:cs="Times New Roman"/>
                <w:szCs w:val="24"/>
              </w:rPr>
            </w:pPr>
            <w:r w:rsidRPr="00200A3E">
              <w:rPr>
                <w:rFonts w:cs="Times New Roman"/>
                <w:szCs w:val="24"/>
              </w:rPr>
              <w:t>12-month project timeline with phased milestones (planning, design, construction and reopening</w:t>
            </w:r>
          </w:p>
        </w:tc>
      </w:tr>
      <w:tr w:rsidR="008A5829" w:rsidRPr="002540DA" w14:paraId="3665C675" w14:textId="77777777" w:rsidTr="000D0628">
        <w:trPr>
          <w:trHeight w:val="817"/>
        </w:trPr>
        <w:tc>
          <w:tcPr>
            <w:cnfStyle w:val="001000000000" w:firstRow="0" w:lastRow="0" w:firstColumn="1" w:lastColumn="0" w:oddVBand="0" w:evenVBand="0" w:oddHBand="0" w:evenHBand="0" w:firstRowFirstColumn="0" w:firstRowLastColumn="0" w:lastRowFirstColumn="0" w:lastRowLastColumn="0"/>
            <w:tcW w:w="449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A5C9EB" w:themeFill="text2" w:themeFillTint="40"/>
          </w:tcPr>
          <w:p w14:paraId="4AE98BAF" w14:textId="00DBE8C8" w:rsidR="008A5829" w:rsidRPr="00200A3E" w:rsidRDefault="008A5829" w:rsidP="003C725D">
            <w:pPr>
              <w:spacing w:line="360" w:lineRule="auto"/>
              <w:rPr>
                <w:rFonts w:cs="Times New Roman"/>
                <w:szCs w:val="24"/>
              </w:rPr>
            </w:pPr>
            <w:r w:rsidRPr="00200A3E">
              <w:rPr>
                <w:rFonts w:cs="Times New Roman"/>
                <w:szCs w:val="24"/>
              </w:rPr>
              <w:t xml:space="preserve">Resources </w:t>
            </w:r>
          </w:p>
        </w:tc>
        <w:tc>
          <w:tcPr>
            <w:tcW w:w="449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DAE9F7" w:themeFill="text2" w:themeFillTint="1A"/>
          </w:tcPr>
          <w:p w14:paraId="7CA08D9D" w14:textId="05159BBB" w:rsidR="008A5829" w:rsidRPr="00200A3E" w:rsidRDefault="008A5829" w:rsidP="003C725D">
            <w:pPr>
              <w:spacing w:line="360" w:lineRule="auto"/>
              <w:jc w:val="left"/>
              <w:cnfStyle w:val="000000000000" w:firstRow="0" w:lastRow="0" w:firstColumn="0" w:lastColumn="0" w:oddVBand="0" w:evenVBand="0" w:oddHBand="0" w:evenHBand="0" w:firstRowFirstColumn="0" w:firstRowLastColumn="0" w:lastRowFirstColumn="0" w:lastRowLastColumn="0"/>
              <w:rPr>
                <w:rFonts w:cs="Times New Roman"/>
                <w:szCs w:val="24"/>
              </w:rPr>
            </w:pPr>
            <w:r w:rsidRPr="00200A3E">
              <w:rPr>
                <w:rFonts w:cs="Times New Roman"/>
                <w:szCs w:val="24"/>
              </w:rPr>
              <w:t>Skilled workforce, heavy machinery, provincial/federal funding, and local suppliers.</w:t>
            </w:r>
          </w:p>
        </w:tc>
      </w:tr>
      <w:tr w:rsidR="008A5829" w:rsidRPr="002540DA" w14:paraId="20EB798E" w14:textId="77777777" w:rsidTr="000D0628">
        <w:trPr>
          <w:cnfStyle w:val="000000100000" w:firstRow="0" w:lastRow="0" w:firstColumn="0" w:lastColumn="0" w:oddVBand="0" w:evenVBand="0" w:oddHBand="1" w:evenHBand="0" w:firstRowFirstColumn="0" w:firstRowLastColumn="0" w:lastRowFirstColumn="0" w:lastRowLastColumn="0"/>
          <w:trHeight w:val="829"/>
        </w:trPr>
        <w:tc>
          <w:tcPr>
            <w:cnfStyle w:val="001000000000" w:firstRow="0" w:lastRow="0" w:firstColumn="1" w:lastColumn="0" w:oddVBand="0" w:evenVBand="0" w:oddHBand="0" w:evenHBand="0" w:firstRowFirstColumn="0" w:firstRowLastColumn="0" w:lastRowFirstColumn="0" w:lastRowLastColumn="0"/>
            <w:tcW w:w="449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A5C9EB" w:themeFill="text2" w:themeFillTint="40"/>
          </w:tcPr>
          <w:p w14:paraId="797B4B3F" w14:textId="204A298F" w:rsidR="008A5829" w:rsidRPr="00200A3E" w:rsidRDefault="008A5829" w:rsidP="003C725D">
            <w:pPr>
              <w:spacing w:line="360" w:lineRule="auto"/>
              <w:rPr>
                <w:rFonts w:cs="Times New Roman"/>
                <w:szCs w:val="24"/>
              </w:rPr>
            </w:pPr>
            <w:r w:rsidRPr="00200A3E">
              <w:rPr>
                <w:rFonts w:cs="Times New Roman"/>
                <w:szCs w:val="24"/>
              </w:rPr>
              <w:t>Risk</w:t>
            </w:r>
          </w:p>
        </w:tc>
        <w:tc>
          <w:tcPr>
            <w:tcW w:w="4496"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DAE9F7" w:themeFill="text2" w:themeFillTint="1A"/>
          </w:tcPr>
          <w:p w14:paraId="0A029A70" w14:textId="3E690F99" w:rsidR="008A5829" w:rsidRPr="00200A3E" w:rsidRDefault="008A5829" w:rsidP="003C725D">
            <w:pPr>
              <w:spacing w:line="360" w:lineRule="auto"/>
              <w:jc w:val="left"/>
              <w:cnfStyle w:val="000000100000" w:firstRow="0" w:lastRow="0" w:firstColumn="0" w:lastColumn="0" w:oddVBand="0" w:evenVBand="0" w:oddHBand="1" w:evenHBand="0" w:firstRowFirstColumn="0" w:firstRowLastColumn="0" w:lastRowFirstColumn="0" w:lastRowLastColumn="0"/>
              <w:rPr>
                <w:rFonts w:cs="Times New Roman"/>
                <w:szCs w:val="24"/>
              </w:rPr>
            </w:pPr>
            <w:r w:rsidRPr="00200A3E">
              <w:rPr>
                <w:rFonts w:cs="Times New Roman"/>
                <w:szCs w:val="24"/>
              </w:rPr>
              <w:t>Weather delays, budget overruns, environmental constraints, stakeholder conflicts.</w:t>
            </w:r>
          </w:p>
        </w:tc>
      </w:tr>
    </w:tbl>
    <w:p w14:paraId="489879F4" w14:textId="77777777" w:rsidR="002A59E5" w:rsidRPr="002540DA" w:rsidRDefault="002A59E5" w:rsidP="003C725D">
      <w:pPr>
        <w:rPr>
          <w:rFonts w:cs="Times New Roman"/>
          <w:sz w:val="22"/>
          <w:szCs w:val="22"/>
        </w:rPr>
      </w:pPr>
    </w:p>
    <w:p w14:paraId="43812962" w14:textId="5A1A9BF1" w:rsidR="00747D10" w:rsidRPr="00200A3E" w:rsidRDefault="00357F91" w:rsidP="003C725D">
      <w:pPr>
        <w:pStyle w:val="Heading1"/>
        <w:numPr>
          <w:ilvl w:val="0"/>
          <w:numId w:val="29"/>
        </w:numPr>
        <w:rPr>
          <w:rFonts w:ascii="Times New Roman" w:hAnsi="Times New Roman" w:cs="Times New Roman"/>
          <w:sz w:val="26"/>
          <w:szCs w:val="26"/>
        </w:rPr>
      </w:pPr>
      <w:bookmarkStart w:id="28" w:name="_Toc213867394"/>
      <w:r w:rsidRPr="00200A3E">
        <w:rPr>
          <w:rFonts w:ascii="Times New Roman" w:hAnsi="Times New Roman" w:cs="Times New Roman"/>
          <w:sz w:val="26"/>
          <w:szCs w:val="26"/>
        </w:rPr>
        <w:t>Gantt Chart</w:t>
      </w:r>
      <w:bookmarkEnd w:id="28"/>
      <w:r w:rsidRPr="00200A3E">
        <w:rPr>
          <w:rFonts w:ascii="Times New Roman" w:hAnsi="Times New Roman" w:cs="Times New Roman"/>
          <w:sz w:val="26"/>
          <w:szCs w:val="26"/>
        </w:rPr>
        <w:t xml:space="preserve"> </w:t>
      </w:r>
    </w:p>
    <w:p w14:paraId="1287034D" w14:textId="14A8AD4E" w:rsidR="00A9358A" w:rsidRPr="002540DA" w:rsidRDefault="00AD0321" w:rsidP="003C725D">
      <w:pPr>
        <w:rPr>
          <w:rFonts w:cs="Times New Roman"/>
          <w:sz w:val="22"/>
          <w:szCs w:val="22"/>
        </w:rPr>
      </w:pPr>
      <w:r w:rsidRPr="002540DA">
        <w:rPr>
          <w:rFonts w:cs="Times New Roman"/>
          <w:noProof/>
          <w:sz w:val="22"/>
          <w:szCs w:val="22"/>
        </w:rPr>
        <w:drawing>
          <wp:inline distT="0" distB="0" distL="0" distR="0" wp14:anchorId="260D41E9" wp14:editId="2E1A0310">
            <wp:extent cx="5731510" cy="3677920"/>
            <wp:effectExtent l="0" t="0" r="2540" b="0"/>
            <wp:docPr id="35538766" name="Picture 1" descr="A graph with a number of mar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38766" name="Picture 1" descr="A graph with a number of marks&#10;&#10;AI-generated content may be incorrect."/>
                    <pic:cNvPicPr/>
                  </pic:nvPicPr>
                  <pic:blipFill>
                    <a:blip r:embed="rId25"/>
                    <a:stretch>
                      <a:fillRect/>
                    </a:stretch>
                  </pic:blipFill>
                  <pic:spPr>
                    <a:xfrm>
                      <a:off x="0" y="0"/>
                      <a:ext cx="5731510" cy="3677920"/>
                    </a:xfrm>
                    <a:prstGeom prst="rect">
                      <a:avLst/>
                    </a:prstGeom>
                  </pic:spPr>
                </pic:pic>
              </a:graphicData>
            </a:graphic>
          </wp:inline>
        </w:drawing>
      </w:r>
    </w:p>
    <w:p w14:paraId="20A93673" w14:textId="6ED2EC56" w:rsidR="008B5FC8" w:rsidRPr="00D54F0D" w:rsidRDefault="008B5FC8" w:rsidP="003C725D">
      <w:pPr>
        <w:rPr>
          <w:rFonts w:cs="Times New Roman"/>
          <w:szCs w:val="24"/>
        </w:rPr>
      </w:pPr>
      <w:r w:rsidRPr="00D54F0D">
        <w:rPr>
          <w:rFonts w:cs="Times New Roman"/>
          <w:szCs w:val="24"/>
        </w:rPr>
        <w:lastRenderedPageBreak/>
        <w:t>(Wilson, 2003)</w:t>
      </w:r>
    </w:p>
    <w:p w14:paraId="16218D53" w14:textId="77777777" w:rsidR="00747D10" w:rsidRPr="00D8504F" w:rsidRDefault="00747D10" w:rsidP="003C725D">
      <w:pPr>
        <w:rPr>
          <w:rFonts w:cs="Times New Roman"/>
          <w:szCs w:val="24"/>
        </w:rPr>
      </w:pPr>
    </w:p>
    <w:p w14:paraId="4F7125AC" w14:textId="3C2E68D4" w:rsidR="00536318" w:rsidRPr="00D54F0D" w:rsidRDefault="00536318" w:rsidP="003C725D">
      <w:pPr>
        <w:pStyle w:val="Heading2"/>
        <w:rPr>
          <w:rFonts w:ascii="Times New Roman" w:hAnsi="Times New Roman" w:cs="Times New Roman"/>
          <w:sz w:val="24"/>
          <w:szCs w:val="24"/>
        </w:rPr>
      </w:pPr>
      <w:bookmarkStart w:id="29" w:name="_Toc213867395"/>
      <w:r w:rsidRPr="00D54F0D">
        <w:rPr>
          <w:rFonts w:ascii="Times New Roman" w:hAnsi="Times New Roman" w:cs="Times New Roman"/>
          <w:sz w:val="24"/>
          <w:szCs w:val="24"/>
        </w:rPr>
        <w:t>Explanation of the Gantt Chart for the Highway 5</w:t>
      </w:r>
      <w:bookmarkEnd w:id="29"/>
      <w:r w:rsidRPr="00D54F0D">
        <w:rPr>
          <w:rFonts w:ascii="Times New Roman" w:hAnsi="Times New Roman" w:cs="Times New Roman"/>
          <w:sz w:val="24"/>
          <w:szCs w:val="24"/>
        </w:rPr>
        <w:t xml:space="preserve"> </w:t>
      </w:r>
    </w:p>
    <w:p w14:paraId="5B03904E" w14:textId="18487CDF" w:rsidR="007E620F" w:rsidRPr="00D54F0D" w:rsidRDefault="007E620F" w:rsidP="003C725D">
      <w:pPr>
        <w:pStyle w:val="ListParagraph"/>
        <w:numPr>
          <w:ilvl w:val="0"/>
          <w:numId w:val="31"/>
        </w:numPr>
        <w:rPr>
          <w:rFonts w:cs="Times New Roman"/>
          <w:szCs w:val="24"/>
        </w:rPr>
      </w:pPr>
      <w:r w:rsidRPr="00D54F0D">
        <w:rPr>
          <w:rFonts w:cs="Times New Roman"/>
          <w:szCs w:val="24"/>
        </w:rPr>
        <w:t>Planning &amp; Approvals from Nov to December the planning and Stakeholder consultation and approval must be done.</w:t>
      </w:r>
    </w:p>
    <w:p w14:paraId="6B9BD126" w14:textId="1FF07591" w:rsidR="007E620F" w:rsidRPr="00D54F0D" w:rsidRDefault="007E620F" w:rsidP="003C725D">
      <w:pPr>
        <w:pStyle w:val="ListParagraph"/>
        <w:numPr>
          <w:ilvl w:val="0"/>
          <w:numId w:val="31"/>
        </w:numPr>
        <w:rPr>
          <w:rFonts w:cs="Times New Roman"/>
          <w:szCs w:val="24"/>
        </w:rPr>
      </w:pPr>
      <w:r w:rsidRPr="00D54F0D">
        <w:rPr>
          <w:rFonts w:cs="Times New Roman"/>
          <w:szCs w:val="24"/>
        </w:rPr>
        <w:t xml:space="preserve">Design &amp; Engineering from January to end of February the final designs </w:t>
      </w:r>
      <w:r w:rsidR="00DA79A8" w:rsidRPr="00D54F0D">
        <w:rPr>
          <w:rFonts w:cs="Times New Roman"/>
          <w:szCs w:val="24"/>
        </w:rPr>
        <w:t xml:space="preserve">must be approved </w:t>
      </w:r>
    </w:p>
    <w:p w14:paraId="7A2C24C8" w14:textId="7EBA3847" w:rsidR="00DA79A8" w:rsidRPr="00D54F0D" w:rsidRDefault="00DA79A8" w:rsidP="003C725D">
      <w:pPr>
        <w:pStyle w:val="ListParagraph"/>
        <w:numPr>
          <w:ilvl w:val="0"/>
          <w:numId w:val="31"/>
        </w:numPr>
        <w:rPr>
          <w:rFonts w:cs="Times New Roman"/>
          <w:szCs w:val="24"/>
        </w:rPr>
      </w:pPr>
      <w:r w:rsidRPr="00D54F0D">
        <w:rPr>
          <w:rFonts w:cs="Times New Roman"/>
          <w:szCs w:val="24"/>
        </w:rPr>
        <w:t xml:space="preserve">Procurement from March to end of April the contracts </w:t>
      </w:r>
      <w:r w:rsidR="00837B98" w:rsidRPr="00D54F0D">
        <w:rPr>
          <w:rFonts w:cs="Times New Roman"/>
          <w:szCs w:val="24"/>
        </w:rPr>
        <w:t>must be awarded and confirm.</w:t>
      </w:r>
    </w:p>
    <w:p w14:paraId="397AAC85" w14:textId="2FB9DD0D" w:rsidR="00837B98" w:rsidRPr="00D54F0D" w:rsidRDefault="00DA3590" w:rsidP="003C725D">
      <w:pPr>
        <w:pStyle w:val="ListParagraph"/>
        <w:numPr>
          <w:ilvl w:val="0"/>
          <w:numId w:val="31"/>
        </w:numPr>
        <w:rPr>
          <w:rFonts w:cs="Times New Roman"/>
          <w:szCs w:val="24"/>
        </w:rPr>
      </w:pPr>
      <w:r w:rsidRPr="00D54F0D">
        <w:rPr>
          <w:rFonts w:cs="Times New Roman"/>
          <w:szCs w:val="24"/>
        </w:rPr>
        <w:t>Construction</w:t>
      </w:r>
      <w:r w:rsidR="00837B98" w:rsidRPr="00D54F0D">
        <w:rPr>
          <w:rFonts w:cs="Times New Roman"/>
          <w:szCs w:val="24"/>
        </w:rPr>
        <w:t xml:space="preserve"> </w:t>
      </w:r>
      <w:r w:rsidRPr="00D54F0D">
        <w:rPr>
          <w:rFonts w:cs="Times New Roman"/>
          <w:szCs w:val="24"/>
        </w:rPr>
        <w:t>from May to end of September the bridges &amp; road sections must be completed</w:t>
      </w:r>
    </w:p>
    <w:p w14:paraId="32640F35" w14:textId="40C0DB43" w:rsidR="00DA3590" w:rsidRPr="00D54F0D" w:rsidRDefault="00DA3590" w:rsidP="003C725D">
      <w:pPr>
        <w:pStyle w:val="ListParagraph"/>
        <w:numPr>
          <w:ilvl w:val="0"/>
          <w:numId w:val="31"/>
        </w:numPr>
        <w:rPr>
          <w:rFonts w:cs="Times New Roman"/>
          <w:szCs w:val="24"/>
        </w:rPr>
      </w:pPr>
      <w:r w:rsidRPr="00D54F0D">
        <w:rPr>
          <w:rFonts w:cs="Times New Roman"/>
          <w:szCs w:val="24"/>
        </w:rPr>
        <w:t>Quality Assurance &amp; Testing from</w:t>
      </w:r>
      <w:r w:rsidR="003223EB" w:rsidRPr="00D54F0D">
        <w:rPr>
          <w:rFonts w:cs="Times New Roman"/>
          <w:szCs w:val="24"/>
        </w:rPr>
        <w:t xml:space="preserve"> the beginning of October until the end of October the Inspections must be passed.</w:t>
      </w:r>
    </w:p>
    <w:p w14:paraId="771534D8" w14:textId="235554AD" w:rsidR="003223EB" w:rsidRPr="00D54F0D" w:rsidRDefault="003223EB" w:rsidP="003C725D">
      <w:pPr>
        <w:pStyle w:val="ListParagraph"/>
        <w:numPr>
          <w:ilvl w:val="0"/>
          <w:numId w:val="31"/>
        </w:numPr>
        <w:rPr>
          <w:rFonts w:cs="Times New Roman"/>
          <w:szCs w:val="24"/>
        </w:rPr>
      </w:pPr>
      <w:r w:rsidRPr="00D54F0D">
        <w:rPr>
          <w:rFonts w:cs="Times New Roman"/>
          <w:szCs w:val="24"/>
        </w:rPr>
        <w:t xml:space="preserve">Handover &amp; Closure from November to end of December the Highway 5 must be reopened and safety </w:t>
      </w:r>
      <w:r w:rsidR="00536318" w:rsidRPr="00D54F0D">
        <w:rPr>
          <w:rFonts w:cs="Times New Roman"/>
          <w:szCs w:val="24"/>
        </w:rPr>
        <w:t xml:space="preserve">restore. </w:t>
      </w:r>
    </w:p>
    <w:p w14:paraId="3EA2570B" w14:textId="77777777" w:rsidR="00DB14AA" w:rsidRPr="00D54F0D" w:rsidRDefault="00DB14AA" w:rsidP="003C725D">
      <w:pPr>
        <w:rPr>
          <w:rFonts w:cs="Times New Roman"/>
          <w:szCs w:val="24"/>
        </w:rPr>
      </w:pPr>
    </w:p>
    <w:p w14:paraId="09243C96" w14:textId="77777777" w:rsidR="00DB14AA" w:rsidRPr="00D54F0D" w:rsidRDefault="00DB14AA" w:rsidP="003C725D">
      <w:pPr>
        <w:rPr>
          <w:rFonts w:cs="Times New Roman"/>
          <w:szCs w:val="24"/>
        </w:rPr>
      </w:pPr>
    </w:p>
    <w:p w14:paraId="6382D873" w14:textId="77777777" w:rsidR="00DB14AA" w:rsidRPr="00D54F0D" w:rsidRDefault="00DB14AA" w:rsidP="003C725D">
      <w:pPr>
        <w:rPr>
          <w:rFonts w:cs="Times New Roman"/>
          <w:szCs w:val="24"/>
        </w:rPr>
      </w:pPr>
    </w:p>
    <w:p w14:paraId="242E83C2" w14:textId="2D018949" w:rsidR="00357F91" w:rsidRPr="00D54F0D" w:rsidRDefault="00357F91" w:rsidP="003C725D">
      <w:pPr>
        <w:pStyle w:val="Heading1"/>
        <w:rPr>
          <w:rFonts w:ascii="Times New Roman" w:hAnsi="Times New Roman" w:cs="Times New Roman"/>
          <w:sz w:val="24"/>
          <w:szCs w:val="24"/>
        </w:rPr>
      </w:pPr>
      <w:bookmarkStart w:id="30" w:name="_Toc213867396"/>
      <w:r w:rsidRPr="00D54F0D">
        <w:rPr>
          <w:rFonts w:ascii="Times New Roman" w:hAnsi="Times New Roman" w:cs="Times New Roman"/>
          <w:sz w:val="24"/>
          <w:szCs w:val="24"/>
        </w:rPr>
        <w:t>7.</w:t>
      </w:r>
      <w:r w:rsidRPr="00D54F0D">
        <w:rPr>
          <w:rFonts w:ascii="Times New Roman" w:hAnsi="Times New Roman" w:cs="Times New Roman"/>
          <w:sz w:val="24"/>
          <w:szCs w:val="24"/>
        </w:rPr>
        <w:tab/>
        <w:t>Stakeholders' involvement</w:t>
      </w:r>
      <w:bookmarkEnd w:id="30"/>
      <w:r w:rsidRPr="00D54F0D">
        <w:rPr>
          <w:rFonts w:ascii="Times New Roman" w:hAnsi="Times New Roman" w:cs="Times New Roman"/>
          <w:sz w:val="24"/>
          <w:szCs w:val="24"/>
        </w:rPr>
        <w:t xml:space="preserve">  </w:t>
      </w:r>
    </w:p>
    <w:p w14:paraId="0570F9FC" w14:textId="211BD2DB" w:rsidR="009D04D3" w:rsidRPr="00D54F0D" w:rsidRDefault="009D04D3" w:rsidP="003C725D">
      <w:pPr>
        <w:rPr>
          <w:rFonts w:cs="Times New Roman"/>
          <w:szCs w:val="24"/>
        </w:rPr>
      </w:pPr>
      <w:r w:rsidRPr="00D54F0D">
        <w:rPr>
          <w:rFonts w:cs="Times New Roman"/>
          <w:szCs w:val="24"/>
        </w:rPr>
        <w:t>Key stakeholders include:</w:t>
      </w:r>
    </w:p>
    <w:p w14:paraId="73C4379A" w14:textId="363F2145" w:rsidR="009D04D3" w:rsidRPr="00D54F0D" w:rsidRDefault="009D04D3" w:rsidP="003C725D">
      <w:pPr>
        <w:pStyle w:val="ListParagraph"/>
        <w:numPr>
          <w:ilvl w:val="0"/>
          <w:numId w:val="8"/>
        </w:numPr>
        <w:jc w:val="left"/>
        <w:rPr>
          <w:rFonts w:cs="Times New Roman"/>
          <w:szCs w:val="24"/>
        </w:rPr>
      </w:pPr>
      <w:r w:rsidRPr="00D54F0D">
        <w:rPr>
          <w:rFonts w:cs="Times New Roman"/>
          <w:szCs w:val="24"/>
        </w:rPr>
        <w:t xml:space="preserve">Provincial </w:t>
      </w:r>
      <w:r w:rsidR="00D8504F" w:rsidRPr="00D54F0D">
        <w:rPr>
          <w:rFonts w:cs="Times New Roman"/>
          <w:szCs w:val="24"/>
        </w:rPr>
        <w:t>Government</w:t>
      </w:r>
      <w:r w:rsidRPr="00D54F0D">
        <w:rPr>
          <w:rFonts w:cs="Times New Roman"/>
          <w:szCs w:val="24"/>
        </w:rPr>
        <w:t xml:space="preserve"> of BC – funding, oversight, policy approval</w:t>
      </w:r>
      <w:r w:rsidR="000D0628" w:rsidRPr="00D54F0D">
        <w:rPr>
          <w:rFonts w:cs="Times New Roman"/>
          <w:szCs w:val="24"/>
        </w:rPr>
        <w:t>.</w:t>
      </w:r>
    </w:p>
    <w:p w14:paraId="304C07C1" w14:textId="75BF0704" w:rsidR="000D0628" w:rsidRPr="00D54F0D" w:rsidRDefault="000D0628" w:rsidP="003C725D">
      <w:pPr>
        <w:pStyle w:val="ListParagraph"/>
        <w:numPr>
          <w:ilvl w:val="0"/>
          <w:numId w:val="8"/>
        </w:numPr>
        <w:jc w:val="left"/>
        <w:rPr>
          <w:rFonts w:cs="Times New Roman"/>
          <w:szCs w:val="24"/>
        </w:rPr>
      </w:pPr>
      <w:r w:rsidRPr="00D54F0D">
        <w:rPr>
          <w:rFonts w:cs="Times New Roman"/>
          <w:szCs w:val="24"/>
        </w:rPr>
        <w:t>Federal Government of Canada – disaster recovery funding and transport policy alignment.</w:t>
      </w:r>
    </w:p>
    <w:p w14:paraId="031A6C53" w14:textId="4B1342BC" w:rsidR="000D0628" w:rsidRPr="00D54F0D" w:rsidRDefault="000D0628" w:rsidP="003C725D">
      <w:pPr>
        <w:pStyle w:val="ListParagraph"/>
        <w:numPr>
          <w:ilvl w:val="0"/>
          <w:numId w:val="8"/>
        </w:numPr>
        <w:jc w:val="left"/>
        <w:rPr>
          <w:rFonts w:cs="Times New Roman"/>
          <w:szCs w:val="24"/>
        </w:rPr>
      </w:pPr>
      <w:r w:rsidRPr="00D54F0D">
        <w:rPr>
          <w:rFonts w:cs="Times New Roman"/>
          <w:szCs w:val="24"/>
        </w:rPr>
        <w:t xml:space="preserve">Contractors and Engineers </w:t>
      </w:r>
      <w:r w:rsidRPr="00D54F0D">
        <w:rPr>
          <w:rFonts w:cs="Times New Roman"/>
          <w:szCs w:val="24"/>
        </w:rPr>
        <w:softHyphen/>
      </w:r>
      <w:r w:rsidRPr="00D54F0D">
        <w:rPr>
          <w:rFonts w:cs="Times New Roman"/>
          <w:szCs w:val="24"/>
        </w:rPr>
        <w:softHyphen/>
        <w:t>– execution of design and construction.</w:t>
      </w:r>
    </w:p>
    <w:p w14:paraId="0E1454F6" w14:textId="73094C82" w:rsidR="000D0628" w:rsidRPr="00D54F0D" w:rsidRDefault="000D0628" w:rsidP="003C725D">
      <w:pPr>
        <w:pStyle w:val="ListParagraph"/>
        <w:numPr>
          <w:ilvl w:val="0"/>
          <w:numId w:val="8"/>
        </w:numPr>
        <w:jc w:val="left"/>
        <w:rPr>
          <w:rFonts w:cs="Times New Roman"/>
          <w:szCs w:val="24"/>
        </w:rPr>
      </w:pPr>
      <w:r w:rsidRPr="00D54F0D">
        <w:rPr>
          <w:rFonts w:cs="Times New Roman"/>
          <w:szCs w:val="24"/>
        </w:rPr>
        <w:t>Local Communities – users of the highway, impacted by disruptions.</w:t>
      </w:r>
    </w:p>
    <w:p w14:paraId="60F3C416" w14:textId="651E614F" w:rsidR="00A87491" w:rsidRPr="00D54F0D" w:rsidRDefault="000D0628" w:rsidP="003C725D">
      <w:pPr>
        <w:pStyle w:val="ListParagraph"/>
        <w:numPr>
          <w:ilvl w:val="0"/>
          <w:numId w:val="8"/>
        </w:numPr>
        <w:jc w:val="left"/>
        <w:rPr>
          <w:rFonts w:cs="Times New Roman"/>
          <w:szCs w:val="24"/>
        </w:rPr>
      </w:pPr>
      <w:r w:rsidRPr="00D54F0D">
        <w:rPr>
          <w:rFonts w:cs="Times New Roman"/>
          <w:szCs w:val="24"/>
        </w:rPr>
        <w:t>Businesses and Supply Chain Operators – dependent on the corridor for goods movement.</w:t>
      </w:r>
    </w:p>
    <w:p w14:paraId="59D4FD51" w14:textId="77777777" w:rsidR="004E47C7" w:rsidRDefault="004E47C7" w:rsidP="003C725D">
      <w:pPr>
        <w:spacing w:before="100" w:beforeAutospacing="1" w:after="100" w:afterAutospacing="1"/>
        <w:ind w:left="360"/>
        <w:jc w:val="left"/>
        <w:rPr>
          <w:rFonts w:eastAsia="Times New Roman" w:cs="Times New Roman"/>
          <w:color w:val="auto"/>
          <w:kern w:val="0"/>
          <w:szCs w:val="24"/>
          <w:lang w:eastAsia="en-GB"/>
          <w14:ligatures w14:val="none"/>
        </w:rPr>
      </w:pPr>
      <w:r w:rsidRPr="00D54F0D">
        <w:rPr>
          <w:rFonts w:eastAsia="Times New Roman" w:cs="Times New Roman"/>
          <w:color w:val="auto"/>
          <w:kern w:val="0"/>
          <w:szCs w:val="24"/>
          <w:lang w:eastAsia="en-GB"/>
          <w14:ligatures w14:val="none"/>
        </w:rPr>
        <w:t>(Kavaratzis, 2012)</w:t>
      </w:r>
    </w:p>
    <w:p w14:paraId="5B9267CB" w14:textId="77777777" w:rsidR="00DB3510" w:rsidRPr="00D54F0D" w:rsidRDefault="00DB3510" w:rsidP="003C725D">
      <w:pPr>
        <w:spacing w:before="100" w:beforeAutospacing="1" w:after="100" w:afterAutospacing="1"/>
        <w:ind w:left="360"/>
        <w:jc w:val="left"/>
        <w:rPr>
          <w:rFonts w:eastAsia="Times New Roman" w:cs="Times New Roman"/>
          <w:color w:val="auto"/>
          <w:kern w:val="0"/>
          <w:szCs w:val="24"/>
          <w:lang w:eastAsia="en-GB"/>
          <w14:ligatures w14:val="none"/>
        </w:rPr>
      </w:pPr>
    </w:p>
    <w:p w14:paraId="51A776A9" w14:textId="77777777" w:rsidR="004E47C7" w:rsidRPr="00D54F0D" w:rsidRDefault="004E47C7" w:rsidP="003C725D">
      <w:pPr>
        <w:pStyle w:val="ListParagraph"/>
        <w:jc w:val="left"/>
        <w:rPr>
          <w:rFonts w:cs="Times New Roman"/>
          <w:szCs w:val="24"/>
        </w:rPr>
      </w:pPr>
    </w:p>
    <w:tbl>
      <w:tblPr>
        <w:tblStyle w:val="TableGrid"/>
        <w:tblW w:w="0" w:type="auto"/>
        <w:tblInd w:w="360" w:type="dxa"/>
        <w:tblLook w:val="04A0" w:firstRow="1" w:lastRow="0" w:firstColumn="1" w:lastColumn="0" w:noHBand="0" w:noVBand="1"/>
      </w:tblPr>
      <w:tblGrid>
        <w:gridCol w:w="2880"/>
        <w:gridCol w:w="2894"/>
        <w:gridCol w:w="2882"/>
      </w:tblGrid>
      <w:tr w:rsidR="00F54756" w:rsidRPr="00D8504F" w14:paraId="46823B29" w14:textId="77777777" w:rsidTr="00A55BF3">
        <w:tc>
          <w:tcPr>
            <w:tcW w:w="2880" w:type="dxa"/>
            <w:shd w:val="clear" w:color="auto" w:fill="FAE2D5" w:themeFill="accent2" w:themeFillTint="33"/>
          </w:tcPr>
          <w:p w14:paraId="1C0C1210" w14:textId="4097957E" w:rsidR="000010E3" w:rsidRPr="00D8504F" w:rsidRDefault="000010E3" w:rsidP="003C725D">
            <w:pPr>
              <w:spacing w:line="360" w:lineRule="auto"/>
              <w:jc w:val="left"/>
              <w:rPr>
                <w:rFonts w:cs="Times New Roman"/>
                <w:b/>
                <w:bCs/>
                <w:szCs w:val="24"/>
              </w:rPr>
            </w:pPr>
            <w:r w:rsidRPr="00D8504F">
              <w:rPr>
                <w:rFonts w:cs="Times New Roman"/>
                <w:b/>
                <w:bCs/>
                <w:szCs w:val="24"/>
              </w:rPr>
              <w:lastRenderedPageBreak/>
              <w:t>Category</w:t>
            </w:r>
          </w:p>
        </w:tc>
        <w:tc>
          <w:tcPr>
            <w:tcW w:w="2894" w:type="dxa"/>
            <w:shd w:val="clear" w:color="auto" w:fill="FAE2D5" w:themeFill="accent2" w:themeFillTint="33"/>
          </w:tcPr>
          <w:p w14:paraId="161DBDE4" w14:textId="7460886D" w:rsidR="000010E3" w:rsidRPr="00D8504F" w:rsidRDefault="00F54756" w:rsidP="003C725D">
            <w:pPr>
              <w:spacing w:line="360" w:lineRule="auto"/>
              <w:jc w:val="left"/>
              <w:rPr>
                <w:rFonts w:cs="Times New Roman"/>
                <w:b/>
                <w:bCs/>
                <w:szCs w:val="24"/>
              </w:rPr>
            </w:pPr>
            <w:r w:rsidRPr="00D8504F">
              <w:rPr>
                <w:rFonts w:cs="Times New Roman"/>
                <w:b/>
                <w:bCs/>
                <w:szCs w:val="24"/>
              </w:rPr>
              <w:t xml:space="preserve">Examples </w:t>
            </w:r>
          </w:p>
        </w:tc>
        <w:tc>
          <w:tcPr>
            <w:tcW w:w="2882" w:type="dxa"/>
            <w:shd w:val="clear" w:color="auto" w:fill="FAE2D5" w:themeFill="accent2" w:themeFillTint="33"/>
          </w:tcPr>
          <w:p w14:paraId="0E0A91A6" w14:textId="626A51DA" w:rsidR="000010E3" w:rsidRPr="00D8504F" w:rsidRDefault="00F54756" w:rsidP="003C725D">
            <w:pPr>
              <w:spacing w:line="360" w:lineRule="auto"/>
              <w:jc w:val="left"/>
              <w:rPr>
                <w:rFonts w:cs="Times New Roman"/>
                <w:b/>
                <w:bCs/>
                <w:szCs w:val="24"/>
              </w:rPr>
            </w:pPr>
            <w:r w:rsidRPr="00D8504F">
              <w:rPr>
                <w:rFonts w:cs="Times New Roman"/>
                <w:b/>
                <w:bCs/>
                <w:szCs w:val="24"/>
              </w:rPr>
              <w:t>Role/Interest</w:t>
            </w:r>
          </w:p>
        </w:tc>
      </w:tr>
      <w:tr w:rsidR="00F54756" w:rsidRPr="002540DA" w14:paraId="649C914D" w14:textId="77777777" w:rsidTr="00A55BF3">
        <w:tc>
          <w:tcPr>
            <w:tcW w:w="2880" w:type="dxa"/>
            <w:shd w:val="clear" w:color="auto" w:fill="C1F0C7" w:themeFill="accent3" w:themeFillTint="33"/>
          </w:tcPr>
          <w:p w14:paraId="0D247408" w14:textId="5B90E19A" w:rsidR="000010E3" w:rsidRPr="00D8504F" w:rsidRDefault="00F54756" w:rsidP="003C725D">
            <w:pPr>
              <w:spacing w:line="360" w:lineRule="auto"/>
              <w:jc w:val="left"/>
              <w:rPr>
                <w:rFonts w:cs="Times New Roman"/>
                <w:szCs w:val="24"/>
              </w:rPr>
            </w:pPr>
            <w:r w:rsidRPr="00D8504F">
              <w:rPr>
                <w:rFonts w:cs="Times New Roman"/>
                <w:szCs w:val="24"/>
              </w:rPr>
              <w:t>Primary Stakeholders</w:t>
            </w:r>
          </w:p>
        </w:tc>
        <w:tc>
          <w:tcPr>
            <w:tcW w:w="2894" w:type="dxa"/>
            <w:shd w:val="clear" w:color="auto" w:fill="C1F0C7" w:themeFill="accent3" w:themeFillTint="33"/>
          </w:tcPr>
          <w:p w14:paraId="4A840C1B" w14:textId="678F9C2A" w:rsidR="000010E3" w:rsidRPr="00D8504F" w:rsidRDefault="001048DF" w:rsidP="003C725D">
            <w:pPr>
              <w:spacing w:line="360" w:lineRule="auto"/>
              <w:jc w:val="left"/>
              <w:rPr>
                <w:rFonts w:cs="Times New Roman"/>
                <w:szCs w:val="24"/>
              </w:rPr>
            </w:pPr>
            <w:r w:rsidRPr="00D8504F">
              <w:rPr>
                <w:rFonts w:cs="Times New Roman"/>
                <w:szCs w:val="24"/>
              </w:rPr>
              <w:t>Ministry</w:t>
            </w:r>
            <w:r w:rsidR="00F54756" w:rsidRPr="00D8504F">
              <w:rPr>
                <w:rFonts w:cs="Times New Roman"/>
                <w:szCs w:val="24"/>
              </w:rPr>
              <w:t xml:space="preserve"> of Transportation &amp; </w:t>
            </w:r>
            <w:r w:rsidRPr="00D8504F">
              <w:rPr>
                <w:rFonts w:cs="Times New Roman"/>
                <w:szCs w:val="24"/>
              </w:rPr>
              <w:t>Infrastructure</w:t>
            </w:r>
            <w:r w:rsidR="00F54756" w:rsidRPr="00D8504F">
              <w:rPr>
                <w:rFonts w:cs="Times New Roman"/>
                <w:szCs w:val="24"/>
              </w:rPr>
              <w:t xml:space="preserve"> (BC), Infras</w:t>
            </w:r>
            <w:r w:rsidRPr="00D8504F">
              <w:rPr>
                <w:rFonts w:cs="Times New Roman"/>
                <w:szCs w:val="24"/>
              </w:rPr>
              <w:t xml:space="preserve">tructure Canada </w:t>
            </w:r>
          </w:p>
        </w:tc>
        <w:tc>
          <w:tcPr>
            <w:tcW w:w="2882" w:type="dxa"/>
            <w:shd w:val="clear" w:color="auto" w:fill="C1F0C7" w:themeFill="accent3" w:themeFillTint="33"/>
          </w:tcPr>
          <w:p w14:paraId="46D1404C" w14:textId="398FFB60" w:rsidR="000010E3" w:rsidRPr="00D8504F" w:rsidRDefault="001048DF" w:rsidP="003C725D">
            <w:pPr>
              <w:spacing w:line="360" w:lineRule="auto"/>
              <w:jc w:val="left"/>
              <w:rPr>
                <w:rFonts w:cs="Times New Roman"/>
                <w:szCs w:val="24"/>
              </w:rPr>
            </w:pPr>
            <w:r w:rsidRPr="00D8504F">
              <w:rPr>
                <w:rFonts w:cs="Times New Roman"/>
                <w:szCs w:val="24"/>
              </w:rPr>
              <w:t>Project sponsors and decision-makers; provide funding and policy oversight</w:t>
            </w:r>
          </w:p>
        </w:tc>
      </w:tr>
      <w:tr w:rsidR="00F54756" w:rsidRPr="002540DA" w14:paraId="46EEEF5E" w14:textId="77777777" w:rsidTr="00A55BF3">
        <w:tc>
          <w:tcPr>
            <w:tcW w:w="2880" w:type="dxa"/>
            <w:shd w:val="clear" w:color="auto" w:fill="CAEDFB" w:themeFill="accent4" w:themeFillTint="33"/>
          </w:tcPr>
          <w:p w14:paraId="657F342D" w14:textId="2322E0D4" w:rsidR="000010E3" w:rsidRPr="00D8504F" w:rsidRDefault="001048DF" w:rsidP="003C725D">
            <w:pPr>
              <w:spacing w:line="360" w:lineRule="auto"/>
              <w:jc w:val="left"/>
              <w:rPr>
                <w:rFonts w:cs="Times New Roman"/>
                <w:szCs w:val="24"/>
              </w:rPr>
            </w:pPr>
            <w:r w:rsidRPr="00D8504F">
              <w:rPr>
                <w:rFonts w:cs="Times New Roman"/>
                <w:szCs w:val="24"/>
              </w:rPr>
              <w:t>Sec</w:t>
            </w:r>
            <w:r w:rsidR="001551BF" w:rsidRPr="00D8504F">
              <w:rPr>
                <w:rFonts w:cs="Times New Roman"/>
                <w:szCs w:val="24"/>
              </w:rPr>
              <w:t>on</w:t>
            </w:r>
            <w:r w:rsidRPr="00D8504F">
              <w:rPr>
                <w:rFonts w:cs="Times New Roman"/>
                <w:szCs w:val="24"/>
              </w:rPr>
              <w:t>dar</w:t>
            </w:r>
            <w:r w:rsidR="009842C7" w:rsidRPr="00D8504F">
              <w:rPr>
                <w:rFonts w:cs="Times New Roman"/>
                <w:szCs w:val="24"/>
              </w:rPr>
              <w:t xml:space="preserve">y Stakeholders </w:t>
            </w:r>
          </w:p>
        </w:tc>
        <w:tc>
          <w:tcPr>
            <w:tcW w:w="2894" w:type="dxa"/>
            <w:shd w:val="clear" w:color="auto" w:fill="CAEDFB" w:themeFill="accent4" w:themeFillTint="33"/>
          </w:tcPr>
          <w:p w14:paraId="5C019031" w14:textId="7C370B66" w:rsidR="000010E3" w:rsidRPr="00D8504F" w:rsidRDefault="00FB5D4E" w:rsidP="003C725D">
            <w:pPr>
              <w:spacing w:line="360" w:lineRule="auto"/>
              <w:jc w:val="left"/>
              <w:rPr>
                <w:rFonts w:cs="Times New Roman"/>
                <w:szCs w:val="24"/>
              </w:rPr>
            </w:pPr>
            <w:r w:rsidRPr="00D8504F">
              <w:rPr>
                <w:rFonts w:cs="Times New Roman"/>
                <w:szCs w:val="24"/>
              </w:rPr>
              <w:t>Local municipalities, First Nations groups, environmental agencies</w:t>
            </w:r>
          </w:p>
        </w:tc>
        <w:tc>
          <w:tcPr>
            <w:tcW w:w="2882" w:type="dxa"/>
            <w:shd w:val="clear" w:color="auto" w:fill="CAEDFB" w:themeFill="accent4" w:themeFillTint="33"/>
          </w:tcPr>
          <w:p w14:paraId="43058C94" w14:textId="1FA4CCEC" w:rsidR="000010E3" w:rsidRPr="00D8504F" w:rsidRDefault="00FB5D4E" w:rsidP="003C725D">
            <w:pPr>
              <w:spacing w:line="360" w:lineRule="auto"/>
              <w:jc w:val="left"/>
              <w:rPr>
                <w:rFonts w:cs="Times New Roman"/>
                <w:szCs w:val="24"/>
              </w:rPr>
            </w:pPr>
            <w:r w:rsidRPr="00D8504F">
              <w:rPr>
                <w:rFonts w:cs="Times New Roman"/>
                <w:szCs w:val="24"/>
              </w:rPr>
              <w:t>Affected by project outcomes; provide input and regulatory compliance</w:t>
            </w:r>
          </w:p>
        </w:tc>
      </w:tr>
      <w:tr w:rsidR="00FB5D4E" w:rsidRPr="002540DA" w14:paraId="0073922D" w14:textId="77777777" w:rsidTr="00A55BF3">
        <w:tc>
          <w:tcPr>
            <w:tcW w:w="2880" w:type="dxa"/>
            <w:shd w:val="clear" w:color="auto" w:fill="F2CEED" w:themeFill="accent5" w:themeFillTint="33"/>
          </w:tcPr>
          <w:p w14:paraId="5761CEAD" w14:textId="36FBEA5F" w:rsidR="00FB5D4E" w:rsidRPr="00D8504F" w:rsidRDefault="00FB5D4E" w:rsidP="003C725D">
            <w:pPr>
              <w:spacing w:line="360" w:lineRule="auto"/>
              <w:jc w:val="left"/>
              <w:rPr>
                <w:rFonts w:cs="Times New Roman"/>
                <w:szCs w:val="24"/>
              </w:rPr>
            </w:pPr>
            <w:r w:rsidRPr="00D8504F">
              <w:rPr>
                <w:rFonts w:cs="Times New Roman"/>
                <w:szCs w:val="24"/>
              </w:rPr>
              <w:t xml:space="preserve">Internal Stakeholders </w:t>
            </w:r>
          </w:p>
        </w:tc>
        <w:tc>
          <w:tcPr>
            <w:tcW w:w="2894" w:type="dxa"/>
            <w:shd w:val="clear" w:color="auto" w:fill="F2CEED" w:themeFill="accent5" w:themeFillTint="33"/>
          </w:tcPr>
          <w:p w14:paraId="5E42A168" w14:textId="45B3311A" w:rsidR="00FB5D4E" w:rsidRPr="00D8504F" w:rsidRDefault="00FB5D4E" w:rsidP="003C725D">
            <w:pPr>
              <w:spacing w:line="360" w:lineRule="auto"/>
              <w:jc w:val="left"/>
              <w:rPr>
                <w:rFonts w:cs="Times New Roman"/>
                <w:szCs w:val="24"/>
              </w:rPr>
            </w:pPr>
            <w:r w:rsidRPr="00D8504F">
              <w:rPr>
                <w:rFonts w:cs="Times New Roman"/>
                <w:szCs w:val="24"/>
              </w:rPr>
              <w:t>Project management team, engineer, contractors, inspectors</w:t>
            </w:r>
          </w:p>
        </w:tc>
        <w:tc>
          <w:tcPr>
            <w:tcW w:w="2882" w:type="dxa"/>
            <w:shd w:val="clear" w:color="auto" w:fill="F2CEED" w:themeFill="accent5" w:themeFillTint="33"/>
          </w:tcPr>
          <w:p w14:paraId="3D36F576" w14:textId="104E9694" w:rsidR="00FB5D4E" w:rsidRPr="00D8504F" w:rsidRDefault="00FB5D4E" w:rsidP="003C725D">
            <w:pPr>
              <w:spacing w:line="360" w:lineRule="auto"/>
              <w:jc w:val="left"/>
              <w:rPr>
                <w:rFonts w:cs="Times New Roman"/>
                <w:szCs w:val="24"/>
              </w:rPr>
            </w:pPr>
            <w:r w:rsidRPr="00D8504F">
              <w:rPr>
                <w:rFonts w:cs="Times New Roman"/>
                <w:szCs w:val="24"/>
              </w:rPr>
              <w:t xml:space="preserve">Responsible for planning, execution, and monitoring of project deliverables </w:t>
            </w:r>
          </w:p>
        </w:tc>
      </w:tr>
      <w:tr w:rsidR="00FB5D4E" w:rsidRPr="002540DA" w14:paraId="72E94B52" w14:textId="77777777" w:rsidTr="00A55BF3">
        <w:tc>
          <w:tcPr>
            <w:tcW w:w="2880" w:type="dxa"/>
            <w:shd w:val="clear" w:color="auto" w:fill="D9F2D0" w:themeFill="accent6" w:themeFillTint="33"/>
          </w:tcPr>
          <w:p w14:paraId="6CBB87CF" w14:textId="0468E157" w:rsidR="00FB5D4E" w:rsidRPr="00D8504F" w:rsidRDefault="00FB5D4E" w:rsidP="003C725D">
            <w:pPr>
              <w:spacing w:line="360" w:lineRule="auto"/>
              <w:jc w:val="left"/>
              <w:rPr>
                <w:rFonts w:cs="Times New Roman"/>
                <w:szCs w:val="24"/>
              </w:rPr>
            </w:pPr>
            <w:r w:rsidRPr="00D8504F">
              <w:rPr>
                <w:rFonts w:cs="Times New Roman"/>
                <w:szCs w:val="24"/>
              </w:rPr>
              <w:t>External Stakeholders</w:t>
            </w:r>
          </w:p>
        </w:tc>
        <w:tc>
          <w:tcPr>
            <w:tcW w:w="2894" w:type="dxa"/>
            <w:shd w:val="clear" w:color="auto" w:fill="D9F2D0" w:themeFill="accent6" w:themeFillTint="33"/>
          </w:tcPr>
          <w:p w14:paraId="71560AA1" w14:textId="2E2DF97A" w:rsidR="00FB5D4E" w:rsidRPr="00D8504F" w:rsidRDefault="00FB5D4E" w:rsidP="003C725D">
            <w:pPr>
              <w:spacing w:line="360" w:lineRule="auto"/>
              <w:jc w:val="left"/>
              <w:rPr>
                <w:rFonts w:cs="Times New Roman"/>
                <w:szCs w:val="24"/>
              </w:rPr>
            </w:pPr>
            <w:r w:rsidRPr="00D8504F">
              <w:rPr>
                <w:rFonts w:cs="Times New Roman"/>
                <w:szCs w:val="24"/>
              </w:rPr>
              <w:t xml:space="preserve">Local communities, commercial freight operators, </w:t>
            </w:r>
            <w:r w:rsidR="009509D3" w:rsidRPr="00D8504F">
              <w:rPr>
                <w:rFonts w:cs="Times New Roman"/>
                <w:szCs w:val="24"/>
              </w:rPr>
              <w:t xml:space="preserve">travellers, media </w:t>
            </w:r>
          </w:p>
        </w:tc>
        <w:tc>
          <w:tcPr>
            <w:tcW w:w="2882" w:type="dxa"/>
            <w:shd w:val="clear" w:color="auto" w:fill="D9F2D0" w:themeFill="accent6" w:themeFillTint="33"/>
          </w:tcPr>
          <w:p w14:paraId="0CE2C697" w14:textId="1BF50123" w:rsidR="00FB5D4E" w:rsidRPr="00D8504F" w:rsidRDefault="009509D3" w:rsidP="003C725D">
            <w:pPr>
              <w:spacing w:line="360" w:lineRule="auto"/>
              <w:jc w:val="left"/>
              <w:rPr>
                <w:rFonts w:cs="Times New Roman"/>
                <w:szCs w:val="24"/>
              </w:rPr>
            </w:pPr>
            <w:r w:rsidRPr="00D8504F">
              <w:rPr>
                <w:rFonts w:cs="Times New Roman"/>
                <w:szCs w:val="24"/>
              </w:rPr>
              <w:t>Impacted by highway access, construction timelines, and safety outcomes.</w:t>
            </w:r>
          </w:p>
        </w:tc>
      </w:tr>
    </w:tbl>
    <w:p w14:paraId="340396D3" w14:textId="715A1B37" w:rsidR="00234D4E" w:rsidRPr="002540DA" w:rsidRDefault="00234D4E" w:rsidP="003C725D">
      <w:pPr>
        <w:ind w:left="360"/>
        <w:jc w:val="left"/>
        <w:rPr>
          <w:rFonts w:cs="Times New Roman"/>
          <w:sz w:val="22"/>
          <w:szCs w:val="22"/>
        </w:rPr>
      </w:pPr>
    </w:p>
    <w:p w14:paraId="6FB531C6" w14:textId="6E9357AB" w:rsidR="00A87491" w:rsidRPr="002540DA" w:rsidRDefault="009D20C8" w:rsidP="003C725D">
      <w:pPr>
        <w:ind w:left="360"/>
        <w:jc w:val="left"/>
        <w:rPr>
          <w:rFonts w:cs="Times New Roman"/>
          <w:sz w:val="22"/>
          <w:szCs w:val="22"/>
        </w:rPr>
      </w:pPr>
      <w:r w:rsidRPr="002540DA">
        <w:rPr>
          <w:rFonts w:cs="Times New Roman"/>
          <w:noProof/>
          <w:sz w:val="22"/>
          <w:szCs w:val="22"/>
        </w:rPr>
        <w:drawing>
          <wp:inline distT="0" distB="0" distL="0" distR="0" wp14:anchorId="25973CF9" wp14:editId="74A0B011">
            <wp:extent cx="3642360" cy="2495111"/>
            <wp:effectExtent l="0" t="0" r="0" b="635"/>
            <wp:docPr id="1107675890" name="Picture 1" descr="A diagram of a road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675890" name="Picture 1" descr="A diagram of a roadmap&#10;&#10;AI-generated content may be incorrect."/>
                    <pic:cNvPicPr/>
                  </pic:nvPicPr>
                  <pic:blipFill>
                    <a:blip r:embed="rId26"/>
                    <a:stretch>
                      <a:fillRect/>
                    </a:stretch>
                  </pic:blipFill>
                  <pic:spPr>
                    <a:xfrm>
                      <a:off x="0" y="0"/>
                      <a:ext cx="3642360" cy="2495111"/>
                    </a:xfrm>
                    <a:prstGeom prst="rect">
                      <a:avLst/>
                    </a:prstGeom>
                  </pic:spPr>
                </pic:pic>
              </a:graphicData>
            </a:graphic>
          </wp:inline>
        </w:drawing>
      </w:r>
    </w:p>
    <w:p w14:paraId="1A81B6F3" w14:textId="22DE3413" w:rsidR="00847E11" w:rsidRPr="002540DA" w:rsidRDefault="00847E11" w:rsidP="003C725D">
      <w:pPr>
        <w:ind w:left="360"/>
        <w:jc w:val="left"/>
        <w:rPr>
          <w:rFonts w:cs="Times New Roman"/>
          <w:sz w:val="22"/>
          <w:szCs w:val="22"/>
        </w:rPr>
      </w:pPr>
    </w:p>
    <w:p w14:paraId="2761EB1C" w14:textId="23E939CC" w:rsidR="00A55BF3" w:rsidRPr="002540DA" w:rsidRDefault="00A55BF3" w:rsidP="003C725D">
      <w:pPr>
        <w:ind w:left="360"/>
        <w:jc w:val="left"/>
        <w:rPr>
          <w:rFonts w:cs="Times New Roman"/>
          <w:sz w:val="22"/>
          <w:szCs w:val="22"/>
        </w:rPr>
      </w:pPr>
    </w:p>
    <w:p w14:paraId="284CF465" w14:textId="24C421E7" w:rsidR="000D0628" w:rsidRPr="00D8504F" w:rsidRDefault="000D0628" w:rsidP="003C725D">
      <w:pPr>
        <w:pStyle w:val="Heading2"/>
        <w:rPr>
          <w:rFonts w:ascii="Times New Roman" w:hAnsi="Times New Roman" w:cs="Times New Roman"/>
          <w:sz w:val="24"/>
          <w:szCs w:val="24"/>
        </w:rPr>
      </w:pPr>
      <w:bookmarkStart w:id="31" w:name="_Toc213867397"/>
      <w:r w:rsidRPr="00D8504F">
        <w:rPr>
          <w:rFonts w:ascii="Times New Roman" w:hAnsi="Times New Roman" w:cs="Times New Roman"/>
          <w:sz w:val="24"/>
          <w:szCs w:val="24"/>
        </w:rPr>
        <w:t>RACI Matrix</w:t>
      </w:r>
      <w:bookmarkEnd w:id="31"/>
      <w:r w:rsidR="00CE1D07" w:rsidRPr="00D8504F">
        <w:rPr>
          <w:rFonts w:ascii="Times New Roman" w:hAnsi="Times New Roman" w:cs="Times New Roman"/>
          <w:sz w:val="24"/>
          <w:szCs w:val="24"/>
        </w:rPr>
        <w:t xml:space="preserve"> </w:t>
      </w:r>
    </w:p>
    <w:p w14:paraId="0061EBEB" w14:textId="4201818F" w:rsidR="00A35A0B" w:rsidRPr="00D8504F" w:rsidRDefault="00A87F5D" w:rsidP="003C725D">
      <w:pPr>
        <w:rPr>
          <w:rFonts w:cs="Times New Roman"/>
          <w:szCs w:val="24"/>
        </w:rPr>
      </w:pPr>
      <w:r w:rsidRPr="00D8504F">
        <w:rPr>
          <w:rFonts w:cs="Times New Roman"/>
          <w:szCs w:val="24"/>
        </w:rPr>
        <w:t xml:space="preserve">The RACI Matrix </w:t>
      </w:r>
      <w:r w:rsidR="00EB3DD7" w:rsidRPr="00D8504F">
        <w:rPr>
          <w:rFonts w:cs="Times New Roman"/>
          <w:szCs w:val="24"/>
        </w:rPr>
        <w:t>is a structured project-management tool used to define and clarify roles and responsibilities am</w:t>
      </w:r>
      <w:r w:rsidR="00123CBB" w:rsidRPr="00D8504F">
        <w:rPr>
          <w:rFonts w:cs="Times New Roman"/>
          <w:szCs w:val="24"/>
        </w:rPr>
        <w:t>ong all stakeholders in a project (Project Management Institute [PMI], 2021)</w:t>
      </w:r>
      <w:r w:rsidR="00C5657A" w:rsidRPr="00D8504F">
        <w:rPr>
          <w:rFonts w:cs="Times New Roman"/>
          <w:szCs w:val="24"/>
        </w:rPr>
        <w:t>.</w:t>
      </w:r>
      <w:r w:rsidR="00A35A0B" w:rsidRPr="00D8504F">
        <w:rPr>
          <w:rFonts w:eastAsia="Times New Roman" w:cs="Times New Roman"/>
          <w:color w:val="auto"/>
          <w:kern w:val="0"/>
          <w:szCs w:val="24"/>
          <w:lang w:eastAsia="en-GB"/>
          <w14:ligatures w14:val="none"/>
        </w:rPr>
        <w:t xml:space="preserve"> </w:t>
      </w:r>
      <w:r w:rsidR="00A35A0B" w:rsidRPr="00D8504F">
        <w:rPr>
          <w:rFonts w:cs="Times New Roman"/>
          <w:szCs w:val="24"/>
        </w:rPr>
        <w:t>(Hartono, Cahyo &amp; Immawan, 2024)</w:t>
      </w:r>
    </w:p>
    <w:p w14:paraId="39FC5EB1" w14:textId="47A448DF" w:rsidR="00A87F5D" w:rsidRPr="00D8504F" w:rsidRDefault="00A87F5D" w:rsidP="003C725D">
      <w:pPr>
        <w:rPr>
          <w:rFonts w:cs="Times New Roman"/>
          <w:szCs w:val="24"/>
        </w:rPr>
      </w:pPr>
    </w:p>
    <w:p w14:paraId="2F2823CA" w14:textId="02F6BE34" w:rsidR="00C5657A" w:rsidRPr="00D8504F" w:rsidRDefault="00C5657A" w:rsidP="003C725D">
      <w:pPr>
        <w:rPr>
          <w:rFonts w:cs="Times New Roman"/>
          <w:szCs w:val="24"/>
        </w:rPr>
      </w:pPr>
      <w:r w:rsidRPr="00D8504F">
        <w:rPr>
          <w:rFonts w:cs="Times New Roman"/>
          <w:szCs w:val="24"/>
        </w:rPr>
        <w:lastRenderedPageBreak/>
        <w:t xml:space="preserve">For the Highway 5 Coquihalla Project, it ensures that every task such as design, construction, safety </w:t>
      </w:r>
      <w:r w:rsidR="002F0095" w:rsidRPr="00D8504F">
        <w:rPr>
          <w:rFonts w:cs="Times New Roman"/>
          <w:szCs w:val="24"/>
        </w:rPr>
        <w:t xml:space="preserve">inspection, and communication, has an </w:t>
      </w:r>
      <w:r w:rsidR="00275C86" w:rsidRPr="00D8504F">
        <w:rPr>
          <w:rFonts w:cs="Times New Roman"/>
          <w:szCs w:val="24"/>
        </w:rPr>
        <w:t>explicitly</w:t>
      </w:r>
      <w:r w:rsidR="002F0095" w:rsidRPr="00D8504F">
        <w:rPr>
          <w:rFonts w:cs="Times New Roman"/>
          <w:szCs w:val="24"/>
        </w:rPr>
        <w:t xml:space="preserve"> assigned </w:t>
      </w:r>
      <w:r w:rsidR="00C14E13" w:rsidRPr="00D8504F">
        <w:rPr>
          <w:rFonts w:cs="Times New Roman"/>
          <w:szCs w:val="24"/>
        </w:rPr>
        <w:t>owner to improve accountability and coordination.</w:t>
      </w:r>
    </w:p>
    <w:p w14:paraId="3B2268C1" w14:textId="33EC9D22" w:rsidR="00275C86" w:rsidRPr="00D8504F" w:rsidRDefault="00C14E13" w:rsidP="003C725D">
      <w:pPr>
        <w:rPr>
          <w:rFonts w:cs="Times New Roman"/>
          <w:szCs w:val="24"/>
        </w:rPr>
      </w:pPr>
      <w:r w:rsidRPr="00D8504F">
        <w:rPr>
          <w:rFonts w:cs="Times New Roman"/>
          <w:szCs w:val="24"/>
        </w:rPr>
        <w:t>The Ministry of Transportation and Infrastructure (BC) serves as the Accountable party for the key decisions and outcomes, provid</w:t>
      </w:r>
      <w:r w:rsidR="00275C86" w:rsidRPr="00D8504F">
        <w:rPr>
          <w:rFonts w:cs="Times New Roman"/>
          <w:szCs w:val="24"/>
        </w:rPr>
        <w:t>ing governance and ensuring the project meets safety and quality standards (Government of British Columbia, 2023)</w:t>
      </w:r>
      <w:r w:rsidR="00251535" w:rsidRPr="00D8504F">
        <w:rPr>
          <w:rFonts w:cs="Times New Roman"/>
          <w:szCs w:val="24"/>
        </w:rPr>
        <w:t>.</w:t>
      </w:r>
    </w:p>
    <w:p w14:paraId="313E2399" w14:textId="40871D28" w:rsidR="00251535" w:rsidRPr="00D8504F" w:rsidRDefault="007F37BA" w:rsidP="003C725D">
      <w:pPr>
        <w:rPr>
          <w:rFonts w:cs="Times New Roman"/>
          <w:szCs w:val="24"/>
        </w:rPr>
      </w:pPr>
      <w:r w:rsidRPr="00D8504F">
        <w:rPr>
          <w:rFonts w:cs="Times New Roman"/>
          <w:szCs w:val="24"/>
        </w:rPr>
        <w:t>Infrastructure</w:t>
      </w:r>
      <w:r w:rsidR="00251535" w:rsidRPr="00D8504F">
        <w:rPr>
          <w:rFonts w:cs="Times New Roman"/>
          <w:szCs w:val="24"/>
        </w:rPr>
        <w:t xml:space="preserve"> Canada acts as a Consulted federal partner, overseeing funding and compliance with national recovery objectives. Construction contractors and engineers are responsible for executing the technical work, while environmental agencies and First Nations</w:t>
      </w:r>
      <w:r w:rsidR="00DE2B93" w:rsidRPr="00D8504F">
        <w:rPr>
          <w:rFonts w:cs="Times New Roman"/>
          <w:szCs w:val="24"/>
        </w:rPr>
        <w:t xml:space="preserve"> groups are consulted to ensure </w:t>
      </w:r>
      <w:r w:rsidR="00581DD0" w:rsidRPr="00D8504F">
        <w:rPr>
          <w:rFonts w:cs="Times New Roman"/>
          <w:szCs w:val="24"/>
        </w:rPr>
        <w:t>regular</w:t>
      </w:r>
      <w:r w:rsidR="00DE2B93" w:rsidRPr="00D8504F">
        <w:rPr>
          <w:rFonts w:cs="Times New Roman"/>
          <w:szCs w:val="24"/>
        </w:rPr>
        <w:t xml:space="preserve"> compliance and cultural consideration. Local communities, logistics </w:t>
      </w:r>
      <w:r w:rsidR="00CF7509" w:rsidRPr="00D8504F">
        <w:rPr>
          <w:rFonts w:cs="Times New Roman"/>
          <w:szCs w:val="24"/>
        </w:rPr>
        <w:t xml:space="preserve">companies, and the </w:t>
      </w:r>
      <w:proofErr w:type="gramStart"/>
      <w:r w:rsidR="00BF5B91" w:rsidRPr="00D8504F">
        <w:rPr>
          <w:rFonts w:cs="Times New Roman"/>
          <w:szCs w:val="24"/>
        </w:rPr>
        <w:t>general public</w:t>
      </w:r>
      <w:proofErr w:type="gramEnd"/>
      <w:r w:rsidR="00CF7509" w:rsidRPr="00D8504F">
        <w:rPr>
          <w:rFonts w:cs="Times New Roman"/>
          <w:szCs w:val="24"/>
        </w:rPr>
        <w:t xml:space="preserve"> remain informed of the progress, detours, and reopening timelines.</w:t>
      </w:r>
      <w:r w:rsidR="00CE1D07" w:rsidRPr="00D8504F">
        <w:rPr>
          <w:rFonts w:cs="Times New Roman"/>
          <w:szCs w:val="24"/>
        </w:rPr>
        <w:t xml:space="preserve"> (Yu, 2020)</w:t>
      </w:r>
    </w:p>
    <w:p w14:paraId="7D7C9C54" w14:textId="77777777" w:rsidR="006B203B" w:rsidRPr="00D8504F" w:rsidRDefault="006B203B" w:rsidP="003C725D">
      <w:pPr>
        <w:rPr>
          <w:rFonts w:cs="Times New Roman"/>
          <w:szCs w:val="24"/>
        </w:rPr>
      </w:pPr>
    </w:p>
    <w:p w14:paraId="0C8A5C6C" w14:textId="6ED36C82" w:rsidR="00CF7509" w:rsidRPr="00D8504F" w:rsidRDefault="003A0595" w:rsidP="003C725D">
      <w:pPr>
        <w:rPr>
          <w:rFonts w:cs="Times New Roman"/>
          <w:szCs w:val="24"/>
        </w:rPr>
      </w:pPr>
      <w:r w:rsidRPr="00D8504F">
        <w:rPr>
          <w:rFonts w:cs="Times New Roman"/>
          <w:szCs w:val="24"/>
        </w:rPr>
        <w:t>By defining these relationships, the RACI Matrix enhances communication, transparency, and efficiency</w:t>
      </w:r>
      <w:r w:rsidR="00581DD0" w:rsidRPr="00D8504F">
        <w:rPr>
          <w:rFonts w:cs="Times New Roman"/>
          <w:szCs w:val="24"/>
        </w:rPr>
        <w:t>,</w:t>
      </w:r>
      <w:r w:rsidRPr="00D8504F">
        <w:rPr>
          <w:rFonts w:cs="Times New Roman"/>
          <w:szCs w:val="24"/>
        </w:rPr>
        <w:t xml:space="preserve"> aligning all contributors toward a shared goal </w:t>
      </w:r>
      <w:r w:rsidR="006B203B" w:rsidRPr="00D8504F">
        <w:rPr>
          <w:rFonts w:cs="Times New Roman"/>
          <w:szCs w:val="24"/>
        </w:rPr>
        <w:t>of rebuilding Highway 5 safely, sustainably, and on schedule (PMI,</w:t>
      </w:r>
      <w:r w:rsidR="00D8504F" w:rsidRPr="00D8504F">
        <w:rPr>
          <w:rFonts w:cs="Times New Roman"/>
          <w:szCs w:val="24"/>
        </w:rPr>
        <w:t xml:space="preserve"> </w:t>
      </w:r>
      <w:r w:rsidR="006B203B" w:rsidRPr="00D8504F">
        <w:rPr>
          <w:rFonts w:cs="Times New Roman"/>
          <w:szCs w:val="24"/>
        </w:rPr>
        <w:t>2021)</w:t>
      </w:r>
    </w:p>
    <w:p w14:paraId="6A3085A5" w14:textId="77777777" w:rsidR="006B203B" w:rsidRPr="002540DA" w:rsidRDefault="006B203B" w:rsidP="003C725D">
      <w:pPr>
        <w:rPr>
          <w:rFonts w:cs="Times New Roman"/>
          <w:sz w:val="22"/>
          <w:szCs w:val="22"/>
        </w:rPr>
      </w:pPr>
    </w:p>
    <w:tbl>
      <w:tblPr>
        <w:tblStyle w:val="PlainTable1"/>
        <w:tblW w:w="0" w:type="auto"/>
        <w:tblBorders>
          <w:top w:val="single" w:sz="12" w:space="0" w:color="0F9ED5" w:themeColor="accent4"/>
          <w:left w:val="single" w:sz="12" w:space="0" w:color="0F9ED5" w:themeColor="accent4"/>
          <w:bottom w:val="single" w:sz="12" w:space="0" w:color="0F9ED5" w:themeColor="accent4"/>
          <w:right w:val="single" w:sz="12" w:space="0" w:color="0F9ED5" w:themeColor="accent4"/>
          <w:insideH w:val="single" w:sz="12" w:space="0" w:color="0F9ED5" w:themeColor="accent4"/>
          <w:insideV w:val="single" w:sz="12" w:space="0" w:color="0F9ED5" w:themeColor="accent4"/>
        </w:tblBorders>
        <w:tblLook w:val="04A0" w:firstRow="1" w:lastRow="0" w:firstColumn="1" w:lastColumn="0" w:noHBand="0" w:noVBand="1"/>
      </w:tblPr>
      <w:tblGrid>
        <w:gridCol w:w="1797"/>
        <w:gridCol w:w="1799"/>
        <w:gridCol w:w="1800"/>
        <w:gridCol w:w="1799"/>
        <w:gridCol w:w="1801"/>
      </w:tblGrid>
      <w:tr w:rsidR="000D0628" w:rsidRPr="002540DA" w14:paraId="4F03BB25" w14:textId="77777777" w:rsidTr="00E875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7" w:type="dxa"/>
            <w:shd w:val="clear" w:color="auto" w:fill="A5C9EB" w:themeFill="text2" w:themeFillTint="40"/>
          </w:tcPr>
          <w:p w14:paraId="0E2550D5" w14:textId="344804FD" w:rsidR="000D0628" w:rsidRPr="00D8504F" w:rsidRDefault="000D0628" w:rsidP="003C725D">
            <w:pPr>
              <w:pStyle w:val="ListParagraph"/>
              <w:spacing w:line="360" w:lineRule="auto"/>
              <w:ind w:left="0"/>
              <w:jc w:val="left"/>
              <w:rPr>
                <w:rFonts w:cs="Times New Roman"/>
                <w:szCs w:val="24"/>
              </w:rPr>
            </w:pPr>
            <w:r w:rsidRPr="00D8504F">
              <w:rPr>
                <w:rFonts w:cs="Times New Roman"/>
                <w:szCs w:val="24"/>
              </w:rPr>
              <w:t>Task</w:t>
            </w:r>
          </w:p>
        </w:tc>
        <w:tc>
          <w:tcPr>
            <w:tcW w:w="1799" w:type="dxa"/>
            <w:shd w:val="clear" w:color="auto" w:fill="A5C9EB" w:themeFill="text2" w:themeFillTint="40"/>
          </w:tcPr>
          <w:p w14:paraId="489AB5AC" w14:textId="337327C6" w:rsidR="000D0628" w:rsidRPr="00D8504F" w:rsidRDefault="000D0628" w:rsidP="003C725D">
            <w:pPr>
              <w:pStyle w:val="ListParagraph"/>
              <w:spacing w:line="360" w:lineRule="auto"/>
              <w:ind w:left="0"/>
              <w:jc w:val="left"/>
              <w:cnfStyle w:val="100000000000" w:firstRow="1" w:lastRow="0" w:firstColumn="0" w:lastColumn="0" w:oddVBand="0" w:evenVBand="0" w:oddHBand="0" w:evenHBand="0" w:firstRowFirstColumn="0" w:firstRowLastColumn="0" w:lastRowFirstColumn="0" w:lastRowLastColumn="0"/>
              <w:rPr>
                <w:rFonts w:cs="Times New Roman"/>
                <w:szCs w:val="24"/>
              </w:rPr>
            </w:pPr>
            <w:r w:rsidRPr="00D8504F">
              <w:rPr>
                <w:rFonts w:cs="Times New Roman"/>
                <w:szCs w:val="24"/>
              </w:rPr>
              <w:t>Responsible</w:t>
            </w:r>
          </w:p>
        </w:tc>
        <w:tc>
          <w:tcPr>
            <w:tcW w:w="1800" w:type="dxa"/>
            <w:shd w:val="clear" w:color="auto" w:fill="A5C9EB" w:themeFill="text2" w:themeFillTint="40"/>
          </w:tcPr>
          <w:p w14:paraId="72386D76" w14:textId="29F54259" w:rsidR="000D0628" w:rsidRPr="00D8504F" w:rsidRDefault="000D0628" w:rsidP="003C725D">
            <w:pPr>
              <w:pStyle w:val="ListParagraph"/>
              <w:spacing w:line="360" w:lineRule="auto"/>
              <w:ind w:left="0"/>
              <w:jc w:val="left"/>
              <w:cnfStyle w:val="100000000000" w:firstRow="1" w:lastRow="0" w:firstColumn="0" w:lastColumn="0" w:oddVBand="0" w:evenVBand="0" w:oddHBand="0" w:evenHBand="0" w:firstRowFirstColumn="0" w:firstRowLastColumn="0" w:lastRowFirstColumn="0" w:lastRowLastColumn="0"/>
              <w:rPr>
                <w:rFonts w:cs="Times New Roman"/>
                <w:szCs w:val="24"/>
              </w:rPr>
            </w:pPr>
            <w:r w:rsidRPr="00D8504F">
              <w:rPr>
                <w:rFonts w:cs="Times New Roman"/>
                <w:szCs w:val="24"/>
              </w:rPr>
              <w:t>Accountable</w:t>
            </w:r>
          </w:p>
        </w:tc>
        <w:tc>
          <w:tcPr>
            <w:tcW w:w="1799" w:type="dxa"/>
            <w:shd w:val="clear" w:color="auto" w:fill="A5C9EB" w:themeFill="text2" w:themeFillTint="40"/>
          </w:tcPr>
          <w:p w14:paraId="79CC29DF" w14:textId="1A1DA3EE" w:rsidR="000D0628" w:rsidRPr="00D8504F" w:rsidRDefault="000D0628" w:rsidP="003C725D">
            <w:pPr>
              <w:pStyle w:val="ListParagraph"/>
              <w:spacing w:line="360" w:lineRule="auto"/>
              <w:ind w:left="0"/>
              <w:jc w:val="left"/>
              <w:cnfStyle w:val="100000000000" w:firstRow="1" w:lastRow="0" w:firstColumn="0" w:lastColumn="0" w:oddVBand="0" w:evenVBand="0" w:oddHBand="0" w:evenHBand="0" w:firstRowFirstColumn="0" w:firstRowLastColumn="0" w:lastRowFirstColumn="0" w:lastRowLastColumn="0"/>
              <w:rPr>
                <w:rFonts w:cs="Times New Roman"/>
                <w:szCs w:val="24"/>
              </w:rPr>
            </w:pPr>
            <w:r w:rsidRPr="00D8504F">
              <w:rPr>
                <w:rFonts w:cs="Times New Roman"/>
                <w:szCs w:val="24"/>
              </w:rPr>
              <w:t>Consulted</w:t>
            </w:r>
          </w:p>
        </w:tc>
        <w:tc>
          <w:tcPr>
            <w:tcW w:w="1801" w:type="dxa"/>
            <w:shd w:val="clear" w:color="auto" w:fill="A5C9EB" w:themeFill="text2" w:themeFillTint="40"/>
          </w:tcPr>
          <w:p w14:paraId="286F4055" w14:textId="539A99DD" w:rsidR="000D0628" w:rsidRPr="00D8504F" w:rsidRDefault="000D0628" w:rsidP="003C725D">
            <w:pPr>
              <w:pStyle w:val="ListParagraph"/>
              <w:spacing w:line="360" w:lineRule="auto"/>
              <w:ind w:left="0"/>
              <w:jc w:val="left"/>
              <w:cnfStyle w:val="100000000000" w:firstRow="1" w:lastRow="0" w:firstColumn="0" w:lastColumn="0" w:oddVBand="0" w:evenVBand="0" w:oddHBand="0" w:evenHBand="0" w:firstRowFirstColumn="0" w:firstRowLastColumn="0" w:lastRowFirstColumn="0" w:lastRowLastColumn="0"/>
              <w:rPr>
                <w:rFonts w:cs="Times New Roman"/>
                <w:szCs w:val="24"/>
              </w:rPr>
            </w:pPr>
            <w:r w:rsidRPr="00D8504F">
              <w:rPr>
                <w:rFonts w:cs="Times New Roman"/>
                <w:szCs w:val="24"/>
              </w:rPr>
              <w:t xml:space="preserve">Informed </w:t>
            </w:r>
          </w:p>
        </w:tc>
      </w:tr>
      <w:tr w:rsidR="000D0628" w:rsidRPr="002540DA" w14:paraId="416C4760" w14:textId="77777777" w:rsidTr="00E875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7" w:type="dxa"/>
            <w:shd w:val="clear" w:color="auto" w:fill="DAE9F7" w:themeFill="text2" w:themeFillTint="1A"/>
          </w:tcPr>
          <w:p w14:paraId="5D2F521B" w14:textId="493DD2FB" w:rsidR="000D0628" w:rsidRPr="00D8504F" w:rsidRDefault="000D0628" w:rsidP="003C725D">
            <w:pPr>
              <w:pStyle w:val="ListParagraph"/>
              <w:spacing w:line="360" w:lineRule="auto"/>
              <w:ind w:left="0"/>
              <w:jc w:val="left"/>
              <w:rPr>
                <w:rFonts w:cs="Times New Roman"/>
                <w:b w:val="0"/>
                <w:bCs w:val="0"/>
                <w:szCs w:val="24"/>
              </w:rPr>
            </w:pPr>
            <w:r w:rsidRPr="00D8504F">
              <w:rPr>
                <w:rFonts w:cs="Times New Roman"/>
                <w:b w:val="0"/>
                <w:bCs w:val="0"/>
                <w:szCs w:val="24"/>
              </w:rPr>
              <w:t>Bridge Repair</w:t>
            </w:r>
          </w:p>
        </w:tc>
        <w:tc>
          <w:tcPr>
            <w:tcW w:w="1799" w:type="dxa"/>
            <w:shd w:val="clear" w:color="auto" w:fill="DAE9F7" w:themeFill="text2" w:themeFillTint="1A"/>
          </w:tcPr>
          <w:p w14:paraId="7B6DC393" w14:textId="194FB49A" w:rsidR="000D0628" w:rsidRPr="00D8504F" w:rsidRDefault="000D0628" w:rsidP="003C725D">
            <w:pPr>
              <w:pStyle w:val="ListParagraph"/>
              <w:spacing w:line="360" w:lineRule="auto"/>
              <w:ind w:left="0"/>
              <w:jc w:val="left"/>
              <w:cnfStyle w:val="000000100000" w:firstRow="0" w:lastRow="0" w:firstColumn="0" w:lastColumn="0" w:oddVBand="0" w:evenVBand="0" w:oddHBand="1" w:evenHBand="0" w:firstRowFirstColumn="0" w:firstRowLastColumn="0" w:lastRowFirstColumn="0" w:lastRowLastColumn="0"/>
              <w:rPr>
                <w:rFonts w:cs="Times New Roman"/>
                <w:szCs w:val="24"/>
              </w:rPr>
            </w:pPr>
            <w:r w:rsidRPr="00D8504F">
              <w:rPr>
                <w:rFonts w:cs="Times New Roman"/>
                <w:szCs w:val="24"/>
              </w:rPr>
              <w:t>Contractor</w:t>
            </w:r>
          </w:p>
        </w:tc>
        <w:tc>
          <w:tcPr>
            <w:tcW w:w="1800" w:type="dxa"/>
            <w:shd w:val="clear" w:color="auto" w:fill="DAE9F7" w:themeFill="text2" w:themeFillTint="1A"/>
          </w:tcPr>
          <w:p w14:paraId="3CF4E294" w14:textId="4B5132BF" w:rsidR="000D0628" w:rsidRPr="00D8504F" w:rsidRDefault="000D0628" w:rsidP="003C725D">
            <w:pPr>
              <w:pStyle w:val="ListParagraph"/>
              <w:spacing w:line="360" w:lineRule="auto"/>
              <w:ind w:left="0"/>
              <w:jc w:val="left"/>
              <w:cnfStyle w:val="000000100000" w:firstRow="0" w:lastRow="0" w:firstColumn="0" w:lastColumn="0" w:oddVBand="0" w:evenVBand="0" w:oddHBand="1" w:evenHBand="0" w:firstRowFirstColumn="0" w:firstRowLastColumn="0" w:lastRowFirstColumn="0" w:lastRowLastColumn="0"/>
              <w:rPr>
                <w:rFonts w:cs="Times New Roman"/>
                <w:szCs w:val="24"/>
              </w:rPr>
            </w:pPr>
            <w:r w:rsidRPr="00D8504F">
              <w:rPr>
                <w:rFonts w:cs="Times New Roman"/>
                <w:szCs w:val="24"/>
              </w:rPr>
              <w:t>Project Manager</w:t>
            </w:r>
          </w:p>
        </w:tc>
        <w:tc>
          <w:tcPr>
            <w:tcW w:w="1799" w:type="dxa"/>
            <w:shd w:val="clear" w:color="auto" w:fill="DAE9F7" w:themeFill="text2" w:themeFillTint="1A"/>
          </w:tcPr>
          <w:p w14:paraId="19A50B21" w14:textId="7F41013F" w:rsidR="000D0628" w:rsidRPr="00D8504F" w:rsidRDefault="000D0628" w:rsidP="003C725D">
            <w:pPr>
              <w:pStyle w:val="ListParagraph"/>
              <w:spacing w:line="360" w:lineRule="auto"/>
              <w:ind w:left="0"/>
              <w:jc w:val="left"/>
              <w:cnfStyle w:val="000000100000" w:firstRow="0" w:lastRow="0" w:firstColumn="0" w:lastColumn="0" w:oddVBand="0" w:evenVBand="0" w:oddHBand="1" w:evenHBand="0" w:firstRowFirstColumn="0" w:firstRowLastColumn="0" w:lastRowFirstColumn="0" w:lastRowLastColumn="0"/>
              <w:rPr>
                <w:rFonts w:cs="Times New Roman"/>
                <w:szCs w:val="24"/>
              </w:rPr>
            </w:pPr>
            <w:r w:rsidRPr="00D8504F">
              <w:rPr>
                <w:rFonts w:cs="Times New Roman"/>
                <w:szCs w:val="24"/>
              </w:rPr>
              <w:t>Engineers</w:t>
            </w:r>
          </w:p>
        </w:tc>
        <w:tc>
          <w:tcPr>
            <w:tcW w:w="1801" w:type="dxa"/>
            <w:shd w:val="clear" w:color="auto" w:fill="DAE9F7" w:themeFill="text2" w:themeFillTint="1A"/>
          </w:tcPr>
          <w:p w14:paraId="6BA8AFC7" w14:textId="334A73CA" w:rsidR="000D0628" w:rsidRPr="00D8504F" w:rsidRDefault="000D0628" w:rsidP="003C725D">
            <w:pPr>
              <w:pStyle w:val="ListParagraph"/>
              <w:spacing w:line="360" w:lineRule="auto"/>
              <w:ind w:left="0"/>
              <w:jc w:val="left"/>
              <w:cnfStyle w:val="000000100000" w:firstRow="0" w:lastRow="0" w:firstColumn="0" w:lastColumn="0" w:oddVBand="0" w:evenVBand="0" w:oddHBand="1" w:evenHBand="0" w:firstRowFirstColumn="0" w:firstRowLastColumn="0" w:lastRowFirstColumn="0" w:lastRowLastColumn="0"/>
              <w:rPr>
                <w:rFonts w:cs="Times New Roman"/>
                <w:szCs w:val="24"/>
              </w:rPr>
            </w:pPr>
            <w:r w:rsidRPr="00D8504F">
              <w:rPr>
                <w:rFonts w:cs="Times New Roman"/>
                <w:szCs w:val="24"/>
              </w:rPr>
              <w:t>Government</w:t>
            </w:r>
          </w:p>
        </w:tc>
      </w:tr>
      <w:tr w:rsidR="000D0628" w:rsidRPr="002540DA" w14:paraId="12ABA677" w14:textId="77777777" w:rsidTr="00E875F1">
        <w:tc>
          <w:tcPr>
            <w:cnfStyle w:val="001000000000" w:firstRow="0" w:lastRow="0" w:firstColumn="1" w:lastColumn="0" w:oddVBand="0" w:evenVBand="0" w:oddHBand="0" w:evenHBand="0" w:firstRowFirstColumn="0" w:firstRowLastColumn="0" w:lastRowFirstColumn="0" w:lastRowLastColumn="0"/>
            <w:tcW w:w="1797" w:type="dxa"/>
            <w:shd w:val="clear" w:color="auto" w:fill="DAE9F7" w:themeFill="text2" w:themeFillTint="1A"/>
          </w:tcPr>
          <w:p w14:paraId="71FAFEDF" w14:textId="47648E6A" w:rsidR="000D0628" w:rsidRPr="00D8504F" w:rsidRDefault="000D0628" w:rsidP="003C725D">
            <w:pPr>
              <w:pStyle w:val="ListParagraph"/>
              <w:spacing w:line="360" w:lineRule="auto"/>
              <w:ind w:left="0"/>
              <w:jc w:val="left"/>
              <w:rPr>
                <w:rFonts w:cs="Times New Roman"/>
                <w:b w:val="0"/>
                <w:bCs w:val="0"/>
                <w:szCs w:val="24"/>
              </w:rPr>
            </w:pPr>
            <w:r w:rsidRPr="00D8504F">
              <w:rPr>
                <w:rFonts w:cs="Times New Roman"/>
                <w:b w:val="0"/>
                <w:bCs w:val="0"/>
                <w:szCs w:val="24"/>
              </w:rPr>
              <w:t>Budget approval</w:t>
            </w:r>
          </w:p>
        </w:tc>
        <w:tc>
          <w:tcPr>
            <w:tcW w:w="1799" w:type="dxa"/>
            <w:shd w:val="clear" w:color="auto" w:fill="DAE9F7" w:themeFill="text2" w:themeFillTint="1A"/>
          </w:tcPr>
          <w:p w14:paraId="4510986A" w14:textId="5185A248" w:rsidR="000D0628" w:rsidRPr="00D8504F" w:rsidRDefault="000D0628" w:rsidP="003C725D">
            <w:pPr>
              <w:pStyle w:val="ListParagraph"/>
              <w:spacing w:line="360" w:lineRule="auto"/>
              <w:ind w:left="0"/>
              <w:jc w:val="left"/>
              <w:cnfStyle w:val="000000000000" w:firstRow="0" w:lastRow="0" w:firstColumn="0" w:lastColumn="0" w:oddVBand="0" w:evenVBand="0" w:oddHBand="0" w:evenHBand="0" w:firstRowFirstColumn="0" w:firstRowLastColumn="0" w:lastRowFirstColumn="0" w:lastRowLastColumn="0"/>
              <w:rPr>
                <w:rFonts w:cs="Times New Roman"/>
                <w:szCs w:val="24"/>
              </w:rPr>
            </w:pPr>
            <w:r w:rsidRPr="00D8504F">
              <w:rPr>
                <w:rFonts w:cs="Times New Roman"/>
                <w:szCs w:val="24"/>
              </w:rPr>
              <w:t>Finance team</w:t>
            </w:r>
          </w:p>
        </w:tc>
        <w:tc>
          <w:tcPr>
            <w:tcW w:w="1800" w:type="dxa"/>
            <w:shd w:val="clear" w:color="auto" w:fill="DAE9F7" w:themeFill="text2" w:themeFillTint="1A"/>
          </w:tcPr>
          <w:p w14:paraId="28B3E776" w14:textId="009FB51F" w:rsidR="000D0628" w:rsidRPr="00D8504F" w:rsidRDefault="000D0628" w:rsidP="003C725D">
            <w:pPr>
              <w:pStyle w:val="ListParagraph"/>
              <w:spacing w:line="360" w:lineRule="auto"/>
              <w:ind w:left="0"/>
              <w:jc w:val="left"/>
              <w:cnfStyle w:val="000000000000" w:firstRow="0" w:lastRow="0" w:firstColumn="0" w:lastColumn="0" w:oddVBand="0" w:evenVBand="0" w:oddHBand="0" w:evenHBand="0" w:firstRowFirstColumn="0" w:firstRowLastColumn="0" w:lastRowFirstColumn="0" w:lastRowLastColumn="0"/>
              <w:rPr>
                <w:rFonts w:cs="Times New Roman"/>
                <w:szCs w:val="24"/>
              </w:rPr>
            </w:pPr>
            <w:r w:rsidRPr="00D8504F">
              <w:rPr>
                <w:rFonts w:cs="Times New Roman"/>
                <w:szCs w:val="24"/>
              </w:rPr>
              <w:t xml:space="preserve">Provincial Government </w:t>
            </w:r>
          </w:p>
        </w:tc>
        <w:tc>
          <w:tcPr>
            <w:tcW w:w="1799" w:type="dxa"/>
            <w:shd w:val="clear" w:color="auto" w:fill="DAE9F7" w:themeFill="text2" w:themeFillTint="1A"/>
          </w:tcPr>
          <w:p w14:paraId="18C36240" w14:textId="548EB11B" w:rsidR="000D0628" w:rsidRPr="00D8504F" w:rsidRDefault="000D0628" w:rsidP="003C725D">
            <w:pPr>
              <w:pStyle w:val="ListParagraph"/>
              <w:spacing w:line="360" w:lineRule="auto"/>
              <w:ind w:left="0"/>
              <w:jc w:val="left"/>
              <w:cnfStyle w:val="000000000000" w:firstRow="0" w:lastRow="0" w:firstColumn="0" w:lastColumn="0" w:oddVBand="0" w:evenVBand="0" w:oddHBand="0" w:evenHBand="0" w:firstRowFirstColumn="0" w:firstRowLastColumn="0" w:lastRowFirstColumn="0" w:lastRowLastColumn="0"/>
              <w:rPr>
                <w:rFonts w:cs="Times New Roman"/>
                <w:szCs w:val="24"/>
              </w:rPr>
            </w:pPr>
            <w:r w:rsidRPr="00D8504F">
              <w:rPr>
                <w:rFonts w:cs="Times New Roman"/>
                <w:szCs w:val="24"/>
              </w:rPr>
              <w:t xml:space="preserve">Federal Government </w:t>
            </w:r>
          </w:p>
        </w:tc>
        <w:tc>
          <w:tcPr>
            <w:tcW w:w="1801" w:type="dxa"/>
            <w:shd w:val="clear" w:color="auto" w:fill="DAE9F7" w:themeFill="text2" w:themeFillTint="1A"/>
          </w:tcPr>
          <w:p w14:paraId="1A9CF690" w14:textId="0D6A40D9" w:rsidR="000D0628" w:rsidRPr="00D8504F" w:rsidRDefault="000D0628" w:rsidP="003C725D">
            <w:pPr>
              <w:pStyle w:val="ListParagraph"/>
              <w:spacing w:line="360" w:lineRule="auto"/>
              <w:ind w:left="0"/>
              <w:jc w:val="left"/>
              <w:cnfStyle w:val="000000000000" w:firstRow="0" w:lastRow="0" w:firstColumn="0" w:lastColumn="0" w:oddVBand="0" w:evenVBand="0" w:oddHBand="0" w:evenHBand="0" w:firstRowFirstColumn="0" w:firstRowLastColumn="0" w:lastRowFirstColumn="0" w:lastRowLastColumn="0"/>
              <w:rPr>
                <w:rFonts w:cs="Times New Roman"/>
                <w:szCs w:val="24"/>
              </w:rPr>
            </w:pPr>
            <w:r w:rsidRPr="00D8504F">
              <w:rPr>
                <w:rFonts w:cs="Times New Roman"/>
                <w:szCs w:val="24"/>
              </w:rPr>
              <w:t>Public</w:t>
            </w:r>
          </w:p>
        </w:tc>
      </w:tr>
      <w:tr w:rsidR="000D0628" w:rsidRPr="002540DA" w14:paraId="62F71A5C" w14:textId="77777777" w:rsidTr="00E875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7" w:type="dxa"/>
            <w:shd w:val="clear" w:color="auto" w:fill="DAE9F7" w:themeFill="text2" w:themeFillTint="1A"/>
          </w:tcPr>
          <w:p w14:paraId="5E1DE6E4" w14:textId="119D8459" w:rsidR="000D0628" w:rsidRPr="00D8504F" w:rsidRDefault="000D0628" w:rsidP="003C725D">
            <w:pPr>
              <w:pStyle w:val="ListParagraph"/>
              <w:spacing w:line="360" w:lineRule="auto"/>
              <w:ind w:left="0"/>
              <w:jc w:val="left"/>
              <w:rPr>
                <w:rFonts w:cs="Times New Roman"/>
                <w:b w:val="0"/>
                <w:bCs w:val="0"/>
                <w:szCs w:val="24"/>
              </w:rPr>
            </w:pPr>
            <w:r w:rsidRPr="00D8504F">
              <w:rPr>
                <w:rFonts w:cs="Times New Roman"/>
                <w:b w:val="0"/>
                <w:bCs w:val="0"/>
                <w:szCs w:val="24"/>
              </w:rPr>
              <w:t>Safety Inspections</w:t>
            </w:r>
          </w:p>
        </w:tc>
        <w:tc>
          <w:tcPr>
            <w:tcW w:w="1799" w:type="dxa"/>
            <w:shd w:val="clear" w:color="auto" w:fill="DAE9F7" w:themeFill="text2" w:themeFillTint="1A"/>
          </w:tcPr>
          <w:p w14:paraId="3C2F937E" w14:textId="56647A3B" w:rsidR="000D0628" w:rsidRPr="00D8504F" w:rsidRDefault="000D0628" w:rsidP="003C725D">
            <w:pPr>
              <w:pStyle w:val="ListParagraph"/>
              <w:spacing w:line="360" w:lineRule="auto"/>
              <w:ind w:left="0"/>
              <w:jc w:val="left"/>
              <w:cnfStyle w:val="000000100000" w:firstRow="0" w:lastRow="0" w:firstColumn="0" w:lastColumn="0" w:oddVBand="0" w:evenVBand="0" w:oddHBand="1" w:evenHBand="0" w:firstRowFirstColumn="0" w:firstRowLastColumn="0" w:lastRowFirstColumn="0" w:lastRowLastColumn="0"/>
              <w:rPr>
                <w:rFonts w:cs="Times New Roman"/>
                <w:szCs w:val="24"/>
              </w:rPr>
            </w:pPr>
            <w:r w:rsidRPr="00D8504F">
              <w:rPr>
                <w:rFonts w:cs="Times New Roman"/>
                <w:szCs w:val="24"/>
              </w:rPr>
              <w:t>Engineers</w:t>
            </w:r>
          </w:p>
        </w:tc>
        <w:tc>
          <w:tcPr>
            <w:tcW w:w="1800" w:type="dxa"/>
            <w:shd w:val="clear" w:color="auto" w:fill="DAE9F7" w:themeFill="text2" w:themeFillTint="1A"/>
          </w:tcPr>
          <w:p w14:paraId="083A1A60" w14:textId="793501A6" w:rsidR="000D0628" w:rsidRPr="00D8504F" w:rsidRDefault="000D0628" w:rsidP="003C725D">
            <w:pPr>
              <w:pStyle w:val="ListParagraph"/>
              <w:spacing w:line="360" w:lineRule="auto"/>
              <w:ind w:left="0"/>
              <w:jc w:val="left"/>
              <w:cnfStyle w:val="000000100000" w:firstRow="0" w:lastRow="0" w:firstColumn="0" w:lastColumn="0" w:oddVBand="0" w:evenVBand="0" w:oddHBand="1" w:evenHBand="0" w:firstRowFirstColumn="0" w:firstRowLastColumn="0" w:lastRowFirstColumn="0" w:lastRowLastColumn="0"/>
              <w:rPr>
                <w:rFonts w:cs="Times New Roman"/>
                <w:szCs w:val="24"/>
              </w:rPr>
            </w:pPr>
            <w:r w:rsidRPr="00D8504F">
              <w:rPr>
                <w:rFonts w:cs="Times New Roman"/>
                <w:szCs w:val="24"/>
              </w:rPr>
              <w:t>Project</w:t>
            </w:r>
          </w:p>
        </w:tc>
        <w:tc>
          <w:tcPr>
            <w:tcW w:w="1799" w:type="dxa"/>
            <w:shd w:val="clear" w:color="auto" w:fill="DAE9F7" w:themeFill="text2" w:themeFillTint="1A"/>
          </w:tcPr>
          <w:p w14:paraId="381280EF" w14:textId="7CAC81D0" w:rsidR="000D0628" w:rsidRPr="00D8504F" w:rsidRDefault="000D0628" w:rsidP="003C725D">
            <w:pPr>
              <w:pStyle w:val="ListParagraph"/>
              <w:spacing w:line="360" w:lineRule="auto"/>
              <w:ind w:left="0"/>
              <w:jc w:val="left"/>
              <w:cnfStyle w:val="000000100000" w:firstRow="0" w:lastRow="0" w:firstColumn="0" w:lastColumn="0" w:oddVBand="0" w:evenVBand="0" w:oddHBand="1" w:evenHBand="0" w:firstRowFirstColumn="0" w:firstRowLastColumn="0" w:lastRowFirstColumn="0" w:lastRowLastColumn="0"/>
              <w:rPr>
                <w:rFonts w:cs="Times New Roman"/>
                <w:szCs w:val="24"/>
              </w:rPr>
            </w:pPr>
            <w:r w:rsidRPr="00D8504F">
              <w:rPr>
                <w:rFonts w:cs="Times New Roman"/>
                <w:szCs w:val="24"/>
              </w:rPr>
              <w:t xml:space="preserve">Local </w:t>
            </w:r>
          </w:p>
        </w:tc>
        <w:tc>
          <w:tcPr>
            <w:tcW w:w="1801" w:type="dxa"/>
            <w:shd w:val="clear" w:color="auto" w:fill="DAE9F7" w:themeFill="text2" w:themeFillTint="1A"/>
          </w:tcPr>
          <w:p w14:paraId="38E9232C" w14:textId="382D102A" w:rsidR="000D0628" w:rsidRPr="00D8504F" w:rsidRDefault="000D0628" w:rsidP="003C725D">
            <w:pPr>
              <w:pStyle w:val="ListParagraph"/>
              <w:spacing w:line="360" w:lineRule="auto"/>
              <w:ind w:left="0"/>
              <w:jc w:val="left"/>
              <w:cnfStyle w:val="000000100000" w:firstRow="0" w:lastRow="0" w:firstColumn="0" w:lastColumn="0" w:oddVBand="0" w:evenVBand="0" w:oddHBand="1" w:evenHBand="0" w:firstRowFirstColumn="0" w:firstRowLastColumn="0" w:lastRowFirstColumn="0" w:lastRowLastColumn="0"/>
              <w:rPr>
                <w:rFonts w:cs="Times New Roman"/>
                <w:szCs w:val="24"/>
              </w:rPr>
            </w:pPr>
            <w:r w:rsidRPr="00D8504F">
              <w:rPr>
                <w:rFonts w:cs="Times New Roman"/>
                <w:szCs w:val="24"/>
              </w:rPr>
              <w:t>Communities</w:t>
            </w:r>
          </w:p>
        </w:tc>
      </w:tr>
    </w:tbl>
    <w:p w14:paraId="579D9770" w14:textId="4AF70595" w:rsidR="000D0628" w:rsidRPr="002540DA" w:rsidRDefault="00E875F1" w:rsidP="003C725D">
      <w:pPr>
        <w:jc w:val="left"/>
        <w:rPr>
          <w:rFonts w:cs="Times New Roman"/>
          <w:sz w:val="22"/>
          <w:szCs w:val="22"/>
        </w:rPr>
      </w:pPr>
      <w:r w:rsidRPr="002540DA">
        <w:rPr>
          <w:rFonts w:cs="Times New Roman"/>
          <w:noProof/>
          <w:sz w:val="22"/>
          <w:szCs w:val="22"/>
        </w:rPr>
        <w:lastRenderedPageBreak/>
        <w:drawing>
          <wp:inline distT="0" distB="0" distL="0" distR="0" wp14:anchorId="019DFB4D" wp14:editId="587D5BEE">
            <wp:extent cx="5395428" cy="3642676"/>
            <wp:effectExtent l="0" t="0" r="0" b="0"/>
            <wp:docPr id="91646360" name="Picture 1" descr="A table of a construction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46360" name="Picture 1" descr="A table of a construction project"/>
                    <pic:cNvPicPr/>
                  </pic:nvPicPr>
                  <pic:blipFill>
                    <a:blip r:embed="rId27"/>
                    <a:stretch>
                      <a:fillRect/>
                    </a:stretch>
                  </pic:blipFill>
                  <pic:spPr>
                    <a:xfrm>
                      <a:off x="0" y="0"/>
                      <a:ext cx="5395428" cy="3642676"/>
                    </a:xfrm>
                    <a:prstGeom prst="rect">
                      <a:avLst/>
                    </a:prstGeom>
                  </pic:spPr>
                </pic:pic>
              </a:graphicData>
            </a:graphic>
          </wp:inline>
        </w:drawing>
      </w:r>
    </w:p>
    <w:p w14:paraId="278162F3" w14:textId="7C1EB188" w:rsidR="00357F91" w:rsidRPr="00D54F0D" w:rsidRDefault="00357F91" w:rsidP="003C725D">
      <w:pPr>
        <w:pStyle w:val="Heading1"/>
        <w:rPr>
          <w:rFonts w:ascii="Times New Roman" w:hAnsi="Times New Roman" w:cs="Times New Roman"/>
          <w:sz w:val="26"/>
          <w:szCs w:val="26"/>
        </w:rPr>
      </w:pPr>
      <w:bookmarkStart w:id="32" w:name="_Toc213867398"/>
      <w:r w:rsidRPr="00D54F0D">
        <w:rPr>
          <w:rFonts w:ascii="Times New Roman" w:hAnsi="Times New Roman" w:cs="Times New Roman"/>
          <w:sz w:val="26"/>
          <w:szCs w:val="26"/>
        </w:rPr>
        <w:t>8.</w:t>
      </w:r>
      <w:r w:rsidRPr="00D54F0D">
        <w:rPr>
          <w:rFonts w:ascii="Times New Roman" w:hAnsi="Times New Roman" w:cs="Times New Roman"/>
          <w:sz w:val="26"/>
          <w:szCs w:val="26"/>
        </w:rPr>
        <w:tab/>
        <w:t>Allocation of resources</w:t>
      </w:r>
      <w:bookmarkEnd w:id="32"/>
      <w:r w:rsidRPr="00D54F0D">
        <w:rPr>
          <w:rFonts w:ascii="Times New Roman" w:hAnsi="Times New Roman" w:cs="Times New Roman"/>
          <w:sz w:val="26"/>
          <w:szCs w:val="26"/>
        </w:rPr>
        <w:t xml:space="preserve">  </w:t>
      </w:r>
    </w:p>
    <w:p w14:paraId="035D5362" w14:textId="74C548E4" w:rsidR="00044E20" w:rsidRPr="00D54F0D" w:rsidRDefault="00044E20" w:rsidP="003C725D">
      <w:pPr>
        <w:rPr>
          <w:rFonts w:cs="Times New Roman"/>
          <w:szCs w:val="24"/>
        </w:rPr>
      </w:pPr>
      <w:r w:rsidRPr="00D54F0D">
        <w:rPr>
          <w:rFonts w:cs="Times New Roman"/>
          <w:szCs w:val="24"/>
        </w:rPr>
        <w:t xml:space="preserve">Human Resources </w:t>
      </w:r>
    </w:p>
    <w:p w14:paraId="0489DABB" w14:textId="76FAE69D" w:rsidR="00044E20" w:rsidRPr="00D54F0D" w:rsidRDefault="00044E20" w:rsidP="003C725D">
      <w:pPr>
        <w:pStyle w:val="ListParagraph"/>
        <w:numPr>
          <w:ilvl w:val="0"/>
          <w:numId w:val="9"/>
        </w:numPr>
        <w:rPr>
          <w:rFonts w:cs="Times New Roman"/>
          <w:szCs w:val="24"/>
        </w:rPr>
      </w:pPr>
      <w:r w:rsidRPr="00D54F0D">
        <w:rPr>
          <w:rFonts w:cs="Times New Roman"/>
          <w:szCs w:val="24"/>
        </w:rPr>
        <w:t>Project Manager</w:t>
      </w:r>
    </w:p>
    <w:p w14:paraId="23C17BE1" w14:textId="04B1FB59" w:rsidR="00044E20" w:rsidRPr="00D54F0D" w:rsidRDefault="00044E20" w:rsidP="003C725D">
      <w:pPr>
        <w:pStyle w:val="ListParagraph"/>
        <w:numPr>
          <w:ilvl w:val="0"/>
          <w:numId w:val="9"/>
        </w:numPr>
        <w:rPr>
          <w:rFonts w:cs="Times New Roman"/>
          <w:szCs w:val="24"/>
        </w:rPr>
      </w:pPr>
      <w:r w:rsidRPr="00D54F0D">
        <w:rPr>
          <w:rFonts w:cs="Times New Roman"/>
          <w:szCs w:val="24"/>
        </w:rPr>
        <w:t>Civil and Structural Engineers</w:t>
      </w:r>
    </w:p>
    <w:p w14:paraId="2D23A1F1" w14:textId="44806A96" w:rsidR="00044E20" w:rsidRPr="00D54F0D" w:rsidRDefault="00044E20" w:rsidP="003C725D">
      <w:pPr>
        <w:pStyle w:val="ListParagraph"/>
        <w:numPr>
          <w:ilvl w:val="0"/>
          <w:numId w:val="9"/>
        </w:numPr>
        <w:rPr>
          <w:rFonts w:cs="Times New Roman"/>
          <w:szCs w:val="24"/>
        </w:rPr>
      </w:pPr>
      <w:r w:rsidRPr="00D54F0D">
        <w:rPr>
          <w:rFonts w:cs="Times New Roman"/>
          <w:szCs w:val="24"/>
        </w:rPr>
        <w:t xml:space="preserve">Environmental </w:t>
      </w:r>
      <w:r w:rsidR="00164D70" w:rsidRPr="00D54F0D">
        <w:rPr>
          <w:rFonts w:cs="Times New Roman"/>
          <w:szCs w:val="24"/>
        </w:rPr>
        <w:t>Specialists</w:t>
      </w:r>
    </w:p>
    <w:p w14:paraId="3E99ECDE" w14:textId="3AA18032" w:rsidR="00044E20" w:rsidRPr="00D54F0D" w:rsidRDefault="00044E20" w:rsidP="003C725D">
      <w:pPr>
        <w:pStyle w:val="ListParagraph"/>
        <w:numPr>
          <w:ilvl w:val="0"/>
          <w:numId w:val="9"/>
        </w:numPr>
        <w:rPr>
          <w:rFonts w:cs="Times New Roman"/>
          <w:szCs w:val="24"/>
        </w:rPr>
      </w:pPr>
      <w:r w:rsidRPr="00D54F0D">
        <w:rPr>
          <w:rFonts w:cs="Times New Roman"/>
          <w:szCs w:val="24"/>
        </w:rPr>
        <w:t>Contractors, construction workers, safety inspectors</w:t>
      </w:r>
    </w:p>
    <w:p w14:paraId="37A6B460" w14:textId="7BE152BC" w:rsidR="00044E20" w:rsidRPr="00D54F0D" w:rsidRDefault="00044E20" w:rsidP="003C725D">
      <w:pPr>
        <w:rPr>
          <w:rFonts w:cs="Times New Roman"/>
          <w:szCs w:val="24"/>
        </w:rPr>
      </w:pPr>
      <w:r w:rsidRPr="00D54F0D">
        <w:rPr>
          <w:rFonts w:cs="Times New Roman"/>
          <w:szCs w:val="24"/>
        </w:rPr>
        <w:t xml:space="preserve">Financial Resources </w:t>
      </w:r>
    </w:p>
    <w:p w14:paraId="2B60DE43" w14:textId="7A235A28" w:rsidR="00044E20" w:rsidRPr="00D54F0D" w:rsidRDefault="00044E20" w:rsidP="003C725D">
      <w:pPr>
        <w:rPr>
          <w:rFonts w:cs="Times New Roman"/>
          <w:szCs w:val="24"/>
        </w:rPr>
      </w:pPr>
      <w:r w:rsidRPr="00D54F0D">
        <w:rPr>
          <w:rFonts w:cs="Times New Roman"/>
          <w:szCs w:val="24"/>
        </w:rPr>
        <w:t>Estimated budget: CAD 350 million (sourced from provincial and federal disaster recovery funds).</w:t>
      </w:r>
    </w:p>
    <w:p w14:paraId="0E9E87E6" w14:textId="77777777" w:rsidR="00044E20" w:rsidRPr="00D54F0D" w:rsidRDefault="00044E20" w:rsidP="003C725D">
      <w:pPr>
        <w:rPr>
          <w:rFonts w:cs="Times New Roman"/>
          <w:szCs w:val="24"/>
        </w:rPr>
      </w:pPr>
    </w:p>
    <w:p w14:paraId="387F0509" w14:textId="4DD8C586" w:rsidR="00044E20" w:rsidRPr="00D54F0D" w:rsidRDefault="00044E20" w:rsidP="003C725D">
      <w:pPr>
        <w:rPr>
          <w:rFonts w:cs="Times New Roman"/>
          <w:szCs w:val="24"/>
        </w:rPr>
      </w:pPr>
      <w:r w:rsidRPr="00D54F0D">
        <w:rPr>
          <w:rFonts w:cs="Times New Roman"/>
          <w:szCs w:val="24"/>
        </w:rPr>
        <w:t>Material Resources</w:t>
      </w:r>
    </w:p>
    <w:p w14:paraId="7B2918D7" w14:textId="3E442CFB" w:rsidR="00044E20" w:rsidRPr="00D54F0D" w:rsidRDefault="00044E20" w:rsidP="003C725D">
      <w:pPr>
        <w:pStyle w:val="ListParagraph"/>
        <w:numPr>
          <w:ilvl w:val="0"/>
          <w:numId w:val="10"/>
        </w:numPr>
        <w:rPr>
          <w:rFonts w:cs="Times New Roman"/>
          <w:szCs w:val="24"/>
        </w:rPr>
      </w:pPr>
      <w:r w:rsidRPr="00D54F0D">
        <w:rPr>
          <w:rFonts w:cs="Times New Roman"/>
          <w:szCs w:val="24"/>
        </w:rPr>
        <w:t>Heavy machinery (excavators, cranes, paving machines)</w:t>
      </w:r>
    </w:p>
    <w:p w14:paraId="070C737A" w14:textId="7E48AB8C" w:rsidR="00044E20" w:rsidRPr="00D54F0D" w:rsidRDefault="00044E20" w:rsidP="003C725D">
      <w:pPr>
        <w:pStyle w:val="ListParagraph"/>
        <w:numPr>
          <w:ilvl w:val="0"/>
          <w:numId w:val="10"/>
        </w:numPr>
        <w:rPr>
          <w:rFonts w:cs="Times New Roman"/>
          <w:szCs w:val="24"/>
        </w:rPr>
      </w:pPr>
      <w:r w:rsidRPr="00D54F0D">
        <w:rPr>
          <w:rFonts w:cs="Times New Roman"/>
          <w:szCs w:val="24"/>
        </w:rPr>
        <w:t>Construction materials (concrete, asphalt, steel)</w:t>
      </w:r>
    </w:p>
    <w:p w14:paraId="640AC8BA" w14:textId="04A27F75" w:rsidR="00044E20" w:rsidRPr="00D54F0D" w:rsidRDefault="00044E20" w:rsidP="003C725D">
      <w:pPr>
        <w:pStyle w:val="ListParagraph"/>
        <w:numPr>
          <w:ilvl w:val="0"/>
          <w:numId w:val="10"/>
        </w:numPr>
        <w:rPr>
          <w:rFonts w:cs="Times New Roman"/>
          <w:szCs w:val="24"/>
        </w:rPr>
      </w:pPr>
      <w:r w:rsidRPr="00D54F0D">
        <w:rPr>
          <w:rFonts w:cs="Times New Roman"/>
          <w:szCs w:val="24"/>
        </w:rPr>
        <w:t xml:space="preserve">Safety equipment (barriers, signage) </w:t>
      </w:r>
    </w:p>
    <w:p w14:paraId="68DA03E6" w14:textId="77777777" w:rsidR="00044E20" w:rsidRPr="00D54F0D" w:rsidRDefault="00044E20" w:rsidP="003C725D">
      <w:pPr>
        <w:rPr>
          <w:rFonts w:cs="Times New Roman"/>
          <w:szCs w:val="24"/>
        </w:rPr>
      </w:pPr>
    </w:p>
    <w:p w14:paraId="29BDC3F8" w14:textId="77777777" w:rsidR="00357F91" w:rsidRPr="00D54F0D" w:rsidRDefault="00357F91" w:rsidP="003C725D">
      <w:pPr>
        <w:pStyle w:val="Heading1"/>
        <w:rPr>
          <w:rFonts w:ascii="Times New Roman" w:hAnsi="Times New Roman" w:cs="Times New Roman"/>
          <w:sz w:val="26"/>
          <w:szCs w:val="26"/>
        </w:rPr>
      </w:pPr>
      <w:bookmarkStart w:id="33" w:name="_Toc213867399"/>
      <w:r w:rsidRPr="00D54F0D">
        <w:rPr>
          <w:rFonts w:ascii="Times New Roman" w:hAnsi="Times New Roman" w:cs="Times New Roman"/>
          <w:sz w:val="26"/>
          <w:szCs w:val="26"/>
        </w:rPr>
        <w:lastRenderedPageBreak/>
        <w:t>9.</w:t>
      </w:r>
      <w:r w:rsidRPr="00D54F0D">
        <w:rPr>
          <w:rFonts w:ascii="Times New Roman" w:hAnsi="Times New Roman" w:cs="Times New Roman"/>
          <w:sz w:val="26"/>
          <w:szCs w:val="26"/>
        </w:rPr>
        <w:tab/>
        <w:t>Risk Analysis</w:t>
      </w:r>
      <w:bookmarkEnd w:id="33"/>
      <w:r w:rsidRPr="00D54F0D">
        <w:rPr>
          <w:rFonts w:ascii="Times New Roman" w:hAnsi="Times New Roman" w:cs="Times New Roman"/>
          <w:sz w:val="26"/>
          <w:szCs w:val="26"/>
        </w:rPr>
        <w:t xml:space="preserve"> </w:t>
      </w:r>
    </w:p>
    <w:p w14:paraId="50259D7E" w14:textId="3ED8F8D6" w:rsidR="00044E20" w:rsidRPr="002540DA" w:rsidRDefault="00044E20" w:rsidP="003C725D">
      <w:pPr>
        <w:rPr>
          <w:rFonts w:cs="Times New Roman"/>
          <w:sz w:val="22"/>
          <w:szCs w:val="22"/>
        </w:rPr>
      </w:pPr>
      <w:r w:rsidRPr="002540DA">
        <w:rPr>
          <w:rFonts w:cs="Times New Roman"/>
          <w:noProof/>
          <w:sz w:val="22"/>
          <w:szCs w:val="22"/>
        </w:rPr>
        <w:drawing>
          <wp:inline distT="0" distB="0" distL="0" distR="0" wp14:anchorId="31AF4958" wp14:editId="391DCC95">
            <wp:extent cx="5486400" cy="3200400"/>
            <wp:effectExtent l="57150" t="57150" r="57150" b="57150"/>
            <wp:docPr id="1410246299"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4E67711F" w14:textId="77777777" w:rsidR="004F208E" w:rsidRPr="002540DA" w:rsidRDefault="004F208E" w:rsidP="003C725D">
      <w:pPr>
        <w:rPr>
          <w:rFonts w:cs="Times New Roman"/>
          <w:sz w:val="22"/>
          <w:szCs w:val="22"/>
        </w:rPr>
      </w:pPr>
    </w:p>
    <w:p w14:paraId="55F2E0D8" w14:textId="4FECB54B" w:rsidR="004F208E" w:rsidRPr="00D54F0D" w:rsidRDefault="004F208E" w:rsidP="003C725D">
      <w:pPr>
        <w:pStyle w:val="ListParagraph"/>
        <w:numPr>
          <w:ilvl w:val="0"/>
          <w:numId w:val="12"/>
        </w:numPr>
        <w:rPr>
          <w:rFonts w:cs="Times New Roman"/>
          <w:szCs w:val="24"/>
          <w:u w:val="single"/>
        </w:rPr>
      </w:pPr>
      <w:r w:rsidRPr="00D54F0D">
        <w:rPr>
          <w:rFonts w:cs="Times New Roman"/>
          <w:szCs w:val="24"/>
          <w:u w:val="single"/>
        </w:rPr>
        <w:t xml:space="preserve">Environmental risk: </w:t>
      </w:r>
    </w:p>
    <w:p w14:paraId="48A7F390" w14:textId="0F181AF0" w:rsidR="004F208E" w:rsidRPr="00D54F0D" w:rsidRDefault="004F208E" w:rsidP="003C725D">
      <w:pPr>
        <w:pStyle w:val="ListParagraph"/>
        <w:numPr>
          <w:ilvl w:val="0"/>
          <w:numId w:val="12"/>
        </w:numPr>
        <w:rPr>
          <w:rFonts w:cs="Times New Roman"/>
          <w:szCs w:val="24"/>
        </w:rPr>
      </w:pPr>
      <w:r w:rsidRPr="00D54F0D">
        <w:rPr>
          <w:rFonts w:cs="Times New Roman"/>
          <w:szCs w:val="24"/>
        </w:rPr>
        <w:t xml:space="preserve">Recurrence of flooding or adverse weather events. Mitigation includes scheduling work during historically drier months, investing in temporary flood defences, and ensuring rapid response protocols </w:t>
      </w:r>
    </w:p>
    <w:p w14:paraId="299241E7" w14:textId="77777777" w:rsidR="00D0668F" w:rsidRPr="00D54F0D" w:rsidRDefault="00D0668F" w:rsidP="003C725D">
      <w:pPr>
        <w:pStyle w:val="ListParagraph"/>
        <w:ind w:left="360"/>
        <w:rPr>
          <w:rFonts w:cs="Times New Roman"/>
          <w:szCs w:val="24"/>
        </w:rPr>
      </w:pPr>
    </w:p>
    <w:p w14:paraId="5818E6AB" w14:textId="77777777" w:rsidR="00D0668F" w:rsidRPr="00D54F0D" w:rsidRDefault="00D0668F" w:rsidP="003C725D">
      <w:pPr>
        <w:pStyle w:val="ListParagraph"/>
        <w:ind w:left="360"/>
        <w:rPr>
          <w:rFonts w:cs="Times New Roman"/>
          <w:szCs w:val="24"/>
          <w:u w:val="single"/>
        </w:rPr>
      </w:pPr>
    </w:p>
    <w:p w14:paraId="582E1B00" w14:textId="77777777" w:rsidR="00D0668F" w:rsidRPr="00D54F0D" w:rsidRDefault="00D0668F" w:rsidP="003C725D">
      <w:pPr>
        <w:pStyle w:val="ListParagraph"/>
        <w:ind w:left="360"/>
        <w:rPr>
          <w:rFonts w:cs="Times New Roman"/>
          <w:szCs w:val="24"/>
          <w:u w:val="single"/>
        </w:rPr>
      </w:pPr>
    </w:p>
    <w:p w14:paraId="2682C605" w14:textId="4E5619F1" w:rsidR="004F208E" w:rsidRPr="00D54F0D" w:rsidRDefault="004F208E" w:rsidP="003C725D">
      <w:pPr>
        <w:pStyle w:val="ListParagraph"/>
        <w:numPr>
          <w:ilvl w:val="0"/>
          <w:numId w:val="12"/>
        </w:numPr>
        <w:rPr>
          <w:rFonts w:cs="Times New Roman"/>
          <w:szCs w:val="24"/>
          <w:u w:val="single"/>
        </w:rPr>
      </w:pPr>
      <w:r w:rsidRPr="00D54F0D">
        <w:rPr>
          <w:rFonts w:cs="Times New Roman"/>
          <w:szCs w:val="24"/>
          <w:u w:val="single"/>
        </w:rPr>
        <w:t xml:space="preserve">Financial Risk: </w:t>
      </w:r>
    </w:p>
    <w:p w14:paraId="34390DA9" w14:textId="77777777" w:rsidR="00D0668F" w:rsidRPr="00D54F0D" w:rsidRDefault="004F208E" w:rsidP="003C725D">
      <w:pPr>
        <w:pStyle w:val="ListParagraph"/>
        <w:rPr>
          <w:rFonts w:cs="Times New Roman"/>
          <w:szCs w:val="24"/>
        </w:rPr>
      </w:pPr>
      <w:r w:rsidRPr="00D54F0D">
        <w:rPr>
          <w:rFonts w:cs="Times New Roman"/>
          <w:szCs w:val="24"/>
        </w:rPr>
        <w:t>Inflation and supply chain price fluctuations may increase project cost. Mitigation involves forward contracting with suppliers and maintaining a contingency reserve of 15</w:t>
      </w:r>
    </w:p>
    <w:p w14:paraId="224EDA63" w14:textId="77777777" w:rsidR="00D0668F" w:rsidRPr="00D54F0D" w:rsidRDefault="00D0668F" w:rsidP="003C725D">
      <w:pPr>
        <w:pStyle w:val="ListParagraph"/>
        <w:ind w:left="360"/>
        <w:rPr>
          <w:rFonts w:cs="Times New Roman"/>
          <w:szCs w:val="24"/>
        </w:rPr>
      </w:pPr>
    </w:p>
    <w:p w14:paraId="33B84056" w14:textId="78642053" w:rsidR="004F208E" w:rsidRPr="00D54F0D" w:rsidRDefault="004F208E" w:rsidP="003C725D">
      <w:pPr>
        <w:pStyle w:val="ListParagraph"/>
        <w:numPr>
          <w:ilvl w:val="0"/>
          <w:numId w:val="12"/>
        </w:numPr>
        <w:rPr>
          <w:rFonts w:cs="Times New Roman"/>
          <w:szCs w:val="24"/>
        </w:rPr>
      </w:pPr>
      <w:r w:rsidRPr="00D54F0D">
        <w:rPr>
          <w:rFonts w:cs="Times New Roman"/>
          <w:szCs w:val="24"/>
          <w:u w:val="single"/>
        </w:rPr>
        <w:t xml:space="preserve">Stakeholder risk: </w:t>
      </w:r>
    </w:p>
    <w:p w14:paraId="29008870" w14:textId="1AB513DA" w:rsidR="004F208E" w:rsidRPr="00D54F0D" w:rsidRDefault="004F208E" w:rsidP="003C725D">
      <w:pPr>
        <w:pStyle w:val="ListParagraph"/>
        <w:ind w:left="1440"/>
        <w:rPr>
          <w:rFonts w:cs="Times New Roman"/>
          <w:szCs w:val="24"/>
        </w:rPr>
      </w:pPr>
      <w:r w:rsidRPr="00D54F0D">
        <w:rPr>
          <w:rFonts w:cs="Times New Roman"/>
          <w:szCs w:val="24"/>
        </w:rPr>
        <w:t xml:space="preserve">Conflicting </w:t>
      </w:r>
      <w:r w:rsidR="00DB3510">
        <w:rPr>
          <w:rFonts w:cs="Times New Roman"/>
          <w:szCs w:val="24"/>
        </w:rPr>
        <w:t>interests</w:t>
      </w:r>
      <w:r w:rsidRPr="00D54F0D">
        <w:rPr>
          <w:rFonts w:cs="Times New Roman"/>
          <w:szCs w:val="24"/>
        </w:rPr>
        <w:t xml:space="preserve"> between </w:t>
      </w:r>
      <w:r w:rsidR="00DB3510">
        <w:rPr>
          <w:rFonts w:cs="Times New Roman"/>
          <w:szCs w:val="24"/>
        </w:rPr>
        <w:t xml:space="preserve">the </w:t>
      </w:r>
      <w:r w:rsidRPr="00D54F0D">
        <w:rPr>
          <w:rFonts w:cs="Times New Roman"/>
          <w:szCs w:val="24"/>
        </w:rPr>
        <w:t>provincial government, local communities and businesses.</w:t>
      </w:r>
    </w:p>
    <w:p w14:paraId="012AB8EE" w14:textId="39654ED5" w:rsidR="00D0668F" w:rsidRPr="00D54F0D" w:rsidRDefault="00D0668F" w:rsidP="003C725D">
      <w:pPr>
        <w:pStyle w:val="ListParagraph"/>
        <w:ind w:left="1440"/>
        <w:rPr>
          <w:rFonts w:cs="Times New Roman"/>
          <w:szCs w:val="24"/>
        </w:rPr>
      </w:pPr>
      <w:r w:rsidRPr="00D54F0D">
        <w:rPr>
          <w:rFonts w:cs="Times New Roman"/>
          <w:szCs w:val="24"/>
        </w:rPr>
        <w:t xml:space="preserve">Mitigation includes transparent communication strategies and stakeholder           </w:t>
      </w:r>
    </w:p>
    <w:p w14:paraId="5B04E3FA" w14:textId="2186E1D8" w:rsidR="00D0668F" w:rsidRPr="00D54F0D" w:rsidRDefault="00D0668F" w:rsidP="003C725D">
      <w:pPr>
        <w:pStyle w:val="ListParagraph"/>
        <w:ind w:left="1440"/>
        <w:rPr>
          <w:rFonts w:cs="Times New Roman"/>
          <w:szCs w:val="24"/>
        </w:rPr>
      </w:pPr>
      <w:r w:rsidRPr="00D54F0D">
        <w:rPr>
          <w:rFonts w:cs="Times New Roman"/>
          <w:szCs w:val="24"/>
        </w:rPr>
        <w:t xml:space="preserve">engagement  </w:t>
      </w:r>
    </w:p>
    <w:p w14:paraId="18062081" w14:textId="31931769" w:rsidR="00D0668F" w:rsidRPr="00D54F0D" w:rsidRDefault="00D0668F" w:rsidP="003C725D">
      <w:pPr>
        <w:ind w:firstLine="360"/>
        <w:rPr>
          <w:rFonts w:cs="Times New Roman"/>
          <w:szCs w:val="24"/>
        </w:rPr>
      </w:pPr>
    </w:p>
    <w:p w14:paraId="65F9DA2A" w14:textId="19DEEBBB" w:rsidR="00D0668F" w:rsidRPr="00D54F0D" w:rsidRDefault="00D0668F" w:rsidP="003C725D">
      <w:pPr>
        <w:pStyle w:val="ListParagraph"/>
        <w:numPr>
          <w:ilvl w:val="0"/>
          <w:numId w:val="12"/>
        </w:numPr>
        <w:rPr>
          <w:rFonts w:cs="Times New Roman"/>
          <w:szCs w:val="24"/>
        </w:rPr>
      </w:pPr>
      <w:r w:rsidRPr="00D54F0D">
        <w:rPr>
          <w:rFonts w:cs="Times New Roman"/>
          <w:szCs w:val="24"/>
        </w:rPr>
        <w:lastRenderedPageBreak/>
        <w:t xml:space="preserve">Technical risk: </w:t>
      </w:r>
    </w:p>
    <w:p w14:paraId="7260421D" w14:textId="09794B07" w:rsidR="00D0668F" w:rsidRPr="00D54F0D" w:rsidRDefault="00D0668F" w:rsidP="003C725D">
      <w:pPr>
        <w:pStyle w:val="ListParagraph"/>
        <w:ind w:left="1440"/>
        <w:rPr>
          <w:rFonts w:cs="Times New Roman"/>
          <w:szCs w:val="24"/>
        </w:rPr>
      </w:pPr>
      <w:r w:rsidRPr="00D54F0D">
        <w:rPr>
          <w:rFonts w:cs="Times New Roman"/>
          <w:szCs w:val="24"/>
        </w:rPr>
        <w:t xml:space="preserve">Failures in engineering design or construction errors. Mitigation requires strict quality      </w:t>
      </w:r>
    </w:p>
    <w:p w14:paraId="1FB2B930" w14:textId="5102D379" w:rsidR="00D0668F" w:rsidRPr="00D54F0D" w:rsidRDefault="00D0668F" w:rsidP="003C725D">
      <w:pPr>
        <w:pStyle w:val="ListParagraph"/>
        <w:ind w:left="1440"/>
        <w:rPr>
          <w:rFonts w:cs="Times New Roman"/>
          <w:szCs w:val="24"/>
        </w:rPr>
      </w:pPr>
      <w:r w:rsidRPr="00D54F0D">
        <w:rPr>
          <w:rFonts w:cs="Times New Roman"/>
          <w:szCs w:val="24"/>
        </w:rPr>
        <w:t>control standards, peer reviews, and third-party audits.</w:t>
      </w:r>
    </w:p>
    <w:p w14:paraId="3FF5E054" w14:textId="77777777" w:rsidR="00D0668F" w:rsidRPr="00D54F0D" w:rsidRDefault="00D0668F" w:rsidP="003C725D">
      <w:pPr>
        <w:rPr>
          <w:rFonts w:cs="Times New Roman"/>
          <w:szCs w:val="24"/>
        </w:rPr>
      </w:pPr>
    </w:p>
    <w:p w14:paraId="6023807D" w14:textId="2EBC7311" w:rsidR="00D0668F" w:rsidRPr="00D54F0D" w:rsidRDefault="00D0668F" w:rsidP="003C725D">
      <w:pPr>
        <w:pStyle w:val="ListParagraph"/>
        <w:numPr>
          <w:ilvl w:val="0"/>
          <w:numId w:val="12"/>
        </w:numPr>
        <w:rPr>
          <w:rFonts w:cs="Times New Roman"/>
          <w:szCs w:val="24"/>
        </w:rPr>
      </w:pPr>
      <w:r w:rsidRPr="00D54F0D">
        <w:rPr>
          <w:rFonts w:cs="Times New Roman"/>
          <w:szCs w:val="24"/>
        </w:rPr>
        <w:t>Resource Risk:</w:t>
      </w:r>
    </w:p>
    <w:p w14:paraId="2055435A" w14:textId="364F8EB9" w:rsidR="00D0668F" w:rsidRPr="00D54F0D" w:rsidRDefault="00D0668F" w:rsidP="003C725D">
      <w:pPr>
        <w:pStyle w:val="ListParagraph"/>
        <w:numPr>
          <w:ilvl w:val="0"/>
          <w:numId w:val="12"/>
        </w:numPr>
        <w:rPr>
          <w:rFonts w:cs="Times New Roman"/>
          <w:szCs w:val="24"/>
        </w:rPr>
      </w:pPr>
      <w:r w:rsidRPr="00D54F0D">
        <w:rPr>
          <w:rFonts w:cs="Times New Roman"/>
          <w:szCs w:val="24"/>
        </w:rPr>
        <w:t xml:space="preserve">Limited availability of skilled labour or specialised equipment. </w:t>
      </w:r>
    </w:p>
    <w:p w14:paraId="4EB9FC40" w14:textId="52E70B66" w:rsidR="00D0668F" w:rsidRPr="00D54F0D" w:rsidRDefault="00D0668F" w:rsidP="003C725D">
      <w:pPr>
        <w:pStyle w:val="ListParagraph"/>
        <w:numPr>
          <w:ilvl w:val="0"/>
          <w:numId w:val="12"/>
        </w:numPr>
        <w:rPr>
          <w:rFonts w:cs="Times New Roman"/>
          <w:szCs w:val="24"/>
        </w:rPr>
      </w:pPr>
      <w:r w:rsidRPr="00D54F0D">
        <w:rPr>
          <w:rFonts w:cs="Times New Roman"/>
          <w:szCs w:val="24"/>
        </w:rPr>
        <w:t>Mitigation includes early recruitment and forming partnerships with national and international contractors</w:t>
      </w:r>
    </w:p>
    <w:p w14:paraId="6BF9E25D" w14:textId="42493E1A" w:rsidR="004F208E" w:rsidRPr="00D54F0D" w:rsidRDefault="004F208E" w:rsidP="003C725D">
      <w:pPr>
        <w:rPr>
          <w:rFonts w:cs="Times New Roman"/>
          <w:szCs w:val="24"/>
        </w:rPr>
      </w:pPr>
    </w:p>
    <w:p w14:paraId="68EB7952" w14:textId="77777777" w:rsidR="004F208E" w:rsidRPr="00D54F0D" w:rsidRDefault="004F208E" w:rsidP="003C725D">
      <w:pPr>
        <w:rPr>
          <w:rFonts w:cs="Times New Roman"/>
          <w:szCs w:val="24"/>
        </w:rPr>
      </w:pPr>
    </w:p>
    <w:p w14:paraId="47BD9E9E" w14:textId="77777777" w:rsidR="00F87784" w:rsidRPr="00D54F0D" w:rsidRDefault="00F87784" w:rsidP="003C725D">
      <w:pPr>
        <w:rPr>
          <w:rFonts w:cs="Times New Roman"/>
          <w:szCs w:val="24"/>
        </w:rPr>
      </w:pPr>
    </w:p>
    <w:p w14:paraId="54149E6A" w14:textId="77777777" w:rsidR="00F87784" w:rsidRPr="002540DA" w:rsidRDefault="00F87784" w:rsidP="003C725D">
      <w:pPr>
        <w:rPr>
          <w:rFonts w:cs="Times New Roman"/>
          <w:sz w:val="22"/>
          <w:szCs w:val="22"/>
        </w:rPr>
      </w:pPr>
    </w:p>
    <w:p w14:paraId="0F3CF167" w14:textId="77777777" w:rsidR="00F87784" w:rsidRPr="002540DA" w:rsidRDefault="00F87784" w:rsidP="003C725D">
      <w:pPr>
        <w:rPr>
          <w:rFonts w:cs="Times New Roman"/>
          <w:sz w:val="22"/>
          <w:szCs w:val="22"/>
        </w:rPr>
      </w:pPr>
    </w:p>
    <w:p w14:paraId="091B8FE2" w14:textId="77777777" w:rsidR="00F87784" w:rsidRPr="002540DA" w:rsidRDefault="00F87784" w:rsidP="003C725D">
      <w:pPr>
        <w:pStyle w:val="Heading1"/>
        <w:rPr>
          <w:rFonts w:ascii="Times New Roman" w:hAnsi="Times New Roman" w:cs="Times New Roman"/>
          <w:sz w:val="22"/>
          <w:szCs w:val="22"/>
        </w:rPr>
      </w:pPr>
    </w:p>
    <w:p w14:paraId="1428FAAF" w14:textId="77777777" w:rsidR="00F87784" w:rsidRPr="002540DA" w:rsidRDefault="00F87784" w:rsidP="003C725D">
      <w:pPr>
        <w:pStyle w:val="Heading1"/>
        <w:rPr>
          <w:rFonts w:ascii="Times New Roman" w:hAnsi="Times New Roman" w:cs="Times New Roman"/>
          <w:sz w:val="22"/>
          <w:szCs w:val="22"/>
        </w:rPr>
      </w:pPr>
    </w:p>
    <w:p w14:paraId="3880CE1F" w14:textId="77777777" w:rsidR="00F87784" w:rsidRPr="002540DA" w:rsidRDefault="00F87784" w:rsidP="003C725D">
      <w:pPr>
        <w:rPr>
          <w:rFonts w:cs="Times New Roman"/>
          <w:sz w:val="22"/>
          <w:szCs w:val="22"/>
        </w:rPr>
      </w:pPr>
    </w:p>
    <w:p w14:paraId="132CFB8B" w14:textId="77777777" w:rsidR="00F87784" w:rsidRPr="002540DA" w:rsidRDefault="00F87784" w:rsidP="003C725D">
      <w:pPr>
        <w:rPr>
          <w:rFonts w:cs="Times New Roman"/>
          <w:sz w:val="22"/>
          <w:szCs w:val="22"/>
        </w:rPr>
      </w:pPr>
    </w:p>
    <w:p w14:paraId="7BA24240" w14:textId="77777777" w:rsidR="00F87784" w:rsidRPr="002540DA" w:rsidRDefault="00F87784" w:rsidP="003C725D">
      <w:pPr>
        <w:rPr>
          <w:rFonts w:cs="Times New Roman"/>
          <w:sz w:val="22"/>
          <w:szCs w:val="22"/>
        </w:rPr>
      </w:pPr>
    </w:p>
    <w:p w14:paraId="68DCB54D" w14:textId="77777777" w:rsidR="00F87784" w:rsidRPr="002540DA" w:rsidRDefault="00F87784" w:rsidP="003C725D">
      <w:pPr>
        <w:rPr>
          <w:rFonts w:cs="Times New Roman"/>
          <w:sz w:val="22"/>
          <w:szCs w:val="22"/>
        </w:rPr>
      </w:pPr>
    </w:p>
    <w:p w14:paraId="661A94E9" w14:textId="77777777" w:rsidR="00F87784" w:rsidRDefault="00F87784" w:rsidP="003C725D">
      <w:pPr>
        <w:rPr>
          <w:rFonts w:cs="Times New Roman"/>
          <w:sz w:val="22"/>
          <w:szCs w:val="22"/>
        </w:rPr>
      </w:pPr>
    </w:p>
    <w:p w14:paraId="639333E9" w14:textId="77777777" w:rsidR="00D54F0D" w:rsidRDefault="00D54F0D" w:rsidP="003C725D">
      <w:pPr>
        <w:rPr>
          <w:rFonts w:cs="Times New Roman"/>
          <w:sz w:val="22"/>
          <w:szCs w:val="22"/>
        </w:rPr>
      </w:pPr>
    </w:p>
    <w:p w14:paraId="7FB0ED54" w14:textId="77777777" w:rsidR="00D54F0D" w:rsidRDefault="00D54F0D" w:rsidP="003C725D">
      <w:pPr>
        <w:rPr>
          <w:rFonts w:cs="Times New Roman"/>
          <w:sz w:val="22"/>
          <w:szCs w:val="22"/>
        </w:rPr>
      </w:pPr>
    </w:p>
    <w:p w14:paraId="747B2D80" w14:textId="77777777" w:rsidR="00D54F0D" w:rsidRDefault="00D54F0D" w:rsidP="003C725D">
      <w:pPr>
        <w:rPr>
          <w:rFonts w:cs="Times New Roman"/>
          <w:sz w:val="22"/>
          <w:szCs w:val="22"/>
        </w:rPr>
      </w:pPr>
    </w:p>
    <w:p w14:paraId="336843E7" w14:textId="77777777" w:rsidR="00D54F0D" w:rsidRDefault="00D54F0D" w:rsidP="003C725D">
      <w:pPr>
        <w:rPr>
          <w:rFonts w:cs="Times New Roman"/>
          <w:sz w:val="22"/>
          <w:szCs w:val="22"/>
        </w:rPr>
      </w:pPr>
    </w:p>
    <w:p w14:paraId="576BFC6B" w14:textId="77777777" w:rsidR="00D54F0D" w:rsidRDefault="00D54F0D" w:rsidP="003C725D">
      <w:pPr>
        <w:rPr>
          <w:rFonts w:cs="Times New Roman"/>
          <w:sz w:val="22"/>
          <w:szCs w:val="22"/>
        </w:rPr>
      </w:pPr>
    </w:p>
    <w:p w14:paraId="21A4CFA9" w14:textId="77777777" w:rsidR="00D54F0D" w:rsidRDefault="00D54F0D" w:rsidP="003C725D">
      <w:pPr>
        <w:rPr>
          <w:rFonts w:cs="Times New Roman"/>
          <w:sz w:val="22"/>
          <w:szCs w:val="22"/>
        </w:rPr>
      </w:pPr>
    </w:p>
    <w:p w14:paraId="24DF9467" w14:textId="77777777" w:rsidR="00D54F0D" w:rsidRDefault="00D54F0D" w:rsidP="003C725D">
      <w:pPr>
        <w:rPr>
          <w:rFonts w:cs="Times New Roman"/>
          <w:sz w:val="22"/>
          <w:szCs w:val="22"/>
        </w:rPr>
      </w:pPr>
    </w:p>
    <w:p w14:paraId="12AA00B3" w14:textId="77777777" w:rsidR="00D54F0D" w:rsidRDefault="00D54F0D" w:rsidP="003C725D">
      <w:pPr>
        <w:rPr>
          <w:rFonts w:cs="Times New Roman"/>
          <w:sz w:val="22"/>
          <w:szCs w:val="22"/>
        </w:rPr>
      </w:pPr>
    </w:p>
    <w:p w14:paraId="0312CF6C" w14:textId="77777777" w:rsidR="00D54F0D" w:rsidRPr="002540DA" w:rsidRDefault="00D54F0D" w:rsidP="003C725D">
      <w:pPr>
        <w:rPr>
          <w:rFonts w:cs="Times New Roman"/>
          <w:sz w:val="22"/>
          <w:szCs w:val="22"/>
        </w:rPr>
      </w:pPr>
    </w:p>
    <w:p w14:paraId="07480B76" w14:textId="4D35A3BD" w:rsidR="00F87784" w:rsidRPr="00D54F0D" w:rsidRDefault="00357F91" w:rsidP="003C725D">
      <w:pPr>
        <w:pStyle w:val="Heading1"/>
        <w:jc w:val="left"/>
        <w:rPr>
          <w:rFonts w:ascii="Times New Roman" w:hAnsi="Times New Roman" w:cs="Times New Roman"/>
          <w:sz w:val="26"/>
          <w:szCs w:val="26"/>
        </w:rPr>
      </w:pPr>
      <w:bookmarkStart w:id="34" w:name="_Toc213867400"/>
      <w:r w:rsidRPr="00D54F0D">
        <w:rPr>
          <w:rFonts w:ascii="Times New Roman" w:hAnsi="Times New Roman" w:cs="Times New Roman"/>
          <w:sz w:val="26"/>
          <w:szCs w:val="26"/>
        </w:rPr>
        <w:lastRenderedPageBreak/>
        <w:t>10.</w:t>
      </w:r>
      <w:r w:rsidRPr="00D54F0D">
        <w:rPr>
          <w:rFonts w:ascii="Times New Roman" w:hAnsi="Times New Roman" w:cs="Times New Roman"/>
          <w:sz w:val="26"/>
          <w:szCs w:val="26"/>
        </w:rPr>
        <w:tab/>
        <w:t>Conclusion</w:t>
      </w:r>
      <w:bookmarkEnd w:id="34"/>
    </w:p>
    <w:p w14:paraId="212D9A11" w14:textId="34850A54" w:rsidR="00E66753" w:rsidRPr="00D54F0D" w:rsidRDefault="007544E9" w:rsidP="003C725D">
      <w:pPr>
        <w:jc w:val="left"/>
        <w:rPr>
          <w:rFonts w:cs="Times New Roman"/>
          <w:szCs w:val="24"/>
        </w:rPr>
      </w:pPr>
      <w:r w:rsidRPr="00D54F0D">
        <w:rPr>
          <w:rFonts w:cs="Times New Roman"/>
          <w:szCs w:val="24"/>
        </w:rPr>
        <w:t xml:space="preserve">The </w:t>
      </w:r>
      <w:r w:rsidR="00A4326B" w:rsidRPr="00D54F0D">
        <w:rPr>
          <w:rFonts w:cs="Times New Roman"/>
          <w:szCs w:val="24"/>
        </w:rPr>
        <w:t xml:space="preserve">reopening of Highway 5 after the 2022 British Columbia floods exemplifies strategies </w:t>
      </w:r>
      <w:r w:rsidR="00AD068E" w:rsidRPr="00D54F0D">
        <w:rPr>
          <w:rFonts w:cs="Times New Roman"/>
          <w:szCs w:val="24"/>
        </w:rPr>
        <w:t xml:space="preserve">for </w:t>
      </w:r>
      <w:r w:rsidR="00A4326B" w:rsidRPr="00D54F0D">
        <w:rPr>
          <w:rFonts w:cs="Times New Roman"/>
          <w:szCs w:val="24"/>
        </w:rPr>
        <w:t xml:space="preserve">infrastructure recovery and resilient project delivery. Applying PRINCE2 governance alongside Agile flexibility, the project integrates theory and practice to deliver a safe, efficient, and climate-resilient transportation corridor (Globerson &amp; Zwikael, 2022; PMI, 2021). It S.M.A.R.T objectives, emphasising safety, timeliness, stakeholder and </w:t>
      </w:r>
      <w:r w:rsidR="004D6516" w:rsidRPr="00D54F0D">
        <w:rPr>
          <w:rFonts w:cs="Times New Roman"/>
          <w:szCs w:val="24"/>
        </w:rPr>
        <w:t xml:space="preserve">governmental priorities (Li, Hard &amp; Bochner, 2013; Sanyaolu et al., 2023). </w:t>
      </w:r>
    </w:p>
    <w:p w14:paraId="7D944F04" w14:textId="77777777" w:rsidR="00255BC1" w:rsidRPr="00D54F0D" w:rsidRDefault="00255BC1" w:rsidP="003C725D">
      <w:pPr>
        <w:jc w:val="left"/>
        <w:rPr>
          <w:rFonts w:cs="Times New Roman"/>
          <w:szCs w:val="24"/>
        </w:rPr>
      </w:pPr>
    </w:p>
    <w:p w14:paraId="7C74DC11" w14:textId="511CBBD7" w:rsidR="00255BC1" w:rsidRPr="00D54F0D" w:rsidRDefault="00255BC1" w:rsidP="003C725D">
      <w:pPr>
        <w:jc w:val="left"/>
        <w:rPr>
          <w:rFonts w:cs="Times New Roman"/>
          <w:szCs w:val="24"/>
        </w:rPr>
      </w:pPr>
      <w:r w:rsidRPr="00D54F0D">
        <w:rPr>
          <w:rFonts w:cs="Times New Roman"/>
          <w:szCs w:val="24"/>
        </w:rPr>
        <w:t xml:space="preserve">Comprehensive scope control </w:t>
      </w:r>
      <w:r w:rsidR="00454F68" w:rsidRPr="00D54F0D">
        <w:rPr>
          <w:rFonts w:cs="Times New Roman"/>
          <w:szCs w:val="24"/>
        </w:rPr>
        <w:t>and a rigorous change-management process project against cost overruns and schedule delays, reflecting PRINCE2’</w:t>
      </w:r>
      <w:r w:rsidR="00C7199D" w:rsidRPr="00D54F0D">
        <w:rPr>
          <w:rFonts w:cs="Times New Roman"/>
          <w:szCs w:val="24"/>
        </w:rPr>
        <w:t>s</w:t>
      </w:r>
      <w:r w:rsidR="00454F68" w:rsidRPr="00D54F0D">
        <w:rPr>
          <w:rFonts w:cs="Times New Roman"/>
          <w:szCs w:val="24"/>
        </w:rPr>
        <w:t xml:space="preserve"> principle of managing by </w:t>
      </w:r>
      <w:r w:rsidR="00C7199D" w:rsidRPr="00D54F0D">
        <w:rPr>
          <w:rFonts w:cs="Times New Roman"/>
          <w:szCs w:val="24"/>
        </w:rPr>
        <w:t>stages</w:t>
      </w:r>
      <w:r w:rsidR="00454F68" w:rsidRPr="00D54F0D">
        <w:rPr>
          <w:rFonts w:cs="Times New Roman"/>
          <w:szCs w:val="24"/>
        </w:rPr>
        <w:t xml:space="preserve"> (St Peter et al., 1999)</w:t>
      </w:r>
      <w:r w:rsidR="00C7199D" w:rsidRPr="00D54F0D">
        <w:rPr>
          <w:rFonts w:cs="Times New Roman"/>
          <w:szCs w:val="24"/>
        </w:rPr>
        <w:t>. The hybrid methodology allows centralised, critical in post-disaster environments (Rosenman et al., 2015). Sustainability measures, including improved drainage, slope stabilisation, and eco-friendly materials, promote long-term climate adaptation rather than mere restoration (Goodland, 1995; Paton &amp; Johnston, 2017).</w:t>
      </w:r>
    </w:p>
    <w:p w14:paraId="08C8EA09" w14:textId="77777777" w:rsidR="00C7199D" w:rsidRPr="00D54F0D" w:rsidRDefault="00C7199D" w:rsidP="003C725D">
      <w:pPr>
        <w:jc w:val="left"/>
        <w:rPr>
          <w:rFonts w:cs="Times New Roman"/>
          <w:szCs w:val="24"/>
        </w:rPr>
      </w:pPr>
    </w:p>
    <w:p w14:paraId="07C9E505" w14:textId="61968D2B" w:rsidR="00C7199D" w:rsidRPr="00D54F0D" w:rsidRDefault="00C7199D" w:rsidP="003C725D">
      <w:pPr>
        <w:jc w:val="left"/>
        <w:rPr>
          <w:rFonts w:cs="Times New Roman"/>
          <w:szCs w:val="24"/>
        </w:rPr>
      </w:pPr>
      <w:r w:rsidRPr="00D54F0D">
        <w:rPr>
          <w:rFonts w:cs="Times New Roman"/>
          <w:szCs w:val="24"/>
        </w:rPr>
        <w:t>Active Stakeholder engagement amo</w:t>
      </w:r>
      <w:r w:rsidR="00333C0C" w:rsidRPr="00D54F0D">
        <w:rPr>
          <w:rFonts w:cs="Times New Roman"/>
          <w:szCs w:val="24"/>
        </w:rPr>
        <w:t>n</w:t>
      </w:r>
      <w:r w:rsidRPr="00D54F0D">
        <w:rPr>
          <w:rFonts w:cs="Times New Roman"/>
          <w:szCs w:val="24"/>
        </w:rPr>
        <w:t xml:space="preserve">g the BC Ministry </w:t>
      </w:r>
      <w:r w:rsidR="00333C0C" w:rsidRPr="00D54F0D">
        <w:rPr>
          <w:rFonts w:cs="Times New Roman"/>
          <w:szCs w:val="24"/>
        </w:rPr>
        <w:t xml:space="preserve">of Transportation, Infrastructure Canada, local municipalities, First Nations, and industry </w:t>
      </w:r>
      <w:r w:rsidR="00E9286F" w:rsidRPr="00D54F0D">
        <w:rPr>
          <w:rFonts w:cs="Times New Roman"/>
          <w:szCs w:val="24"/>
        </w:rPr>
        <w:t xml:space="preserve">partners ensures transparency and shared accountability (Kavaratzis, 2012; </w:t>
      </w:r>
      <w:r w:rsidR="001719AE" w:rsidRPr="00D54F0D">
        <w:rPr>
          <w:rFonts w:cs="Times New Roman"/>
          <w:szCs w:val="24"/>
        </w:rPr>
        <w:t xml:space="preserve">Government of British Columbia, 2023). Use of the RACI Matrix clarifies roles, aligns priorities, and optimises decision-making (Hartono, Cahyo &amp; Immawan, 2024). </w:t>
      </w:r>
    </w:p>
    <w:p w14:paraId="2F67188F" w14:textId="7FF54D9B" w:rsidR="001719AE" w:rsidRPr="00D54F0D" w:rsidRDefault="001719AE" w:rsidP="003C725D">
      <w:pPr>
        <w:jc w:val="left"/>
        <w:rPr>
          <w:rFonts w:cs="Times New Roman"/>
          <w:szCs w:val="24"/>
        </w:rPr>
      </w:pPr>
      <w:r w:rsidRPr="00D54F0D">
        <w:rPr>
          <w:rFonts w:cs="Times New Roman"/>
          <w:szCs w:val="24"/>
        </w:rPr>
        <w:t xml:space="preserve">Ultimately, the Highway 5 Reinstatement Project transcends physical reconstruction, revitalising economic connectivity, social cohesion, and </w:t>
      </w:r>
      <w:r w:rsidR="009B20D5" w:rsidRPr="00D54F0D">
        <w:rPr>
          <w:rFonts w:cs="Times New Roman"/>
          <w:szCs w:val="24"/>
        </w:rPr>
        <w:t>environmental stewardship.</w:t>
      </w:r>
      <w:r w:rsidR="0084654B" w:rsidRPr="00D54F0D">
        <w:rPr>
          <w:rFonts w:cs="Times New Roman"/>
          <w:szCs w:val="24"/>
        </w:rPr>
        <w:t xml:space="preserve"> By embedding </w:t>
      </w:r>
      <w:r w:rsidR="002B7827" w:rsidRPr="00D54F0D">
        <w:rPr>
          <w:rFonts w:cs="Times New Roman"/>
          <w:szCs w:val="24"/>
        </w:rPr>
        <w:t>resilience</w:t>
      </w:r>
      <w:r w:rsidR="0084654B" w:rsidRPr="00D54F0D">
        <w:rPr>
          <w:rFonts w:cs="Times New Roman"/>
          <w:szCs w:val="24"/>
        </w:rPr>
        <w:t xml:space="preserve">, </w:t>
      </w:r>
      <w:r w:rsidR="002B7827" w:rsidRPr="00D54F0D">
        <w:rPr>
          <w:rFonts w:cs="Times New Roman"/>
          <w:szCs w:val="24"/>
        </w:rPr>
        <w:t>adaptability</w:t>
      </w:r>
      <w:r w:rsidR="0084654B" w:rsidRPr="00D54F0D">
        <w:rPr>
          <w:rFonts w:cs="Times New Roman"/>
          <w:szCs w:val="24"/>
        </w:rPr>
        <w:t>, and stakeholder inclusivity, it serves as a model for sustainable disaster recovery infra</w:t>
      </w:r>
      <w:r w:rsidR="002B7827" w:rsidRPr="00D54F0D">
        <w:rPr>
          <w:rFonts w:cs="Times New Roman"/>
          <w:szCs w:val="24"/>
        </w:rPr>
        <w:t xml:space="preserve">structure in Canada, reinforcing public confidence in project management’s </w:t>
      </w:r>
      <w:r w:rsidR="00D211CE" w:rsidRPr="00D54F0D">
        <w:rPr>
          <w:rFonts w:cs="Times New Roman"/>
          <w:szCs w:val="24"/>
        </w:rPr>
        <w:t>capacity to deliver transformative outcomes under crisis conditions (Jennedy &amp; Corfee</w:t>
      </w:r>
      <w:r w:rsidR="00617E3E" w:rsidRPr="00D54F0D">
        <w:rPr>
          <w:rFonts w:cs="Times New Roman"/>
          <w:szCs w:val="24"/>
        </w:rPr>
        <w:t>-Morlot</w:t>
      </w:r>
      <w:r w:rsidR="006E46F9" w:rsidRPr="00D54F0D">
        <w:rPr>
          <w:rFonts w:cs="Times New Roman"/>
          <w:szCs w:val="24"/>
        </w:rPr>
        <w:t>,</w:t>
      </w:r>
      <w:r w:rsidR="00617E3E" w:rsidRPr="00D54F0D">
        <w:rPr>
          <w:rFonts w:cs="Times New Roman"/>
          <w:szCs w:val="24"/>
        </w:rPr>
        <w:t xml:space="preserve"> </w:t>
      </w:r>
      <w:r w:rsidR="00AD068E" w:rsidRPr="00D54F0D">
        <w:rPr>
          <w:rFonts w:cs="Times New Roman"/>
          <w:szCs w:val="24"/>
        </w:rPr>
        <w:t xml:space="preserve">2016). </w:t>
      </w:r>
    </w:p>
    <w:p w14:paraId="221CF4A5" w14:textId="77777777" w:rsidR="006E46F9" w:rsidRPr="00D54F0D" w:rsidRDefault="006E46F9" w:rsidP="003C725D">
      <w:pPr>
        <w:jc w:val="left"/>
        <w:rPr>
          <w:rFonts w:ascii="Arial" w:hAnsi="Arial" w:cs="Arial"/>
          <w:szCs w:val="24"/>
        </w:rPr>
      </w:pPr>
    </w:p>
    <w:p w14:paraId="3BB75C8D" w14:textId="77777777" w:rsidR="006E46F9" w:rsidRDefault="006E46F9" w:rsidP="003C725D">
      <w:pPr>
        <w:jc w:val="left"/>
        <w:rPr>
          <w:rFonts w:ascii="Arial" w:hAnsi="Arial" w:cs="Arial"/>
          <w:sz w:val="22"/>
          <w:szCs w:val="22"/>
        </w:rPr>
      </w:pPr>
    </w:p>
    <w:p w14:paraId="66BACBEC" w14:textId="77777777" w:rsidR="006E46F9" w:rsidRDefault="006E46F9" w:rsidP="003C725D">
      <w:pPr>
        <w:jc w:val="left"/>
        <w:rPr>
          <w:rFonts w:ascii="Arial" w:hAnsi="Arial" w:cs="Arial"/>
          <w:sz w:val="22"/>
          <w:szCs w:val="22"/>
        </w:rPr>
      </w:pPr>
    </w:p>
    <w:p w14:paraId="2E1EE01D" w14:textId="77777777" w:rsidR="006E46F9" w:rsidRDefault="006E46F9" w:rsidP="003C725D">
      <w:pPr>
        <w:jc w:val="left"/>
        <w:rPr>
          <w:rFonts w:ascii="Arial" w:hAnsi="Arial" w:cs="Arial"/>
          <w:sz w:val="22"/>
          <w:szCs w:val="22"/>
        </w:rPr>
      </w:pPr>
    </w:p>
    <w:p w14:paraId="1B900AA6" w14:textId="77777777" w:rsidR="006E46F9" w:rsidRDefault="006E46F9" w:rsidP="003C725D">
      <w:pPr>
        <w:jc w:val="left"/>
        <w:rPr>
          <w:rFonts w:ascii="Arial" w:hAnsi="Arial" w:cs="Arial"/>
          <w:sz w:val="22"/>
          <w:szCs w:val="22"/>
        </w:rPr>
      </w:pPr>
    </w:p>
    <w:p w14:paraId="5BBCDDDA" w14:textId="426C5925" w:rsidR="006E46F9" w:rsidRPr="00D54F0D" w:rsidRDefault="006E46F9" w:rsidP="003C725D">
      <w:pPr>
        <w:pStyle w:val="Heading1"/>
        <w:rPr>
          <w:sz w:val="26"/>
          <w:szCs w:val="26"/>
        </w:rPr>
      </w:pPr>
      <w:bookmarkStart w:id="35" w:name="_Toc213867401"/>
      <w:r w:rsidRPr="00D54F0D">
        <w:rPr>
          <w:sz w:val="26"/>
          <w:szCs w:val="26"/>
        </w:rPr>
        <w:lastRenderedPageBreak/>
        <w:t>11.</w:t>
      </w:r>
      <w:r w:rsidRPr="00D54F0D">
        <w:rPr>
          <w:sz w:val="26"/>
          <w:szCs w:val="26"/>
        </w:rPr>
        <w:tab/>
        <w:t>References</w:t>
      </w:r>
      <w:bookmarkEnd w:id="35"/>
      <w:r w:rsidRPr="00D54F0D">
        <w:rPr>
          <w:sz w:val="26"/>
          <w:szCs w:val="26"/>
        </w:rPr>
        <w:t xml:space="preserve"> </w:t>
      </w:r>
    </w:p>
    <w:p w14:paraId="7797E389" w14:textId="77777777" w:rsidR="006E46F9" w:rsidRDefault="006E46F9" w:rsidP="003C725D">
      <w:r>
        <w:t>Brayshaw, D. and Hassan, M.A., 2009. Debris flow initiation and sediment recharge in gullies. Geomorphology, 109, pp.122–131.</w:t>
      </w:r>
    </w:p>
    <w:p w14:paraId="1900FBD4" w14:textId="77777777" w:rsidR="006E46F9" w:rsidRDefault="006E46F9" w:rsidP="003C725D">
      <w:r>
        <w:t>Buede, D.M. and Miller, W.D., 2024. The engineering design of systems: Models and methods. John Wiley &amp; Sons.</w:t>
      </w:r>
    </w:p>
    <w:p w14:paraId="55C9ADA2" w14:textId="77777777" w:rsidR="006E46F9" w:rsidRDefault="006E46F9" w:rsidP="003C725D">
      <w:r>
        <w:t>Bures, M., Cerny, T. and Ahmed, B.S., 2018. Internet of things: Current challenges in the quality assurance and testing methods. In: International Conference on Information Science and Applications, Singapore: Springer Singapore, pp.625–634.</w:t>
      </w:r>
    </w:p>
    <w:p w14:paraId="351713D7" w14:textId="77777777" w:rsidR="006E46F9" w:rsidRDefault="006E46F9" w:rsidP="003C725D">
      <w:r>
        <w:t>C Environmental Assessment Office., 2023. Environmental assessment and permitting of infrastructure projects in BC. Government of British Columbia.</w:t>
      </w:r>
    </w:p>
    <w:p w14:paraId="5160FFD6" w14:textId="77777777" w:rsidR="006E46F9" w:rsidRDefault="006E46F9" w:rsidP="003C725D">
      <w:r>
        <w:t xml:space="preserve">Christensen, D.S., 1998. The costs and benefits of the earned value management process. Journal of </w:t>
      </w:r>
      <w:proofErr w:type="spellStart"/>
      <w:r>
        <w:t>Parametrics</w:t>
      </w:r>
      <w:proofErr w:type="spellEnd"/>
      <w:r>
        <w:t>, 18(2), pp.1–16.</w:t>
      </w:r>
    </w:p>
    <w:p w14:paraId="1143A1B1" w14:textId="77777777" w:rsidR="006E46F9" w:rsidRDefault="006E46F9" w:rsidP="003C725D">
      <w:r>
        <w:t>Eaton, B. and Moore, R.D., 2010. Chapter 4: Regional hydrology. In: R.G. Pike, T.E. Redding, R.D. Moore, R.D. Winkler and K.D. Bladon (eds.) Compendium of forest hydrology and geomorphology in British Columbia. Land Management Handbook, Vol. 66. B.C. Ministry of Forests and Range, pp.85–109.</w:t>
      </w:r>
    </w:p>
    <w:p w14:paraId="6A9EBAD2" w14:textId="77777777" w:rsidR="006E46F9" w:rsidRDefault="006E46F9" w:rsidP="003C725D">
      <w:r>
        <w:t>Environment Canada, 2021a. Monthly climate summaries. Environment and Climate Change Canada, Government of Canada. Available at: https://climate.weather.gc.ca/prods_servs/cdn_climate_summary_e.html [Accessed November and December 2021].</w:t>
      </w:r>
    </w:p>
    <w:p w14:paraId="6671FAFB" w14:textId="77777777" w:rsidR="006E46F9" w:rsidRDefault="006E46F9" w:rsidP="003C725D">
      <w:r>
        <w:t>Garrish, C., 2005. Website Forays. British Columbia History, 38(2), p.36.</w:t>
      </w:r>
    </w:p>
    <w:p w14:paraId="3DB65037" w14:textId="77777777" w:rsidR="006E46F9" w:rsidRDefault="006E46F9" w:rsidP="003C725D">
      <w:r>
        <w:t>Goodland, R., 1995. The concept of environmental sustainability. Annual Review of Ecology and Systematics, 26, pp.1–24.</w:t>
      </w:r>
    </w:p>
    <w:p w14:paraId="16303070" w14:textId="77777777" w:rsidR="006E46F9" w:rsidRDefault="006E46F9" w:rsidP="003C725D">
      <w:r>
        <w:t>Government of British Columbia, 2023. Coquihalla Highway flood recovery project update. Ministry of Transportation and Infrastructure. Available at: https://news.gov.bc.ca.</w:t>
      </w:r>
    </w:p>
    <w:p w14:paraId="51BF0616" w14:textId="77777777" w:rsidR="006E46F9" w:rsidRDefault="006E46F9" w:rsidP="003C725D">
      <w:r>
        <w:t>Haugan, G.T., 2001. Effective work breakdown structures. Berrett-Koehler Publishers.</w:t>
      </w:r>
    </w:p>
    <w:p w14:paraId="28596C2F" w14:textId="77777777" w:rsidR="006E46F9" w:rsidRDefault="006E46F9" w:rsidP="003C725D">
      <w:r>
        <w:t>Infrastructure Canada, 2023. Disaster mitigation and adaptation fund: British Columbia flood recovery. Government of Canada. Available at: https://infrastructure.gc.ca.</w:t>
      </w:r>
    </w:p>
    <w:p w14:paraId="09981A06" w14:textId="77777777" w:rsidR="006E46F9" w:rsidRDefault="006E46F9" w:rsidP="003C725D">
      <w:r>
        <w:t>Kavaratzis, M., 2012. From “necessary evil” to necessity: stakeholders' involvement in place branding. Journal of Place Management and Development, 5(1), pp.7–19.</w:t>
      </w:r>
    </w:p>
    <w:p w14:paraId="2B2B0E94" w14:textId="77777777" w:rsidR="006E46F9" w:rsidRDefault="006E46F9" w:rsidP="003C725D">
      <w:r>
        <w:t>Kennedy, C. and Corfee-Morlot, J., 2012. Mobilising investment in low carbon, climate resilient infrastructure.</w:t>
      </w:r>
    </w:p>
    <w:p w14:paraId="2DDB18A9" w14:textId="77777777" w:rsidR="006E46F9" w:rsidRDefault="006E46F9" w:rsidP="003C725D">
      <w:r>
        <w:lastRenderedPageBreak/>
        <w:t>Klaber, R.E. and Macdougall, C.F., 2009. Maximising learning opportunities in handover. Archives of Disease in Childhood – Education and Practice, 94(4), pp.118–122.</w:t>
      </w:r>
    </w:p>
    <w:p w14:paraId="494DDD84" w14:textId="77777777" w:rsidR="006E46F9" w:rsidRDefault="006E46F9" w:rsidP="003C725D">
      <w:r>
        <w:t>Kneebone, R.D., 2007. Following the money: Federal and provincial budget balances with Canada's major cities. Commentary – C.D. Howe Institute, (249), pp.1–10.</w:t>
      </w:r>
    </w:p>
    <w:p w14:paraId="4B37EDCA" w14:textId="77777777" w:rsidR="006E46F9" w:rsidRDefault="006E46F9" w:rsidP="003C725D">
      <w:r>
        <w:t>Li, Y., Hard, E.N. and Bochner, B.S., 2013. Planning actions to preserve and enhance highway functionality. Journal of Urban Planning and Development, 139(3), pp.197–205.</w:t>
      </w:r>
    </w:p>
    <w:p w14:paraId="3BAA3A3F" w14:textId="77777777" w:rsidR="006E46F9" w:rsidRDefault="006E46F9" w:rsidP="003C725D">
      <w:r>
        <w:t>Natural Resources Canada, 2023. Climate resilience and infrastructure adaptation. Government of Canada. Available at: https://natural-resources.canada.ca.</w:t>
      </w:r>
    </w:p>
    <w:p w14:paraId="0C8950E4" w14:textId="77777777" w:rsidR="006E46F9" w:rsidRDefault="006E46F9" w:rsidP="003C725D">
      <w:r>
        <w:t xml:space="preserve">Olaleye, I., </w:t>
      </w:r>
      <w:proofErr w:type="spellStart"/>
      <w:r>
        <w:t>Mokogwu</w:t>
      </w:r>
      <w:proofErr w:type="spellEnd"/>
      <w:r>
        <w:t>, V., Olufemi-Phillips, A.Q. and Adewale, T.T., 2024. Transforming supply chain resilience: Frameworks and advancements in predictive analytics and data-driven strategies. Open Access Research Journal of Multidisciplinary Studies, 8(02), pp.85–93.</w:t>
      </w:r>
    </w:p>
    <w:p w14:paraId="0AF0F1AE" w14:textId="77777777" w:rsidR="006E46F9" w:rsidRDefault="006E46F9" w:rsidP="003C725D">
      <w:r>
        <w:t>Paton, D. and Johnston, D., 2017. Disaster resilience: An integrated approach. Charles C Thomas Publisher.</w:t>
      </w:r>
    </w:p>
    <w:p w14:paraId="58745230" w14:textId="77777777" w:rsidR="006E46F9" w:rsidRDefault="006E46F9" w:rsidP="003C725D">
      <w:r>
        <w:t xml:space="preserve">Prakash, S., Mitra, A.K., Pai, D.S. and </w:t>
      </w:r>
      <w:proofErr w:type="spellStart"/>
      <w:r>
        <w:t>AghaKouchak</w:t>
      </w:r>
      <w:proofErr w:type="spellEnd"/>
      <w:r>
        <w:t>, A., 2016. From TRMM to GPM: How well can heavy rainfall be detected from space? Advances in Water Resources, 88, pp.1–7.</w:t>
      </w:r>
    </w:p>
    <w:p w14:paraId="0181DB33" w14:textId="77777777" w:rsidR="006E46F9" w:rsidRDefault="006E46F9" w:rsidP="003C725D">
      <w:r>
        <w:t>Project Management Institute (PMI), 2021. A guide to the project management body of knowledge (PMBOK® guide) (7th ed.). Project Management Institute.</w:t>
      </w:r>
    </w:p>
    <w:p w14:paraId="6DC2EC3F" w14:textId="77777777" w:rsidR="006E46F9" w:rsidRDefault="006E46F9" w:rsidP="003C725D">
      <w:r>
        <w:t>Project Management Institute (PMI), 2021. A Guide to the Project Management Body of Knowledge (PMBOK® Guide) – 7th Edition. PMI Global.</w:t>
      </w:r>
    </w:p>
    <w:p w14:paraId="69EE19FB" w14:textId="77777777" w:rsidR="006E46F9" w:rsidRDefault="006E46F9" w:rsidP="003C725D">
      <w:r>
        <w:t>Project Management Institute (PMI), 2021. Reconnecting roads after massive flooding. Available at: https://www.pmi.org/business-solutions/case-studies/reconnecting-roads-after-massive-flooding.</w:t>
      </w:r>
    </w:p>
    <w:p w14:paraId="6E67A98B" w14:textId="77777777" w:rsidR="006E46F9" w:rsidRDefault="006E46F9" w:rsidP="003C725D">
      <w:r>
        <w:t>ProjectManager.com, 2023. 10 best project management quotes. Available at: https://www.projectmanager.com/blog/10-best-project-management-quotes.</w:t>
      </w:r>
    </w:p>
    <w:p w14:paraId="19E020E6" w14:textId="77777777" w:rsidR="006E46F9" w:rsidRDefault="006E46F9" w:rsidP="003C725D">
      <w:r>
        <w:t>Rosenman, E.D., Ilgen, J.S., Shandro, J.R., Harper, A.L. and Fernandez, R., 2015. A systematic review of tools used to assess team leadership in health care action teams. Academic Medicine, 90(10), pp.1408–1422.</w:t>
      </w:r>
    </w:p>
    <w:p w14:paraId="465AE482" w14:textId="77777777" w:rsidR="006E46F9" w:rsidRDefault="006E46F9" w:rsidP="003C725D">
      <w:r>
        <w:t xml:space="preserve">Sanyaolu, T.O., Adeleke, A.G., </w:t>
      </w:r>
      <w:proofErr w:type="spellStart"/>
      <w:r>
        <w:t>Efunniyi</w:t>
      </w:r>
      <w:proofErr w:type="spellEnd"/>
      <w:r>
        <w:t xml:space="preserve">, C.P., </w:t>
      </w:r>
      <w:proofErr w:type="spellStart"/>
      <w:r>
        <w:t>Akwawa</w:t>
      </w:r>
      <w:proofErr w:type="spellEnd"/>
      <w:r>
        <w:t xml:space="preserve">, L.A. and </w:t>
      </w:r>
      <w:proofErr w:type="spellStart"/>
      <w:r>
        <w:t>Azubuko</w:t>
      </w:r>
      <w:proofErr w:type="spellEnd"/>
      <w:r>
        <w:t>, C.F., 2023. Stakeholder management in IT development projects: Balancing expectations and deliverables. International Journal of Management &amp; Entrepreneurship Research, pp.2664–3588.</w:t>
      </w:r>
    </w:p>
    <w:p w14:paraId="27FD179C" w14:textId="77777777" w:rsidR="006E46F9" w:rsidRDefault="006E46F9" w:rsidP="003C725D">
      <w:r>
        <w:t>St. Peter, R.F., Reed, M.C., Kemper, P. and Blumenthal, D., 1999. Changes in the scope of care provided by primary care physicians. New England Journal of Medicine, 341(26), pp.1980–1985.</w:t>
      </w:r>
    </w:p>
    <w:p w14:paraId="337F80FB" w14:textId="77777777" w:rsidR="006E46F9" w:rsidRDefault="006E46F9" w:rsidP="003C725D">
      <w:r>
        <w:lastRenderedPageBreak/>
        <w:t xml:space="preserve">Vdovin, E.A., Bulanov, P.E. and Mavliev, L.F., 2022. Physical and mechanical characteristics of soil stabilized with quicklime for </w:t>
      </w:r>
      <w:proofErr w:type="gramStart"/>
      <w:r>
        <w:t>road bed</w:t>
      </w:r>
      <w:proofErr w:type="gramEnd"/>
      <w:r>
        <w:t>. Construction of Unique Buildings and Structures, (105), p.10503.</w:t>
      </w:r>
    </w:p>
    <w:p w14:paraId="3D83F7B3" w14:textId="77777777" w:rsidR="006E46F9" w:rsidRDefault="006E46F9" w:rsidP="003C725D">
      <w:r>
        <w:t>Westland, J., 2006. The project management life cycle: A complete step-by-step methodology for initiating, planning, executing &amp; closing a project successfully. Kogan Page Limited.</w:t>
      </w:r>
    </w:p>
    <w:p w14:paraId="0AC251B1" w14:textId="77777777" w:rsidR="006E46F9" w:rsidRDefault="006E46F9" w:rsidP="003C725D">
      <w:r>
        <w:t xml:space="preserve">Williams, J.L., McCarley, N.G., Haynes, J.M., Williams, E.H., Whetzel, T., Reilly, T., Giddens, M. and Bailey, L., 2016. The Use of Feedback to Help College Students Identify Relevant Information on PowerPoint Slides. North American Journal of Psychology, 18(2). </w:t>
      </w:r>
    </w:p>
    <w:p w14:paraId="5BC4A799" w14:textId="77777777" w:rsidR="006E46F9" w:rsidRDefault="006E46F9" w:rsidP="003C725D">
      <w:r>
        <w:t>Wilson, J.M., 2003. Gantt charts: A centenary appreciation. European Journal of Operational Research, 149(2), pp.430–437.</w:t>
      </w:r>
    </w:p>
    <w:p w14:paraId="225E908B" w14:textId="77777777" w:rsidR="006E46F9" w:rsidRDefault="006E46F9" w:rsidP="003C725D">
      <w:r>
        <w:t>Woodcock, K., 2014. Model of safety inspection. Safety Science, 62, pp.145–156.</w:t>
      </w:r>
    </w:p>
    <w:p w14:paraId="20DBF6EB" w14:textId="77777777" w:rsidR="006E46F9" w:rsidRDefault="006E46F9" w:rsidP="003C725D"/>
    <w:p w14:paraId="319C67B8" w14:textId="77777777" w:rsidR="006E46F9" w:rsidRDefault="006E46F9" w:rsidP="003C725D"/>
    <w:p w14:paraId="5843C938" w14:textId="77777777" w:rsidR="006E46F9" w:rsidRDefault="006E46F9" w:rsidP="003C725D">
      <w:r>
        <w:t>Web sources</w:t>
      </w:r>
    </w:p>
    <w:p w14:paraId="3B8B5F35" w14:textId="77777777" w:rsidR="006E46F9" w:rsidRDefault="006E46F9" w:rsidP="003C725D">
      <w:r>
        <w:t>British Columbia Ministry of Transportation and Infrastructure, 2022. BC flooding: What does the road to recovery look like for our highways? Available at: https://www.tranbc.ca/2022/05/10/bc-flooding-what-does-the-road-to-recovery-look-like-for-our-highways/.</w:t>
      </w:r>
    </w:p>
    <w:p w14:paraId="6CD04360" w14:textId="77777777" w:rsidR="006E46F9" w:rsidRDefault="006E46F9" w:rsidP="003C725D">
      <w:r>
        <w:t>British Columbia Ministry of Transportation and Infrastructure, 2025. Highway 5 flood recovery project update. Available at: https://news.gov.bc.ca/releases/2025TT0095-000834.</w:t>
      </w:r>
    </w:p>
    <w:p w14:paraId="0CB5B2E3" w14:textId="77777777" w:rsidR="006E46F9" w:rsidRDefault="006E46F9" w:rsidP="003C725D">
      <w:r>
        <w:t>CBC News, 2022. Coquihalla Highway fully reopened 13 months after atmospheric river devastation. Available at: https://www.cbc.ca/news/canada/british-columbia/coquihalla-highway-fully-reopened-13-months-after-atmospheric-river-devastation-1.6689371.</w:t>
      </w:r>
    </w:p>
    <w:p w14:paraId="6ADDC628" w14:textId="6F0F8105" w:rsidR="00D54F0D" w:rsidRPr="00B8280B" w:rsidRDefault="006E46F9" w:rsidP="003C725D">
      <w:r>
        <w:t xml:space="preserve">Government of British Columbia, 2021. 2021 flood road recovery projects – Highway 5. Available at: </w:t>
      </w:r>
      <w:hyperlink r:id="rId33" w:history="1">
        <w:r w:rsidR="00D54F0D" w:rsidRPr="00970EA2">
          <w:rPr>
            <w:rStyle w:val="Hyperlink"/>
          </w:rPr>
          <w:t>https://www2.gov.bc.ca/gov/content/transportation-projects/bc-highway-flood-recovery/2021-flood-road-recovery-projects-highway-5</w:t>
        </w:r>
      </w:hyperlink>
      <w:r>
        <w:t>.</w:t>
      </w:r>
    </w:p>
    <w:p w14:paraId="0610413D" w14:textId="77777777" w:rsidR="00E34236" w:rsidRPr="00E34236" w:rsidRDefault="00E34236" w:rsidP="003C725D"/>
    <w:sectPr w:rsidR="00E34236" w:rsidRPr="00E34236" w:rsidSect="00A51F6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09A4D" w14:textId="77777777" w:rsidR="00981787" w:rsidRDefault="00981787" w:rsidP="00A51F6F">
      <w:pPr>
        <w:spacing w:line="240" w:lineRule="auto"/>
      </w:pPr>
      <w:r>
        <w:separator/>
      </w:r>
    </w:p>
  </w:endnote>
  <w:endnote w:type="continuationSeparator" w:id="0">
    <w:p w14:paraId="2A309FEF" w14:textId="77777777" w:rsidR="00981787" w:rsidRDefault="00981787" w:rsidP="00A51F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8F9770" w14:textId="77777777" w:rsidR="00981787" w:rsidRDefault="00981787" w:rsidP="00A51F6F">
      <w:pPr>
        <w:spacing w:line="240" w:lineRule="auto"/>
      </w:pPr>
      <w:r>
        <w:separator/>
      </w:r>
    </w:p>
  </w:footnote>
  <w:footnote w:type="continuationSeparator" w:id="0">
    <w:p w14:paraId="3737A98F" w14:textId="77777777" w:rsidR="00981787" w:rsidRDefault="00981787" w:rsidP="00A51F6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C1E6A"/>
    <w:multiLevelType w:val="hybridMultilevel"/>
    <w:tmpl w:val="0FE8B4E2"/>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 w15:restartNumberingAfterBreak="0">
    <w:nsid w:val="05DF691D"/>
    <w:multiLevelType w:val="hybridMultilevel"/>
    <w:tmpl w:val="83749D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77E18CB"/>
    <w:multiLevelType w:val="hybridMultilevel"/>
    <w:tmpl w:val="2E1E89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D81D3C"/>
    <w:multiLevelType w:val="hybridMultilevel"/>
    <w:tmpl w:val="78667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1E5FAD"/>
    <w:multiLevelType w:val="hybridMultilevel"/>
    <w:tmpl w:val="BA5A98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ED66C1"/>
    <w:multiLevelType w:val="hybridMultilevel"/>
    <w:tmpl w:val="7E8C5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025867"/>
    <w:multiLevelType w:val="hybridMultilevel"/>
    <w:tmpl w:val="531CB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96347E"/>
    <w:multiLevelType w:val="multilevel"/>
    <w:tmpl w:val="CF267BF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DA462F1"/>
    <w:multiLevelType w:val="hybridMultilevel"/>
    <w:tmpl w:val="04545E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633894"/>
    <w:multiLevelType w:val="hybridMultilevel"/>
    <w:tmpl w:val="8432D02E"/>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10" w15:restartNumberingAfterBreak="0">
    <w:nsid w:val="257E0031"/>
    <w:multiLevelType w:val="hybridMultilevel"/>
    <w:tmpl w:val="A45C01F4"/>
    <w:lvl w:ilvl="0" w:tplc="B0DEBA4C">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7C91296"/>
    <w:multiLevelType w:val="hybridMultilevel"/>
    <w:tmpl w:val="595477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A86BF7"/>
    <w:multiLevelType w:val="hybridMultilevel"/>
    <w:tmpl w:val="55145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2B5187"/>
    <w:multiLevelType w:val="hybridMultilevel"/>
    <w:tmpl w:val="DEAC15CA"/>
    <w:lvl w:ilvl="0" w:tplc="08090001">
      <w:start w:val="1"/>
      <w:numFmt w:val="bullet"/>
      <w:lvlText w:val=""/>
      <w:lvlJc w:val="left"/>
      <w:pPr>
        <w:ind w:left="1620" w:hanging="360"/>
      </w:pPr>
      <w:rPr>
        <w:rFonts w:ascii="Symbol" w:hAnsi="Symbol" w:hint="default"/>
      </w:rPr>
    </w:lvl>
    <w:lvl w:ilvl="1" w:tplc="08090003" w:tentative="1">
      <w:start w:val="1"/>
      <w:numFmt w:val="bullet"/>
      <w:lvlText w:val="o"/>
      <w:lvlJc w:val="left"/>
      <w:pPr>
        <w:ind w:left="2340" w:hanging="360"/>
      </w:pPr>
      <w:rPr>
        <w:rFonts w:ascii="Courier New" w:hAnsi="Courier New" w:cs="Courier New" w:hint="default"/>
      </w:rPr>
    </w:lvl>
    <w:lvl w:ilvl="2" w:tplc="08090005" w:tentative="1">
      <w:start w:val="1"/>
      <w:numFmt w:val="bullet"/>
      <w:lvlText w:val=""/>
      <w:lvlJc w:val="left"/>
      <w:pPr>
        <w:ind w:left="3060" w:hanging="360"/>
      </w:pPr>
      <w:rPr>
        <w:rFonts w:ascii="Wingdings" w:hAnsi="Wingdings" w:hint="default"/>
      </w:rPr>
    </w:lvl>
    <w:lvl w:ilvl="3" w:tplc="08090001" w:tentative="1">
      <w:start w:val="1"/>
      <w:numFmt w:val="bullet"/>
      <w:lvlText w:val=""/>
      <w:lvlJc w:val="left"/>
      <w:pPr>
        <w:ind w:left="3780" w:hanging="360"/>
      </w:pPr>
      <w:rPr>
        <w:rFonts w:ascii="Symbol" w:hAnsi="Symbol" w:hint="default"/>
      </w:rPr>
    </w:lvl>
    <w:lvl w:ilvl="4" w:tplc="08090003" w:tentative="1">
      <w:start w:val="1"/>
      <w:numFmt w:val="bullet"/>
      <w:lvlText w:val="o"/>
      <w:lvlJc w:val="left"/>
      <w:pPr>
        <w:ind w:left="4500" w:hanging="360"/>
      </w:pPr>
      <w:rPr>
        <w:rFonts w:ascii="Courier New" w:hAnsi="Courier New" w:cs="Courier New" w:hint="default"/>
      </w:rPr>
    </w:lvl>
    <w:lvl w:ilvl="5" w:tplc="08090005" w:tentative="1">
      <w:start w:val="1"/>
      <w:numFmt w:val="bullet"/>
      <w:lvlText w:val=""/>
      <w:lvlJc w:val="left"/>
      <w:pPr>
        <w:ind w:left="5220" w:hanging="360"/>
      </w:pPr>
      <w:rPr>
        <w:rFonts w:ascii="Wingdings" w:hAnsi="Wingdings" w:hint="default"/>
      </w:rPr>
    </w:lvl>
    <w:lvl w:ilvl="6" w:tplc="08090001" w:tentative="1">
      <w:start w:val="1"/>
      <w:numFmt w:val="bullet"/>
      <w:lvlText w:val=""/>
      <w:lvlJc w:val="left"/>
      <w:pPr>
        <w:ind w:left="5940" w:hanging="360"/>
      </w:pPr>
      <w:rPr>
        <w:rFonts w:ascii="Symbol" w:hAnsi="Symbol" w:hint="default"/>
      </w:rPr>
    </w:lvl>
    <w:lvl w:ilvl="7" w:tplc="08090003" w:tentative="1">
      <w:start w:val="1"/>
      <w:numFmt w:val="bullet"/>
      <w:lvlText w:val="o"/>
      <w:lvlJc w:val="left"/>
      <w:pPr>
        <w:ind w:left="6660" w:hanging="360"/>
      </w:pPr>
      <w:rPr>
        <w:rFonts w:ascii="Courier New" w:hAnsi="Courier New" w:cs="Courier New" w:hint="default"/>
      </w:rPr>
    </w:lvl>
    <w:lvl w:ilvl="8" w:tplc="08090005" w:tentative="1">
      <w:start w:val="1"/>
      <w:numFmt w:val="bullet"/>
      <w:lvlText w:val=""/>
      <w:lvlJc w:val="left"/>
      <w:pPr>
        <w:ind w:left="7380" w:hanging="360"/>
      </w:pPr>
      <w:rPr>
        <w:rFonts w:ascii="Wingdings" w:hAnsi="Wingdings" w:hint="default"/>
      </w:rPr>
    </w:lvl>
  </w:abstractNum>
  <w:abstractNum w:abstractNumId="14" w15:restartNumberingAfterBreak="0">
    <w:nsid w:val="2D1259E5"/>
    <w:multiLevelType w:val="hybridMultilevel"/>
    <w:tmpl w:val="E95E4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D90629"/>
    <w:multiLevelType w:val="hybridMultilevel"/>
    <w:tmpl w:val="EAAC49E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 w15:restartNumberingAfterBreak="0">
    <w:nsid w:val="37090AEA"/>
    <w:multiLevelType w:val="hybridMultilevel"/>
    <w:tmpl w:val="AABA0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5C7D44"/>
    <w:multiLevelType w:val="hybridMultilevel"/>
    <w:tmpl w:val="C3BA4632"/>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18" w15:restartNumberingAfterBreak="0">
    <w:nsid w:val="3E0B7834"/>
    <w:multiLevelType w:val="multilevel"/>
    <w:tmpl w:val="CF267BF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428F1C28"/>
    <w:multiLevelType w:val="hybridMultilevel"/>
    <w:tmpl w:val="20D85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2949A9"/>
    <w:multiLevelType w:val="hybridMultilevel"/>
    <w:tmpl w:val="21B46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8D18FF"/>
    <w:multiLevelType w:val="hybridMultilevel"/>
    <w:tmpl w:val="2D12628A"/>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22" w15:restartNumberingAfterBreak="0">
    <w:nsid w:val="53BB7593"/>
    <w:multiLevelType w:val="hybridMultilevel"/>
    <w:tmpl w:val="86AC03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C794B23"/>
    <w:multiLevelType w:val="hybridMultilevel"/>
    <w:tmpl w:val="64548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2A687F"/>
    <w:multiLevelType w:val="hybridMultilevel"/>
    <w:tmpl w:val="304C617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5" w15:restartNumberingAfterBreak="0">
    <w:nsid w:val="61246729"/>
    <w:multiLevelType w:val="hybridMultilevel"/>
    <w:tmpl w:val="BADC3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DA07CB"/>
    <w:multiLevelType w:val="hybridMultilevel"/>
    <w:tmpl w:val="A9186C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68277F52"/>
    <w:multiLevelType w:val="hybridMultilevel"/>
    <w:tmpl w:val="92E4C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C91D58"/>
    <w:multiLevelType w:val="hybridMultilevel"/>
    <w:tmpl w:val="BA2CC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7A1085"/>
    <w:multiLevelType w:val="hybridMultilevel"/>
    <w:tmpl w:val="E51AA3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392966183">
    <w:abstractNumId w:val="6"/>
  </w:num>
  <w:num w:numId="2" w16cid:durableId="1036733353">
    <w:abstractNumId w:val="28"/>
  </w:num>
  <w:num w:numId="3" w16cid:durableId="1126041893">
    <w:abstractNumId w:val="5"/>
  </w:num>
  <w:num w:numId="4" w16cid:durableId="3019886">
    <w:abstractNumId w:val="25"/>
  </w:num>
  <w:num w:numId="5" w16cid:durableId="1757089624">
    <w:abstractNumId w:val="20"/>
  </w:num>
  <w:num w:numId="6" w16cid:durableId="1480228725">
    <w:abstractNumId w:val="18"/>
  </w:num>
  <w:num w:numId="7" w16cid:durableId="154801708">
    <w:abstractNumId w:val="18"/>
    <w:lvlOverride w:ilvl="0">
      <w:lvl w:ilvl="0">
        <w:start w:val="1"/>
        <w:numFmt w:val="decimal"/>
        <w:lvlText w:val="%1.0"/>
        <w:lvlJc w:val="left"/>
        <w:pPr>
          <w:ind w:left="360" w:hanging="360"/>
        </w:pPr>
        <w:rPr>
          <w:rFonts w:hint="default"/>
        </w:rPr>
      </w:lvl>
    </w:lvlOverride>
    <w:lvlOverride w:ilvl="1">
      <w:lvl w:ilvl="1">
        <w:start w:val="1"/>
        <w:numFmt w:val="decimal"/>
        <w:lvlText w:val="%1.%2"/>
        <w:lvlJc w:val="left"/>
        <w:pPr>
          <w:ind w:left="1080" w:hanging="360"/>
        </w:pPr>
        <w:rPr>
          <w:rFonts w:hint="default"/>
        </w:rPr>
      </w:lvl>
    </w:lvlOverride>
    <w:lvlOverride w:ilvl="2">
      <w:lvl w:ilvl="2">
        <w:start w:val="1"/>
        <w:numFmt w:val="decimal"/>
        <w:lvlText w:val="%1.%2.%3"/>
        <w:lvlJc w:val="left"/>
        <w:pPr>
          <w:ind w:left="2160" w:hanging="720"/>
        </w:pPr>
        <w:rPr>
          <w:rFonts w:hint="default"/>
        </w:rPr>
      </w:lvl>
    </w:lvlOverride>
    <w:lvlOverride w:ilvl="3">
      <w:lvl w:ilvl="3">
        <w:start w:val="1"/>
        <w:numFmt w:val="decimal"/>
        <w:lvlText w:val="%1.%2.%3.%4"/>
        <w:lvlJc w:val="left"/>
        <w:pPr>
          <w:ind w:left="2880" w:hanging="720"/>
        </w:pPr>
        <w:rPr>
          <w:rFonts w:hint="default"/>
        </w:rPr>
      </w:lvl>
    </w:lvlOverride>
    <w:lvlOverride w:ilvl="4">
      <w:lvl w:ilvl="4">
        <w:start w:val="1"/>
        <w:numFmt w:val="decimal"/>
        <w:lvlText w:val="%1.%2.%3.%4.%5"/>
        <w:lvlJc w:val="left"/>
        <w:pPr>
          <w:ind w:left="3960" w:hanging="1080"/>
        </w:pPr>
        <w:rPr>
          <w:rFonts w:hint="default"/>
        </w:rPr>
      </w:lvl>
    </w:lvlOverride>
    <w:lvlOverride w:ilvl="5">
      <w:lvl w:ilvl="5">
        <w:start w:val="1"/>
        <w:numFmt w:val="decimal"/>
        <w:lvlText w:val="%1.%2.%3.%4.%5.%6"/>
        <w:lvlJc w:val="left"/>
        <w:pPr>
          <w:ind w:left="4680" w:hanging="1080"/>
        </w:pPr>
        <w:rPr>
          <w:rFonts w:hint="default"/>
        </w:rPr>
      </w:lvl>
    </w:lvlOverride>
    <w:lvlOverride w:ilvl="6">
      <w:lvl w:ilvl="6">
        <w:start w:val="1"/>
        <w:numFmt w:val="decimal"/>
        <w:lvlText w:val="%1.%2.%3.%4.%5.%6.%7"/>
        <w:lvlJc w:val="left"/>
        <w:pPr>
          <w:ind w:left="5760" w:hanging="1440"/>
        </w:pPr>
        <w:rPr>
          <w:rFonts w:hint="default"/>
        </w:rPr>
      </w:lvl>
    </w:lvlOverride>
    <w:lvlOverride w:ilvl="7">
      <w:lvl w:ilvl="7">
        <w:start w:val="1"/>
        <w:numFmt w:val="decimal"/>
        <w:lvlText w:val="%1.%2.%3.%4.%5.%6.%7.%8"/>
        <w:lvlJc w:val="left"/>
        <w:pPr>
          <w:ind w:left="6480" w:hanging="1440"/>
        </w:pPr>
        <w:rPr>
          <w:rFonts w:hint="default"/>
        </w:rPr>
      </w:lvl>
    </w:lvlOverride>
    <w:lvlOverride w:ilvl="8">
      <w:lvl w:ilvl="8">
        <w:start w:val="1"/>
        <w:numFmt w:val="decimal"/>
        <w:lvlText w:val="%1.%2.%3.%4.%5.%6.%7.%8.%9"/>
        <w:lvlJc w:val="left"/>
        <w:pPr>
          <w:ind w:left="7560" w:hanging="1800"/>
        </w:pPr>
        <w:rPr>
          <w:rFonts w:hint="default"/>
        </w:rPr>
      </w:lvl>
    </w:lvlOverride>
  </w:num>
  <w:num w:numId="8" w16cid:durableId="1499154934">
    <w:abstractNumId w:val="16"/>
  </w:num>
  <w:num w:numId="9" w16cid:durableId="1015110365">
    <w:abstractNumId w:val="3"/>
  </w:num>
  <w:num w:numId="10" w16cid:durableId="1972661603">
    <w:abstractNumId w:val="19"/>
  </w:num>
  <w:num w:numId="11" w16cid:durableId="12072266">
    <w:abstractNumId w:val="7"/>
  </w:num>
  <w:num w:numId="12" w16cid:durableId="1329290703">
    <w:abstractNumId w:val="8"/>
  </w:num>
  <w:num w:numId="13" w16cid:durableId="1943564579">
    <w:abstractNumId w:val="14"/>
  </w:num>
  <w:num w:numId="14" w16cid:durableId="334261927">
    <w:abstractNumId w:val="21"/>
  </w:num>
  <w:num w:numId="15" w16cid:durableId="2125735462">
    <w:abstractNumId w:val="12"/>
  </w:num>
  <w:num w:numId="16" w16cid:durableId="2000961899">
    <w:abstractNumId w:val="4"/>
  </w:num>
  <w:num w:numId="17" w16cid:durableId="1236623798">
    <w:abstractNumId w:val="22"/>
  </w:num>
  <w:num w:numId="18" w16cid:durableId="381100549">
    <w:abstractNumId w:val="24"/>
  </w:num>
  <w:num w:numId="19" w16cid:durableId="421880564">
    <w:abstractNumId w:val="1"/>
  </w:num>
  <w:num w:numId="20" w16cid:durableId="1824272919">
    <w:abstractNumId w:val="26"/>
  </w:num>
  <w:num w:numId="21" w16cid:durableId="183901660">
    <w:abstractNumId w:val="15"/>
  </w:num>
  <w:num w:numId="22" w16cid:durableId="2016110427">
    <w:abstractNumId w:val="27"/>
  </w:num>
  <w:num w:numId="23" w16cid:durableId="433673427">
    <w:abstractNumId w:val="23"/>
  </w:num>
  <w:num w:numId="24" w16cid:durableId="1896425371">
    <w:abstractNumId w:val="9"/>
  </w:num>
  <w:num w:numId="25" w16cid:durableId="1975217000">
    <w:abstractNumId w:val="17"/>
  </w:num>
  <w:num w:numId="26" w16cid:durableId="947657068">
    <w:abstractNumId w:val="0"/>
  </w:num>
  <w:num w:numId="27" w16cid:durableId="965240099">
    <w:abstractNumId w:val="13"/>
  </w:num>
  <w:num w:numId="28" w16cid:durableId="916476572">
    <w:abstractNumId w:val="29"/>
  </w:num>
  <w:num w:numId="29" w16cid:durableId="697006656">
    <w:abstractNumId w:val="11"/>
  </w:num>
  <w:num w:numId="30" w16cid:durableId="1829134431">
    <w:abstractNumId w:val="10"/>
  </w:num>
  <w:num w:numId="31" w16cid:durableId="17144259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7DF"/>
    <w:rsid w:val="000010E3"/>
    <w:rsid w:val="00013E95"/>
    <w:rsid w:val="00020893"/>
    <w:rsid w:val="00030AA3"/>
    <w:rsid w:val="0003419F"/>
    <w:rsid w:val="00044E20"/>
    <w:rsid w:val="0005035A"/>
    <w:rsid w:val="00067274"/>
    <w:rsid w:val="000679D6"/>
    <w:rsid w:val="000711CA"/>
    <w:rsid w:val="000807DF"/>
    <w:rsid w:val="00084B5B"/>
    <w:rsid w:val="000878A8"/>
    <w:rsid w:val="00091DAA"/>
    <w:rsid w:val="00096051"/>
    <w:rsid w:val="000C5A35"/>
    <w:rsid w:val="000D0628"/>
    <w:rsid w:val="000D545D"/>
    <w:rsid w:val="000E185D"/>
    <w:rsid w:val="000E2312"/>
    <w:rsid w:val="000E6655"/>
    <w:rsid w:val="001048DF"/>
    <w:rsid w:val="00123CBB"/>
    <w:rsid w:val="00127F3E"/>
    <w:rsid w:val="001515C7"/>
    <w:rsid w:val="00152273"/>
    <w:rsid w:val="001551BF"/>
    <w:rsid w:val="00164D70"/>
    <w:rsid w:val="00167531"/>
    <w:rsid w:val="001719AE"/>
    <w:rsid w:val="00180226"/>
    <w:rsid w:val="001814E6"/>
    <w:rsid w:val="001A261F"/>
    <w:rsid w:val="001A2AB6"/>
    <w:rsid w:val="001C478A"/>
    <w:rsid w:val="001D3C2A"/>
    <w:rsid w:val="001E39A0"/>
    <w:rsid w:val="001E4A8E"/>
    <w:rsid w:val="00200A3E"/>
    <w:rsid w:val="00212A7E"/>
    <w:rsid w:val="00220D42"/>
    <w:rsid w:val="00231198"/>
    <w:rsid w:val="00234D4E"/>
    <w:rsid w:val="00251535"/>
    <w:rsid w:val="002540DA"/>
    <w:rsid w:val="00255BC1"/>
    <w:rsid w:val="00273833"/>
    <w:rsid w:val="00275C86"/>
    <w:rsid w:val="00277A02"/>
    <w:rsid w:val="002913C3"/>
    <w:rsid w:val="00297E7F"/>
    <w:rsid w:val="002A0301"/>
    <w:rsid w:val="002A59E5"/>
    <w:rsid w:val="002B7827"/>
    <w:rsid w:val="002C21CA"/>
    <w:rsid w:val="002C36F3"/>
    <w:rsid w:val="002C4691"/>
    <w:rsid w:val="002E28E4"/>
    <w:rsid w:val="002F0095"/>
    <w:rsid w:val="002F0E35"/>
    <w:rsid w:val="003026FB"/>
    <w:rsid w:val="0030442B"/>
    <w:rsid w:val="00310DFF"/>
    <w:rsid w:val="003223EB"/>
    <w:rsid w:val="00325129"/>
    <w:rsid w:val="00333C0C"/>
    <w:rsid w:val="00350616"/>
    <w:rsid w:val="00351393"/>
    <w:rsid w:val="00351456"/>
    <w:rsid w:val="00352349"/>
    <w:rsid w:val="00357F91"/>
    <w:rsid w:val="0037614F"/>
    <w:rsid w:val="00385897"/>
    <w:rsid w:val="00386D0B"/>
    <w:rsid w:val="003921EA"/>
    <w:rsid w:val="0039637B"/>
    <w:rsid w:val="003A0595"/>
    <w:rsid w:val="003B1CF6"/>
    <w:rsid w:val="003B3139"/>
    <w:rsid w:val="003C354D"/>
    <w:rsid w:val="003C725D"/>
    <w:rsid w:val="003D3D9E"/>
    <w:rsid w:val="003F60CB"/>
    <w:rsid w:val="00410AD2"/>
    <w:rsid w:val="00411975"/>
    <w:rsid w:val="00414329"/>
    <w:rsid w:val="0042618E"/>
    <w:rsid w:val="004302E5"/>
    <w:rsid w:val="004353FD"/>
    <w:rsid w:val="00440C3E"/>
    <w:rsid w:val="00441ED0"/>
    <w:rsid w:val="00454F68"/>
    <w:rsid w:val="00463C14"/>
    <w:rsid w:val="0046466A"/>
    <w:rsid w:val="0046713F"/>
    <w:rsid w:val="00486603"/>
    <w:rsid w:val="00490550"/>
    <w:rsid w:val="00492A5F"/>
    <w:rsid w:val="00495D8C"/>
    <w:rsid w:val="004A33F5"/>
    <w:rsid w:val="004A5E1F"/>
    <w:rsid w:val="004B0F3A"/>
    <w:rsid w:val="004B2930"/>
    <w:rsid w:val="004B2C65"/>
    <w:rsid w:val="004B3FF1"/>
    <w:rsid w:val="004D27F3"/>
    <w:rsid w:val="004D6516"/>
    <w:rsid w:val="004E47C7"/>
    <w:rsid w:val="004F208E"/>
    <w:rsid w:val="0052099A"/>
    <w:rsid w:val="00525D04"/>
    <w:rsid w:val="00526E19"/>
    <w:rsid w:val="00536318"/>
    <w:rsid w:val="00543058"/>
    <w:rsid w:val="005446A2"/>
    <w:rsid w:val="00546B40"/>
    <w:rsid w:val="005564EC"/>
    <w:rsid w:val="0056289F"/>
    <w:rsid w:val="005636A2"/>
    <w:rsid w:val="0056569A"/>
    <w:rsid w:val="00581DD0"/>
    <w:rsid w:val="00584DA3"/>
    <w:rsid w:val="00584DCC"/>
    <w:rsid w:val="00586575"/>
    <w:rsid w:val="005A2BC8"/>
    <w:rsid w:val="005B2F6F"/>
    <w:rsid w:val="005B7F2D"/>
    <w:rsid w:val="005C1FF9"/>
    <w:rsid w:val="005E24AF"/>
    <w:rsid w:val="005E2D0A"/>
    <w:rsid w:val="005F439A"/>
    <w:rsid w:val="00601F9E"/>
    <w:rsid w:val="00604DAA"/>
    <w:rsid w:val="006101F5"/>
    <w:rsid w:val="00610D54"/>
    <w:rsid w:val="00611AE4"/>
    <w:rsid w:val="006128C2"/>
    <w:rsid w:val="00614BF4"/>
    <w:rsid w:val="00617E3E"/>
    <w:rsid w:val="00621402"/>
    <w:rsid w:val="00635993"/>
    <w:rsid w:val="00656395"/>
    <w:rsid w:val="0067704A"/>
    <w:rsid w:val="006A074A"/>
    <w:rsid w:val="006A3CB5"/>
    <w:rsid w:val="006B203B"/>
    <w:rsid w:val="006B3D20"/>
    <w:rsid w:val="006B7CBC"/>
    <w:rsid w:val="006C12E6"/>
    <w:rsid w:val="006D5034"/>
    <w:rsid w:val="006D7F5A"/>
    <w:rsid w:val="006E34AE"/>
    <w:rsid w:val="006E46F9"/>
    <w:rsid w:val="006F2819"/>
    <w:rsid w:val="007048AB"/>
    <w:rsid w:val="00732F37"/>
    <w:rsid w:val="00742889"/>
    <w:rsid w:val="00747905"/>
    <w:rsid w:val="00747D10"/>
    <w:rsid w:val="007544E9"/>
    <w:rsid w:val="00755D82"/>
    <w:rsid w:val="007662AD"/>
    <w:rsid w:val="0079236A"/>
    <w:rsid w:val="007933CC"/>
    <w:rsid w:val="007A23C1"/>
    <w:rsid w:val="007B7C6B"/>
    <w:rsid w:val="007C03E9"/>
    <w:rsid w:val="007C6C48"/>
    <w:rsid w:val="007E39A7"/>
    <w:rsid w:val="007E620F"/>
    <w:rsid w:val="007F37BA"/>
    <w:rsid w:val="007F6C0D"/>
    <w:rsid w:val="00801C8F"/>
    <w:rsid w:val="0080264F"/>
    <w:rsid w:val="00816129"/>
    <w:rsid w:val="00822B76"/>
    <w:rsid w:val="00825AB0"/>
    <w:rsid w:val="00826C44"/>
    <w:rsid w:val="00830AE3"/>
    <w:rsid w:val="00830F13"/>
    <w:rsid w:val="00832A5C"/>
    <w:rsid w:val="00835E96"/>
    <w:rsid w:val="00837B98"/>
    <w:rsid w:val="00842D0D"/>
    <w:rsid w:val="0084654B"/>
    <w:rsid w:val="00847E11"/>
    <w:rsid w:val="00853DE9"/>
    <w:rsid w:val="00857554"/>
    <w:rsid w:val="00871EA8"/>
    <w:rsid w:val="00883F2D"/>
    <w:rsid w:val="00884302"/>
    <w:rsid w:val="00886480"/>
    <w:rsid w:val="00887691"/>
    <w:rsid w:val="008A5829"/>
    <w:rsid w:val="008B270F"/>
    <w:rsid w:val="008B5FC8"/>
    <w:rsid w:val="008D4AFB"/>
    <w:rsid w:val="00913553"/>
    <w:rsid w:val="00915C97"/>
    <w:rsid w:val="00915F3F"/>
    <w:rsid w:val="0091721C"/>
    <w:rsid w:val="00944AB2"/>
    <w:rsid w:val="009509D3"/>
    <w:rsid w:val="00956F9B"/>
    <w:rsid w:val="00963846"/>
    <w:rsid w:val="00972732"/>
    <w:rsid w:val="00977D2A"/>
    <w:rsid w:val="00981787"/>
    <w:rsid w:val="009833A2"/>
    <w:rsid w:val="009842C7"/>
    <w:rsid w:val="009A119F"/>
    <w:rsid w:val="009A1C20"/>
    <w:rsid w:val="009A57DB"/>
    <w:rsid w:val="009B20D5"/>
    <w:rsid w:val="009B7BD2"/>
    <w:rsid w:val="009D04D3"/>
    <w:rsid w:val="009D100D"/>
    <w:rsid w:val="009D10CF"/>
    <w:rsid w:val="009D20C8"/>
    <w:rsid w:val="009D4057"/>
    <w:rsid w:val="009E5E12"/>
    <w:rsid w:val="009F2DEF"/>
    <w:rsid w:val="009F3259"/>
    <w:rsid w:val="009F4955"/>
    <w:rsid w:val="009F5188"/>
    <w:rsid w:val="00A3378E"/>
    <w:rsid w:val="00A34304"/>
    <w:rsid w:val="00A35A0B"/>
    <w:rsid w:val="00A4326B"/>
    <w:rsid w:val="00A51F6F"/>
    <w:rsid w:val="00A55BF3"/>
    <w:rsid w:val="00A67656"/>
    <w:rsid w:val="00A724AC"/>
    <w:rsid w:val="00A82004"/>
    <w:rsid w:val="00A87491"/>
    <w:rsid w:val="00A87F5D"/>
    <w:rsid w:val="00A9358A"/>
    <w:rsid w:val="00AA53E3"/>
    <w:rsid w:val="00AB572F"/>
    <w:rsid w:val="00AB7A91"/>
    <w:rsid w:val="00AC1E22"/>
    <w:rsid w:val="00AD0321"/>
    <w:rsid w:val="00AD068E"/>
    <w:rsid w:val="00AD5BB6"/>
    <w:rsid w:val="00AE4E93"/>
    <w:rsid w:val="00AF29BB"/>
    <w:rsid w:val="00AF672F"/>
    <w:rsid w:val="00B018F7"/>
    <w:rsid w:val="00B01950"/>
    <w:rsid w:val="00B14340"/>
    <w:rsid w:val="00B3288D"/>
    <w:rsid w:val="00B347BB"/>
    <w:rsid w:val="00B6176B"/>
    <w:rsid w:val="00B738A5"/>
    <w:rsid w:val="00B74258"/>
    <w:rsid w:val="00B8280B"/>
    <w:rsid w:val="00B83F38"/>
    <w:rsid w:val="00BB496C"/>
    <w:rsid w:val="00BC56E3"/>
    <w:rsid w:val="00BC5B22"/>
    <w:rsid w:val="00BE0121"/>
    <w:rsid w:val="00BE274B"/>
    <w:rsid w:val="00BE40B1"/>
    <w:rsid w:val="00BF5B91"/>
    <w:rsid w:val="00BF6354"/>
    <w:rsid w:val="00BF6EAC"/>
    <w:rsid w:val="00C077CB"/>
    <w:rsid w:val="00C14169"/>
    <w:rsid w:val="00C143C4"/>
    <w:rsid w:val="00C14E13"/>
    <w:rsid w:val="00C5657A"/>
    <w:rsid w:val="00C7199D"/>
    <w:rsid w:val="00C860D0"/>
    <w:rsid w:val="00C874AF"/>
    <w:rsid w:val="00C92DA8"/>
    <w:rsid w:val="00C97E79"/>
    <w:rsid w:val="00CA19FA"/>
    <w:rsid w:val="00CA3EA4"/>
    <w:rsid w:val="00CB5DDF"/>
    <w:rsid w:val="00CB71B0"/>
    <w:rsid w:val="00CE1D07"/>
    <w:rsid w:val="00CF4C58"/>
    <w:rsid w:val="00CF7509"/>
    <w:rsid w:val="00D027C7"/>
    <w:rsid w:val="00D04D50"/>
    <w:rsid w:val="00D04F02"/>
    <w:rsid w:val="00D0668F"/>
    <w:rsid w:val="00D211CE"/>
    <w:rsid w:val="00D40BB7"/>
    <w:rsid w:val="00D534A9"/>
    <w:rsid w:val="00D54F0D"/>
    <w:rsid w:val="00D65B69"/>
    <w:rsid w:val="00D679C0"/>
    <w:rsid w:val="00D72734"/>
    <w:rsid w:val="00D77E19"/>
    <w:rsid w:val="00D80DD3"/>
    <w:rsid w:val="00D8504F"/>
    <w:rsid w:val="00D909AC"/>
    <w:rsid w:val="00DA0B76"/>
    <w:rsid w:val="00DA3590"/>
    <w:rsid w:val="00DA72BA"/>
    <w:rsid w:val="00DA79A8"/>
    <w:rsid w:val="00DB14AA"/>
    <w:rsid w:val="00DB3510"/>
    <w:rsid w:val="00DB5BA7"/>
    <w:rsid w:val="00DB67D5"/>
    <w:rsid w:val="00DB7990"/>
    <w:rsid w:val="00DC29BB"/>
    <w:rsid w:val="00DC439E"/>
    <w:rsid w:val="00DD10E0"/>
    <w:rsid w:val="00DD2B43"/>
    <w:rsid w:val="00DE2B93"/>
    <w:rsid w:val="00DE5907"/>
    <w:rsid w:val="00DF55C5"/>
    <w:rsid w:val="00E12C09"/>
    <w:rsid w:val="00E15B00"/>
    <w:rsid w:val="00E31C68"/>
    <w:rsid w:val="00E34236"/>
    <w:rsid w:val="00E4006B"/>
    <w:rsid w:val="00E650F6"/>
    <w:rsid w:val="00E65ABD"/>
    <w:rsid w:val="00E66753"/>
    <w:rsid w:val="00E72F99"/>
    <w:rsid w:val="00E82FBC"/>
    <w:rsid w:val="00E875F1"/>
    <w:rsid w:val="00E9286F"/>
    <w:rsid w:val="00E94A81"/>
    <w:rsid w:val="00EA2735"/>
    <w:rsid w:val="00EA3812"/>
    <w:rsid w:val="00EB3492"/>
    <w:rsid w:val="00EB3DD7"/>
    <w:rsid w:val="00EB7D67"/>
    <w:rsid w:val="00EE73B2"/>
    <w:rsid w:val="00EF2E64"/>
    <w:rsid w:val="00EF66C1"/>
    <w:rsid w:val="00F0711C"/>
    <w:rsid w:val="00F14BF6"/>
    <w:rsid w:val="00F1567C"/>
    <w:rsid w:val="00F2280C"/>
    <w:rsid w:val="00F24CA0"/>
    <w:rsid w:val="00F2600A"/>
    <w:rsid w:val="00F273A4"/>
    <w:rsid w:val="00F3337D"/>
    <w:rsid w:val="00F36E3E"/>
    <w:rsid w:val="00F37D42"/>
    <w:rsid w:val="00F403D9"/>
    <w:rsid w:val="00F44A02"/>
    <w:rsid w:val="00F464CD"/>
    <w:rsid w:val="00F467E3"/>
    <w:rsid w:val="00F52D91"/>
    <w:rsid w:val="00F54756"/>
    <w:rsid w:val="00F5712F"/>
    <w:rsid w:val="00F60D79"/>
    <w:rsid w:val="00F673EC"/>
    <w:rsid w:val="00F712D3"/>
    <w:rsid w:val="00F81829"/>
    <w:rsid w:val="00F87784"/>
    <w:rsid w:val="00FA3060"/>
    <w:rsid w:val="00FB4D50"/>
    <w:rsid w:val="00FB5D4E"/>
    <w:rsid w:val="00FE21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CF1E9E"/>
  <w15:chartTrackingRefBased/>
  <w15:docId w15:val="{43883587-3A3A-48D9-9E4E-E9DDF8883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color w:val="333333"/>
        <w:kern w:val="2"/>
        <w:sz w:val="24"/>
        <w:szCs w:val="21"/>
        <w:lang w:val="en-GB" w:eastAsia="en-US" w:bidi="ar-SA"/>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07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807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07DF"/>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07D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807D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807DF"/>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807DF"/>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807DF"/>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807DF"/>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7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807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07DF"/>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07DF"/>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0807DF"/>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0807DF"/>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807DF"/>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807DF"/>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807DF"/>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807DF"/>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0807DF"/>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0807D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07DF"/>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807D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807DF"/>
    <w:rPr>
      <w:i/>
      <w:iCs/>
      <w:color w:val="404040" w:themeColor="text1" w:themeTint="BF"/>
    </w:rPr>
  </w:style>
  <w:style w:type="paragraph" w:styleId="ListParagraph">
    <w:name w:val="List Paragraph"/>
    <w:basedOn w:val="Normal"/>
    <w:uiPriority w:val="34"/>
    <w:qFormat/>
    <w:rsid w:val="000807DF"/>
    <w:pPr>
      <w:ind w:left="720"/>
      <w:contextualSpacing/>
    </w:pPr>
  </w:style>
  <w:style w:type="character" w:styleId="IntenseEmphasis">
    <w:name w:val="Intense Emphasis"/>
    <w:basedOn w:val="DefaultParagraphFont"/>
    <w:uiPriority w:val="21"/>
    <w:qFormat/>
    <w:rsid w:val="000807DF"/>
    <w:rPr>
      <w:i/>
      <w:iCs/>
      <w:color w:val="0F4761" w:themeColor="accent1" w:themeShade="BF"/>
    </w:rPr>
  </w:style>
  <w:style w:type="paragraph" w:styleId="IntenseQuote">
    <w:name w:val="Intense Quote"/>
    <w:basedOn w:val="Normal"/>
    <w:next w:val="Normal"/>
    <w:link w:val="IntenseQuoteChar"/>
    <w:uiPriority w:val="30"/>
    <w:qFormat/>
    <w:rsid w:val="000807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07DF"/>
    <w:rPr>
      <w:i/>
      <w:iCs/>
      <w:color w:val="0F4761" w:themeColor="accent1" w:themeShade="BF"/>
    </w:rPr>
  </w:style>
  <w:style w:type="character" w:styleId="IntenseReference">
    <w:name w:val="Intense Reference"/>
    <w:basedOn w:val="DefaultParagraphFont"/>
    <w:uiPriority w:val="32"/>
    <w:qFormat/>
    <w:rsid w:val="000807DF"/>
    <w:rPr>
      <w:b/>
      <w:bCs/>
      <w:smallCaps/>
      <w:color w:val="0F4761" w:themeColor="accent1" w:themeShade="BF"/>
      <w:spacing w:val="5"/>
    </w:rPr>
  </w:style>
  <w:style w:type="paragraph" w:styleId="NoSpacing">
    <w:name w:val="No Spacing"/>
    <w:link w:val="NoSpacingChar"/>
    <w:uiPriority w:val="1"/>
    <w:qFormat/>
    <w:rsid w:val="00AB7A91"/>
    <w:pPr>
      <w:spacing w:line="240" w:lineRule="auto"/>
      <w:jc w:val="left"/>
    </w:pPr>
    <w:rPr>
      <w:rFonts w:asciiTheme="minorHAnsi" w:eastAsiaTheme="minorEastAsia" w:hAnsiTheme="minorHAnsi"/>
      <w:color w:val="auto"/>
      <w:kern w:val="0"/>
      <w:sz w:val="22"/>
      <w:szCs w:val="22"/>
      <w:lang w:eastAsia="en-GB"/>
      <w14:ligatures w14:val="none"/>
    </w:rPr>
  </w:style>
  <w:style w:type="character" w:customStyle="1" w:styleId="NoSpacingChar">
    <w:name w:val="No Spacing Char"/>
    <w:basedOn w:val="DefaultParagraphFont"/>
    <w:link w:val="NoSpacing"/>
    <w:uiPriority w:val="1"/>
    <w:rsid w:val="00AB7A91"/>
    <w:rPr>
      <w:rFonts w:asciiTheme="minorHAnsi" w:eastAsiaTheme="minorEastAsia" w:hAnsiTheme="minorHAnsi"/>
      <w:color w:val="auto"/>
      <w:kern w:val="0"/>
      <w:sz w:val="22"/>
      <w:szCs w:val="22"/>
      <w:lang w:eastAsia="en-GB"/>
      <w14:ligatures w14:val="none"/>
    </w:rPr>
  </w:style>
  <w:style w:type="paragraph" w:styleId="TOCHeading">
    <w:name w:val="TOC Heading"/>
    <w:basedOn w:val="Heading1"/>
    <w:next w:val="Normal"/>
    <w:uiPriority w:val="39"/>
    <w:unhideWhenUsed/>
    <w:qFormat/>
    <w:rsid w:val="00A51F6F"/>
    <w:pPr>
      <w:spacing w:before="240" w:after="0" w:line="259" w:lineRule="auto"/>
      <w:jc w:val="left"/>
      <w:outlineLvl w:val="9"/>
    </w:pPr>
    <w:rPr>
      <w:kern w:val="0"/>
      <w:sz w:val="32"/>
      <w:szCs w:val="32"/>
      <w:lang w:eastAsia="en-GB"/>
      <w14:ligatures w14:val="none"/>
    </w:rPr>
  </w:style>
  <w:style w:type="paragraph" w:styleId="Header">
    <w:name w:val="header"/>
    <w:basedOn w:val="Normal"/>
    <w:link w:val="HeaderChar"/>
    <w:uiPriority w:val="99"/>
    <w:unhideWhenUsed/>
    <w:rsid w:val="00A51F6F"/>
    <w:pPr>
      <w:tabs>
        <w:tab w:val="center" w:pos="4513"/>
        <w:tab w:val="right" w:pos="9026"/>
      </w:tabs>
      <w:spacing w:line="240" w:lineRule="auto"/>
    </w:pPr>
  </w:style>
  <w:style w:type="character" w:customStyle="1" w:styleId="HeaderChar">
    <w:name w:val="Header Char"/>
    <w:basedOn w:val="DefaultParagraphFont"/>
    <w:link w:val="Header"/>
    <w:uiPriority w:val="99"/>
    <w:rsid w:val="00A51F6F"/>
  </w:style>
  <w:style w:type="paragraph" w:styleId="Footer">
    <w:name w:val="footer"/>
    <w:basedOn w:val="Normal"/>
    <w:link w:val="FooterChar"/>
    <w:uiPriority w:val="99"/>
    <w:unhideWhenUsed/>
    <w:rsid w:val="00A51F6F"/>
    <w:pPr>
      <w:tabs>
        <w:tab w:val="center" w:pos="4513"/>
        <w:tab w:val="right" w:pos="9026"/>
      </w:tabs>
      <w:spacing w:line="240" w:lineRule="auto"/>
    </w:pPr>
  </w:style>
  <w:style w:type="character" w:customStyle="1" w:styleId="FooterChar">
    <w:name w:val="Footer Char"/>
    <w:basedOn w:val="DefaultParagraphFont"/>
    <w:link w:val="Footer"/>
    <w:uiPriority w:val="99"/>
    <w:rsid w:val="00A51F6F"/>
  </w:style>
  <w:style w:type="paragraph" w:styleId="TOC1">
    <w:name w:val="toc 1"/>
    <w:basedOn w:val="Normal"/>
    <w:next w:val="Normal"/>
    <w:autoRedefine/>
    <w:uiPriority w:val="39"/>
    <w:unhideWhenUsed/>
    <w:rsid w:val="00044E20"/>
    <w:pPr>
      <w:tabs>
        <w:tab w:val="left" w:pos="480"/>
        <w:tab w:val="right" w:leader="dot" w:pos="9016"/>
      </w:tabs>
      <w:spacing w:after="100"/>
    </w:pPr>
  </w:style>
  <w:style w:type="character" w:styleId="Hyperlink">
    <w:name w:val="Hyperlink"/>
    <w:basedOn w:val="DefaultParagraphFont"/>
    <w:uiPriority w:val="99"/>
    <w:unhideWhenUsed/>
    <w:rsid w:val="00A51F6F"/>
    <w:rPr>
      <w:color w:val="467886" w:themeColor="hyperlink"/>
      <w:u w:val="single"/>
    </w:rPr>
  </w:style>
  <w:style w:type="paragraph" w:styleId="TOC2">
    <w:name w:val="toc 2"/>
    <w:basedOn w:val="Normal"/>
    <w:next w:val="Normal"/>
    <w:autoRedefine/>
    <w:uiPriority w:val="39"/>
    <w:unhideWhenUsed/>
    <w:rsid w:val="006101F5"/>
    <w:pPr>
      <w:spacing w:after="100"/>
      <w:ind w:left="240"/>
    </w:pPr>
  </w:style>
  <w:style w:type="table" w:styleId="TableGrid">
    <w:name w:val="Table Grid"/>
    <w:basedOn w:val="TableNormal"/>
    <w:uiPriority w:val="39"/>
    <w:rsid w:val="008A582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8A5829"/>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Table4-Accent4">
    <w:name w:val="List Table 4 Accent 4"/>
    <w:basedOn w:val="TableNormal"/>
    <w:uiPriority w:val="49"/>
    <w:rsid w:val="008A5829"/>
    <w:pPr>
      <w:spacing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7ColourfulAccent1">
    <w:name w:val="List Table 7 Colorful Accent 1"/>
    <w:basedOn w:val="TableNormal"/>
    <w:uiPriority w:val="52"/>
    <w:rsid w:val="008A5829"/>
    <w:pPr>
      <w:spacing w:line="240" w:lineRule="auto"/>
    </w:pPr>
    <w:rPr>
      <w:color w:val="0F476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5608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5608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5608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56082" w:themeColor="accent1"/>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ormalWeb">
    <w:name w:val="Normal (Web)"/>
    <w:basedOn w:val="Normal"/>
    <w:uiPriority w:val="99"/>
    <w:semiHidden/>
    <w:unhideWhenUsed/>
    <w:rsid w:val="00440C3E"/>
    <w:rPr>
      <w:rFonts w:cs="Times New Roman"/>
      <w:szCs w:val="24"/>
    </w:rPr>
  </w:style>
  <w:style w:type="character" w:styleId="UnresolvedMention">
    <w:name w:val="Unresolved Mention"/>
    <w:basedOn w:val="DefaultParagraphFont"/>
    <w:uiPriority w:val="99"/>
    <w:semiHidden/>
    <w:unhideWhenUsed/>
    <w:rsid w:val="00D54F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image" Target="media/image5.png"/><Relationship Id="rId26" Type="http://schemas.openxmlformats.org/officeDocument/2006/relationships/image" Target="media/image8.png"/><Relationship Id="rId3" Type="http://schemas.openxmlformats.org/officeDocument/2006/relationships/numbering" Target="numbering.xml"/><Relationship Id="rId21" Type="http://schemas.openxmlformats.org/officeDocument/2006/relationships/diagramLayout" Target="diagrams/layout2.xm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microsoft.com/office/2007/relationships/diagramDrawing" Target="diagrams/drawing1.xml"/><Relationship Id="rId25" Type="http://schemas.openxmlformats.org/officeDocument/2006/relationships/image" Target="media/image7.png"/><Relationship Id="rId33" Type="http://schemas.openxmlformats.org/officeDocument/2006/relationships/hyperlink" Target="https://www2.gov.bc.ca/gov/content/transportation-projects/bc-highway-flood-recovery/2021-flood-road-recovery-projects-highway-5" TargetMode="Externa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diagramData" Target="diagrams/data2.xml"/><Relationship Id="rId29" Type="http://schemas.openxmlformats.org/officeDocument/2006/relationships/diagramLayout" Target="diagrams/layout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microsoft.com/office/2007/relationships/diagramDrawing" Target="diagrams/drawing2.xml"/><Relationship Id="rId32" Type="http://schemas.microsoft.com/office/2007/relationships/diagramDrawing" Target="diagrams/drawing3.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diagramColors" Target="diagrams/colors2.xml"/><Relationship Id="rId28" Type="http://schemas.openxmlformats.org/officeDocument/2006/relationships/diagramData" Target="diagrams/data3.xml"/><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6.png"/><Relationship Id="rId31" Type="http://schemas.openxmlformats.org/officeDocument/2006/relationships/diagramColors" Target="diagrams/colors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Layout" Target="diagrams/layout1.xml"/><Relationship Id="rId22" Type="http://schemas.openxmlformats.org/officeDocument/2006/relationships/diagramQuickStyle" Target="diagrams/quickStyle2.xml"/><Relationship Id="rId27" Type="http://schemas.openxmlformats.org/officeDocument/2006/relationships/image" Target="media/image9.png"/><Relationship Id="rId30" Type="http://schemas.openxmlformats.org/officeDocument/2006/relationships/diagramQuickStyle" Target="diagrams/quickStyle3.xml"/><Relationship Id="rId35" Type="http://schemas.openxmlformats.org/officeDocument/2006/relationships/glossaryDocument" Target="glossary/document.xml"/><Relationship Id="rId8" Type="http://schemas.openxmlformats.org/officeDocument/2006/relationships/endnotes" Target="endnot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9FFDB60-FF29-4E14-BD9D-E8C4C9A9AF27}" type="doc">
      <dgm:prSet loTypeId="urn:microsoft.com/office/officeart/2005/8/layout/cycle3" loCatId="cycle" qsTypeId="urn:microsoft.com/office/officeart/2005/8/quickstyle/simple1" qsCatId="simple" csTypeId="urn:microsoft.com/office/officeart/2005/8/colors/accent1_2" csCatId="accent1" phldr="1"/>
      <dgm:spPr/>
      <dgm:t>
        <a:bodyPr/>
        <a:lstStyle/>
        <a:p>
          <a:endParaRPr lang="en-GB"/>
        </a:p>
      </dgm:t>
    </dgm:pt>
    <dgm:pt modelId="{FC807F67-3C1F-40EB-8FA9-15328762A629}">
      <dgm:prSet phldrT="[Text]" custT="1"/>
      <dgm:spPr/>
      <dgm:t>
        <a:bodyPr/>
        <a:lstStyle/>
        <a:p>
          <a:endParaRPr lang="en-GB" sz="800" b="1"/>
        </a:p>
        <a:p>
          <a:endParaRPr lang="en-GB" sz="800" b="1"/>
        </a:p>
        <a:p>
          <a:r>
            <a:rPr lang="en-GB" sz="800" b="1"/>
            <a:t>1. INITATION </a:t>
          </a:r>
        </a:p>
        <a:p>
          <a:r>
            <a:rPr lang="en-GB" sz="800"/>
            <a:t>*Approval provel charter</a:t>
          </a:r>
        </a:p>
        <a:p>
          <a:r>
            <a:rPr lang="en-GB" sz="800"/>
            <a:t>*Defined objectives and scope</a:t>
          </a:r>
        </a:p>
        <a:p>
          <a:endParaRPr lang="en-GB" sz="800"/>
        </a:p>
        <a:p>
          <a:endParaRPr lang="en-GB" sz="800"/>
        </a:p>
      </dgm:t>
    </dgm:pt>
    <dgm:pt modelId="{D366F374-325A-479F-BB1F-678876BE9E81}" type="parTrans" cxnId="{ED850F72-F887-483B-8286-E06E874B6BCE}">
      <dgm:prSet/>
      <dgm:spPr/>
      <dgm:t>
        <a:bodyPr/>
        <a:lstStyle/>
        <a:p>
          <a:endParaRPr lang="en-GB"/>
        </a:p>
      </dgm:t>
    </dgm:pt>
    <dgm:pt modelId="{C65CC37C-CA2F-4CC2-8FDD-AE0D0D6DB9C2}" type="sibTrans" cxnId="{ED850F72-F887-483B-8286-E06E874B6BCE}">
      <dgm:prSet/>
      <dgm:spPr/>
      <dgm:t>
        <a:bodyPr/>
        <a:lstStyle/>
        <a:p>
          <a:endParaRPr lang="en-GB"/>
        </a:p>
      </dgm:t>
    </dgm:pt>
    <dgm:pt modelId="{FB6EDB7F-DE5A-4835-9EE0-6FEB33987CB1}">
      <dgm:prSet phldrT="[Text]" custT="1"/>
      <dgm:spPr/>
      <dgm:t>
        <a:bodyPr/>
        <a:lstStyle/>
        <a:p>
          <a:endParaRPr lang="en-GB" sz="800" b="1"/>
        </a:p>
        <a:p>
          <a:r>
            <a:rPr lang="en-GB" sz="800" b="1"/>
            <a:t>2. Planning</a:t>
          </a:r>
        </a:p>
        <a:p>
          <a:r>
            <a:rPr lang="en-GB" sz="800"/>
            <a:t>*Approved project managemnt plan  by stakeholders</a:t>
          </a:r>
        </a:p>
        <a:p>
          <a:r>
            <a:rPr lang="en-GB" sz="800"/>
            <a:t>*Risk Analysis </a:t>
          </a:r>
        </a:p>
        <a:p>
          <a:r>
            <a:rPr lang="en-GB" sz="800"/>
            <a:t> </a:t>
          </a:r>
        </a:p>
      </dgm:t>
    </dgm:pt>
    <dgm:pt modelId="{AEF744D9-EDD2-459C-A41F-68612EBA83A6}" type="parTrans" cxnId="{7EDAC1C3-EE73-433D-BE74-F37FD0A31875}">
      <dgm:prSet/>
      <dgm:spPr/>
      <dgm:t>
        <a:bodyPr/>
        <a:lstStyle/>
        <a:p>
          <a:endParaRPr lang="en-GB"/>
        </a:p>
      </dgm:t>
    </dgm:pt>
    <dgm:pt modelId="{4732FC35-E5BB-4287-AC45-7BFA808FD2E6}" type="sibTrans" cxnId="{7EDAC1C3-EE73-433D-BE74-F37FD0A31875}">
      <dgm:prSet/>
      <dgm:spPr/>
      <dgm:t>
        <a:bodyPr/>
        <a:lstStyle/>
        <a:p>
          <a:endParaRPr lang="en-GB"/>
        </a:p>
      </dgm:t>
    </dgm:pt>
    <dgm:pt modelId="{84A15432-9BDF-49B7-B1B8-4EE20387F3AE}">
      <dgm:prSet phldrT="[Text]" custT="1"/>
      <dgm:spPr/>
      <dgm:t>
        <a:bodyPr/>
        <a:lstStyle/>
        <a:p>
          <a:r>
            <a:rPr lang="en-GB" sz="800" b="1"/>
            <a:t>3. Execution </a:t>
          </a:r>
        </a:p>
        <a:p>
          <a:r>
            <a:rPr lang="en-GB" sz="800"/>
            <a:t>*Fully operational Highway 5 and Coquihalla Bridfe </a:t>
          </a:r>
        </a:p>
        <a:p>
          <a:r>
            <a:rPr lang="en-GB" sz="800"/>
            <a:t>*Installed drainage and slope systems </a:t>
          </a:r>
        </a:p>
      </dgm:t>
    </dgm:pt>
    <dgm:pt modelId="{55F0EE7B-E4C9-4E7E-BFAE-B1BB37569D7C}" type="parTrans" cxnId="{ABACB116-A4D3-45B5-B650-35F522165EC9}">
      <dgm:prSet/>
      <dgm:spPr/>
      <dgm:t>
        <a:bodyPr/>
        <a:lstStyle/>
        <a:p>
          <a:endParaRPr lang="en-GB"/>
        </a:p>
      </dgm:t>
    </dgm:pt>
    <dgm:pt modelId="{8431519E-A62D-4DBE-855A-8BDB058DD2E6}" type="sibTrans" cxnId="{ABACB116-A4D3-45B5-B650-35F522165EC9}">
      <dgm:prSet/>
      <dgm:spPr/>
      <dgm:t>
        <a:bodyPr/>
        <a:lstStyle/>
        <a:p>
          <a:endParaRPr lang="en-GB"/>
        </a:p>
      </dgm:t>
    </dgm:pt>
    <dgm:pt modelId="{AA14FA5D-66F1-4898-B7E5-7DFC7E74FB95}">
      <dgm:prSet phldrT="[Text]" custT="1"/>
      <dgm:spPr/>
      <dgm:t>
        <a:bodyPr/>
        <a:lstStyle/>
        <a:p>
          <a:r>
            <a:rPr lang="en-GB" sz="800" b="1"/>
            <a:t>4. Monitoring &amp; Controlling </a:t>
          </a:r>
        </a:p>
        <a:p>
          <a:r>
            <a:rPr lang="en-GB" sz="800"/>
            <a:t>*Safety inspection reports </a:t>
          </a:r>
        </a:p>
        <a:p>
          <a:r>
            <a:rPr lang="en-GB" sz="800"/>
            <a:t>*Progrss and complisnce dovcumentation </a:t>
          </a:r>
        </a:p>
      </dgm:t>
    </dgm:pt>
    <dgm:pt modelId="{0D05D399-FED1-4C5E-9767-EEC8D3604016}" type="parTrans" cxnId="{8537771E-7BED-44D7-9750-B5DF0EA60711}">
      <dgm:prSet/>
      <dgm:spPr/>
      <dgm:t>
        <a:bodyPr/>
        <a:lstStyle/>
        <a:p>
          <a:endParaRPr lang="en-GB"/>
        </a:p>
      </dgm:t>
    </dgm:pt>
    <dgm:pt modelId="{955BFC01-A0AC-4B47-BB13-04579ABFE705}" type="sibTrans" cxnId="{8537771E-7BED-44D7-9750-B5DF0EA60711}">
      <dgm:prSet/>
      <dgm:spPr/>
      <dgm:t>
        <a:bodyPr/>
        <a:lstStyle/>
        <a:p>
          <a:endParaRPr lang="en-GB"/>
        </a:p>
      </dgm:t>
    </dgm:pt>
    <dgm:pt modelId="{98C299BA-E2BC-4382-B0E4-9BA62BCF61BA}">
      <dgm:prSet phldrT="[Text]" custT="1"/>
      <dgm:spPr/>
      <dgm:t>
        <a:bodyPr/>
        <a:lstStyle/>
        <a:p>
          <a:r>
            <a:rPr lang="en-GB" sz="800" b="1"/>
            <a:t>5. Closure </a:t>
          </a:r>
        </a:p>
        <a:p>
          <a:r>
            <a:rPr lang="en-GB" sz="800"/>
            <a:t>*Certifield bridge for public use </a:t>
          </a:r>
        </a:p>
        <a:p>
          <a:r>
            <a:rPr lang="en-GB" sz="800"/>
            <a:t>*Final Project report delivered to stakeholders </a:t>
          </a:r>
        </a:p>
      </dgm:t>
    </dgm:pt>
    <dgm:pt modelId="{F1736397-02DE-45F4-A477-907D6B77450E}" type="parTrans" cxnId="{C682D380-0AC0-46C4-B999-669F99CC07B8}">
      <dgm:prSet/>
      <dgm:spPr/>
      <dgm:t>
        <a:bodyPr/>
        <a:lstStyle/>
        <a:p>
          <a:endParaRPr lang="en-GB"/>
        </a:p>
      </dgm:t>
    </dgm:pt>
    <dgm:pt modelId="{258139EE-D095-4F7C-8FB6-FCF1A651973B}" type="sibTrans" cxnId="{C682D380-0AC0-46C4-B999-669F99CC07B8}">
      <dgm:prSet/>
      <dgm:spPr/>
      <dgm:t>
        <a:bodyPr/>
        <a:lstStyle/>
        <a:p>
          <a:endParaRPr lang="en-GB"/>
        </a:p>
      </dgm:t>
    </dgm:pt>
    <dgm:pt modelId="{EAC77D1F-103B-4770-A473-8B5A80C42585}" type="pres">
      <dgm:prSet presAssocID="{49FFDB60-FF29-4E14-BD9D-E8C4C9A9AF27}" presName="Name0" presStyleCnt="0">
        <dgm:presLayoutVars>
          <dgm:dir/>
          <dgm:resizeHandles val="exact"/>
        </dgm:presLayoutVars>
      </dgm:prSet>
      <dgm:spPr/>
    </dgm:pt>
    <dgm:pt modelId="{A4E8F029-9042-4F2C-BE10-0D2D39FA8E7F}" type="pres">
      <dgm:prSet presAssocID="{49FFDB60-FF29-4E14-BD9D-E8C4C9A9AF27}" presName="cycle" presStyleCnt="0"/>
      <dgm:spPr/>
    </dgm:pt>
    <dgm:pt modelId="{D0C770A6-1AF1-4FA0-81EC-10C45C449B11}" type="pres">
      <dgm:prSet presAssocID="{FC807F67-3C1F-40EB-8FA9-15328762A629}" presName="nodeFirstNode" presStyleLbl="node1" presStyleIdx="0" presStyleCnt="5">
        <dgm:presLayoutVars>
          <dgm:bulletEnabled val="1"/>
        </dgm:presLayoutVars>
      </dgm:prSet>
      <dgm:spPr/>
    </dgm:pt>
    <dgm:pt modelId="{9E331379-8012-45C2-A632-9AB5F263DB77}" type="pres">
      <dgm:prSet presAssocID="{C65CC37C-CA2F-4CC2-8FDD-AE0D0D6DB9C2}" presName="sibTransFirstNode" presStyleLbl="bgShp" presStyleIdx="0" presStyleCnt="1"/>
      <dgm:spPr/>
    </dgm:pt>
    <dgm:pt modelId="{35C9F273-72FC-44B6-8DF7-514E80273A26}" type="pres">
      <dgm:prSet presAssocID="{FB6EDB7F-DE5A-4835-9EE0-6FEB33987CB1}" presName="nodeFollowingNodes" presStyleLbl="node1" presStyleIdx="1" presStyleCnt="5">
        <dgm:presLayoutVars>
          <dgm:bulletEnabled val="1"/>
        </dgm:presLayoutVars>
      </dgm:prSet>
      <dgm:spPr/>
    </dgm:pt>
    <dgm:pt modelId="{533D5154-537F-41C8-9D4C-6043EEE2E5E5}" type="pres">
      <dgm:prSet presAssocID="{84A15432-9BDF-49B7-B1B8-4EE20387F3AE}" presName="nodeFollowingNodes" presStyleLbl="node1" presStyleIdx="2" presStyleCnt="5">
        <dgm:presLayoutVars>
          <dgm:bulletEnabled val="1"/>
        </dgm:presLayoutVars>
      </dgm:prSet>
      <dgm:spPr/>
    </dgm:pt>
    <dgm:pt modelId="{EB1652EB-6E36-4DCA-91A5-4E6C75D1F527}" type="pres">
      <dgm:prSet presAssocID="{AA14FA5D-66F1-4898-B7E5-7DFC7E74FB95}" presName="nodeFollowingNodes" presStyleLbl="node1" presStyleIdx="3" presStyleCnt="5">
        <dgm:presLayoutVars>
          <dgm:bulletEnabled val="1"/>
        </dgm:presLayoutVars>
      </dgm:prSet>
      <dgm:spPr/>
    </dgm:pt>
    <dgm:pt modelId="{9C1DB063-3E74-4FF9-99FA-F36DC289A01C}" type="pres">
      <dgm:prSet presAssocID="{98C299BA-E2BC-4382-B0E4-9BA62BCF61BA}" presName="nodeFollowingNodes" presStyleLbl="node1" presStyleIdx="4" presStyleCnt="5">
        <dgm:presLayoutVars>
          <dgm:bulletEnabled val="1"/>
        </dgm:presLayoutVars>
      </dgm:prSet>
      <dgm:spPr/>
    </dgm:pt>
  </dgm:ptLst>
  <dgm:cxnLst>
    <dgm:cxn modelId="{DE4E3301-B341-47B7-BDE8-8F5C80B2F4C3}" type="presOf" srcId="{FC807F67-3C1F-40EB-8FA9-15328762A629}" destId="{D0C770A6-1AF1-4FA0-81EC-10C45C449B11}" srcOrd="0" destOrd="0" presId="urn:microsoft.com/office/officeart/2005/8/layout/cycle3"/>
    <dgm:cxn modelId="{ABACB116-A4D3-45B5-B650-35F522165EC9}" srcId="{49FFDB60-FF29-4E14-BD9D-E8C4C9A9AF27}" destId="{84A15432-9BDF-49B7-B1B8-4EE20387F3AE}" srcOrd="2" destOrd="0" parTransId="{55F0EE7B-E4C9-4E7E-BFAE-B1BB37569D7C}" sibTransId="{8431519E-A62D-4DBE-855A-8BDB058DD2E6}"/>
    <dgm:cxn modelId="{8537771E-7BED-44D7-9750-B5DF0EA60711}" srcId="{49FFDB60-FF29-4E14-BD9D-E8C4C9A9AF27}" destId="{AA14FA5D-66F1-4898-B7E5-7DFC7E74FB95}" srcOrd="3" destOrd="0" parTransId="{0D05D399-FED1-4C5E-9767-EEC8D3604016}" sibTransId="{955BFC01-A0AC-4B47-BB13-04579ABFE705}"/>
    <dgm:cxn modelId="{3E2F1D2F-EB5F-44F2-9F5D-3C1B8450DC00}" type="presOf" srcId="{C65CC37C-CA2F-4CC2-8FDD-AE0D0D6DB9C2}" destId="{9E331379-8012-45C2-A632-9AB5F263DB77}" srcOrd="0" destOrd="0" presId="urn:microsoft.com/office/officeart/2005/8/layout/cycle3"/>
    <dgm:cxn modelId="{ED850F72-F887-483B-8286-E06E874B6BCE}" srcId="{49FFDB60-FF29-4E14-BD9D-E8C4C9A9AF27}" destId="{FC807F67-3C1F-40EB-8FA9-15328762A629}" srcOrd="0" destOrd="0" parTransId="{D366F374-325A-479F-BB1F-678876BE9E81}" sibTransId="{C65CC37C-CA2F-4CC2-8FDD-AE0D0D6DB9C2}"/>
    <dgm:cxn modelId="{494BCD73-BBAB-4E41-A04F-15133C2B793E}" type="presOf" srcId="{AA14FA5D-66F1-4898-B7E5-7DFC7E74FB95}" destId="{EB1652EB-6E36-4DCA-91A5-4E6C75D1F527}" srcOrd="0" destOrd="0" presId="urn:microsoft.com/office/officeart/2005/8/layout/cycle3"/>
    <dgm:cxn modelId="{C682D380-0AC0-46C4-B999-669F99CC07B8}" srcId="{49FFDB60-FF29-4E14-BD9D-E8C4C9A9AF27}" destId="{98C299BA-E2BC-4382-B0E4-9BA62BCF61BA}" srcOrd="4" destOrd="0" parTransId="{F1736397-02DE-45F4-A477-907D6B77450E}" sibTransId="{258139EE-D095-4F7C-8FB6-FCF1A651973B}"/>
    <dgm:cxn modelId="{B37E8393-2B5B-4B74-839E-998A1CD98341}" type="presOf" srcId="{84A15432-9BDF-49B7-B1B8-4EE20387F3AE}" destId="{533D5154-537F-41C8-9D4C-6043EEE2E5E5}" srcOrd="0" destOrd="0" presId="urn:microsoft.com/office/officeart/2005/8/layout/cycle3"/>
    <dgm:cxn modelId="{7C5F22A3-0052-4B0B-9B55-4A2BCBBB6B39}" type="presOf" srcId="{FB6EDB7F-DE5A-4835-9EE0-6FEB33987CB1}" destId="{35C9F273-72FC-44B6-8DF7-514E80273A26}" srcOrd="0" destOrd="0" presId="urn:microsoft.com/office/officeart/2005/8/layout/cycle3"/>
    <dgm:cxn modelId="{7EDAC1C3-EE73-433D-BE74-F37FD0A31875}" srcId="{49FFDB60-FF29-4E14-BD9D-E8C4C9A9AF27}" destId="{FB6EDB7F-DE5A-4835-9EE0-6FEB33987CB1}" srcOrd="1" destOrd="0" parTransId="{AEF744D9-EDD2-459C-A41F-68612EBA83A6}" sibTransId="{4732FC35-E5BB-4287-AC45-7BFA808FD2E6}"/>
    <dgm:cxn modelId="{EA9BF9E6-9A9B-4587-AFBE-53C3C7289C09}" type="presOf" srcId="{49FFDB60-FF29-4E14-BD9D-E8C4C9A9AF27}" destId="{EAC77D1F-103B-4770-A473-8B5A80C42585}" srcOrd="0" destOrd="0" presId="urn:microsoft.com/office/officeart/2005/8/layout/cycle3"/>
    <dgm:cxn modelId="{134D0EED-7A86-4BD0-8517-3F2B0E2B7660}" type="presOf" srcId="{98C299BA-E2BC-4382-B0E4-9BA62BCF61BA}" destId="{9C1DB063-3E74-4FF9-99FA-F36DC289A01C}" srcOrd="0" destOrd="0" presId="urn:microsoft.com/office/officeart/2005/8/layout/cycle3"/>
    <dgm:cxn modelId="{AC439B3D-F8BE-41B9-9C99-243DE8CDA6EF}" type="presParOf" srcId="{EAC77D1F-103B-4770-A473-8B5A80C42585}" destId="{A4E8F029-9042-4F2C-BE10-0D2D39FA8E7F}" srcOrd="0" destOrd="0" presId="urn:microsoft.com/office/officeart/2005/8/layout/cycle3"/>
    <dgm:cxn modelId="{D7C6FE00-905F-445D-B410-9747557555B4}" type="presParOf" srcId="{A4E8F029-9042-4F2C-BE10-0D2D39FA8E7F}" destId="{D0C770A6-1AF1-4FA0-81EC-10C45C449B11}" srcOrd="0" destOrd="0" presId="urn:microsoft.com/office/officeart/2005/8/layout/cycle3"/>
    <dgm:cxn modelId="{A940D45F-F402-4FC9-B4C2-CCC7BD047EA9}" type="presParOf" srcId="{A4E8F029-9042-4F2C-BE10-0D2D39FA8E7F}" destId="{9E331379-8012-45C2-A632-9AB5F263DB77}" srcOrd="1" destOrd="0" presId="urn:microsoft.com/office/officeart/2005/8/layout/cycle3"/>
    <dgm:cxn modelId="{49E52632-0AD9-4F7B-A904-761DF8FA0F7D}" type="presParOf" srcId="{A4E8F029-9042-4F2C-BE10-0D2D39FA8E7F}" destId="{35C9F273-72FC-44B6-8DF7-514E80273A26}" srcOrd="2" destOrd="0" presId="urn:microsoft.com/office/officeart/2005/8/layout/cycle3"/>
    <dgm:cxn modelId="{17FFDD50-8C2E-4836-AA0D-E9345BEE6123}" type="presParOf" srcId="{A4E8F029-9042-4F2C-BE10-0D2D39FA8E7F}" destId="{533D5154-537F-41C8-9D4C-6043EEE2E5E5}" srcOrd="3" destOrd="0" presId="urn:microsoft.com/office/officeart/2005/8/layout/cycle3"/>
    <dgm:cxn modelId="{D65252D2-9B52-4FC5-9C60-9ED0E63101C8}" type="presParOf" srcId="{A4E8F029-9042-4F2C-BE10-0D2D39FA8E7F}" destId="{EB1652EB-6E36-4DCA-91A5-4E6C75D1F527}" srcOrd="4" destOrd="0" presId="urn:microsoft.com/office/officeart/2005/8/layout/cycle3"/>
    <dgm:cxn modelId="{2152E756-0185-4DC2-86F8-38F5236EFD54}" type="presParOf" srcId="{A4E8F029-9042-4F2C-BE10-0D2D39FA8E7F}" destId="{9C1DB063-3E74-4FF9-99FA-F36DC289A01C}" srcOrd="5" destOrd="0" presId="urn:microsoft.com/office/officeart/2005/8/layout/cycle3"/>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14E1B77-24BD-44BD-8F20-763E5761D43B}" type="doc">
      <dgm:prSet loTypeId="urn:microsoft.com/office/officeart/2005/8/layout/default" loCatId="list" qsTypeId="urn:microsoft.com/office/officeart/2005/8/quickstyle/3d4" qsCatId="3D" csTypeId="urn:microsoft.com/office/officeart/2005/8/colors/colorful3" csCatId="colorful" phldr="1"/>
      <dgm:spPr/>
      <dgm:t>
        <a:bodyPr/>
        <a:lstStyle/>
        <a:p>
          <a:endParaRPr lang="en-GB"/>
        </a:p>
      </dgm:t>
    </dgm:pt>
    <dgm:pt modelId="{8B771E15-AF80-4A25-8516-FD35A8400AE9}">
      <dgm:prSet phldrT="[Text]" custT="1"/>
      <dgm:spPr/>
      <dgm:t>
        <a:bodyPr/>
        <a:lstStyle/>
        <a:p>
          <a:r>
            <a:rPr lang="en-GB" sz="1200">
              <a:latin typeface="Times New Roman" panose="02020603050405020304" pitchFamily="18" charset="0"/>
              <a:cs typeface="Times New Roman" panose="02020603050405020304" pitchFamily="18" charset="0"/>
            </a:rPr>
            <a:t>1. Purpose </a:t>
          </a:r>
        </a:p>
        <a:p>
          <a:r>
            <a:rPr lang="en-GB" sz="1200">
              <a:latin typeface="Times New Roman" panose="02020603050405020304" pitchFamily="18" charset="0"/>
              <a:cs typeface="Times New Roman" panose="02020603050405020304" pitchFamily="18" charset="0"/>
            </a:rPr>
            <a:t>To re-establish safe, efficient, ancresilient transportation connectivity between key BC regions, supporting economic recovery and community mobility </a:t>
          </a:r>
        </a:p>
        <a:p>
          <a:endParaRPr lang="en-GB" sz="1100"/>
        </a:p>
      </dgm:t>
    </dgm:pt>
    <dgm:pt modelId="{FAE94FF5-3CCE-417C-9B89-C6B1A3C622DB}" type="parTrans" cxnId="{27C25356-465E-4AD8-B3F7-5D844E49B2C4}">
      <dgm:prSet/>
      <dgm:spPr/>
      <dgm:t>
        <a:bodyPr/>
        <a:lstStyle/>
        <a:p>
          <a:endParaRPr lang="en-GB"/>
        </a:p>
      </dgm:t>
    </dgm:pt>
    <dgm:pt modelId="{DCB1089F-F316-429C-A508-07254F230C42}" type="sibTrans" cxnId="{27C25356-465E-4AD8-B3F7-5D844E49B2C4}">
      <dgm:prSet/>
      <dgm:spPr/>
      <dgm:t>
        <a:bodyPr/>
        <a:lstStyle/>
        <a:p>
          <a:endParaRPr lang="en-GB"/>
        </a:p>
      </dgm:t>
    </dgm:pt>
    <dgm:pt modelId="{747D9826-E3F9-478F-9B4E-FAC17164543C}">
      <dgm:prSet phldrT="[Text]" custT="1"/>
      <dgm:spPr/>
      <dgm:t>
        <a:bodyPr/>
        <a:lstStyle/>
        <a:p>
          <a:r>
            <a:rPr lang="en-GB" sz="1200">
              <a:latin typeface="Times New Roman" panose="02020603050405020304" pitchFamily="18" charset="0"/>
              <a:cs typeface="Times New Roman" panose="02020603050405020304" pitchFamily="18" charset="0"/>
            </a:rPr>
            <a:t>2. Customers</a:t>
          </a:r>
        </a:p>
        <a:p>
          <a:r>
            <a:rPr lang="en-GB" sz="1200">
              <a:latin typeface="Times New Roman" panose="02020603050405020304" pitchFamily="18" charset="0"/>
              <a:cs typeface="Times New Roman" panose="02020603050405020304" pitchFamily="18" charset="0"/>
            </a:rPr>
            <a:t>* Primary Stakeholders; Government of British Columbia (Ministry of Transportation and Infrastructure), infrasttucture Canada (Federal funder partener), Local municipanesi and communities along Highway 5</a:t>
          </a:r>
        </a:p>
      </dgm:t>
    </dgm:pt>
    <dgm:pt modelId="{F6AF2D70-D41D-4489-862A-2A9C200AB7E0}" type="parTrans" cxnId="{133F1954-948D-4E4F-BF50-BF88A6195C60}">
      <dgm:prSet/>
      <dgm:spPr/>
      <dgm:t>
        <a:bodyPr/>
        <a:lstStyle/>
        <a:p>
          <a:endParaRPr lang="en-GB"/>
        </a:p>
      </dgm:t>
    </dgm:pt>
    <dgm:pt modelId="{AAE8A9FF-ADB5-4227-AAF9-51C621AC485E}" type="sibTrans" cxnId="{133F1954-948D-4E4F-BF50-BF88A6195C60}">
      <dgm:prSet/>
      <dgm:spPr/>
      <dgm:t>
        <a:bodyPr/>
        <a:lstStyle/>
        <a:p>
          <a:endParaRPr lang="en-GB"/>
        </a:p>
      </dgm:t>
    </dgm:pt>
    <dgm:pt modelId="{F33BFAE4-A5E5-4F13-B86B-C2D12D168A8D}">
      <dgm:prSet phldrT="[Text]" custT="1"/>
      <dgm:spPr/>
      <dgm:t>
        <a:bodyPr/>
        <a:lstStyle/>
        <a:p>
          <a:r>
            <a:rPr lang="en-GB" sz="1200">
              <a:latin typeface="Times New Roman" panose="02020603050405020304" pitchFamily="18" charset="0"/>
              <a:cs typeface="Times New Roman" panose="02020603050405020304" pitchFamily="18" charset="0"/>
            </a:rPr>
            <a:t>3. Desired Results</a:t>
          </a:r>
        </a:p>
        <a:p>
          <a:r>
            <a:rPr lang="en-GB" sz="1200">
              <a:latin typeface="Times New Roman" panose="02020603050405020304" pitchFamily="18" charset="0"/>
              <a:cs typeface="Times New Roman" panose="02020603050405020304" pitchFamily="18" charset="0"/>
            </a:rPr>
            <a:t>* Fully operational Highway 5 with pepaired bridges and road section</a:t>
          </a:r>
        </a:p>
        <a:p>
          <a:r>
            <a:rPr lang="en-GB" sz="1200">
              <a:latin typeface="Times New Roman" panose="02020603050405020304" pitchFamily="18" charset="0"/>
              <a:cs typeface="Times New Roman" panose="02020603050405020304" pitchFamily="18" charset="0"/>
            </a:rPr>
            <a:t>*Drainage and slope stabilization  </a:t>
          </a:r>
        </a:p>
      </dgm:t>
    </dgm:pt>
    <dgm:pt modelId="{569FAB38-0385-4CE4-9AF7-AB670FD702E4}" type="parTrans" cxnId="{78E23F35-4F87-43EE-A05F-716D9539D284}">
      <dgm:prSet/>
      <dgm:spPr/>
      <dgm:t>
        <a:bodyPr/>
        <a:lstStyle/>
        <a:p>
          <a:endParaRPr lang="en-GB"/>
        </a:p>
      </dgm:t>
    </dgm:pt>
    <dgm:pt modelId="{909B4931-53B6-4462-B1F0-2469E1182712}" type="sibTrans" cxnId="{78E23F35-4F87-43EE-A05F-716D9539D284}">
      <dgm:prSet/>
      <dgm:spPr/>
      <dgm:t>
        <a:bodyPr/>
        <a:lstStyle/>
        <a:p>
          <a:endParaRPr lang="en-GB"/>
        </a:p>
      </dgm:t>
    </dgm:pt>
    <dgm:pt modelId="{717C0806-554E-4E86-817F-9219C3AE8D67}">
      <dgm:prSet phldrT="[Text]" custT="1"/>
      <dgm:spPr/>
      <dgm:t>
        <a:bodyPr/>
        <a:lstStyle/>
        <a:p>
          <a:r>
            <a:rPr lang="en-GB" sz="1200">
              <a:latin typeface="Times New Roman" panose="02020603050405020304" pitchFamily="18" charset="0"/>
              <a:cs typeface="Times New Roman" panose="02020603050405020304" pitchFamily="18" charset="0"/>
            </a:rPr>
            <a:t>4. Measures of Success </a:t>
          </a:r>
        </a:p>
        <a:p>
          <a:r>
            <a:rPr lang="en-GB" sz="1200">
              <a:latin typeface="Times New Roman" panose="02020603050405020304" pitchFamily="18" charset="0"/>
              <a:cs typeface="Times New Roman" panose="02020603050405020304" pitchFamily="18" charset="0"/>
            </a:rPr>
            <a:t>*Completiton within 12 months schedule </a:t>
          </a:r>
        </a:p>
        <a:p>
          <a:r>
            <a:rPr lang="en-GB" sz="1200">
              <a:latin typeface="Times New Roman" panose="02020603050405020304" pitchFamily="18" charset="0"/>
              <a:cs typeface="Times New Roman" panose="02020603050405020304" pitchFamily="18" charset="0"/>
            </a:rPr>
            <a:t>*Adherence to approved budget and resource plan </a:t>
          </a:r>
        </a:p>
      </dgm:t>
    </dgm:pt>
    <dgm:pt modelId="{B698887E-5FEC-487D-9DE5-E419BFA88E54}" type="parTrans" cxnId="{4086BA3D-E402-4EEE-A524-3352E70348EB}">
      <dgm:prSet/>
      <dgm:spPr/>
      <dgm:t>
        <a:bodyPr/>
        <a:lstStyle/>
        <a:p>
          <a:endParaRPr lang="en-GB"/>
        </a:p>
      </dgm:t>
    </dgm:pt>
    <dgm:pt modelId="{9871F549-128B-4CD3-95D8-EB86BA55A9A4}" type="sibTrans" cxnId="{4086BA3D-E402-4EEE-A524-3352E70348EB}">
      <dgm:prSet/>
      <dgm:spPr/>
      <dgm:t>
        <a:bodyPr/>
        <a:lstStyle/>
        <a:p>
          <a:endParaRPr lang="en-GB"/>
        </a:p>
      </dgm:t>
    </dgm:pt>
    <dgm:pt modelId="{1E5E31BA-B148-46AB-9376-1A58F17CBB63}" type="pres">
      <dgm:prSet presAssocID="{A14E1B77-24BD-44BD-8F20-763E5761D43B}" presName="diagram" presStyleCnt="0">
        <dgm:presLayoutVars>
          <dgm:dir/>
          <dgm:resizeHandles val="exact"/>
        </dgm:presLayoutVars>
      </dgm:prSet>
      <dgm:spPr/>
    </dgm:pt>
    <dgm:pt modelId="{BCB8A37F-86A5-4D12-B125-58E60EDC65E4}" type="pres">
      <dgm:prSet presAssocID="{8B771E15-AF80-4A25-8516-FD35A8400AE9}" presName="node" presStyleLbl="node1" presStyleIdx="0" presStyleCnt="4">
        <dgm:presLayoutVars>
          <dgm:bulletEnabled val="1"/>
        </dgm:presLayoutVars>
      </dgm:prSet>
      <dgm:spPr/>
    </dgm:pt>
    <dgm:pt modelId="{F6C02817-8EE2-4F68-9A96-661A70E309D1}" type="pres">
      <dgm:prSet presAssocID="{DCB1089F-F316-429C-A508-07254F230C42}" presName="sibTrans" presStyleCnt="0"/>
      <dgm:spPr/>
    </dgm:pt>
    <dgm:pt modelId="{49DEEABC-E788-41C4-9F84-412157706E9F}" type="pres">
      <dgm:prSet presAssocID="{747D9826-E3F9-478F-9B4E-FAC17164543C}" presName="node" presStyleLbl="node1" presStyleIdx="1" presStyleCnt="4">
        <dgm:presLayoutVars>
          <dgm:bulletEnabled val="1"/>
        </dgm:presLayoutVars>
      </dgm:prSet>
      <dgm:spPr/>
    </dgm:pt>
    <dgm:pt modelId="{57656978-4B60-43BF-A931-3DCD44D6E9B5}" type="pres">
      <dgm:prSet presAssocID="{AAE8A9FF-ADB5-4227-AAF9-51C621AC485E}" presName="sibTrans" presStyleCnt="0"/>
      <dgm:spPr/>
    </dgm:pt>
    <dgm:pt modelId="{B606F92F-2328-4147-AB25-FDC045F52225}" type="pres">
      <dgm:prSet presAssocID="{F33BFAE4-A5E5-4F13-B86B-C2D12D168A8D}" presName="node" presStyleLbl="node1" presStyleIdx="2" presStyleCnt="4">
        <dgm:presLayoutVars>
          <dgm:bulletEnabled val="1"/>
        </dgm:presLayoutVars>
      </dgm:prSet>
      <dgm:spPr/>
    </dgm:pt>
    <dgm:pt modelId="{3EA797A6-FCC1-4E6A-8323-627E14041A07}" type="pres">
      <dgm:prSet presAssocID="{909B4931-53B6-4462-B1F0-2469E1182712}" presName="sibTrans" presStyleCnt="0"/>
      <dgm:spPr/>
    </dgm:pt>
    <dgm:pt modelId="{11101D8A-0DA0-42B2-882A-0EAA6C78EDCA}" type="pres">
      <dgm:prSet presAssocID="{717C0806-554E-4E86-817F-9219C3AE8D67}" presName="node" presStyleLbl="node1" presStyleIdx="3" presStyleCnt="4">
        <dgm:presLayoutVars>
          <dgm:bulletEnabled val="1"/>
        </dgm:presLayoutVars>
      </dgm:prSet>
      <dgm:spPr/>
    </dgm:pt>
  </dgm:ptLst>
  <dgm:cxnLst>
    <dgm:cxn modelId="{BEB1790E-675A-4A58-99AE-960BFFE6AFB6}" type="presOf" srcId="{A14E1B77-24BD-44BD-8F20-763E5761D43B}" destId="{1E5E31BA-B148-46AB-9376-1A58F17CBB63}" srcOrd="0" destOrd="0" presId="urn:microsoft.com/office/officeart/2005/8/layout/default"/>
    <dgm:cxn modelId="{78E23F35-4F87-43EE-A05F-716D9539D284}" srcId="{A14E1B77-24BD-44BD-8F20-763E5761D43B}" destId="{F33BFAE4-A5E5-4F13-B86B-C2D12D168A8D}" srcOrd="2" destOrd="0" parTransId="{569FAB38-0385-4CE4-9AF7-AB670FD702E4}" sibTransId="{909B4931-53B6-4462-B1F0-2469E1182712}"/>
    <dgm:cxn modelId="{4086BA3D-E402-4EEE-A524-3352E70348EB}" srcId="{A14E1B77-24BD-44BD-8F20-763E5761D43B}" destId="{717C0806-554E-4E86-817F-9219C3AE8D67}" srcOrd="3" destOrd="0" parTransId="{B698887E-5FEC-487D-9DE5-E419BFA88E54}" sibTransId="{9871F549-128B-4CD3-95D8-EB86BA55A9A4}"/>
    <dgm:cxn modelId="{F2E3F26B-22C3-42A1-B71C-69DAF9552996}" type="presOf" srcId="{8B771E15-AF80-4A25-8516-FD35A8400AE9}" destId="{BCB8A37F-86A5-4D12-B125-58E60EDC65E4}" srcOrd="0" destOrd="0" presId="urn:microsoft.com/office/officeart/2005/8/layout/default"/>
    <dgm:cxn modelId="{60779271-3F84-4FF3-8C84-4E01030871B0}" type="presOf" srcId="{F33BFAE4-A5E5-4F13-B86B-C2D12D168A8D}" destId="{B606F92F-2328-4147-AB25-FDC045F52225}" srcOrd="0" destOrd="0" presId="urn:microsoft.com/office/officeart/2005/8/layout/default"/>
    <dgm:cxn modelId="{133F1954-948D-4E4F-BF50-BF88A6195C60}" srcId="{A14E1B77-24BD-44BD-8F20-763E5761D43B}" destId="{747D9826-E3F9-478F-9B4E-FAC17164543C}" srcOrd="1" destOrd="0" parTransId="{F6AF2D70-D41D-4489-862A-2A9C200AB7E0}" sibTransId="{AAE8A9FF-ADB5-4227-AAF9-51C621AC485E}"/>
    <dgm:cxn modelId="{27C25356-465E-4AD8-B3F7-5D844E49B2C4}" srcId="{A14E1B77-24BD-44BD-8F20-763E5761D43B}" destId="{8B771E15-AF80-4A25-8516-FD35A8400AE9}" srcOrd="0" destOrd="0" parTransId="{FAE94FF5-3CCE-417C-9B89-C6B1A3C622DB}" sibTransId="{DCB1089F-F316-429C-A508-07254F230C42}"/>
    <dgm:cxn modelId="{4EAC698A-9C9D-493A-B4EE-3F5A95E1041C}" type="presOf" srcId="{747D9826-E3F9-478F-9B4E-FAC17164543C}" destId="{49DEEABC-E788-41C4-9F84-412157706E9F}" srcOrd="0" destOrd="0" presId="urn:microsoft.com/office/officeart/2005/8/layout/default"/>
    <dgm:cxn modelId="{BFBC1FFE-C7C5-48FA-B72C-D99D83641C20}" type="presOf" srcId="{717C0806-554E-4E86-817F-9219C3AE8D67}" destId="{11101D8A-0DA0-42B2-882A-0EAA6C78EDCA}" srcOrd="0" destOrd="0" presId="urn:microsoft.com/office/officeart/2005/8/layout/default"/>
    <dgm:cxn modelId="{63BF97D0-5178-4A0F-A2C1-01E1A8D42E86}" type="presParOf" srcId="{1E5E31BA-B148-46AB-9376-1A58F17CBB63}" destId="{BCB8A37F-86A5-4D12-B125-58E60EDC65E4}" srcOrd="0" destOrd="0" presId="urn:microsoft.com/office/officeart/2005/8/layout/default"/>
    <dgm:cxn modelId="{1A75C54B-9D50-4C65-B8D6-442E58FADC2C}" type="presParOf" srcId="{1E5E31BA-B148-46AB-9376-1A58F17CBB63}" destId="{F6C02817-8EE2-4F68-9A96-661A70E309D1}" srcOrd="1" destOrd="0" presId="urn:microsoft.com/office/officeart/2005/8/layout/default"/>
    <dgm:cxn modelId="{C97354C8-7C01-436F-A2DE-94E290883325}" type="presParOf" srcId="{1E5E31BA-B148-46AB-9376-1A58F17CBB63}" destId="{49DEEABC-E788-41C4-9F84-412157706E9F}" srcOrd="2" destOrd="0" presId="urn:microsoft.com/office/officeart/2005/8/layout/default"/>
    <dgm:cxn modelId="{C27A1B0A-0697-4AB0-928B-A5830C9F5576}" type="presParOf" srcId="{1E5E31BA-B148-46AB-9376-1A58F17CBB63}" destId="{57656978-4B60-43BF-A931-3DCD44D6E9B5}" srcOrd="3" destOrd="0" presId="urn:microsoft.com/office/officeart/2005/8/layout/default"/>
    <dgm:cxn modelId="{C041747E-750B-4212-B66D-623084B56C85}" type="presParOf" srcId="{1E5E31BA-B148-46AB-9376-1A58F17CBB63}" destId="{B606F92F-2328-4147-AB25-FDC045F52225}" srcOrd="4" destOrd="0" presId="urn:microsoft.com/office/officeart/2005/8/layout/default"/>
    <dgm:cxn modelId="{F86CE19E-28E5-4D11-9955-1D14BF69933D}" type="presParOf" srcId="{1E5E31BA-B148-46AB-9376-1A58F17CBB63}" destId="{3EA797A6-FCC1-4E6A-8323-627E14041A07}" srcOrd="5" destOrd="0" presId="urn:microsoft.com/office/officeart/2005/8/layout/default"/>
    <dgm:cxn modelId="{E208D806-336F-427E-A921-07FC4A46C288}" type="presParOf" srcId="{1E5E31BA-B148-46AB-9376-1A58F17CBB63}" destId="{11101D8A-0DA0-42B2-882A-0EAA6C78EDCA}" srcOrd="6" destOrd="0" presId="urn:microsoft.com/office/officeart/2005/8/layout/default"/>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3E4B459-80F4-4023-A799-4B7CD20FCD5A}" type="doc">
      <dgm:prSet loTypeId="urn:microsoft.com/office/officeart/2005/8/layout/hierarchy4" loCatId="hierarchy" qsTypeId="urn:microsoft.com/office/officeart/2005/8/quickstyle/3d3" qsCatId="3D" csTypeId="urn:microsoft.com/office/officeart/2005/8/colors/accent2_2" csCatId="accent2" phldr="1"/>
      <dgm:spPr/>
      <dgm:t>
        <a:bodyPr/>
        <a:lstStyle/>
        <a:p>
          <a:endParaRPr lang="en-GB"/>
        </a:p>
      </dgm:t>
    </dgm:pt>
    <dgm:pt modelId="{631F0B78-1193-48C7-919B-6782BF92B825}">
      <dgm:prSet phldrT="[Text]" custT="1"/>
      <dgm:spPr/>
      <dgm:t>
        <a:bodyPr/>
        <a:lstStyle/>
        <a:p>
          <a:r>
            <a:rPr lang="en-GB" sz="1200" b="1" u="sng">
              <a:latin typeface="Times New Roman" panose="02020603050405020304" pitchFamily="18" charset="0"/>
              <a:cs typeface="Times New Roman" panose="02020603050405020304" pitchFamily="18" charset="0"/>
            </a:rPr>
            <a:t>1. Weather Delays</a:t>
          </a:r>
        </a:p>
        <a:p>
          <a:r>
            <a:rPr lang="en-GB" sz="1200">
              <a:latin typeface="Times New Roman" panose="02020603050405020304" pitchFamily="18" charset="0"/>
              <a:cs typeface="Times New Roman" panose="02020603050405020304" pitchFamily="18" charset="0"/>
            </a:rPr>
            <a:t>Risk: Extreme rain or snow may halt construction </a:t>
          </a:r>
        </a:p>
        <a:p>
          <a:r>
            <a:rPr lang="en-GB" sz="1200">
              <a:latin typeface="Times New Roman" panose="02020603050405020304" pitchFamily="18" charset="0"/>
              <a:cs typeface="Times New Roman" panose="02020603050405020304" pitchFamily="18" charset="0"/>
            </a:rPr>
            <a:t>Mitigation: Build Shedule buffers, use temporaty bypass routes.</a:t>
          </a:r>
        </a:p>
      </dgm:t>
    </dgm:pt>
    <dgm:pt modelId="{511429A7-1522-4AA0-AAFB-73A6838AB14F}" type="parTrans" cxnId="{A97D0724-AA8E-4267-8573-D492F5E89497}">
      <dgm:prSet/>
      <dgm:spPr/>
      <dgm:t>
        <a:bodyPr/>
        <a:lstStyle/>
        <a:p>
          <a:endParaRPr lang="en-GB"/>
        </a:p>
      </dgm:t>
    </dgm:pt>
    <dgm:pt modelId="{5463710D-9975-4232-9D69-1D47AAC79E30}" type="sibTrans" cxnId="{A97D0724-AA8E-4267-8573-D492F5E89497}">
      <dgm:prSet/>
      <dgm:spPr/>
      <dgm:t>
        <a:bodyPr/>
        <a:lstStyle/>
        <a:p>
          <a:endParaRPr lang="en-GB"/>
        </a:p>
      </dgm:t>
    </dgm:pt>
    <dgm:pt modelId="{E00D93FA-B9A6-4284-A8B0-13A2CC688BD9}">
      <dgm:prSet phldrT="[Text]" custT="1"/>
      <dgm:spPr/>
      <dgm:t>
        <a:bodyPr/>
        <a:lstStyle/>
        <a:p>
          <a:r>
            <a:rPr lang="en-GB" sz="1200" b="1" u="sng">
              <a:latin typeface="Times New Roman" panose="02020603050405020304" pitchFamily="18" charset="0"/>
              <a:cs typeface="Times New Roman" panose="02020603050405020304" pitchFamily="18" charset="0"/>
            </a:rPr>
            <a:t>2. Budget Overruns </a:t>
          </a:r>
        </a:p>
        <a:p>
          <a:r>
            <a:rPr lang="en-GB" sz="1200" b="0" u="none">
              <a:latin typeface="Times New Roman" panose="02020603050405020304" pitchFamily="18" charset="0"/>
              <a:cs typeface="Times New Roman" panose="02020603050405020304" pitchFamily="18" charset="0"/>
            </a:rPr>
            <a:t>Risk: Rising material cost</a:t>
          </a:r>
        </a:p>
        <a:p>
          <a:r>
            <a:rPr lang="en-GB" sz="1200" b="0" u="none">
              <a:latin typeface="Times New Roman" panose="02020603050405020304" pitchFamily="18" charset="0"/>
              <a:cs typeface="Times New Roman" panose="02020603050405020304" pitchFamily="18" charset="0"/>
            </a:rPr>
            <a:t>Mitigation: Competitive tendering, contigency funds</a:t>
          </a:r>
        </a:p>
      </dgm:t>
    </dgm:pt>
    <dgm:pt modelId="{AF5824F8-B941-4852-A59C-94E121219AAD}" type="parTrans" cxnId="{E3FDE3AB-0A75-40A7-A7D0-C5E51E28B5EC}">
      <dgm:prSet/>
      <dgm:spPr/>
      <dgm:t>
        <a:bodyPr/>
        <a:lstStyle/>
        <a:p>
          <a:endParaRPr lang="en-GB"/>
        </a:p>
      </dgm:t>
    </dgm:pt>
    <dgm:pt modelId="{3EA71D15-911E-44B6-9591-7EA6EBAC049B}" type="sibTrans" cxnId="{E3FDE3AB-0A75-40A7-A7D0-C5E51E28B5EC}">
      <dgm:prSet/>
      <dgm:spPr/>
      <dgm:t>
        <a:bodyPr/>
        <a:lstStyle/>
        <a:p>
          <a:endParaRPr lang="en-GB"/>
        </a:p>
      </dgm:t>
    </dgm:pt>
    <dgm:pt modelId="{7AF3745E-0B15-4194-B9F1-FFC88DA43CF6}">
      <dgm:prSet phldrT="[Text]" custT="1"/>
      <dgm:spPr/>
      <dgm:t>
        <a:bodyPr/>
        <a:lstStyle/>
        <a:p>
          <a:r>
            <a:rPr lang="en-GB" sz="1200" b="1" u="sng">
              <a:latin typeface="Times New Roman" panose="02020603050405020304" pitchFamily="18" charset="0"/>
              <a:cs typeface="Times New Roman" panose="02020603050405020304" pitchFamily="18" charset="0"/>
            </a:rPr>
            <a:t>4. Stakeholder Conflicts </a:t>
          </a:r>
        </a:p>
        <a:p>
          <a:r>
            <a:rPr lang="en-GB" sz="1200">
              <a:latin typeface="Times New Roman" panose="02020603050405020304" pitchFamily="18" charset="0"/>
              <a:cs typeface="Times New Roman" panose="02020603050405020304" pitchFamily="18" charset="0"/>
            </a:rPr>
            <a:t>Risk: Differing priorities among government, businnes, and communities</a:t>
          </a:r>
        </a:p>
        <a:p>
          <a:r>
            <a:rPr lang="en-GB" sz="1200">
              <a:latin typeface="Times New Roman" panose="02020603050405020304" pitchFamily="18" charset="0"/>
              <a:cs typeface="Times New Roman" panose="02020603050405020304" pitchFamily="18" charset="0"/>
            </a:rPr>
            <a:t>Mitigation: Regular communication, stakeholder workshop</a:t>
          </a:r>
        </a:p>
      </dgm:t>
    </dgm:pt>
    <dgm:pt modelId="{3787055D-ADA7-4F2D-8068-89340CC6DA9F}" type="parTrans" cxnId="{8A992DED-FF70-4762-9DF0-FC239466D722}">
      <dgm:prSet/>
      <dgm:spPr/>
      <dgm:t>
        <a:bodyPr/>
        <a:lstStyle/>
        <a:p>
          <a:endParaRPr lang="en-GB"/>
        </a:p>
      </dgm:t>
    </dgm:pt>
    <dgm:pt modelId="{FCAA994A-C030-42C4-B9C9-CF8128B29DBD}" type="sibTrans" cxnId="{8A992DED-FF70-4762-9DF0-FC239466D722}">
      <dgm:prSet/>
      <dgm:spPr/>
      <dgm:t>
        <a:bodyPr/>
        <a:lstStyle/>
        <a:p>
          <a:endParaRPr lang="en-GB"/>
        </a:p>
      </dgm:t>
    </dgm:pt>
    <dgm:pt modelId="{351A3C2D-DEAF-40B4-AF49-B8F3680E0705}">
      <dgm:prSet phldrT="[Text]" custT="1"/>
      <dgm:spPr/>
      <dgm:t>
        <a:bodyPr/>
        <a:lstStyle/>
        <a:p>
          <a:r>
            <a:rPr lang="en-GB" sz="1100" b="1" u="sng">
              <a:latin typeface="Times New Roman" panose="02020603050405020304" pitchFamily="18" charset="0"/>
              <a:cs typeface="Times New Roman" panose="02020603050405020304" pitchFamily="18" charset="0"/>
            </a:rPr>
            <a:t>5.  Future Flooding</a:t>
          </a:r>
        </a:p>
        <a:p>
          <a:r>
            <a:rPr lang="en-GB" sz="1100">
              <a:latin typeface="Times New Roman" panose="02020603050405020304" pitchFamily="18" charset="0"/>
              <a:cs typeface="Times New Roman" panose="02020603050405020304" pitchFamily="18" charset="0"/>
            </a:rPr>
            <a:t>Risk: Repeat of disaster due climate change</a:t>
          </a:r>
        </a:p>
        <a:p>
          <a:r>
            <a:rPr lang="en-GB" sz="1100">
              <a:latin typeface="Times New Roman" panose="02020603050405020304" pitchFamily="18" charset="0"/>
              <a:cs typeface="Times New Roman" panose="02020603050405020304" pitchFamily="18" charset="0"/>
            </a:rPr>
            <a:t>Mitigation: Incorporate resilient infrastucture design (Improved drainage, slope stabilisation) </a:t>
          </a:r>
        </a:p>
      </dgm:t>
    </dgm:pt>
    <dgm:pt modelId="{BA033C43-A44D-4510-89D7-9658EFC6DDFB}" type="parTrans" cxnId="{3C2B2908-7F48-4BFB-9415-3467A7212F0A}">
      <dgm:prSet/>
      <dgm:spPr/>
      <dgm:t>
        <a:bodyPr/>
        <a:lstStyle/>
        <a:p>
          <a:endParaRPr lang="en-GB"/>
        </a:p>
      </dgm:t>
    </dgm:pt>
    <dgm:pt modelId="{EB21B6B7-FF95-48D2-9017-03B6288EE4C3}" type="sibTrans" cxnId="{3C2B2908-7F48-4BFB-9415-3467A7212F0A}">
      <dgm:prSet/>
      <dgm:spPr/>
      <dgm:t>
        <a:bodyPr/>
        <a:lstStyle/>
        <a:p>
          <a:endParaRPr lang="en-GB"/>
        </a:p>
      </dgm:t>
    </dgm:pt>
    <dgm:pt modelId="{B98FE399-AD55-40C5-BB0C-E08C2C804BD5}">
      <dgm:prSet phldrT="[Text]" custT="1"/>
      <dgm:spPr/>
      <dgm:t>
        <a:bodyPr/>
        <a:lstStyle/>
        <a:p>
          <a:r>
            <a:rPr lang="en-GB" sz="1200" b="1" u="sng">
              <a:latin typeface="Times New Roman" panose="02020603050405020304" pitchFamily="18" charset="0"/>
              <a:cs typeface="Times New Roman" panose="02020603050405020304" pitchFamily="18" charset="0"/>
            </a:rPr>
            <a:t>3. Enviroment Constraints </a:t>
          </a:r>
        </a:p>
        <a:p>
          <a:r>
            <a:rPr lang="en-GB" sz="1200">
              <a:latin typeface="Times New Roman" panose="02020603050405020304" pitchFamily="18" charset="0"/>
              <a:cs typeface="Times New Roman" panose="02020603050405020304" pitchFamily="18" charset="0"/>
            </a:rPr>
            <a:t>Risk: Damage to ecosystems</a:t>
          </a:r>
        </a:p>
        <a:p>
          <a:r>
            <a:rPr lang="en-GB" sz="1200">
              <a:latin typeface="Times New Roman" panose="02020603050405020304" pitchFamily="18" charset="0"/>
              <a:cs typeface="Times New Roman" panose="02020603050405020304" pitchFamily="18" charset="0"/>
            </a:rPr>
            <a:t>Mitigation: Enviromental monitoring and compliance</a:t>
          </a:r>
        </a:p>
      </dgm:t>
    </dgm:pt>
    <dgm:pt modelId="{78B9A83B-49E1-4013-B5AC-0FDC72195EC5}" type="parTrans" cxnId="{078880C1-1A94-4A38-9A32-87C9D165E544}">
      <dgm:prSet/>
      <dgm:spPr/>
      <dgm:t>
        <a:bodyPr/>
        <a:lstStyle/>
        <a:p>
          <a:endParaRPr lang="en-GB"/>
        </a:p>
      </dgm:t>
    </dgm:pt>
    <dgm:pt modelId="{975A3D99-976B-4CAD-84A5-D7459E46F9F5}" type="sibTrans" cxnId="{078880C1-1A94-4A38-9A32-87C9D165E544}">
      <dgm:prSet/>
      <dgm:spPr/>
      <dgm:t>
        <a:bodyPr/>
        <a:lstStyle/>
        <a:p>
          <a:endParaRPr lang="en-GB"/>
        </a:p>
      </dgm:t>
    </dgm:pt>
    <dgm:pt modelId="{3DC895A8-DD77-4007-8B5D-C2ADBD1E06DB}" type="pres">
      <dgm:prSet presAssocID="{53E4B459-80F4-4023-A799-4B7CD20FCD5A}" presName="Name0" presStyleCnt="0">
        <dgm:presLayoutVars>
          <dgm:chPref val="1"/>
          <dgm:dir/>
          <dgm:animOne val="branch"/>
          <dgm:animLvl val="lvl"/>
          <dgm:resizeHandles/>
        </dgm:presLayoutVars>
      </dgm:prSet>
      <dgm:spPr/>
    </dgm:pt>
    <dgm:pt modelId="{FE4F0EF0-23EA-4EB0-AB47-3F4B2C2FCDA1}" type="pres">
      <dgm:prSet presAssocID="{631F0B78-1193-48C7-919B-6782BF92B825}" presName="vertOne" presStyleCnt="0"/>
      <dgm:spPr/>
    </dgm:pt>
    <dgm:pt modelId="{C01BA322-4FD6-462E-B780-4FBFB00D0670}" type="pres">
      <dgm:prSet presAssocID="{631F0B78-1193-48C7-919B-6782BF92B825}" presName="txOne" presStyleLbl="node0" presStyleIdx="0" presStyleCnt="1">
        <dgm:presLayoutVars>
          <dgm:chPref val="3"/>
        </dgm:presLayoutVars>
      </dgm:prSet>
      <dgm:spPr/>
    </dgm:pt>
    <dgm:pt modelId="{2A7CE88B-5065-4AF8-90FA-5C27B42F9D39}" type="pres">
      <dgm:prSet presAssocID="{631F0B78-1193-48C7-919B-6782BF92B825}" presName="parTransOne" presStyleCnt="0"/>
      <dgm:spPr/>
    </dgm:pt>
    <dgm:pt modelId="{0EA1EFD6-BB06-422F-9A2B-A8DE572B3A5A}" type="pres">
      <dgm:prSet presAssocID="{631F0B78-1193-48C7-919B-6782BF92B825}" presName="horzOne" presStyleCnt="0"/>
      <dgm:spPr/>
    </dgm:pt>
    <dgm:pt modelId="{48F1AD4F-29F3-45A3-9D92-C4BC9EECFEE0}" type="pres">
      <dgm:prSet presAssocID="{E00D93FA-B9A6-4284-A8B0-13A2CC688BD9}" presName="vertTwo" presStyleCnt="0"/>
      <dgm:spPr/>
    </dgm:pt>
    <dgm:pt modelId="{0F03C1EF-5CA7-483E-A82B-6EFF3F3CC3A0}" type="pres">
      <dgm:prSet presAssocID="{E00D93FA-B9A6-4284-A8B0-13A2CC688BD9}" presName="txTwo" presStyleLbl="node2" presStyleIdx="0" presStyleCnt="2">
        <dgm:presLayoutVars>
          <dgm:chPref val="3"/>
        </dgm:presLayoutVars>
      </dgm:prSet>
      <dgm:spPr/>
    </dgm:pt>
    <dgm:pt modelId="{354E941C-84CF-40FF-B6FF-7354A13A1DA4}" type="pres">
      <dgm:prSet presAssocID="{E00D93FA-B9A6-4284-A8B0-13A2CC688BD9}" presName="parTransTwo" presStyleCnt="0"/>
      <dgm:spPr/>
    </dgm:pt>
    <dgm:pt modelId="{B4FAE6B1-5300-43B4-8AA9-32F6E7B727A0}" type="pres">
      <dgm:prSet presAssocID="{E00D93FA-B9A6-4284-A8B0-13A2CC688BD9}" presName="horzTwo" presStyleCnt="0"/>
      <dgm:spPr/>
    </dgm:pt>
    <dgm:pt modelId="{7CC28712-CF60-4FDD-9528-55BB0D89492B}" type="pres">
      <dgm:prSet presAssocID="{7AF3745E-0B15-4194-B9F1-FFC88DA43CF6}" presName="vertThree" presStyleCnt="0"/>
      <dgm:spPr/>
    </dgm:pt>
    <dgm:pt modelId="{CF47BD3A-DAB2-4517-BE6A-EAABB433B265}" type="pres">
      <dgm:prSet presAssocID="{7AF3745E-0B15-4194-B9F1-FFC88DA43CF6}" presName="txThree" presStyleLbl="node3" presStyleIdx="0" presStyleCnt="2" custScaleX="259467" custScaleY="111504">
        <dgm:presLayoutVars>
          <dgm:chPref val="3"/>
        </dgm:presLayoutVars>
      </dgm:prSet>
      <dgm:spPr/>
    </dgm:pt>
    <dgm:pt modelId="{42A5962D-2FF7-4098-AC48-E5F7D6596295}" type="pres">
      <dgm:prSet presAssocID="{7AF3745E-0B15-4194-B9F1-FFC88DA43CF6}" presName="horzThree" presStyleCnt="0"/>
      <dgm:spPr/>
    </dgm:pt>
    <dgm:pt modelId="{06F98CB4-7339-42BC-9A18-1493699B37F1}" type="pres">
      <dgm:prSet presAssocID="{FCAA994A-C030-42C4-B9C9-CF8128B29DBD}" presName="sibSpaceThree" presStyleCnt="0"/>
      <dgm:spPr/>
    </dgm:pt>
    <dgm:pt modelId="{281850D4-A0D2-4A84-81D5-7A404E8B98E0}" type="pres">
      <dgm:prSet presAssocID="{351A3C2D-DEAF-40B4-AF49-B8F3680E0705}" presName="vertThree" presStyleCnt="0"/>
      <dgm:spPr/>
    </dgm:pt>
    <dgm:pt modelId="{0EE3936F-1425-4C39-BD2A-23ED82B12BF4}" type="pres">
      <dgm:prSet presAssocID="{351A3C2D-DEAF-40B4-AF49-B8F3680E0705}" presName="txThree" presStyleLbl="node3" presStyleIdx="1" presStyleCnt="2" custScaleX="179289" custScaleY="116071">
        <dgm:presLayoutVars>
          <dgm:chPref val="3"/>
        </dgm:presLayoutVars>
      </dgm:prSet>
      <dgm:spPr/>
    </dgm:pt>
    <dgm:pt modelId="{F8B605D4-CD93-4E1F-A3A8-05A759C50A7F}" type="pres">
      <dgm:prSet presAssocID="{351A3C2D-DEAF-40B4-AF49-B8F3680E0705}" presName="horzThree" presStyleCnt="0"/>
      <dgm:spPr/>
    </dgm:pt>
    <dgm:pt modelId="{10CA5208-1D9F-4165-9CDB-EC37EE42BDD7}" type="pres">
      <dgm:prSet presAssocID="{3EA71D15-911E-44B6-9591-7EA6EBAC049B}" presName="sibSpaceTwo" presStyleCnt="0"/>
      <dgm:spPr/>
    </dgm:pt>
    <dgm:pt modelId="{F4FDAE0D-3611-4223-9125-E3D56703CC3F}" type="pres">
      <dgm:prSet presAssocID="{B98FE399-AD55-40C5-BB0C-E08C2C804BD5}" presName="vertTwo" presStyleCnt="0"/>
      <dgm:spPr/>
    </dgm:pt>
    <dgm:pt modelId="{F548310A-0243-4185-B9A1-DA10E221DF13}" type="pres">
      <dgm:prSet presAssocID="{B98FE399-AD55-40C5-BB0C-E08C2C804BD5}" presName="txTwo" presStyleLbl="node2" presStyleIdx="1" presStyleCnt="2" custScaleX="106983" custScaleY="217042" custLinFactNeighborX="-2619" custLinFactNeighborY="-7088">
        <dgm:presLayoutVars>
          <dgm:chPref val="3"/>
        </dgm:presLayoutVars>
      </dgm:prSet>
      <dgm:spPr/>
    </dgm:pt>
    <dgm:pt modelId="{57415F81-924C-47AD-B1F1-BEA39492B081}" type="pres">
      <dgm:prSet presAssocID="{B98FE399-AD55-40C5-BB0C-E08C2C804BD5}" presName="horzTwo" presStyleCnt="0"/>
      <dgm:spPr/>
    </dgm:pt>
  </dgm:ptLst>
  <dgm:cxnLst>
    <dgm:cxn modelId="{3C2B2908-7F48-4BFB-9415-3467A7212F0A}" srcId="{E00D93FA-B9A6-4284-A8B0-13A2CC688BD9}" destId="{351A3C2D-DEAF-40B4-AF49-B8F3680E0705}" srcOrd="1" destOrd="0" parTransId="{BA033C43-A44D-4510-89D7-9658EFC6DDFB}" sibTransId="{EB21B6B7-FF95-48D2-9017-03B6288EE4C3}"/>
    <dgm:cxn modelId="{A97D0724-AA8E-4267-8573-D492F5E89497}" srcId="{53E4B459-80F4-4023-A799-4B7CD20FCD5A}" destId="{631F0B78-1193-48C7-919B-6782BF92B825}" srcOrd="0" destOrd="0" parTransId="{511429A7-1522-4AA0-AAFB-73A6838AB14F}" sibTransId="{5463710D-9975-4232-9D69-1D47AAC79E30}"/>
    <dgm:cxn modelId="{00CFF353-0031-44B1-98AE-CB204E02388E}" type="presOf" srcId="{7AF3745E-0B15-4194-B9F1-FFC88DA43CF6}" destId="{CF47BD3A-DAB2-4517-BE6A-EAABB433B265}" srcOrd="0" destOrd="0" presId="urn:microsoft.com/office/officeart/2005/8/layout/hierarchy4"/>
    <dgm:cxn modelId="{A072B55A-A707-4082-BED1-67E5A2BF7FB7}" type="presOf" srcId="{351A3C2D-DEAF-40B4-AF49-B8F3680E0705}" destId="{0EE3936F-1425-4C39-BD2A-23ED82B12BF4}" srcOrd="0" destOrd="0" presId="urn:microsoft.com/office/officeart/2005/8/layout/hierarchy4"/>
    <dgm:cxn modelId="{3F14AF89-66BE-4F9B-9518-BB9CFD7F04CD}" type="presOf" srcId="{B98FE399-AD55-40C5-BB0C-E08C2C804BD5}" destId="{F548310A-0243-4185-B9A1-DA10E221DF13}" srcOrd="0" destOrd="0" presId="urn:microsoft.com/office/officeart/2005/8/layout/hierarchy4"/>
    <dgm:cxn modelId="{E3FDE3AB-0A75-40A7-A7D0-C5E51E28B5EC}" srcId="{631F0B78-1193-48C7-919B-6782BF92B825}" destId="{E00D93FA-B9A6-4284-A8B0-13A2CC688BD9}" srcOrd="0" destOrd="0" parTransId="{AF5824F8-B941-4852-A59C-94E121219AAD}" sibTransId="{3EA71D15-911E-44B6-9591-7EA6EBAC049B}"/>
    <dgm:cxn modelId="{078880C1-1A94-4A38-9A32-87C9D165E544}" srcId="{631F0B78-1193-48C7-919B-6782BF92B825}" destId="{B98FE399-AD55-40C5-BB0C-E08C2C804BD5}" srcOrd="1" destOrd="0" parTransId="{78B9A83B-49E1-4013-B5AC-0FDC72195EC5}" sibTransId="{975A3D99-976B-4CAD-84A5-D7459E46F9F5}"/>
    <dgm:cxn modelId="{F9D441E4-8206-42AA-8F38-F2019CFF038B}" type="presOf" srcId="{53E4B459-80F4-4023-A799-4B7CD20FCD5A}" destId="{3DC895A8-DD77-4007-8B5D-C2ADBD1E06DB}" srcOrd="0" destOrd="0" presId="urn:microsoft.com/office/officeart/2005/8/layout/hierarchy4"/>
    <dgm:cxn modelId="{8A992DED-FF70-4762-9DF0-FC239466D722}" srcId="{E00D93FA-B9A6-4284-A8B0-13A2CC688BD9}" destId="{7AF3745E-0B15-4194-B9F1-FFC88DA43CF6}" srcOrd="0" destOrd="0" parTransId="{3787055D-ADA7-4F2D-8068-89340CC6DA9F}" sibTransId="{FCAA994A-C030-42C4-B9C9-CF8128B29DBD}"/>
    <dgm:cxn modelId="{EB69A4F4-888C-4B2F-8FFD-66359BD591DB}" type="presOf" srcId="{E00D93FA-B9A6-4284-A8B0-13A2CC688BD9}" destId="{0F03C1EF-5CA7-483E-A82B-6EFF3F3CC3A0}" srcOrd="0" destOrd="0" presId="urn:microsoft.com/office/officeart/2005/8/layout/hierarchy4"/>
    <dgm:cxn modelId="{00BEE2F7-96AD-4C0B-92C4-7412F7678622}" type="presOf" srcId="{631F0B78-1193-48C7-919B-6782BF92B825}" destId="{C01BA322-4FD6-462E-B780-4FBFB00D0670}" srcOrd="0" destOrd="0" presId="urn:microsoft.com/office/officeart/2005/8/layout/hierarchy4"/>
    <dgm:cxn modelId="{A5381126-77A5-47BA-B97A-843A0B9CD22D}" type="presParOf" srcId="{3DC895A8-DD77-4007-8B5D-C2ADBD1E06DB}" destId="{FE4F0EF0-23EA-4EB0-AB47-3F4B2C2FCDA1}" srcOrd="0" destOrd="0" presId="urn:microsoft.com/office/officeart/2005/8/layout/hierarchy4"/>
    <dgm:cxn modelId="{9B34F861-0997-4935-AE20-CA6E84BB6E46}" type="presParOf" srcId="{FE4F0EF0-23EA-4EB0-AB47-3F4B2C2FCDA1}" destId="{C01BA322-4FD6-462E-B780-4FBFB00D0670}" srcOrd="0" destOrd="0" presId="urn:microsoft.com/office/officeart/2005/8/layout/hierarchy4"/>
    <dgm:cxn modelId="{C0C6F998-9535-4B6F-92F0-9E3D1AF62F67}" type="presParOf" srcId="{FE4F0EF0-23EA-4EB0-AB47-3F4B2C2FCDA1}" destId="{2A7CE88B-5065-4AF8-90FA-5C27B42F9D39}" srcOrd="1" destOrd="0" presId="urn:microsoft.com/office/officeart/2005/8/layout/hierarchy4"/>
    <dgm:cxn modelId="{411EB72E-F3C7-4696-97BE-21FED961DB7C}" type="presParOf" srcId="{FE4F0EF0-23EA-4EB0-AB47-3F4B2C2FCDA1}" destId="{0EA1EFD6-BB06-422F-9A2B-A8DE572B3A5A}" srcOrd="2" destOrd="0" presId="urn:microsoft.com/office/officeart/2005/8/layout/hierarchy4"/>
    <dgm:cxn modelId="{BF3689C6-15F2-4011-8222-29EA0D1E8EAC}" type="presParOf" srcId="{0EA1EFD6-BB06-422F-9A2B-A8DE572B3A5A}" destId="{48F1AD4F-29F3-45A3-9D92-C4BC9EECFEE0}" srcOrd="0" destOrd="0" presId="urn:microsoft.com/office/officeart/2005/8/layout/hierarchy4"/>
    <dgm:cxn modelId="{4F99C037-614E-449E-82C4-BA41D2D0C700}" type="presParOf" srcId="{48F1AD4F-29F3-45A3-9D92-C4BC9EECFEE0}" destId="{0F03C1EF-5CA7-483E-A82B-6EFF3F3CC3A0}" srcOrd="0" destOrd="0" presId="urn:microsoft.com/office/officeart/2005/8/layout/hierarchy4"/>
    <dgm:cxn modelId="{BFA26131-CCB2-46A8-8CFA-6DC71BB86760}" type="presParOf" srcId="{48F1AD4F-29F3-45A3-9D92-C4BC9EECFEE0}" destId="{354E941C-84CF-40FF-B6FF-7354A13A1DA4}" srcOrd="1" destOrd="0" presId="urn:microsoft.com/office/officeart/2005/8/layout/hierarchy4"/>
    <dgm:cxn modelId="{631AAFDC-CE0E-40DA-9444-FA0074435C1E}" type="presParOf" srcId="{48F1AD4F-29F3-45A3-9D92-C4BC9EECFEE0}" destId="{B4FAE6B1-5300-43B4-8AA9-32F6E7B727A0}" srcOrd="2" destOrd="0" presId="urn:microsoft.com/office/officeart/2005/8/layout/hierarchy4"/>
    <dgm:cxn modelId="{79183D8C-81E5-4D35-B021-1C048ED63972}" type="presParOf" srcId="{B4FAE6B1-5300-43B4-8AA9-32F6E7B727A0}" destId="{7CC28712-CF60-4FDD-9528-55BB0D89492B}" srcOrd="0" destOrd="0" presId="urn:microsoft.com/office/officeart/2005/8/layout/hierarchy4"/>
    <dgm:cxn modelId="{45B5702E-2D66-41C4-B3FC-37FC9D1DD9B2}" type="presParOf" srcId="{7CC28712-CF60-4FDD-9528-55BB0D89492B}" destId="{CF47BD3A-DAB2-4517-BE6A-EAABB433B265}" srcOrd="0" destOrd="0" presId="urn:microsoft.com/office/officeart/2005/8/layout/hierarchy4"/>
    <dgm:cxn modelId="{AD932A67-46EB-4210-BCDB-95069BF16A76}" type="presParOf" srcId="{7CC28712-CF60-4FDD-9528-55BB0D89492B}" destId="{42A5962D-2FF7-4098-AC48-E5F7D6596295}" srcOrd="1" destOrd="0" presId="urn:microsoft.com/office/officeart/2005/8/layout/hierarchy4"/>
    <dgm:cxn modelId="{3AEE64E6-F747-4D56-BC95-4CC388F1CEDD}" type="presParOf" srcId="{B4FAE6B1-5300-43B4-8AA9-32F6E7B727A0}" destId="{06F98CB4-7339-42BC-9A18-1493699B37F1}" srcOrd="1" destOrd="0" presId="urn:microsoft.com/office/officeart/2005/8/layout/hierarchy4"/>
    <dgm:cxn modelId="{EFDAFF89-B581-40B6-AB00-95F93A12C446}" type="presParOf" srcId="{B4FAE6B1-5300-43B4-8AA9-32F6E7B727A0}" destId="{281850D4-A0D2-4A84-81D5-7A404E8B98E0}" srcOrd="2" destOrd="0" presId="urn:microsoft.com/office/officeart/2005/8/layout/hierarchy4"/>
    <dgm:cxn modelId="{C672E5CF-1019-4009-8DF2-3A524FE1E2C3}" type="presParOf" srcId="{281850D4-A0D2-4A84-81D5-7A404E8B98E0}" destId="{0EE3936F-1425-4C39-BD2A-23ED82B12BF4}" srcOrd="0" destOrd="0" presId="urn:microsoft.com/office/officeart/2005/8/layout/hierarchy4"/>
    <dgm:cxn modelId="{014699F4-B291-4E19-8493-AE1951C91242}" type="presParOf" srcId="{281850D4-A0D2-4A84-81D5-7A404E8B98E0}" destId="{F8B605D4-CD93-4E1F-A3A8-05A759C50A7F}" srcOrd="1" destOrd="0" presId="urn:microsoft.com/office/officeart/2005/8/layout/hierarchy4"/>
    <dgm:cxn modelId="{9A089FF1-F5D8-48AE-855B-EE6F33C649FA}" type="presParOf" srcId="{0EA1EFD6-BB06-422F-9A2B-A8DE572B3A5A}" destId="{10CA5208-1D9F-4165-9CDB-EC37EE42BDD7}" srcOrd="1" destOrd="0" presId="urn:microsoft.com/office/officeart/2005/8/layout/hierarchy4"/>
    <dgm:cxn modelId="{55708584-617C-4939-8BC9-678658703F04}" type="presParOf" srcId="{0EA1EFD6-BB06-422F-9A2B-A8DE572B3A5A}" destId="{F4FDAE0D-3611-4223-9125-E3D56703CC3F}" srcOrd="2" destOrd="0" presId="urn:microsoft.com/office/officeart/2005/8/layout/hierarchy4"/>
    <dgm:cxn modelId="{6BBAF79F-7318-4423-9B57-5597DCDEC298}" type="presParOf" srcId="{F4FDAE0D-3611-4223-9125-E3D56703CC3F}" destId="{F548310A-0243-4185-B9A1-DA10E221DF13}" srcOrd="0" destOrd="0" presId="urn:microsoft.com/office/officeart/2005/8/layout/hierarchy4"/>
    <dgm:cxn modelId="{066F3A0F-41FC-4A87-AE38-6AADE812BDF3}" type="presParOf" srcId="{F4FDAE0D-3611-4223-9125-E3D56703CC3F}" destId="{57415F81-924C-47AD-B1F1-BEA39492B081}" srcOrd="1" destOrd="0" presId="urn:microsoft.com/office/officeart/2005/8/layout/hierarchy4"/>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331379-8012-45C2-A632-9AB5F263DB77}">
      <dsp:nvSpPr>
        <dsp:cNvPr id="0" name=""/>
        <dsp:cNvSpPr/>
      </dsp:nvSpPr>
      <dsp:spPr>
        <a:xfrm>
          <a:off x="1453118" y="-16855"/>
          <a:ext cx="2984022" cy="2984022"/>
        </a:xfrm>
        <a:prstGeom prst="circularArrow">
          <a:avLst>
            <a:gd name="adj1" fmla="val 5544"/>
            <a:gd name="adj2" fmla="val 330680"/>
            <a:gd name="adj3" fmla="val 13822685"/>
            <a:gd name="adj4" fmla="val 17357572"/>
            <a:gd name="adj5" fmla="val 5757"/>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D0C770A6-1AF1-4FA0-81EC-10C45C449B11}">
      <dsp:nvSpPr>
        <dsp:cNvPr id="0" name=""/>
        <dsp:cNvSpPr/>
      </dsp:nvSpPr>
      <dsp:spPr>
        <a:xfrm>
          <a:off x="2260617" y="272"/>
          <a:ext cx="1369025" cy="68451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endParaRPr lang="en-GB" sz="800" b="1" kern="1200"/>
        </a:p>
        <a:p>
          <a:pPr marL="0" lvl="0" indent="0" algn="ctr" defTabSz="355600">
            <a:lnSpc>
              <a:spcPct val="90000"/>
            </a:lnSpc>
            <a:spcBef>
              <a:spcPct val="0"/>
            </a:spcBef>
            <a:spcAft>
              <a:spcPct val="35000"/>
            </a:spcAft>
            <a:buNone/>
          </a:pPr>
          <a:endParaRPr lang="en-GB" sz="800" b="1" kern="1200"/>
        </a:p>
        <a:p>
          <a:pPr marL="0" lvl="0" indent="0" algn="ctr" defTabSz="355600">
            <a:lnSpc>
              <a:spcPct val="90000"/>
            </a:lnSpc>
            <a:spcBef>
              <a:spcPct val="0"/>
            </a:spcBef>
            <a:spcAft>
              <a:spcPct val="35000"/>
            </a:spcAft>
            <a:buNone/>
          </a:pPr>
          <a:r>
            <a:rPr lang="en-GB" sz="800" b="1" kern="1200"/>
            <a:t>1. INITATION </a:t>
          </a:r>
        </a:p>
        <a:p>
          <a:pPr marL="0" lvl="0" indent="0" algn="ctr" defTabSz="355600">
            <a:lnSpc>
              <a:spcPct val="90000"/>
            </a:lnSpc>
            <a:spcBef>
              <a:spcPct val="0"/>
            </a:spcBef>
            <a:spcAft>
              <a:spcPct val="35000"/>
            </a:spcAft>
            <a:buNone/>
          </a:pPr>
          <a:r>
            <a:rPr lang="en-GB" sz="800" kern="1200"/>
            <a:t>*Approval provel charter</a:t>
          </a:r>
        </a:p>
        <a:p>
          <a:pPr marL="0" lvl="0" indent="0" algn="ctr" defTabSz="355600">
            <a:lnSpc>
              <a:spcPct val="90000"/>
            </a:lnSpc>
            <a:spcBef>
              <a:spcPct val="0"/>
            </a:spcBef>
            <a:spcAft>
              <a:spcPct val="35000"/>
            </a:spcAft>
            <a:buNone/>
          </a:pPr>
          <a:r>
            <a:rPr lang="en-GB" sz="800" kern="1200"/>
            <a:t>*Defined objectives and scope</a:t>
          </a:r>
        </a:p>
        <a:p>
          <a:pPr marL="0" lvl="0" indent="0" algn="ctr" defTabSz="355600">
            <a:lnSpc>
              <a:spcPct val="90000"/>
            </a:lnSpc>
            <a:spcBef>
              <a:spcPct val="0"/>
            </a:spcBef>
            <a:spcAft>
              <a:spcPct val="35000"/>
            </a:spcAft>
            <a:buNone/>
          </a:pPr>
          <a:endParaRPr lang="en-GB" sz="800" kern="1200"/>
        </a:p>
        <a:p>
          <a:pPr marL="0" lvl="0" indent="0" algn="ctr" defTabSz="355600">
            <a:lnSpc>
              <a:spcPct val="90000"/>
            </a:lnSpc>
            <a:spcBef>
              <a:spcPct val="0"/>
            </a:spcBef>
            <a:spcAft>
              <a:spcPct val="35000"/>
            </a:spcAft>
            <a:buNone/>
          </a:pPr>
          <a:endParaRPr lang="en-GB" sz="800" kern="1200"/>
        </a:p>
      </dsp:txBody>
      <dsp:txXfrm>
        <a:off x="2294032" y="33687"/>
        <a:ext cx="1302195" cy="617682"/>
      </dsp:txXfrm>
    </dsp:sp>
    <dsp:sp modelId="{35C9F273-72FC-44B6-8DF7-514E80273A26}">
      <dsp:nvSpPr>
        <dsp:cNvPr id="0" name=""/>
        <dsp:cNvSpPr/>
      </dsp:nvSpPr>
      <dsp:spPr>
        <a:xfrm>
          <a:off x="3470840" y="879551"/>
          <a:ext cx="1369025" cy="68451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endParaRPr lang="en-GB" sz="800" b="1" kern="1200"/>
        </a:p>
        <a:p>
          <a:pPr marL="0" lvl="0" indent="0" algn="ctr" defTabSz="355600">
            <a:lnSpc>
              <a:spcPct val="90000"/>
            </a:lnSpc>
            <a:spcBef>
              <a:spcPct val="0"/>
            </a:spcBef>
            <a:spcAft>
              <a:spcPct val="35000"/>
            </a:spcAft>
            <a:buNone/>
          </a:pPr>
          <a:r>
            <a:rPr lang="en-GB" sz="800" b="1" kern="1200"/>
            <a:t>2. Planning</a:t>
          </a:r>
        </a:p>
        <a:p>
          <a:pPr marL="0" lvl="0" indent="0" algn="ctr" defTabSz="355600">
            <a:lnSpc>
              <a:spcPct val="90000"/>
            </a:lnSpc>
            <a:spcBef>
              <a:spcPct val="0"/>
            </a:spcBef>
            <a:spcAft>
              <a:spcPct val="35000"/>
            </a:spcAft>
            <a:buNone/>
          </a:pPr>
          <a:r>
            <a:rPr lang="en-GB" sz="800" kern="1200"/>
            <a:t>*Approved project managemnt plan  by stakeholders</a:t>
          </a:r>
        </a:p>
        <a:p>
          <a:pPr marL="0" lvl="0" indent="0" algn="ctr" defTabSz="355600">
            <a:lnSpc>
              <a:spcPct val="90000"/>
            </a:lnSpc>
            <a:spcBef>
              <a:spcPct val="0"/>
            </a:spcBef>
            <a:spcAft>
              <a:spcPct val="35000"/>
            </a:spcAft>
            <a:buNone/>
          </a:pPr>
          <a:r>
            <a:rPr lang="en-GB" sz="800" kern="1200"/>
            <a:t>*Risk Analysis </a:t>
          </a:r>
        </a:p>
        <a:p>
          <a:pPr marL="0" lvl="0" indent="0" algn="ctr" defTabSz="355600">
            <a:lnSpc>
              <a:spcPct val="90000"/>
            </a:lnSpc>
            <a:spcBef>
              <a:spcPct val="0"/>
            </a:spcBef>
            <a:spcAft>
              <a:spcPct val="35000"/>
            </a:spcAft>
            <a:buNone/>
          </a:pPr>
          <a:r>
            <a:rPr lang="en-GB" sz="800" kern="1200"/>
            <a:t> </a:t>
          </a:r>
        </a:p>
      </dsp:txBody>
      <dsp:txXfrm>
        <a:off x="3504255" y="912966"/>
        <a:ext cx="1302195" cy="617682"/>
      </dsp:txXfrm>
    </dsp:sp>
    <dsp:sp modelId="{533D5154-537F-41C8-9D4C-6043EEE2E5E5}">
      <dsp:nvSpPr>
        <dsp:cNvPr id="0" name=""/>
        <dsp:cNvSpPr/>
      </dsp:nvSpPr>
      <dsp:spPr>
        <a:xfrm>
          <a:off x="3008576" y="2302254"/>
          <a:ext cx="1369025" cy="68451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a:t>3. Execution </a:t>
          </a:r>
        </a:p>
        <a:p>
          <a:pPr marL="0" lvl="0" indent="0" algn="ctr" defTabSz="355600">
            <a:lnSpc>
              <a:spcPct val="90000"/>
            </a:lnSpc>
            <a:spcBef>
              <a:spcPct val="0"/>
            </a:spcBef>
            <a:spcAft>
              <a:spcPct val="35000"/>
            </a:spcAft>
            <a:buNone/>
          </a:pPr>
          <a:r>
            <a:rPr lang="en-GB" sz="800" kern="1200"/>
            <a:t>*Fully operational Highway 5 and Coquihalla Bridfe </a:t>
          </a:r>
        </a:p>
        <a:p>
          <a:pPr marL="0" lvl="0" indent="0" algn="ctr" defTabSz="355600">
            <a:lnSpc>
              <a:spcPct val="90000"/>
            </a:lnSpc>
            <a:spcBef>
              <a:spcPct val="0"/>
            </a:spcBef>
            <a:spcAft>
              <a:spcPct val="35000"/>
            </a:spcAft>
            <a:buNone/>
          </a:pPr>
          <a:r>
            <a:rPr lang="en-GB" sz="800" kern="1200"/>
            <a:t>*Installed drainage and slope systems </a:t>
          </a:r>
        </a:p>
      </dsp:txBody>
      <dsp:txXfrm>
        <a:off x="3041991" y="2335669"/>
        <a:ext cx="1302195" cy="617682"/>
      </dsp:txXfrm>
    </dsp:sp>
    <dsp:sp modelId="{EB1652EB-6E36-4DCA-91A5-4E6C75D1F527}">
      <dsp:nvSpPr>
        <dsp:cNvPr id="0" name=""/>
        <dsp:cNvSpPr/>
      </dsp:nvSpPr>
      <dsp:spPr>
        <a:xfrm>
          <a:off x="1512658" y="2302254"/>
          <a:ext cx="1369025" cy="68451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a:t>4. Monitoring &amp; Controlling </a:t>
          </a:r>
        </a:p>
        <a:p>
          <a:pPr marL="0" lvl="0" indent="0" algn="ctr" defTabSz="355600">
            <a:lnSpc>
              <a:spcPct val="90000"/>
            </a:lnSpc>
            <a:spcBef>
              <a:spcPct val="0"/>
            </a:spcBef>
            <a:spcAft>
              <a:spcPct val="35000"/>
            </a:spcAft>
            <a:buNone/>
          </a:pPr>
          <a:r>
            <a:rPr lang="en-GB" sz="800" kern="1200"/>
            <a:t>*Safety inspection reports </a:t>
          </a:r>
        </a:p>
        <a:p>
          <a:pPr marL="0" lvl="0" indent="0" algn="ctr" defTabSz="355600">
            <a:lnSpc>
              <a:spcPct val="90000"/>
            </a:lnSpc>
            <a:spcBef>
              <a:spcPct val="0"/>
            </a:spcBef>
            <a:spcAft>
              <a:spcPct val="35000"/>
            </a:spcAft>
            <a:buNone/>
          </a:pPr>
          <a:r>
            <a:rPr lang="en-GB" sz="800" kern="1200"/>
            <a:t>*Progrss and complisnce dovcumentation </a:t>
          </a:r>
        </a:p>
      </dsp:txBody>
      <dsp:txXfrm>
        <a:off x="1546073" y="2335669"/>
        <a:ext cx="1302195" cy="617682"/>
      </dsp:txXfrm>
    </dsp:sp>
    <dsp:sp modelId="{9C1DB063-3E74-4FF9-99FA-F36DC289A01C}">
      <dsp:nvSpPr>
        <dsp:cNvPr id="0" name=""/>
        <dsp:cNvSpPr/>
      </dsp:nvSpPr>
      <dsp:spPr>
        <a:xfrm>
          <a:off x="1050394" y="879551"/>
          <a:ext cx="1369025" cy="68451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a:t>5. Closure </a:t>
          </a:r>
        </a:p>
        <a:p>
          <a:pPr marL="0" lvl="0" indent="0" algn="ctr" defTabSz="355600">
            <a:lnSpc>
              <a:spcPct val="90000"/>
            </a:lnSpc>
            <a:spcBef>
              <a:spcPct val="0"/>
            </a:spcBef>
            <a:spcAft>
              <a:spcPct val="35000"/>
            </a:spcAft>
            <a:buNone/>
          </a:pPr>
          <a:r>
            <a:rPr lang="en-GB" sz="800" kern="1200"/>
            <a:t>*Certifield bridge for public use </a:t>
          </a:r>
        </a:p>
        <a:p>
          <a:pPr marL="0" lvl="0" indent="0" algn="ctr" defTabSz="355600">
            <a:lnSpc>
              <a:spcPct val="90000"/>
            </a:lnSpc>
            <a:spcBef>
              <a:spcPct val="0"/>
            </a:spcBef>
            <a:spcAft>
              <a:spcPct val="35000"/>
            </a:spcAft>
            <a:buNone/>
          </a:pPr>
          <a:r>
            <a:rPr lang="en-GB" sz="800" kern="1200"/>
            <a:t>*Final Project report delivered to stakeholders </a:t>
          </a:r>
        </a:p>
      </dsp:txBody>
      <dsp:txXfrm>
        <a:off x="1083809" y="912966"/>
        <a:ext cx="1302195" cy="61768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CB8A37F-86A5-4D12-B125-58E60EDC65E4}">
      <dsp:nvSpPr>
        <dsp:cNvPr id="0" name=""/>
        <dsp:cNvSpPr/>
      </dsp:nvSpPr>
      <dsp:spPr>
        <a:xfrm>
          <a:off x="161002" y="1696"/>
          <a:ext cx="2459235" cy="1475541"/>
        </a:xfrm>
        <a:prstGeom prst="rect">
          <a:avLst/>
        </a:prstGeom>
        <a:solidFill>
          <a:schemeClr val="accent3">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1. Purpose </a:t>
          </a:r>
        </a:p>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To re-establish safe, efficient, ancresilient transportation connectivity between key BC regions, supporting economic recovery and community mobility </a:t>
          </a:r>
        </a:p>
        <a:p>
          <a:pPr marL="0" lvl="0" indent="0" algn="ctr" defTabSz="533400">
            <a:lnSpc>
              <a:spcPct val="90000"/>
            </a:lnSpc>
            <a:spcBef>
              <a:spcPct val="0"/>
            </a:spcBef>
            <a:spcAft>
              <a:spcPct val="35000"/>
            </a:spcAft>
            <a:buNone/>
          </a:pPr>
          <a:endParaRPr lang="en-GB" sz="1100" kern="1200"/>
        </a:p>
      </dsp:txBody>
      <dsp:txXfrm>
        <a:off x="161002" y="1696"/>
        <a:ext cx="2459235" cy="1475541"/>
      </dsp:txXfrm>
    </dsp:sp>
    <dsp:sp modelId="{49DEEABC-E788-41C4-9F84-412157706E9F}">
      <dsp:nvSpPr>
        <dsp:cNvPr id="0" name=""/>
        <dsp:cNvSpPr/>
      </dsp:nvSpPr>
      <dsp:spPr>
        <a:xfrm>
          <a:off x="2866161" y="1696"/>
          <a:ext cx="2459235" cy="1475541"/>
        </a:xfrm>
        <a:prstGeom prst="rect">
          <a:avLst/>
        </a:prstGeom>
        <a:solidFill>
          <a:schemeClr val="accent3">
            <a:hueOff val="1372388"/>
            <a:satOff val="8237"/>
            <a:lumOff val="6275"/>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2. Customers</a:t>
          </a:r>
        </a:p>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 Primary Stakeholders; Government of British Columbia (Ministry of Transportation and Infrastructure), infrasttucture Canada (Federal funder partener), Local municipanesi and communities along Highway 5</a:t>
          </a:r>
        </a:p>
      </dsp:txBody>
      <dsp:txXfrm>
        <a:off x="2866161" y="1696"/>
        <a:ext cx="2459235" cy="1475541"/>
      </dsp:txXfrm>
    </dsp:sp>
    <dsp:sp modelId="{B606F92F-2328-4147-AB25-FDC045F52225}">
      <dsp:nvSpPr>
        <dsp:cNvPr id="0" name=""/>
        <dsp:cNvSpPr/>
      </dsp:nvSpPr>
      <dsp:spPr>
        <a:xfrm>
          <a:off x="161002" y="1723161"/>
          <a:ext cx="2459235" cy="1475541"/>
        </a:xfrm>
        <a:prstGeom prst="rect">
          <a:avLst/>
        </a:prstGeom>
        <a:solidFill>
          <a:schemeClr val="accent3">
            <a:hueOff val="2744775"/>
            <a:satOff val="16475"/>
            <a:lumOff val="1255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3. Desired Results</a:t>
          </a:r>
        </a:p>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 Fully operational Highway 5 with pepaired bridges and road section</a:t>
          </a:r>
        </a:p>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*Drainage and slope stabilization  </a:t>
          </a:r>
        </a:p>
      </dsp:txBody>
      <dsp:txXfrm>
        <a:off x="161002" y="1723161"/>
        <a:ext cx="2459235" cy="1475541"/>
      </dsp:txXfrm>
    </dsp:sp>
    <dsp:sp modelId="{11101D8A-0DA0-42B2-882A-0EAA6C78EDCA}">
      <dsp:nvSpPr>
        <dsp:cNvPr id="0" name=""/>
        <dsp:cNvSpPr/>
      </dsp:nvSpPr>
      <dsp:spPr>
        <a:xfrm>
          <a:off x="2866161" y="1723161"/>
          <a:ext cx="2459235" cy="1475541"/>
        </a:xfrm>
        <a:prstGeom prst="rect">
          <a:avLst/>
        </a:prstGeom>
        <a:solidFill>
          <a:schemeClr val="accent3">
            <a:hueOff val="4117163"/>
            <a:satOff val="24712"/>
            <a:lumOff val="18825"/>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4. Measures of Success </a:t>
          </a:r>
        </a:p>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*Completiton within 12 months schedule </a:t>
          </a:r>
        </a:p>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*Adherence to approved budget and resource plan </a:t>
          </a:r>
        </a:p>
      </dsp:txBody>
      <dsp:txXfrm>
        <a:off x="2866161" y="1723161"/>
        <a:ext cx="2459235" cy="147554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01BA322-4FD6-462E-B780-4FBFB00D0670}">
      <dsp:nvSpPr>
        <dsp:cNvPr id="0" name=""/>
        <dsp:cNvSpPr/>
      </dsp:nvSpPr>
      <dsp:spPr>
        <a:xfrm>
          <a:off x="2300" y="2224"/>
          <a:ext cx="5481798" cy="953244"/>
        </a:xfrm>
        <a:prstGeom prst="roundRect">
          <a:avLst>
            <a:gd name="adj" fmla="val 10000"/>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u="sng" kern="1200">
              <a:latin typeface="Times New Roman" panose="02020603050405020304" pitchFamily="18" charset="0"/>
              <a:cs typeface="Times New Roman" panose="02020603050405020304" pitchFamily="18" charset="0"/>
            </a:rPr>
            <a:t>1. Weather Delays</a:t>
          </a:r>
        </a:p>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Risk: Extreme rain or snow may halt construction </a:t>
          </a:r>
        </a:p>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Mitigation: Build Shedule buffers, use temporaty bypass routes.</a:t>
          </a:r>
        </a:p>
      </dsp:txBody>
      <dsp:txXfrm>
        <a:off x="30220" y="30144"/>
        <a:ext cx="5425958" cy="897404"/>
      </dsp:txXfrm>
    </dsp:sp>
    <dsp:sp modelId="{0F03C1EF-5CA7-483E-A82B-6EFF3F3CC3A0}">
      <dsp:nvSpPr>
        <dsp:cNvPr id="0" name=""/>
        <dsp:cNvSpPr/>
      </dsp:nvSpPr>
      <dsp:spPr>
        <a:xfrm>
          <a:off x="7651" y="1046979"/>
          <a:ext cx="4340536" cy="953244"/>
        </a:xfrm>
        <a:prstGeom prst="roundRect">
          <a:avLst>
            <a:gd name="adj" fmla="val 10000"/>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u="sng" kern="1200">
              <a:latin typeface="Times New Roman" panose="02020603050405020304" pitchFamily="18" charset="0"/>
              <a:cs typeface="Times New Roman" panose="02020603050405020304" pitchFamily="18" charset="0"/>
            </a:rPr>
            <a:t>2. Budget Overruns </a:t>
          </a:r>
        </a:p>
        <a:p>
          <a:pPr marL="0" lvl="0" indent="0" algn="ctr" defTabSz="533400">
            <a:lnSpc>
              <a:spcPct val="90000"/>
            </a:lnSpc>
            <a:spcBef>
              <a:spcPct val="0"/>
            </a:spcBef>
            <a:spcAft>
              <a:spcPct val="35000"/>
            </a:spcAft>
            <a:buNone/>
          </a:pPr>
          <a:r>
            <a:rPr lang="en-GB" sz="1200" b="0" u="none" kern="1200">
              <a:latin typeface="Times New Roman" panose="02020603050405020304" pitchFamily="18" charset="0"/>
              <a:cs typeface="Times New Roman" panose="02020603050405020304" pitchFamily="18" charset="0"/>
            </a:rPr>
            <a:t>Risk: Rising material cost</a:t>
          </a:r>
        </a:p>
        <a:p>
          <a:pPr marL="0" lvl="0" indent="0" algn="ctr" defTabSz="533400">
            <a:lnSpc>
              <a:spcPct val="90000"/>
            </a:lnSpc>
            <a:spcBef>
              <a:spcPct val="0"/>
            </a:spcBef>
            <a:spcAft>
              <a:spcPct val="35000"/>
            </a:spcAft>
            <a:buNone/>
          </a:pPr>
          <a:r>
            <a:rPr lang="en-GB" sz="1200" b="0" u="none" kern="1200">
              <a:latin typeface="Times New Roman" panose="02020603050405020304" pitchFamily="18" charset="0"/>
              <a:cs typeface="Times New Roman" panose="02020603050405020304" pitchFamily="18" charset="0"/>
            </a:rPr>
            <a:t>Mitigation: Competitive tendering, contigency funds</a:t>
          </a:r>
        </a:p>
      </dsp:txBody>
      <dsp:txXfrm>
        <a:off x="35571" y="1074899"/>
        <a:ext cx="4284696" cy="897404"/>
      </dsp:txXfrm>
    </dsp:sp>
    <dsp:sp modelId="{CF47BD3A-DAB2-4517-BE6A-EAABB433B265}">
      <dsp:nvSpPr>
        <dsp:cNvPr id="0" name=""/>
        <dsp:cNvSpPr/>
      </dsp:nvSpPr>
      <dsp:spPr>
        <a:xfrm>
          <a:off x="16116" y="2091735"/>
          <a:ext cx="2532606" cy="1062905"/>
        </a:xfrm>
        <a:prstGeom prst="roundRect">
          <a:avLst>
            <a:gd name="adj" fmla="val 10000"/>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u="sng" kern="1200">
              <a:latin typeface="Times New Roman" panose="02020603050405020304" pitchFamily="18" charset="0"/>
              <a:cs typeface="Times New Roman" panose="02020603050405020304" pitchFamily="18" charset="0"/>
            </a:rPr>
            <a:t>4. Stakeholder Conflicts </a:t>
          </a:r>
        </a:p>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Risk: Differing priorities among government, businnes, and communities</a:t>
          </a:r>
        </a:p>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Mitigation: Regular communication, stakeholder workshop</a:t>
          </a:r>
        </a:p>
      </dsp:txBody>
      <dsp:txXfrm>
        <a:off x="47247" y="2122866"/>
        <a:ext cx="2470344" cy="1000643"/>
      </dsp:txXfrm>
    </dsp:sp>
    <dsp:sp modelId="{0EE3936F-1425-4C39-BD2A-23ED82B12BF4}">
      <dsp:nvSpPr>
        <dsp:cNvPr id="0" name=""/>
        <dsp:cNvSpPr/>
      </dsp:nvSpPr>
      <dsp:spPr>
        <a:xfrm>
          <a:off x="2589718" y="2091735"/>
          <a:ext cx="1750004" cy="1106440"/>
        </a:xfrm>
        <a:prstGeom prst="roundRect">
          <a:avLst>
            <a:gd name="adj" fmla="val 10000"/>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u="sng" kern="1200">
              <a:latin typeface="Times New Roman" panose="02020603050405020304" pitchFamily="18" charset="0"/>
              <a:cs typeface="Times New Roman" panose="02020603050405020304" pitchFamily="18" charset="0"/>
            </a:rPr>
            <a:t>5.  Future Flooding</a:t>
          </a:r>
        </a:p>
        <a:p>
          <a:pPr marL="0" lvl="0" indent="0" algn="ctr" defTabSz="48895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Risk: Repeat of disaster due climate change</a:t>
          </a:r>
        </a:p>
        <a:p>
          <a:pPr marL="0" lvl="0" indent="0" algn="ctr" defTabSz="48895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Mitigation: Incorporate resilient infrastucture design (Improved drainage, slope stabilisation) </a:t>
          </a:r>
        </a:p>
      </dsp:txBody>
      <dsp:txXfrm>
        <a:off x="2622125" y="2124142"/>
        <a:ext cx="1685190" cy="1041626"/>
      </dsp:txXfrm>
    </dsp:sp>
    <dsp:sp modelId="{F548310A-0243-4185-B9A1-DA10E221DF13}">
      <dsp:nvSpPr>
        <dsp:cNvPr id="0" name=""/>
        <dsp:cNvSpPr/>
      </dsp:nvSpPr>
      <dsp:spPr>
        <a:xfrm>
          <a:off x="4404755" y="979414"/>
          <a:ext cx="1048329" cy="2068940"/>
        </a:xfrm>
        <a:prstGeom prst="roundRect">
          <a:avLst>
            <a:gd name="adj" fmla="val 10000"/>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u="sng" kern="1200">
              <a:latin typeface="Times New Roman" panose="02020603050405020304" pitchFamily="18" charset="0"/>
              <a:cs typeface="Times New Roman" panose="02020603050405020304" pitchFamily="18" charset="0"/>
            </a:rPr>
            <a:t>3. Enviroment Constraints </a:t>
          </a:r>
        </a:p>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Risk: Damage to ecosystems</a:t>
          </a:r>
        </a:p>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Mitigation: Enviromental monitoring and compliance</a:t>
          </a:r>
        </a:p>
      </dsp:txBody>
      <dsp:txXfrm>
        <a:off x="4435460" y="1010119"/>
        <a:ext cx="986919" cy="2007530"/>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2131C51671649239130D6DFD1C1FEAB"/>
        <w:category>
          <w:name w:val="General"/>
          <w:gallery w:val="placeholder"/>
        </w:category>
        <w:types>
          <w:type w:val="bbPlcHdr"/>
        </w:types>
        <w:behaviors>
          <w:behavior w:val="content"/>
        </w:behaviors>
        <w:guid w:val="{E7D7DD79-291F-47D9-9540-7165364C59C0}"/>
      </w:docPartPr>
      <w:docPartBody>
        <w:p w:rsidR="000B0F98" w:rsidRDefault="000B0F98" w:rsidP="000B0F98">
          <w:pPr>
            <w:pStyle w:val="52131C51671649239130D6DFD1C1FEAB"/>
          </w:pPr>
          <w:r>
            <w:rPr>
              <w:color w:val="0F4761" w:themeColor="accent1" w:themeShade="BF"/>
            </w:rPr>
            <w:t>[Company name]</w:t>
          </w:r>
        </w:p>
      </w:docPartBody>
    </w:docPart>
    <w:docPart>
      <w:docPartPr>
        <w:name w:val="4527EB67D81B482CBA93CF82AA89DE5A"/>
        <w:category>
          <w:name w:val="General"/>
          <w:gallery w:val="placeholder"/>
        </w:category>
        <w:types>
          <w:type w:val="bbPlcHdr"/>
        </w:types>
        <w:behaviors>
          <w:behavior w:val="content"/>
        </w:behaviors>
        <w:guid w:val="{14EC6BC8-4ADA-4F0D-935D-C6ABB7CCD391}"/>
      </w:docPartPr>
      <w:docPartBody>
        <w:p w:rsidR="000B0F98" w:rsidRDefault="000B0F98" w:rsidP="000B0F98">
          <w:pPr>
            <w:pStyle w:val="4527EB67D81B482CBA93CF82AA89DE5A"/>
          </w:pPr>
          <w:r>
            <w:rPr>
              <w:rFonts w:asciiTheme="majorHAnsi" w:eastAsiaTheme="majorEastAsia" w:hAnsiTheme="majorHAnsi" w:cstheme="majorBidi"/>
              <w:color w:val="156082" w:themeColor="accent1"/>
              <w:sz w:val="88"/>
              <w:szCs w:val="88"/>
            </w:rPr>
            <w:t>[Document title]</w:t>
          </w:r>
        </w:p>
      </w:docPartBody>
    </w:docPart>
    <w:docPart>
      <w:docPartPr>
        <w:name w:val="1AB1F3F9D13D41E28F50EA7FE1A9B11F"/>
        <w:category>
          <w:name w:val="General"/>
          <w:gallery w:val="placeholder"/>
        </w:category>
        <w:types>
          <w:type w:val="bbPlcHdr"/>
        </w:types>
        <w:behaviors>
          <w:behavior w:val="content"/>
        </w:behaviors>
        <w:guid w:val="{A1B66159-DB96-4F99-97E2-3789680D9AC2}"/>
      </w:docPartPr>
      <w:docPartBody>
        <w:p w:rsidR="000B0F98" w:rsidRDefault="000B0F98" w:rsidP="000B0F98">
          <w:pPr>
            <w:pStyle w:val="1AB1F3F9D13D41E28F50EA7FE1A9B11F"/>
          </w:pPr>
          <w:r>
            <w:rPr>
              <w:color w:val="0F4761" w:themeColor="accent1" w:themeShade="BF"/>
            </w:rPr>
            <w:t>[Document subtitle]</w:t>
          </w:r>
        </w:p>
      </w:docPartBody>
    </w:docPart>
    <w:docPart>
      <w:docPartPr>
        <w:name w:val="927858F669B349F4AEC4C1632F78924E"/>
        <w:category>
          <w:name w:val="General"/>
          <w:gallery w:val="placeholder"/>
        </w:category>
        <w:types>
          <w:type w:val="bbPlcHdr"/>
        </w:types>
        <w:behaviors>
          <w:behavior w:val="content"/>
        </w:behaviors>
        <w:guid w:val="{19222501-4D7D-4459-99CF-F8BA8D9B396C}"/>
      </w:docPartPr>
      <w:docPartBody>
        <w:p w:rsidR="000B0F98" w:rsidRDefault="000B0F98" w:rsidP="000B0F98">
          <w:pPr>
            <w:pStyle w:val="927858F669B349F4AEC4C1632F78924E"/>
          </w:pPr>
          <w:r>
            <w:rPr>
              <w:color w:val="156082"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F98"/>
    <w:rsid w:val="000B0F98"/>
    <w:rsid w:val="00423110"/>
    <w:rsid w:val="00483267"/>
    <w:rsid w:val="004B2930"/>
    <w:rsid w:val="00600D7A"/>
    <w:rsid w:val="00604DAA"/>
    <w:rsid w:val="00680B13"/>
    <w:rsid w:val="009A1C20"/>
    <w:rsid w:val="00A67656"/>
    <w:rsid w:val="00D80DD3"/>
    <w:rsid w:val="00DE7DC2"/>
    <w:rsid w:val="00F071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131C51671649239130D6DFD1C1FEAB">
    <w:name w:val="52131C51671649239130D6DFD1C1FEAB"/>
    <w:rsid w:val="000B0F98"/>
  </w:style>
  <w:style w:type="paragraph" w:customStyle="1" w:styleId="4527EB67D81B482CBA93CF82AA89DE5A">
    <w:name w:val="4527EB67D81B482CBA93CF82AA89DE5A"/>
    <w:rsid w:val="000B0F98"/>
  </w:style>
  <w:style w:type="paragraph" w:customStyle="1" w:styleId="1AB1F3F9D13D41E28F50EA7FE1A9B11F">
    <w:name w:val="1AB1F3F9D13D41E28F50EA7FE1A9B11F"/>
    <w:rsid w:val="000B0F98"/>
  </w:style>
  <w:style w:type="paragraph" w:customStyle="1" w:styleId="927858F669B349F4AEC4C1632F78924E">
    <w:name w:val="927858F669B349F4AEC4C1632F78924E"/>
    <w:rsid w:val="000B0F9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2330431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3046314-9C24-4AA0-A678-75DF8FD22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4474</Words>
  <Characters>29222</Characters>
  <Application>Microsoft Office Word</Application>
  <DocSecurity>0</DocSecurity>
  <Lines>811</Lines>
  <Paragraphs>431</Paragraphs>
  <ScaleCrop>false</ScaleCrop>
  <HeadingPairs>
    <vt:vector size="2" baseType="variant">
      <vt:variant>
        <vt:lpstr>Title</vt:lpstr>
      </vt:variant>
      <vt:variant>
        <vt:i4>1</vt:i4>
      </vt:variant>
    </vt:vector>
  </HeadingPairs>
  <TitlesOfParts>
    <vt:vector size="1" baseType="lpstr">
      <vt:lpstr>Module: Project Management (LCLM5003_BIRM)</vt:lpstr>
    </vt:vector>
  </TitlesOfParts>
  <Company>Programme: BA (Hons) Leadership and Management Skills in the Workplace</Company>
  <LinksUpToDate>false</LinksUpToDate>
  <CharactersWithSpaces>33265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Project Management (LCLM5003_BIRM)</dc:title>
  <dc:subject>Lecture Full Name: Sayed Navid Nasirpourosgoei</dc:subject>
  <dc:creator>Sharin McDowall-Emefiele (Economics)</dc:creator>
  <cp:keywords/>
  <dc:description/>
  <cp:lastModifiedBy>Sylene Angela Cedeno Pincay (2330431)</cp:lastModifiedBy>
  <cp:revision>2</cp:revision>
  <dcterms:created xsi:type="dcterms:W3CDTF">2025-11-12T19:25:00Z</dcterms:created>
  <dcterms:modified xsi:type="dcterms:W3CDTF">2025-11-12T19:25:00Z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2df76bdb-4fc8-414f-9e4f-a53243643e10</vt:lpwstr>
  </property>
</Properties>
</file>