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E064C" w14:textId="77777777" w:rsidR="00867B18" w:rsidRPr="00867B18" w:rsidRDefault="00867B18" w:rsidP="002F0EE3">
      <w:pPr>
        <w:rPr>
          <w:rFonts w:ascii="Times New Roman" w:hAnsi="Times New Roman" w:cs="Times New Roman"/>
        </w:rPr>
      </w:pPr>
      <w:r w:rsidRPr="00867B18">
        <w:rPr>
          <w:rFonts w:ascii="Times New Roman" w:hAnsi="Times New Roman" w:cs="Times New Roman"/>
        </w:rPr>
        <w:t>G Clarke (2114097)</w:t>
      </w:r>
    </w:p>
    <w:p w14:paraId="09F51E22" w14:textId="012A6B96" w:rsidR="002F0EE3" w:rsidRDefault="002B299B" w:rsidP="002F0EE3">
      <w:pPr>
        <w:rPr>
          <w:rFonts w:ascii="Times New Roman" w:hAnsi="Times New Roman" w:cs="Times New Roman"/>
          <w:sz w:val="40"/>
          <w:szCs w:val="40"/>
        </w:rPr>
      </w:pPr>
      <w:r w:rsidRPr="002B299B">
        <w:rPr>
          <w:rFonts w:ascii="Times New Roman" w:hAnsi="Times New Roman" w:cs="Times New Roman"/>
          <w:sz w:val="40"/>
          <w:szCs w:val="40"/>
        </w:rPr>
        <w:t>Reference lis</w:t>
      </w:r>
      <w:r w:rsidR="002F0EE3">
        <w:rPr>
          <w:rFonts w:ascii="Times New Roman" w:hAnsi="Times New Roman" w:cs="Times New Roman"/>
          <w:sz w:val="40"/>
          <w:szCs w:val="40"/>
        </w:rPr>
        <w:t>t</w:t>
      </w:r>
    </w:p>
    <w:p w14:paraId="548492F6" w14:textId="0A37AA21" w:rsidR="00867B18" w:rsidRDefault="00867B18" w:rsidP="002F0EE3">
      <w:pPr>
        <w:rPr>
          <w:rFonts w:ascii="Times New Roman" w:hAnsi="Times New Roman" w:cs="Times New Roman"/>
          <w:sz w:val="40"/>
          <w:szCs w:val="40"/>
        </w:rPr>
      </w:pPr>
    </w:p>
    <w:p w14:paraId="4E680DE1" w14:textId="522D4CCE" w:rsidR="002F0EE3" w:rsidRPr="008919D4" w:rsidRDefault="002F0EE3" w:rsidP="002F0EE3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ACE Aware Wales (no date) </w:t>
      </w:r>
      <w:r w:rsidRPr="008919D4">
        <w:rPr>
          <w:rFonts w:ascii="Times New Roman" w:hAnsi="Times New Roman" w:cs="Times New Roman"/>
          <w:i/>
          <w:iCs/>
        </w:rPr>
        <w:t>Adverse Childhood Experiences</w:t>
      </w:r>
      <w:r w:rsidRPr="008919D4">
        <w:rPr>
          <w:rFonts w:ascii="Times New Roman" w:hAnsi="Times New Roman" w:cs="Times New Roman"/>
        </w:rPr>
        <w:t xml:space="preserve">.  Available at: </w:t>
      </w:r>
      <w:hyperlink r:id="rId4" w:history="1">
        <w:r w:rsidRPr="008919D4">
          <w:rPr>
            <w:rStyle w:val="Hyperlink"/>
            <w:rFonts w:ascii="Times New Roman" w:hAnsi="Times New Roman" w:cs="Times New Roman"/>
          </w:rPr>
          <w:t>https://aceawarewales.com/be-ace-aware/</w:t>
        </w:r>
      </w:hyperlink>
      <w:r w:rsidRPr="008919D4">
        <w:rPr>
          <w:rFonts w:ascii="Times New Roman" w:hAnsi="Times New Roman" w:cs="Times New Roman"/>
        </w:rPr>
        <w:t xml:space="preserve"> (Accessed: 10</w:t>
      </w:r>
      <w:r w:rsidRPr="008919D4">
        <w:rPr>
          <w:rFonts w:ascii="Times New Roman" w:hAnsi="Times New Roman" w:cs="Times New Roman"/>
          <w:vertAlign w:val="superscript"/>
        </w:rPr>
        <w:t>th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08E95AB1" w14:textId="23003E26" w:rsidR="002F0EE3" w:rsidRPr="008919D4" w:rsidRDefault="002F0EE3" w:rsidP="00EF35D6">
      <w:pPr>
        <w:pStyle w:val="NormalWeb"/>
      </w:pPr>
      <w:r w:rsidRPr="008919D4">
        <w:t xml:space="preserve">Alciati, A. (2012) ‘Different Types of Childhood Adverse Experiences and Mood Disorders’, in. </w:t>
      </w:r>
      <w:r w:rsidR="004411A9" w:rsidRPr="008919D4">
        <w:rPr>
          <w:i/>
          <w:iCs/>
        </w:rPr>
        <w:t>Intech Open</w:t>
      </w:r>
      <w:r w:rsidRPr="008919D4">
        <w:rPr>
          <w:i/>
          <w:iCs/>
        </w:rPr>
        <w:t>.</w:t>
      </w:r>
      <w:r w:rsidRPr="008919D4">
        <w:t xml:space="preserve"> doi:10.5772/33568. 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7B48E5A1" w14:textId="77777777" w:rsidR="002F0EE3" w:rsidRPr="008919D4" w:rsidRDefault="002F0EE3" w:rsidP="00AD07F9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8919D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Asmundson, G.J.G. and Afifi, T.O. (2020) </w:t>
      </w:r>
      <w:r w:rsidRPr="008919D4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Adverse childhood experiences: using evidence to advance research, practice, policy, and prevention.</w:t>
      </w:r>
      <w:r w:rsidRPr="008919D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Edited by G.J.G. Asmundson and T.O. Afifi. London, England: Academic Press.  (Accessed: 10</w:t>
      </w:r>
      <w:r w:rsidRPr="008919D4">
        <w:rPr>
          <w:rFonts w:ascii="Times New Roman" w:eastAsia="Times New Roman" w:hAnsi="Times New Roman" w:cs="Times New Roman"/>
          <w:color w:val="000000" w:themeColor="text1"/>
          <w:vertAlign w:val="superscript"/>
          <w:lang w:eastAsia="en-GB"/>
        </w:rPr>
        <w:t>th</w:t>
      </w:r>
      <w:r w:rsidRPr="008919D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June 2020)</w:t>
      </w:r>
    </w:p>
    <w:p w14:paraId="5AD76EB2" w14:textId="77777777" w:rsidR="002F0EE3" w:rsidRPr="008919D4" w:rsidRDefault="002F0EE3" w:rsidP="00BF560E">
      <w:pPr>
        <w:rPr>
          <w:rFonts w:ascii="Times New Roman" w:hAnsi="Times New Roman" w:cs="Times New Roman"/>
        </w:rPr>
      </w:pPr>
    </w:p>
    <w:p w14:paraId="369E4D92" w14:textId="7FE3A254" w:rsidR="002F0EE3" w:rsidRPr="008919D4" w:rsidRDefault="002F0EE3" w:rsidP="00BF560E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>Aubrey, K. and Riley, A. (2019) Understanding &amp; using educational theories. 2nd edition. London: SAGE Publications.  (Accessed: 9</w:t>
      </w:r>
      <w:r w:rsidRPr="008919D4">
        <w:rPr>
          <w:rFonts w:ascii="Times New Roman" w:hAnsi="Times New Roman" w:cs="Times New Roman"/>
          <w:vertAlign w:val="superscript"/>
        </w:rPr>
        <w:t>th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470EBA4B" w14:textId="77777777" w:rsidR="002F0EE3" w:rsidRPr="008919D4" w:rsidRDefault="002F0EE3" w:rsidP="00BF560E">
      <w:pPr>
        <w:rPr>
          <w:rFonts w:ascii="Times New Roman" w:hAnsi="Times New Roman" w:cs="Times New Roman"/>
        </w:rPr>
      </w:pPr>
    </w:p>
    <w:p w14:paraId="7212AC15" w14:textId="57CF2BFE" w:rsidR="002F0EE3" w:rsidRPr="008919D4" w:rsidRDefault="002F0EE3" w:rsidP="00BF560E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Bates, B. (2016) </w:t>
      </w:r>
      <w:r w:rsidRPr="008919D4">
        <w:rPr>
          <w:rFonts w:ascii="Times New Roman" w:hAnsi="Times New Roman" w:cs="Times New Roman"/>
          <w:i/>
          <w:iCs/>
        </w:rPr>
        <w:t>Learning theories simplified: ...and how to apply them to teaching.</w:t>
      </w:r>
      <w:r w:rsidRPr="008919D4">
        <w:rPr>
          <w:rFonts w:ascii="Times New Roman" w:hAnsi="Times New Roman" w:cs="Times New Roman"/>
        </w:rPr>
        <w:t xml:space="preserve"> London: SAGE.  (Accessed: 9</w:t>
      </w:r>
      <w:r w:rsidRPr="008919D4">
        <w:rPr>
          <w:rFonts w:ascii="Times New Roman" w:hAnsi="Times New Roman" w:cs="Times New Roman"/>
          <w:vertAlign w:val="superscript"/>
        </w:rPr>
        <w:t>th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41D79FF7" w14:textId="0820A7C4" w:rsidR="006247B2" w:rsidRPr="008919D4" w:rsidRDefault="006247B2" w:rsidP="00BF560E">
      <w:pPr>
        <w:rPr>
          <w:rFonts w:ascii="Times New Roman" w:hAnsi="Times New Roman" w:cs="Times New Roman"/>
        </w:rPr>
      </w:pPr>
    </w:p>
    <w:p w14:paraId="67D0C64B" w14:textId="28C15C11" w:rsidR="006247B2" w:rsidRPr="008919D4" w:rsidRDefault="006247B2" w:rsidP="00BF560E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>Beacons House (2019</w:t>
      </w:r>
      <w:r w:rsidRPr="008919D4">
        <w:rPr>
          <w:rFonts w:ascii="Times New Roman" w:hAnsi="Times New Roman" w:cs="Times New Roman"/>
          <w:i/>
          <w:iCs/>
        </w:rPr>
        <w:t>) Developmental Trauma close</w:t>
      </w:r>
      <w:r w:rsidRPr="008919D4">
        <w:rPr>
          <w:rFonts w:ascii="Times New Roman" w:hAnsi="Times New Roman" w:cs="Times New Roman"/>
        </w:rPr>
        <w:t xml:space="preserve"> </w:t>
      </w:r>
      <w:r w:rsidRPr="008919D4">
        <w:rPr>
          <w:rFonts w:ascii="Times New Roman" w:hAnsi="Times New Roman" w:cs="Times New Roman"/>
          <w:i/>
          <w:iCs/>
        </w:rPr>
        <w:t>up.</w:t>
      </w:r>
      <w:r w:rsidRPr="008919D4">
        <w:rPr>
          <w:rFonts w:ascii="Times New Roman" w:hAnsi="Times New Roman" w:cs="Times New Roman"/>
        </w:rPr>
        <w:t xml:space="preserve">  Available at: </w:t>
      </w:r>
      <w:hyperlink r:id="rId5" w:history="1">
        <w:r w:rsidRPr="008919D4">
          <w:rPr>
            <w:rStyle w:val="Hyperlink"/>
            <w:rFonts w:ascii="Times New Roman" w:hAnsi="Times New Roman" w:cs="Times New Roman"/>
          </w:rPr>
          <w:t>https://beaconhouse.org.uk/wp-content/uploads/2020/02/Developmental-Trauma-Close-Up-Revised-Jan-2020.pdf</w:t>
        </w:r>
      </w:hyperlink>
      <w:r w:rsidRPr="008919D4">
        <w:rPr>
          <w:rFonts w:ascii="Times New Roman" w:hAnsi="Times New Roman" w:cs="Times New Roman"/>
        </w:rPr>
        <w:t xml:space="preserve"> (Accessed: 10</w:t>
      </w:r>
      <w:r w:rsidRPr="008919D4">
        <w:rPr>
          <w:rFonts w:ascii="Times New Roman" w:hAnsi="Times New Roman" w:cs="Times New Roman"/>
          <w:vertAlign w:val="superscript"/>
        </w:rPr>
        <w:t>th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789AA5F3" w14:textId="77777777" w:rsidR="002F0EE3" w:rsidRPr="008919D4" w:rsidRDefault="002F0EE3" w:rsidP="00187172">
      <w:pPr>
        <w:rPr>
          <w:rFonts w:ascii="Times New Roman" w:eastAsia="Times New Roman" w:hAnsi="Times New Roman" w:cs="Times New Roman"/>
          <w:color w:val="000000" w:themeColor="text1"/>
          <w:highlight w:val="yellow"/>
          <w:shd w:val="clear" w:color="auto" w:fill="FFFFFF"/>
          <w:lang w:eastAsia="en-GB"/>
        </w:rPr>
      </w:pPr>
    </w:p>
    <w:p w14:paraId="51609DDC" w14:textId="4B0BF3D6" w:rsidR="002F0EE3" w:rsidRPr="008919D4" w:rsidRDefault="002F0EE3" w:rsidP="00187172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</w:pPr>
      <w:r w:rsidRPr="008919D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Bick, J., Nelson, C. Early Adverse Experiences and the Developing Brain. </w:t>
      </w:r>
      <w:r w:rsidR="004411A9" w:rsidRPr="008919D4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Neuropsychopharmacology</w:t>
      </w:r>
      <w:r w:rsidRPr="008919D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> </w:t>
      </w:r>
      <w:r w:rsidRPr="008919D4">
        <w:rPr>
          <w:rFonts w:ascii="Times New Roman" w:eastAsia="Times New Roman" w:hAnsi="Times New Roman" w:cs="Times New Roman"/>
          <w:b/>
          <w:bCs/>
          <w:color w:val="000000" w:themeColor="text1"/>
          <w:lang w:eastAsia="en-GB"/>
        </w:rPr>
        <w:t>41, </w:t>
      </w:r>
      <w:r w:rsidRPr="008919D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177–196 (2016). </w:t>
      </w:r>
      <w:hyperlink r:id="rId6" w:history="1">
        <w:r w:rsidRPr="008919D4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https://doi.org/10.1038/npp.2015.252</w:t>
        </w:r>
      </w:hyperlink>
      <w:r w:rsidRPr="008919D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(Accessed: 10</w:t>
      </w:r>
      <w:r w:rsidRPr="008919D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8919D4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en-GB"/>
        </w:rPr>
        <w:t xml:space="preserve"> June 2022)</w:t>
      </w:r>
    </w:p>
    <w:p w14:paraId="4ADA461E" w14:textId="77777777" w:rsidR="002F0EE3" w:rsidRPr="008919D4" w:rsidRDefault="002F0EE3" w:rsidP="001B7DBA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0294E10F" w14:textId="6DA8ADB9" w:rsidR="002F0EE3" w:rsidRPr="008919D4" w:rsidRDefault="002F0EE3" w:rsidP="001B7DBA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Brazelton, T.B. Thomas B. and Greenspan, S.I. (2000)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The irreducible needs of children: what every child must have to grow, learn, and flourish. </w:t>
      </w:r>
      <w:r w:rsidRPr="008919D4">
        <w:rPr>
          <w:rFonts w:ascii="Times New Roman" w:hAnsi="Times New Roman" w:cs="Times New Roman"/>
          <w:color w:val="000000" w:themeColor="text1"/>
        </w:rPr>
        <w:t xml:space="preserve">Reading, </w:t>
      </w:r>
      <w:r w:rsidR="004411A9" w:rsidRPr="008919D4">
        <w:rPr>
          <w:rFonts w:ascii="Times New Roman" w:hAnsi="Times New Roman" w:cs="Times New Roman"/>
          <w:color w:val="000000" w:themeColor="text1"/>
        </w:rPr>
        <w:t>Mass.;</w:t>
      </w:r>
      <w:r w:rsidRPr="008919D4">
        <w:rPr>
          <w:rFonts w:ascii="Times New Roman" w:hAnsi="Times New Roman" w:cs="Times New Roman"/>
          <w:color w:val="000000" w:themeColor="text1"/>
        </w:rPr>
        <w:t xml:space="preserve"> Perseus.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7875A281" w14:textId="77777777" w:rsidR="002F0EE3" w:rsidRPr="008919D4" w:rsidRDefault="002F0EE3" w:rsidP="00FF76FC">
      <w:pPr>
        <w:rPr>
          <w:rFonts w:ascii="Times New Roman" w:hAnsi="Times New Roman" w:cs="Times New Roman"/>
        </w:rPr>
      </w:pPr>
    </w:p>
    <w:p w14:paraId="77CE05CB" w14:textId="09435DE4" w:rsidR="002F0EE3" w:rsidRPr="008919D4" w:rsidRDefault="002F0EE3" w:rsidP="00FF76FC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Brown, J.S., Learmonth, A.M. and Mackereth, C.J. (2015) </w:t>
      </w:r>
      <w:r w:rsidRPr="008919D4">
        <w:rPr>
          <w:rFonts w:ascii="Times New Roman" w:hAnsi="Times New Roman" w:cs="Times New Roman"/>
          <w:i/>
          <w:iCs/>
        </w:rPr>
        <w:t>Promoting public mental health and well-being principles into practice.</w:t>
      </w:r>
      <w:r w:rsidRPr="008919D4">
        <w:rPr>
          <w:rFonts w:ascii="Times New Roman" w:hAnsi="Times New Roman" w:cs="Times New Roman"/>
        </w:rPr>
        <w:t xml:space="preserve"> London: Jessica Kingsley Publishers.  (Accessed: 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0E510644" w14:textId="77777777" w:rsidR="002F0EE3" w:rsidRPr="008919D4" w:rsidRDefault="002F0EE3" w:rsidP="008D0CEC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35C14172" w14:textId="37C549F3" w:rsidR="002F0EE3" w:rsidRPr="008919D4" w:rsidRDefault="002F0EE3" w:rsidP="008D0CEC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>Perry</w:t>
      </w:r>
      <w:r w:rsidR="008A3B8B" w:rsidRPr="008919D4">
        <w:rPr>
          <w:rFonts w:ascii="Times New Roman" w:hAnsi="Times New Roman" w:cs="Times New Roman"/>
          <w:color w:val="000000" w:themeColor="text1"/>
        </w:rPr>
        <w:t>, B</w:t>
      </w:r>
      <w:r w:rsidRPr="008919D4">
        <w:rPr>
          <w:rFonts w:ascii="Times New Roman" w:hAnsi="Times New Roman" w:cs="Times New Roman"/>
          <w:color w:val="000000" w:themeColor="text1"/>
        </w:rPr>
        <w:t xml:space="preserve"> (2000) ‘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Creating an emotionally safe classroom’</w:t>
      </w:r>
      <w:r w:rsidRPr="008919D4">
        <w:rPr>
          <w:rFonts w:ascii="Times New Roman" w:hAnsi="Times New Roman" w:cs="Times New Roman"/>
          <w:color w:val="000000" w:themeColor="text1"/>
        </w:rPr>
        <w:t>, Scholastic early childhood today, 15(1), p. 35–.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62D763B7" w14:textId="77777777" w:rsidR="002F0EE3" w:rsidRPr="008919D4" w:rsidRDefault="002F0EE3" w:rsidP="00594C0A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455D7FFA" w14:textId="3B31069C" w:rsidR="002F0EE3" w:rsidRPr="008919D4" w:rsidRDefault="002F0EE3" w:rsidP="00594C0A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Croft, G. (2013) ‘Maltreatment and neglect: impact and interventions for looked after and adopted children -- report of BAAF’s Annual Health Group Conference, June 2012’,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Adoption &amp; fostering</w:t>
      </w:r>
      <w:r w:rsidRPr="008919D4">
        <w:rPr>
          <w:rFonts w:ascii="Times New Roman" w:hAnsi="Times New Roman" w:cs="Times New Roman"/>
          <w:color w:val="000000" w:themeColor="text1"/>
        </w:rPr>
        <w:t>, 37(1), pp. 93–97. doi:10.1177/0308575913478781.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7040D9B9" w14:textId="77777777" w:rsidR="002F0EE3" w:rsidRPr="008919D4" w:rsidRDefault="002F0EE3" w:rsidP="00F927B1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2F037A67" w14:textId="14FB71F2" w:rsidR="002F0EE3" w:rsidRPr="008919D4" w:rsidRDefault="002F0EE3" w:rsidP="00F927B1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Crosnoe, R. (2007) ‘What Children Need - by Jane Waldfogel’,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Journal of Marriage and Family</w:t>
      </w:r>
      <w:r w:rsidRPr="008919D4">
        <w:rPr>
          <w:rFonts w:ascii="Times New Roman" w:hAnsi="Times New Roman" w:cs="Times New Roman"/>
          <w:color w:val="000000" w:themeColor="text1"/>
        </w:rPr>
        <w:t>, 69(2), pp. 544–545. doi:10.1111/j.1741-3737.2007.</w:t>
      </w:r>
      <w:r w:rsidR="004411A9" w:rsidRPr="008919D4">
        <w:rPr>
          <w:rFonts w:ascii="Times New Roman" w:hAnsi="Times New Roman" w:cs="Times New Roman"/>
          <w:color w:val="000000" w:themeColor="text1"/>
        </w:rPr>
        <w:t>00382. x.</w:t>
      </w:r>
      <w:r w:rsidRPr="008919D4">
        <w:rPr>
          <w:rFonts w:ascii="Times New Roman" w:hAnsi="Times New Roman" w:cs="Times New Roman"/>
          <w:color w:val="000000" w:themeColor="text1"/>
        </w:rPr>
        <w:t xml:space="preserve">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337BA06E" w14:textId="5DA5B89F" w:rsidR="002F0EE3" w:rsidRPr="008919D4" w:rsidRDefault="002F0EE3" w:rsidP="003136F6">
      <w:pPr>
        <w:pStyle w:val="NormalWeb"/>
      </w:pPr>
      <w:r w:rsidRPr="008919D4">
        <w:lastRenderedPageBreak/>
        <w:t xml:space="preserve">Crouch, E. </w:t>
      </w:r>
      <w:r w:rsidRPr="008919D4">
        <w:rPr>
          <w:i/>
          <w:iCs/>
        </w:rPr>
        <w:t>et al</w:t>
      </w:r>
      <w:r w:rsidRPr="008919D4">
        <w:t xml:space="preserve">. (2019) ‘Prevalence of adverse childhood experiences (ACEs) among US children’, </w:t>
      </w:r>
      <w:r w:rsidRPr="008919D4">
        <w:rPr>
          <w:i/>
          <w:iCs/>
        </w:rPr>
        <w:t>Child abuse &amp; neglect</w:t>
      </w:r>
      <w:r w:rsidRPr="008919D4">
        <w:t xml:space="preserve">, 92, pp. 209–218. </w:t>
      </w:r>
      <w:r w:rsidR="004411A9" w:rsidRPr="008919D4">
        <w:t>doi: 10.1016/j.chiabu</w:t>
      </w:r>
      <w:r w:rsidRPr="008919D4">
        <w:t>.2019.04.010. 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28C65BBA" w14:textId="158103ED" w:rsidR="002F0EE3" w:rsidRPr="008919D4" w:rsidRDefault="002F0EE3" w:rsidP="00707BA1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Crowley, K.J. (2014)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Child </w:t>
      </w:r>
      <w:r w:rsidR="004411A9" w:rsidRPr="008919D4">
        <w:rPr>
          <w:rFonts w:ascii="Times New Roman" w:hAnsi="Times New Roman" w:cs="Times New Roman"/>
          <w:i/>
          <w:iCs/>
          <w:color w:val="000000" w:themeColor="text1"/>
        </w:rPr>
        <w:t>development: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 a practical introduction</w:t>
      </w:r>
      <w:r w:rsidRPr="008919D4">
        <w:rPr>
          <w:rFonts w:ascii="Times New Roman" w:hAnsi="Times New Roman" w:cs="Times New Roman"/>
          <w:color w:val="000000" w:themeColor="text1"/>
        </w:rPr>
        <w:t>. Sage Publications Ltd UK.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5CB9B826" w14:textId="77777777" w:rsidR="002F0EE3" w:rsidRPr="008919D4" w:rsidRDefault="002F0EE3" w:rsidP="00F52868">
      <w:pPr>
        <w:pStyle w:val="NormalWeb"/>
      </w:pPr>
      <w:r w:rsidRPr="008919D4">
        <w:t xml:space="preserve">Cwm Taf Health Board Wales (2011) </w:t>
      </w:r>
      <w:r w:rsidRPr="008919D4">
        <w:rPr>
          <w:i/>
          <w:iCs/>
        </w:rPr>
        <w:t xml:space="preserve">The first 1000 days: Foundations for life. </w:t>
      </w:r>
      <w:r w:rsidRPr="008919D4">
        <w:t>Available</w:t>
      </w:r>
      <w:r w:rsidRPr="008919D4">
        <w:br/>
        <w:t xml:space="preserve">at: </w:t>
      </w:r>
      <w:r w:rsidRPr="008919D4">
        <w:rPr>
          <w:color w:val="0260BF"/>
        </w:rPr>
        <w:t>http://www.cwmtafuhb.wales.nhs.uk/sitesplus/documents/865/Item%20No%2013%20Annual% 20Report%202011.pdf</w:t>
      </w:r>
      <w:r w:rsidRPr="008919D4">
        <w:t xml:space="preserve">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5BDA71E1" w14:textId="3323A55B" w:rsidR="002F0EE3" w:rsidRPr="008919D4" w:rsidRDefault="002F0EE3" w:rsidP="00255C2D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Dowling, M. (2014)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Young children’s personal, </w:t>
      </w:r>
      <w:r w:rsidR="004411A9" w:rsidRPr="008919D4">
        <w:rPr>
          <w:rFonts w:ascii="Times New Roman" w:hAnsi="Times New Roman" w:cs="Times New Roman"/>
          <w:i/>
          <w:iCs/>
          <w:color w:val="000000" w:themeColor="text1"/>
        </w:rPr>
        <w:t>social,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 and emotional developm</w:t>
      </w:r>
      <w:r w:rsidRPr="008919D4">
        <w:rPr>
          <w:rFonts w:ascii="Times New Roman" w:hAnsi="Times New Roman" w:cs="Times New Roman"/>
          <w:color w:val="000000" w:themeColor="text1"/>
        </w:rPr>
        <w:t>ent. 4th edition. London: SAGE.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054C5866" w14:textId="5CE7EDB6" w:rsidR="00682B27" w:rsidRPr="008919D4" w:rsidRDefault="00682B27" w:rsidP="00255C2D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664FAA0A" w14:textId="435406EB" w:rsidR="002F0EE3" w:rsidRDefault="002F0EE3" w:rsidP="00AA7507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8919D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Felitti, V.J. </w:t>
      </w:r>
      <w:r w:rsidRPr="008919D4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et al</w:t>
      </w:r>
      <w:r w:rsidRPr="008919D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. (1998) ‘Relationship of Childhood Abuse and Household Dysfunction to Many of the Leading Causes of Death in Adults: The Adverse Childhood Experiences (ACE) Study’, </w:t>
      </w:r>
      <w:r w:rsidRPr="008919D4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American journal of preventive medicine</w:t>
      </w:r>
      <w:r w:rsidRPr="008919D4">
        <w:rPr>
          <w:rFonts w:ascii="Times New Roman" w:eastAsia="Times New Roman" w:hAnsi="Times New Roman" w:cs="Times New Roman"/>
          <w:color w:val="000000" w:themeColor="text1"/>
          <w:lang w:eastAsia="en-GB"/>
        </w:rPr>
        <w:t>, 14(4), pp. 245–258. doi:10.1016/S0749-3797(98)00017-8.  (Accessed: 11</w:t>
      </w:r>
      <w:r w:rsidRPr="008919D4">
        <w:rPr>
          <w:rFonts w:ascii="Times New Roman" w:eastAsia="Times New Roman" w:hAnsi="Times New Roman" w:cs="Times New Roman"/>
          <w:color w:val="000000" w:themeColor="text1"/>
          <w:vertAlign w:val="superscript"/>
          <w:lang w:eastAsia="en-GB"/>
        </w:rPr>
        <w:t>th</w:t>
      </w:r>
      <w:r w:rsidRPr="008919D4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June 2022)</w:t>
      </w:r>
    </w:p>
    <w:p w14:paraId="099A3639" w14:textId="7C1EDBCE" w:rsidR="00044C9D" w:rsidRDefault="00044C9D" w:rsidP="00AA7507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5563AF4D" w14:textId="24720E34" w:rsidR="00044C9D" w:rsidRPr="00044C9D" w:rsidRDefault="00044C9D" w:rsidP="00044C9D">
      <w:pPr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 w:rsidRPr="00044C9D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Fenwick-Smith, A., Dahlberg, E.E. and Thompson, S.C. (2018) ‘Systematic review of resilience-enhancing, universal, primary school-based mental health promotion programs’, </w:t>
      </w:r>
      <w:r w:rsidRPr="00044C9D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BMC Psychology</w:t>
      </w:r>
      <w:r w:rsidRPr="00044C9D">
        <w:rPr>
          <w:rFonts w:ascii="Times New Roman" w:eastAsia="Times New Roman" w:hAnsi="Times New Roman" w:cs="Times New Roman"/>
          <w:color w:val="000000" w:themeColor="text1"/>
          <w:lang w:eastAsia="en-GB"/>
        </w:rPr>
        <w:t>, 6(1), pp. 30–30. doi:10.1186/s40359-018-0242-3.</w:t>
      </w:r>
      <w:r w:rsidR="00CF5C30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 (Accessed:10</w:t>
      </w:r>
      <w:r w:rsidR="00CF5C30" w:rsidRPr="00CF5C30">
        <w:rPr>
          <w:rFonts w:ascii="Times New Roman" w:eastAsia="Times New Roman" w:hAnsi="Times New Roman" w:cs="Times New Roman"/>
          <w:color w:val="000000" w:themeColor="text1"/>
          <w:vertAlign w:val="superscript"/>
          <w:lang w:eastAsia="en-GB"/>
        </w:rPr>
        <w:t>th</w:t>
      </w:r>
      <w:r w:rsidR="00CF5C30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June 2022)</w:t>
      </w:r>
    </w:p>
    <w:p w14:paraId="193B31A7" w14:textId="45BF2FE7" w:rsidR="002F0EE3" w:rsidRPr="008919D4" w:rsidRDefault="002F0EE3" w:rsidP="00895FCB">
      <w:pPr>
        <w:pStyle w:val="NormalWeb"/>
      </w:pPr>
      <w:r w:rsidRPr="008919D4">
        <w:t xml:space="preserve">Fox, B.H. </w:t>
      </w:r>
      <w:r w:rsidRPr="008919D4">
        <w:rPr>
          <w:i/>
          <w:iCs/>
        </w:rPr>
        <w:t>et al.</w:t>
      </w:r>
      <w:r w:rsidRPr="008919D4">
        <w:t xml:space="preserve"> (2015) ‘Trauma changes everything: Examining the relationship between adverse childhood experiences and serious, violent and chronic juvenile offenders’, </w:t>
      </w:r>
      <w:r w:rsidRPr="008919D4">
        <w:rPr>
          <w:i/>
          <w:iCs/>
        </w:rPr>
        <w:t xml:space="preserve">Child abuse &amp; neglect, </w:t>
      </w:r>
      <w:r w:rsidRPr="008919D4">
        <w:t xml:space="preserve">46, pp. 163–173. </w:t>
      </w:r>
      <w:r w:rsidR="004411A9" w:rsidRPr="008919D4">
        <w:t>doi: 10.1016/j.chiabu</w:t>
      </w:r>
      <w:r w:rsidRPr="008919D4">
        <w:t>.2015.01.011. 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0EEC9C5A" w14:textId="77777777" w:rsidR="002F0EE3" w:rsidRPr="008919D4" w:rsidRDefault="002F0EE3" w:rsidP="001A7B7B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Gradovski, M.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et al</w:t>
      </w:r>
      <w:r w:rsidRPr="008919D4">
        <w:rPr>
          <w:rFonts w:ascii="Times New Roman" w:hAnsi="Times New Roman" w:cs="Times New Roman"/>
          <w:color w:val="000000" w:themeColor="text1"/>
        </w:rPr>
        <w:t xml:space="preserve">. (2019)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The First 1000 Days of Early Childhood Becoming</w:t>
      </w:r>
      <w:r w:rsidRPr="008919D4">
        <w:rPr>
          <w:rFonts w:ascii="Times New Roman" w:hAnsi="Times New Roman" w:cs="Times New Roman"/>
          <w:color w:val="000000" w:themeColor="text1"/>
        </w:rPr>
        <w:t>. 1st ed. 2019. Singapore: Springer Singapore. doi:10.1007/978-981-32-9656-5.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6EC21459" w14:textId="04AA5156" w:rsidR="002F0EE3" w:rsidRPr="008919D4" w:rsidRDefault="002F0EE3">
      <w:pPr>
        <w:rPr>
          <w:rFonts w:ascii="Times New Roman" w:hAnsi="Times New Roman" w:cs="Times New Roman"/>
        </w:rPr>
      </w:pPr>
    </w:p>
    <w:p w14:paraId="4400B896" w14:textId="6DEDB981" w:rsidR="008A3B8B" w:rsidRPr="008919D4" w:rsidRDefault="001C1D71" w:rsidP="008A3B8B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</w:rPr>
        <w:t xml:space="preserve">Hays-Grudo, J and Morris, A. S (2020.  Adverse Childhood Experiences.  In J Hays-Grudo and A. S Morris, Adverse and </w:t>
      </w:r>
      <w:r w:rsidR="008A3B8B" w:rsidRPr="008919D4">
        <w:rPr>
          <w:rFonts w:ascii="Times New Roman" w:hAnsi="Times New Roman" w:cs="Times New Roman"/>
        </w:rPr>
        <w:t>Protective</w:t>
      </w:r>
      <w:r w:rsidRPr="008919D4">
        <w:rPr>
          <w:rFonts w:ascii="Times New Roman" w:hAnsi="Times New Roman" w:cs="Times New Roman"/>
        </w:rPr>
        <w:t xml:space="preserve"> Childhood Experiences: A </w:t>
      </w:r>
      <w:r w:rsidR="008A3B8B" w:rsidRPr="008919D4">
        <w:rPr>
          <w:rFonts w:ascii="Times New Roman" w:hAnsi="Times New Roman" w:cs="Times New Roman"/>
        </w:rPr>
        <w:t xml:space="preserve">developmental </w:t>
      </w:r>
      <w:r w:rsidRPr="008919D4">
        <w:rPr>
          <w:rFonts w:ascii="Times New Roman" w:hAnsi="Times New Roman" w:cs="Times New Roman"/>
        </w:rPr>
        <w:t xml:space="preserve">perspective (pp.3-22.  </w:t>
      </w:r>
      <w:r w:rsidRPr="008919D4">
        <w:rPr>
          <w:rFonts w:ascii="Times New Roman" w:hAnsi="Times New Roman" w:cs="Times New Roman"/>
          <w:i/>
          <w:iCs/>
        </w:rPr>
        <w:t xml:space="preserve">American Psychological </w:t>
      </w:r>
      <w:r w:rsidR="004411A9" w:rsidRPr="008919D4">
        <w:rPr>
          <w:rFonts w:ascii="Times New Roman" w:hAnsi="Times New Roman" w:cs="Times New Roman"/>
          <w:i/>
          <w:iCs/>
        </w:rPr>
        <w:t>Association</w:t>
      </w:r>
      <w:r w:rsidR="004411A9" w:rsidRPr="008919D4">
        <w:rPr>
          <w:rFonts w:ascii="Times New Roman" w:hAnsi="Times New Roman" w:cs="Times New Roman"/>
        </w:rPr>
        <w:t>.</w:t>
      </w:r>
      <w:r w:rsidR="008A3B8B" w:rsidRPr="008919D4">
        <w:rPr>
          <w:rStyle w:val="apple-converted-space"/>
          <w:rFonts w:ascii="Times New Roman" w:hAnsi="Times New Roman" w:cs="Times New Roman"/>
          <w:color w:val="000000" w:themeColor="text1"/>
        </w:rPr>
        <w:t> </w:t>
      </w:r>
      <w:hyperlink r:id="rId7" w:tgtFrame="_blank" w:history="1">
        <w:r w:rsidR="008A3B8B" w:rsidRPr="008919D4">
          <w:rPr>
            <w:rStyle w:val="Hyperlink"/>
            <w:rFonts w:ascii="Times New Roman" w:hAnsi="Times New Roman" w:cs="Times New Roman"/>
            <w:color w:val="000000" w:themeColor="text1"/>
          </w:rPr>
          <w:t>https://doi-org.ezproxy.uwtsd.ac.uk/10.1037/0000177-001</w:t>
        </w:r>
      </w:hyperlink>
      <w:r w:rsidR="008A3B8B"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="008A3B8B"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8A3B8B"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14FEFBC7" w14:textId="6AB61EC4" w:rsidR="001C1D71" w:rsidRPr="008919D4" w:rsidRDefault="001C1D71">
      <w:pPr>
        <w:rPr>
          <w:rFonts w:ascii="Times New Roman" w:hAnsi="Times New Roman" w:cs="Times New Roman"/>
        </w:rPr>
      </w:pPr>
    </w:p>
    <w:p w14:paraId="22C308FC" w14:textId="74D371CF" w:rsidR="002F0EE3" w:rsidRPr="008919D4" w:rsidRDefault="002F0EE3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HM Government (2018) </w:t>
      </w:r>
      <w:r w:rsidRPr="008919D4">
        <w:rPr>
          <w:rFonts w:ascii="Times New Roman" w:hAnsi="Times New Roman" w:cs="Times New Roman"/>
          <w:i/>
          <w:iCs/>
        </w:rPr>
        <w:t>Working Together to Safeguard Children</w:t>
      </w:r>
      <w:r w:rsidRPr="008919D4">
        <w:rPr>
          <w:rFonts w:ascii="Times New Roman" w:hAnsi="Times New Roman" w:cs="Times New Roman"/>
        </w:rPr>
        <w:t xml:space="preserve">.  Available at: </w:t>
      </w:r>
      <w:hyperlink r:id="rId8" w:history="1">
        <w:r w:rsidRPr="008919D4">
          <w:rPr>
            <w:rStyle w:val="Hyperlink"/>
            <w:rFonts w:ascii="Times New Roman" w:hAnsi="Times New Roman" w:cs="Times New Roman"/>
          </w:rPr>
          <w:t>https://assets.publishing.service.gov.uk/government/uploads/system/uploads/attachment_data/file/942454/Working_together_to_safeguard_children_inter_agency_guidance.pdf</w:t>
        </w:r>
      </w:hyperlink>
      <w:r w:rsidRPr="008919D4">
        <w:rPr>
          <w:rFonts w:ascii="Times New Roman" w:hAnsi="Times New Roman" w:cs="Times New Roman"/>
        </w:rPr>
        <w:t xml:space="preserve"> (Accessed: 31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May 2022)</w:t>
      </w:r>
    </w:p>
    <w:p w14:paraId="2F3C70B5" w14:textId="77777777" w:rsidR="002F0EE3" w:rsidRPr="008919D4" w:rsidRDefault="002F0EE3" w:rsidP="003859E2">
      <w:pPr>
        <w:pStyle w:val="NormalWeb"/>
      </w:pPr>
      <w:r w:rsidRPr="008919D4">
        <w:t xml:space="preserve">HM GOVERNMENT, (2021). </w:t>
      </w:r>
      <w:r w:rsidRPr="008919D4">
        <w:rPr>
          <w:i/>
          <w:iCs/>
        </w:rPr>
        <w:t xml:space="preserve">The best start for life. A vision for the first 1001 critical days. The early years healthy development report. </w:t>
      </w:r>
      <w:r w:rsidRPr="008919D4">
        <w:t>Available</w:t>
      </w:r>
      <w:r w:rsidRPr="008919D4">
        <w:br/>
        <w:t xml:space="preserve">at: </w:t>
      </w:r>
      <w:r w:rsidRPr="008919D4">
        <w:rPr>
          <w:color w:val="0260BF"/>
        </w:rPr>
        <w:t>https://assets.publishing.service.gov.uk/government/uploads/system/uploads/attachment_data/ file/973112/The_best_start_for_life_a_vision_for_the_1_001_critical_days.pdf</w:t>
      </w:r>
      <w:r w:rsidRPr="008919D4">
        <w:t xml:space="preserve">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3CBC9C55" w14:textId="77777777" w:rsidR="002F0EE3" w:rsidRPr="008919D4" w:rsidRDefault="002F0EE3" w:rsidP="00CF4DFF">
      <w:pPr>
        <w:pStyle w:val="NormalWeb"/>
      </w:pPr>
      <w:r w:rsidRPr="008919D4">
        <w:lastRenderedPageBreak/>
        <w:t xml:space="preserve">Hurley, K.M., Yousafzai, A.K. and Lopez-Boo, F. (2016) ‘Early Child Development and Nutrition: A Review of the Benefits and Challenges of Implementing Integrated Interventions’, </w:t>
      </w:r>
      <w:r w:rsidRPr="008919D4">
        <w:rPr>
          <w:i/>
          <w:iCs/>
        </w:rPr>
        <w:t>Advances in nutrition</w:t>
      </w:r>
      <w:r w:rsidRPr="008919D4">
        <w:t xml:space="preserve"> (Bethesda, Md.), 7(2), pp. 357–363. doi:10.3945/an.115.010363. 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2AC634C8" w14:textId="77777777" w:rsidR="002F0EE3" w:rsidRPr="008919D4" w:rsidRDefault="002F0EE3" w:rsidP="00F52868">
      <w:pPr>
        <w:pStyle w:val="NormalWeb"/>
      </w:pPr>
      <w:r w:rsidRPr="008919D4">
        <w:t xml:space="preserve">Hyson, M. (2014) </w:t>
      </w:r>
      <w:r w:rsidRPr="008919D4">
        <w:rPr>
          <w:i/>
          <w:iCs/>
        </w:rPr>
        <w:t xml:space="preserve">The early years matter: education, care, and the well-being of children, birth to 8. </w:t>
      </w:r>
      <w:r w:rsidRPr="008919D4">
        <w:t>New York: Teachers College. 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10E3B693" w14:textId="2EE8677C" w:rsidR="002F0EE3" w:rsidRPr="008919D4" w:rsidRDefault="002F0EE3" w:rsidP="00AE1019">
      <w:pPr>
        <w:pStyle w:val="NormalWeb"/>
      </w:pPr>
      <w:r w:rsidRPr="008919D4">
        <w:t xml:space="preserve">Institute of Health Equity (2020) </w:t>
      </w:r>
      <w:r w:rsidRPr="008919D4">
        <w:rPr>
          <w:i/>
          <w:iCs/>
        </w:rPr>
        <w:t xml:space="preserve">The Marmot review 10 years on.  Health Equity in England. </w:t>
      </w:r>
      <w:r w:rsidRPr="008919D4">
        <w:t xml:space="preserve"> Available at: </w:t>
      </w:r>
      <w:hyperlink r:id="rId9" w:history="1">
        <w:r w:rsidRPr="008919D4">
          <w:rPr>
            <w:rStyle w:val="Hyperlink"/>
          </w:rPr>
          <w:t>https://moodle.uwtsd.ac.uk/course/view.php?id=9675</w:t>
        </w:r>
      </w:hyperlink>
      <w:r w:rsidRPr="008919D4">
        <w:t xml:space="preserve">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0ADFD7AF" w14:textId="77777777" w:rsidR="002F0EE3" w:rsidRPr="008919D4" w:rsidRDefault="002F0EE3" w:rsidP="00E83A71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Mainstone-Cotton, S. (2017) </w:t>
      </w:r>
      <w:r w:rsidRPr="008919D4">
        <w:rPr>
          <w:rFonts w:ascii="Times New Roman" w:hAnsi="Times New Roman" w:cs="Times New Roman"/>
          <w:i/>
          <w:iCs/>
        </w:rPr>
        <w:t>Promoting young children’s emotional health and wellbeing a practical guide for professionals and parents</w:t>
      </w:r>
      <w:r w:rsidRPr="008919D4">
        <w:rPr>
          <w:rFonts w:ascii="Times New Roman" w:hAnsi="Times New Roman" w:cs="Times New Roman"/>
        </w:rPr>
        <w:t>. London: Jessica Kingsley Publishers.  (Accessed: 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04CDABDA" w14:textId="77777777" w:rsidR="002F0EE3" w:rsidRPr="008919D4" w:rsidRDefault="002F0EE3" w:rsidP="00E94B09">
      <w:pPr>
        <w:rPr>
          <w:rFonts w:ascii="Times New Roman" w:hAnsi="Times New Roman" w:cs="Times New Roman"/>
        </w:rPr>
      </w:pPr>
    </w:p>
    <w:p w14:paraId="4862037B" w14:textId="269387CE" w:rsidR="002F0EE3" w:rsidRPr="008919D4" w:rsidRDefault="002F0EE3" w:rsidP="00E94B09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Musgrave, J. (2017) </w:t>
      </w:r>
      <w:r w:rsidRPr="008919D4">
        <w:rPr>
          <w:rFonts w:ascii="Times New Roman" w:hAnsi="Times New Roman" w:cs="Times New Roman"/>
          <w:i/>
          <w:iCs/>
        </w:rPr>
        <w:t>Supporting children’s health and wellbeing</w:t>
      </w:r>
      <w:r w:rsidRPr="008919D4">
        <w:rPr>
          <w:rFonts w:ascii="Times New Roman" w:hAnsi="Times New Roman" w:cs="Times New Roman"/>
        </w:rPr>
        <w:t>. London: SAGE Publications.  (Accessed: 31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May 2022)</w:t>
      </w:r>
    </w:p>
    <w:p w14:paraId="68755F79" w14:textId="77777777" w:rsidR="002F0EE3" w:rsidRPr="008919D4" w:rsidRDefault="002F0EE3" w:rsidP="008331C9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732C5448" w14:textId="435FCC1B" w:rsidR="002F0EE3" w:rsidRPr="008919D4" w:rsidRDefault="002F0EE3" w:rsidP="008331C9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Noddings, N. (2003)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Happiness and Education, </w:t>
      </w:r>
      <w:r w:rsidR="004411A9" w:rsidRPr="008919D4">
        <w:rPr>
          <w:rFonts w:ascii="Times New Roman" w:hAnsi="Times New Roman" w:cs="Times New Roman"/>
          <w:i/>
          <w:iCs/>
          <w:color w:val="000000" w:themeColor="text1"/>
        </w:rPr>
        <w:t>Happiness,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 and education</w:t>
      </w:r>
      <w:r w:rsidRPr="008919D4">
        <w:rPr>
          <w:rFonts w:ascii="Times New Roman" w:hAnsi="Times New Roman" w:cs="Times New Roman"/>
          <w:color w:val="000000" w:themeColor="text1"/>
        </w:rPr>
        <w:t>. Cambridge: Cambridge University Press, pp. vii–vii. doi:10.1017/CBO9780511499920.  (Accessed:11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1E602299" w14:textId="77777777" w:rsidR="002F0EE3" w:rsidRPr="008919D4" w:rsidRDefault="002F0EE3" w:rsidP="00F927B1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06AA3CC1" w14:textId="79DC957F" w:rsidR="002F0EE3" w:rsidRPr="008919D4" w:rsidRDefault="002F0EE3" w:rsidP="00F927B1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Pichère, P., Cadiat, A.-C. and Probert, C. (2015)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Maslow’s hierarchy of needs. </w:t>
      </w:r>
      <w:r w:rsidRPr="008919D4">
        <w:rPr>
          <w:rFonts w:ascii="Times New Roman" w:hAnsi="Times New Roman" w:cs="Times New Roman"/>
          <w:color w:val="000000" w:themeColor="text1"/>
        </w:rPr>
        <w:t>Translated by C. Probert. Namur: Lemaitre Publishing.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7404E2E4" w14:textId="77777777" w:rsidR="002F0EE3" w:rsidRPr="008919D4" w:rsidRDefault="002F0EE3" w:rsidP="000D1E30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4BE96F7C" w14:textId="691C0BFD" w:rsidR="002F0EE3" w:rsidRPr="008919D4" w:rsidRDefault="002F0EE3" w:rsidP="000D1E30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Pound, L. (2014)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How children learn: educational theories and approaches - from Comenius the father of modern education to giants such as Piaget, Vygotsky and Malaguzzi</w:t>
      </w:r>
      <w:r w:rsidRPr="008919D4">
        <w:rPr>
          <w:rFonts w:ascii="Times New Roman" w:hAnsi="Times New Roman" w:cs="Times New Roman"/>
          <w:color w:val="000000" w:themeColor="text1"/>
        </w:rPr>
        <w:t>. New and improved edition. London: Practical Pre-School Books.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4E243150" w14:textId="77777777" w:rsidR="008919D4" w:rsidRDefault="002F0EE3" w:rsidP="008919D4">
      <w:pPr>
        <w:pStyle w:val="NormalWeb"/>
      </w:pPr>
      <w:r w:rsidRPr="008919D4">
        <w:t xml:space="preserve">Public Health Wales, (2015) Adverse Childhood Experiences and their impact on health-harming behaviours in the Welsh adult population. </w:t>
      </w:r>
      <w:r w:rsidRPr="008919D4">
        <w:rPr>
          <w:i/>
          <w:iCs/>
        </w:rPr>
        <w:t>Welsh Adverse Childhood Experiences (ACE Study)</w:t>
      </w:r>
      <w:r w:rsidRPr="008919D4">
        <w:t xml:space="preserve"> Available at: </w:t>
      </w:r>
      <w:hyperlink r:id="rId10" w:history="1">
        <w:r w:rsidRPr="008919D4">
          <w:rPr>
            <w:rStyle w:val="Hyperlink"/>
          </w:rPr>
          <w:t>https://phw.nhs.wales/files/aces/aces-and-their-impact-on-health-harming-behaviours-in-the-welsh-adult-population-pdf/</w:t>
        </w:r>
      </w:hyperlink>
      <w:r w:rsidRPr="008919D4">
        <w:t xml:space="preserve">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1ABF9819" w14:textId="3A1837DF" w:rsidR="002F0EE3" w:rsidRPr="008919D4" w:rsidRDefault="002F0EE3" w:rsidP="008919D4">
      <w:pPr>
        <w:pStyle w:val="NormalWeb"/>
      </w:pPr>
      <w:r w:rsidRPr="008919D4">
        <w:rPr>
          <w:color w:val="000000" w:themeColor="text1"/>
        </w:rPr>
        <w:t xml:space="preserve">Richards, K (2003). </w:t>
      </w:r>
      <w:r w:rsidRPr="008919D4">
        <w:rPr>
          <w:i/>
          <w:iCs/>
          <w:color w:val="000000" w:themeColor="text1"/>
        </w:rPr>
        <w:t>Self-esteem and youth development</w:t>
      </w:r>
      <w:r w:rsidRPr="008919D4">
        <w:rPr>
          <w:color w:val="000000" w:themeColor="text1"/>
        </w:rPr>
        <w:t>. Ambleside: Brathay Hall Trust.  (Accessed: 11</w:t>
      </w:r>
      <w:r w:rsidRPr="008919D4">
        <w:rPr>
          <w:color w:val="000000" w:themeColor="text1"/>
          <w:vertAlign w:val="superscript"/>
        </w:rPr>
        <w:t>th</w:t>
      </w:r>
      <w:r w:rsidRPr="008919D4">
        <w:rPr>
          <w:color w:val="000000" w:themeColor="text1"/>
        </w:rPr>
        <w:t xml:space="preserve"> June 2022)</w:t>
      </w:r>
    </w:p>
    <w:p w14:paraId="433AA52A" w14:textId="79CF6760" w:rsidR="002F0EE3" w:rsidRPr="008919D4" w:rsidRDefault="002F0EE3" w:rsidP="00212594">
      <w:pPr>
        <w:pStyle w:val="NormalWeb"/>
      </w:pPr>
      <w:r w:rsidRPr="008919D4">
        <w:t xml:space="preserve">Romero, V.E., Robertson, R. and Warner, A. (2018) </w:t>
      </w:r>
      <w:r w:rsidRPr="008919D4">
        <w:rPr>
          <w:i/>
          <w:iCs/>
        </w:rPr>
        <w:t xml:space="preserve">Building resilience in students impacted by adverse childhood </w:t>
      </w:r>
      <w:r w:rsidR="004411A9" w:rsidRPr="008919D4">
        <w:rPr>
          <w:i/>
          <w:iCs/>
        </w:rPr>
        <w:t>experiences:</w:t>
      </w:r>
      <w:r w:rsidRPr="008919D4">
        <w:rPr>
          <w:i/>
          <w:iCs/>
        </w:rPr>
        <w:t xml:space="preserve"> a whole-staff approach</w:t>
      </w:r>
      <w:r w:rsidRPr="008919D4">
        <w:t>. First edition. Thousand Oaks, California: SAGE Publications. 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3BDF0AEF" w14:textId="77777777" w:rsidR="002F0EE3" w:rsidRPr="008919D4" w:rsidRDefault="002F0EE3" w:rsidP="00C36871">
      <w:pPr>
        <w:pStyle w:val="NormalWeb"/>
      </w:pPr>
      <w:r w:rsidRPr="008919D4">
        <w:t xml:space="preserve">Rush, E. </w:t>
      </w:r>
      <w:r w:rsidRPr="008919D4">
        <w:rPr>
          <w:i/>
          <w:iCs/>
        </w:rPr>
        <w:t>et al.</w:t>
      </w:r>
      <w:r w:rsidRPr="008919D4">
        <w:t xml:space="preserve"> (2016) ‘Project Energize: intervention development and 10 years of progress in preventing childhood obesity’, </w:t>
      </w:r>
      <w:r w:rsidRPr="008919D4">
        <w:rPr>
          <w:i/>
          <w:iCs/>
        </w:rPr>
        <w:t>BMC research notes</w:t>
      </w:r>
      <w:r w:rsidRPr="008919D4">
        <w:t>, 9(44), pp. 44–44. doi:10.1186/s13104-016-1849-1. 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76B34205" w14:textId="77777777" w:rsidR="002F0EE3" w:rsidRPr="008919D4" w:rsidRDefault="002F0EE3" w:rsidP="008A63EE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Sheridan, S.A. </w:t>
      </w:r>
      <w:r w:rsidRPr="008919D4">
        <w:rPr>
          <w:rFonts w:ascii="Times New Roman" w:hAnsi="Times New Roman" w:cs="Times New Roman"/>
          <w:i/>
          <w:iCs/>
        </w:rPr>
        <w:t>et al.</w:t>
      </w:r>
      <w:r w:rsidRPr="008919D4">
        <w:rPr>
          <w:rFonts w:ascii="Times New Roman" w:hAnsi="Times New Roman" w:cs="Times New Roman"/>
        </w:rPr>
        <w:t xml:space="preserve"> (2014) ‘Facilitating health and wellbeing is “everybody’s role”: youth perspectives from Vanuatu on health and the post-2015 sustainable development goal agenda’, </w:t>
      </w:r>
      <w:r w:rsidRPr="008919D4">
        <w:rPr>
          <w:rFonts w:ascii="Times New Roman" w:hAnsi="Times New Roman" w:cs="Times New Roman"/>
          <w:i/>
          <w:iCs/>
        </w:rPr>
        <w:t>International journal for equity in health,</w:t>
      </w:r>
      <w:r w:rsidRPr="008919D4">
        <w:rPr>
          <w:rFonts w:ascii="Times New Roman" w:hAnsi="Times New Roman" w:cs="Times New Roman"/>
        </w:rPr>
        <w:t xml:space="preserve"> 13(1), pp. 80–80. doi:10.1186/s12939-014-0080-8.  (Accessed: 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55F8B9CB" w14:textId="77777777" w:rsidR="002F0EE3" w:rsidRPr="008919D4" w:rsidRDefault="002F0EE3" w:rsidP="00895FCB">
      <w:pPr>
        <w:pStyle w:val="NormalWeb"/>
      </w:pPr>
      <w:r w:rsidRPr="008919D4">
        <w:lastRenderedPageBreak/>
        <w:t xml:space="preserve">Shoshanah L, Whyte K, Stephens R, Townsend H (2020) </w:t>
      </w:r>
      <w:r w:rsidRPr="008919D4">
        <w:rPr>
          <w:i/>
          <w:iCs/>
        </w:rPr>
        <w:t>Developmental Trauma Close up.  Available at</w:t>
      </w:r>
      <w:r w:rsidRPr="008919D4">
        <w:t xml:space="preserve">: </w:t>
      </w:r>
      <w:hyperlink r:id="rId11" w:history="1">
        <w:r w:rsidRPr="008919D4">
          <w:rPr>
            <w:rStyle w:val="Hyperlink"/>
          </w:rPr>
          <w:t>https://beaconhouse.org.uk/wp-content/uploads/2020/02/Developmental-Trauma-Close-Up-Revised-Jan-2020.pdf</w:t>
        </w:r>
      </w:hyperlink>
      <w:r w:rsidRPr="008919D4">
        <w:t xml:space="preserve">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41FC83E0" w14:textId="77777777" w:rsidR="002F0EE3" w:rsidRPr="008919D4" w:rsidRDefault="002F0EE3" w:rsidP="00A11005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Sines, D. (2014) </w:t>
      </w:r>
      <w:r w:rsidRPr="008919D4">
        <w:rPr>
          <w:rFonts w:ascii="Times New Roman" w:hAnsi="Times New Roman" w:cs="Times New Roman"/>
          <w:i/>
          <w:iCs/>
        </w:rPr>
        <w:t>Community and public health nursing</w:t>
      </w:r>
      <w:r w:rsidRPr="008919D4">
        <w:rPr>
          <w:rFonts w:ascii="Times New Roman" w:hAnsi="Times New Roman" w:cs="Times New Roman"/>
        </w:rPr>
        <w:t>. 5th ed. Hoboken, New Jersey: Wiley Blackwell.  (Accessed: 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June 2022)</w:t>
      </w:r>
    </w:p>
    <w:p w14:paraId="4A98A8CB" w14:textId="77777777" w:rsidR="002F0EE3" w:rsidRPr="008919D4" w:rsidRDefault="002F0EE3" w:rsidP="00041DFE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5996D517" w14:textId="1E92582A" w:rsidR="002F0EE3" w:rsidRPr="008919D4" w:rsidRDefault="002F0EE3" w:rsidP="00AD07F9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Stoi͡anov, S. (2017)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An analysis of Abraham Maslow’s A theory of human motivation</w:t>
      </w:r>
      <w:r w:rsidRPr="008919D4">
        <w:rPr>
          <w:rFonts w:ascii="Times New Roman" w:hAnsi="Times New Roman" w:cs="Times New Roman"/>
          <w:color w:val="000000" w:themeColor="text1"/>
        </w:rPr>
        <w:t>. London, [England: Routledge. 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0A79A9AD" w14:textId="42A97BFF" w:rsidR="002F0EE3" w:rsidRPr="00C35B5D" w:rsidRDefault="008919D4" w:rsidP="00895FCB">
      <w:pPr>
        <w:pStyle w:val="NormalWeb"/>
      </w:pPr>
      <w:r w:rsidRPr="00C35B5D">
        <w:t xml:space="preserve">Burke, N. H (2018) </w:t>
      </w:r>
      <w:r w:rsidR="002F0EE3" w:rsidRPr="00C35B5D">
        <w:rPr>
          <w:i/>
          <w:iCs/>
        </w:rPr>
        <w:t>The deepest well</w:t>
      </w:r>
      <w:r w:rsidR="00C35B5D" w:rsidRPr="00C35B5D">
        <w:rPr>
          <w:i/>
          <w:iCs/>
        </w:rPr>
        <w:t>, healing the long-term effects of childhood adversity</w:t>
      </w:r>
      <w:r w:rsidRPr="00C35B5D">
        <w:t>.  London</w:t>
      </w:r>
      <w:r w:rsidR="00C35B5D" w:rsidRPr="00C35B5D">
        <w:t>: Pan Macmillan.  (Accessed: 11</w:t>
      </w:r>
      <w:r w:rsidR="00C35B5D" w:rsidRPr="00C35B5D">
        <w:rPr>
          <w:vertAlign w:val="superscript"/>
        </w:rPr>
        <w:t>th</w:t>
      </w:r>
      <w:r w:rsidR="00C35B5D" w:rsidRPr="00C35B5D">
        <w:t xml:space="preserve"> June 2022)</w:t>
      </w:r>
    </w:p>
    <w:p w14:paraId="786F0EE9" w14:textId="77777777" w:rsidR="002F0EE3" w:rsidRPr="008919D4" w:rsidRDefault="002F0EE3" w:rsidP="00707BA1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The Exchange (2022)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Supporting psychological Wellbeing and Emotional Resilience</w:t>
      </w:r>
      <w:r w:rsidRPr="008919D4">
        <w:rPr>
          <w:rFonts w:ascii="Times New Roman" w:hAnsi="Times New Roman" w:cs="Times New Roman"/>
          <w:color w:val="000000" w:themeColor="text1"/>
        </w:rPr>
        <w:t xml:space="preserve">.  Available at:  </w:t>
      </w:r>
      <w:hyperlink r:id="rId12" w:history="1">
        <w:r w:rsidRPr="008919D4">
          <w:rPr>
            <w:rStyle w:val="Hyperlink"/>
            <w:rFonts w:ascii="Times New Roman" w:hAnsi="Times New Roman" w:cs="Times New Roman"/>
          </w:rPr>
          <w:t>https://www.exchange-counselling.com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579C0245" w14:textId="6E359D93" w:rsidR="002F0EE3" w:rsidRPr="008919D4" w:rsidRDefault="002F0EE3" w:rsidP="001F63FD">
      <w:pPr>
        <w:pStyle w:val="NormalWeb"/>
      </w:pPr>
      <w:r w:rsidRPr="008919D4">
        <w:t xml:space="preserve">Thompson, L.A. </w:t>
      </w:r>
      <w:r w:rsidRPr="008919D4">
        <w:rPr>
          <w:i/>
          <w:iCs/>
        </w:rPr>
        <w:t>et al</w:t>
      </w:r>
      <w:r w:rsidRPr="008919D4">
        <w:t xml:space="preserve">. (2020) ‘Specific adverse childhood experiences and their association with other adverse childhood experiences, asthma and emotional, developmental and </w:t>
      </w:r>
      <w:r w:rsidR="004411A9" w:rsidRPr="008919D4">
        <w:t>behavioural</w:t>
      </w:r>
      <w:r w:rsidRPr="008919D4">
        <w:t xml:space="preserve"> problems in childhood’, </w:t>
      </w:r>
      <w:r w:rsidR="004411A9" w:rsidRPr="008919D4">
        <w:rPr>
          <w:i/>
          <w:iCs/>
        </w:rPr>
        <w:t>Paediatric</w:t>
      </w:r>
      <w:r w:rsidRPr="008919D4">
        <w:rPr>
          <w:i/>
          <w:iCs/>
        </w:rPr>
        <w:t xml:space="preserve"> research</w:t>
      </w:r>
      <w:r w:rsidRPr="008919D4">
        <w:t>, 88(1), pp. 100–109. doi:10.1038/s41390-020-0784-y. 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170FF433" w14:textId="77777777" w:rsidR="002F0EE3" w:rsidRPr="008919D4" w:rsidRDefault="002F0EE3" w:rsidP="00772127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Underdown, A. (2007) </w:t>
      </w:r>
      <w:r w:rsidRPr="008919D4">
        <w:rPr>
          <w:rFonts w:ascii="Times New Roman" w:hAnsi="Times New Roman" w:cs="Times New Roman"/>
          <w:i/>
          <w:iCs/>
        </w:rPr>
        <w:t>Young children’s health and well-being.</w:t>
      </w:r>
      <w:r w:rsidRPr="008919D4">
        <w:rPr>
          <w:rFonts w:ascii="Times New Roman" w:hAnsi="Times New Roman" w:cs="Times New Roman"/>
        </w:rPr>
        <w:t xml:space="preserve"> Maidenhead: McGraw Hill/Open University Press.  (Accessed: 31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May 2022)</w:t>
      </w:r>
    </w:p>
    <w:p w14:paraId="0464C083" w14:textId="77777777" w:rsidR="002F0EE3" w:rsidRPr="008919D4" w:rsidRDefault="002F0EE3" w:rsidP="008D0CEC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5A1807EA" w14:textId="5D905048" w:rsidR="002F0EE3" w:rsidRPr="008919D4" w:rsidRDefault="002F0EE3" w:rsidP="008D0CEC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UNICEF (1989)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The United Nations Convention on the Rights of the Child</w:t>
      </w:r>
      <w:r w:rsidRPr="008919D4">
        <w:rPr>
          <w:rFonts w:ascii="Times New Roman" w:hAnsi="Times New Roman" w:cs="Times New Roman"/>
          <w:color w:val="000000" w:themeColor="text1"/>
        </w:rPr>
        <w:t xml:space="preserve">.  Available at: </w:t>
      </w:r>
      <w:hyperlink r:id="rId13" w:history="1">
        <w:r w:rsidRPr="008919D4">
          <w:rPr>
            <w:rStyle w:val="Hyperlink"/>
            <w:rFonts w:ascii="Times New Roman" w:hAnsi="Times New Roman" w:cs="Times New Roman"/>
          </w:rPr>
          <w:t>https://www.unicef.org.uk/wp-content/uploads/2016/08/unicef-convention-rights-child-uncrc.pdf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57F936D4" w14:textId="77777777" w:rsidR="002F0EE3" w:rsidRPr="008919D4" w:rsidRDefault="002F0EE3" w:rsidP="00E94B09">
      <w:pPr>
        <w:rPr>
          <w:rFonts w:ascii="Times New Roman" w:hAnsi="Times New Roman" w:cs="Times New Roman"/>
        </w:rPr>
      </w:pPr>
    </w:p>
    <w:p w14:paraId="66F48F78" w14:textId="6D9ECB4E" w:rsidR="002F0EE3" w:rsidRPr="008919D4" w:rsidRDefault="002F0EE3" w:rsidP="00E94B09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UNICEF (2001) </w:t>
      </w:r>
      <w:r w:rsidRPr="008919D4">
        <w:rPr>
          <w:rFonts w:ascii="Times New Roman" w:hAnsi="Times New Roman" w:cs="Times New Roman"/>
          <w:i/>
          <w:iCs/>
        </w:rPr>
        <w:t>The State of The World’s Children</w:t>
      </w:r>
      <w:r w:rsidRPr="008919D4">
        <w:rPr>
          <w:rFonts w:ascii="Times New Roman" w:hAnsi="Times New Roman" w:cs="Times New Roman"/>
        </w:rPr>
        <w:t xml:space="preserve">.  Available at: </w:t>
      </w:r>
      <w:hyperlink r:id="rId14" w:history="1">
        <w:r w:rsidRPr="008919D4">
          <w:rPr>
            <w:rStyle w:val="Hyperlink"/>
            <w:rFonts w:ascii="Times New Roman" w:hAnsi="Times New Roman" w:cs="Times New Roman"/>
          </w:rPr>
          <w:t>https://www.unicef.org/media/84781/file/SOWC-2001.pdf</w:t>
        </w:r>
      </w:hyperlink>
      <w:r w:rsidRPr="008919D4">
        <w:rPr>
          <w:rFonts w:ascii="Times New Roman" w:hAnsi="Times New Roman" w:cs="Times New Roman"/>
        </w:rPr>
        <w:t xml:space="preserve"> (Accessed: 31</w:t>
      </w:r>
      <w:r w:rsidRPr="008919D4">
        <w:rPr>
          <w:rFonts w:ascii="Times New Roman" w:hAnsi="Times New Roman" w:cs="Times New Roman"/>
          <w:vertAlign w:val="superscript"/>
        </w:rPr>
        <w:t>st</w:t>
      </w:r>
      <w:r w:rsidRPr="008919D4">
        <w:rPr>
          <w:rFonts w:ascii="Times New Roman" w:hAnsi="Times New Roman" w:cs="Times New Roman"/>
        </w:rPr>
        <w:t xml:space="preserve"> May 2022)</w:t>
      </w:r>
    </w:p>
    <w:p w14:paraId="7FEA6259" w14:textId="5DCBE9A4" w:rsidR="00E36CC1" w:rsidRPr="008919D4" w:rsidRDefault="00E36CC1" w:rsidP="00E94B09">
      <w:pPr>
        <w:rPr>
          <w:rFonts w:ascii="Times New Roman" w:hAnsi="Times New Roman" w:cs="Times New Roman"/>
        </w:rPr>
      </w:pPr>
    </w:p>
    <w:p w14:paraId="72CF1569" w14:textId="069F4F50" w:rsidR="00E36CC1" w:rsidRPr="008919D4" w:rsidRDefault="00E36CC1" w:rsidP="00E94B09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Van Der Kolk (2015) </w:t>
      </w:r>
      <w:r w:rsidRPr="00C35B5D">
        <w:rPr>
          <w:rFonts w:ascii="Times New Roman" w:hAnsi="Times New Roman" w:cs="Times New Roman"/>
          <w:i/>
          <w:iCs/>
        </w:rPr>
        <w:t>The body keeps the score.</w:t>
      </w:r>
      <w:r w:rsidRPr="008919D4">
        <w:rPr>
          <w:rFonts w:ascii="Times New Roman" w:hAnsi="Times New Roman" w:cs="Times New Roman"/>
        </w:rPr>
        <w:t xml:space="preserve"> </w:t>
      </w:r>
      <w:r w:rsidR="00C35B5D">
        <w:rPr>
          <w:rFonts w:ascii="Times New Roman" w:hAnsi="Times New Roman" w:cs="Times New Roman"/>
        </w:rPr>
        <w:t>Milton Keynes: Penguin Books (Accessed:10</w:t>
      </w:r>
      <w:r w:rsidR="00C35B5D" w:rsidRPr="00C35B5D">
        <w:rPr>
          <w:rFonts w:ascii="Times New Roman" w:hAnsi="Times New Roman" w:cs="Times New Roman"/>
          <w:vertAlign w:val="superscript"/>
        </w:rPr>
        <w:t>th</w:t>
      </w:r>
      <w:r w:rsidR="00C35B5D">
        <w:rPr>
          <w:rFonts w:ascii="Times New Roman" w:hAnsi="Times New Roman" w:cs="Times New Roman"/>
        </w:rPr>
        <w:t xml:space="preserve"> June 2022)</w:t>
      </w:r>
    </w:p>
    <w:p w14:paraId="5F79DF94" w14:textId="61831BB0" w:rsidR="008B0E9B" w:rsidRPr="008919D4" w:rsidRDefault="008B0E9B" w:rsidP="00E94B09">
      <w:pPr>
        <w:rPr>
          <w:rFonts w:ascii="Times New Roman" w:hAnsi="Times New Roman" w:cs="Times New Roman"/>
        </w:rPr>
      </w:pPr>
    </w:p>
    <w:p w14:paraId="4B0CBAF5" w14:textId="1DA968D8" w:rsidR="008B0E9B" w:rsidRPr="008919D4" w:rsidRDefault="008B0E9B" w:rsidP="008B0E9B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Waite, R. and Ryan, R.A. (2020) </w:t>
      </w:r>
      <w:r w:rsidRPr="008919D4">
        <w:rPr>
          <w:rFonts w:ascii="Times New Roman" w:hAnsi="Times New Roman" w:cs="Times New Roman"/>
          <w:i/>
          <w:iCs/>
        </w:rPr>
        <w:t xml:space="preserve">Adverse childhood </w:t>
      </w:r>
      <w:r w:rsidR="004411A9" w:rsidRPr="008919D4">
        <w:rPr>
          <w:rFonts w:ascii="Times New Roman" w:hAnsi="Times New Roman" w:cs="Times New Roman"/>
          <w:i/>
          <w:iCs/>
        </w:rPr>
        <w:t>experiences:</w:t>
      </w:r>
      <w:r w:rsidRPr="008919D4">
        <w:rPr>
          <w:rFonts w:ascii="Times New Roman" w:hAnsi="Times New Roman" w:cs="Times New Roman"/>
          <w:i/>
          <w:iCs/>
        </w:rPr>
        <w:t xml:space="preserve"> what students and health professionals need to know. </w:t>
      </w:r>
      <w:r w:rsidR="004411A9" w:rsidRPr="008919D4">
        <w:rPr>
          <w:rFonts w:ascii="Times New Roman" w:hAnsi="Times New Roman" w:cs="Times New Roman"/>
        </w:rPr>
        <w:t>London;</w:t>
      </w:r>
      <w:r w:rsidRPr="008919D4">
        <w:rPr>
          <w:rFonts w:ascii="Times New Roman" w:hAnsi="Times New Roman" w:cs="Times New Roman"/>
        </w:rPr>
        <w:t xml:space="preserve"> Routledge, Taylor &amp; Francis Group.</w:t>
      </w:r>
    </w:p>
    <w:p w14:paraId="7DCA107E" w14:textId="77777777" w:rsidR="008B0E9B" w:rsidRPr="008919D4" w:rsidRDefault="008B0E9B" w:rsidP="00E94B09">
      <w:pPr>
        <w:rPr>
          <w:rFonts w:ascii="Times New Roman" w:hAnsi="Times New Roman" w:cs="Times New Roman"/>
        </w:rPr>
      </w:pPr>
    </w:p>
    <w:p w14:paraId="4F30EB46" w14:textId="27C60D09" w:rsidR="002F0EE3" w:rsidRPr="008919D4" w:rsidRDefault="002F0EE3" w:rsidP="008D0CEC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>Welsh Government (2015</w:t>
      </w:r>
      <w:r w:rsidR="001C1D71" w:rsidRPr="008919D4">
        <w:rPr>
          <w:rFonts w:ascii="Times New Roman" w:hAnsi="Times New Roman" w:cs="Times New Roman"/>
          <w:color w:val="000000" w:themeColor="text1"/>
        </w:rPr>
        <w:t>b</w:t>
      </w:r>
      <w:r w:rsidRPr="008919D4">
        <w:rPr>
          <w:rFonts w:ascii="Times New Roman" w:hAnsi="Times New Roman" w:cs="Times New Roman"/>
          <w:color w:val="000000" w:themeColor="text1"/>
        </w:rPr>
        <w:t xml:space="preserve">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Successful futures, looking at the curriculum and assessment arrangements in Wales</w:t>
      </w:r>
      <w:r w:rsidRPr="008919D4">
        <w:rPr>
          <w:rFonts w:ascii="Times New Roman" w:hAnsi="Times New Roman" w:cs="Times New Roman"/>
          <w:color w:val="000000" w:themeColor="text1"/>
        </w:rPr>
        <w:t xml:space="preserve">.  Available at: </w:t>
      </w:r>
      <w:hyperlink r:id="rId15" w:history="1">
        <w:r w:rsidRPr="008919D4">
          <w:rPr>
            <w:rStyle w:val="Hyperlink"/>
            <w:rFonts w:ascii="Times New Roman" w:hAnsi="Times New Roman" w:cs="Times New Roman"/>
          </w:rPr>
          <w:t>https://gov.wales/sites/default/files/publications/2018-03/succesful-futures-a-summary-of-professor-graham-donaldsons-report.pdf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22BEBFDD" w14:textId="77777777" w:rsidR="002F0EE3" w:rsidRPr="008919D4" w:rsidRDefault="002F0EE3" w:rsidP="00F52868">
      <w:pPr>
        <w:pStyle w:val="NormalWeb"/>
      </w:pPr>
      <w:r w:rsidRPr="008919D4">
        <w:t xml:space="preserve">Welsh Government (2015a).  </w:t>
      </w:r>
      <w:r w:rsidRPr="008919D4">
        <w:rPr>
          <w:i/>
          <w:iCs/>
        </w:rPr>
        <w:t>An overview of the Healthy Child Wales Programme</w:t>
      </w:r>
      <w:r w:rsidRPr="008919D4">
        <w:t xml:space="preserve">.  Available at: </w:t>
      </w:r>
      <w:hyperlink r:id="rId16" w:history="1">
        <w:r w:rsidRPr="008919D4">
          <w:rPr>
            <w:rStyle w:val="Hyperlink"/>
          </w:rPr>
          <w:t>https://gov.wales/sites/default/files/publications/2019-05/an-overview-of-the-healthy-child-wales-programme.pdf</w:t>
        </w:r>
      </w:hyperlink>
      <w:r w:rsidRPr="008919D4">
        <w:t xml:space="preserve">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0AD33630" w14:textId="77777777" w:rsidR="002F0EE3" w:rsidRPr="008919D4" w:rsidRDefault="002F0EE3" w:rsidP="00EF35D6">
      <w:pPr>
        <w:pStyle w:val="NormalWeb"/>
      </w:pPr>
      <w:r w:rsidRPr="008919D4">
        <w:t xml:space="preserve">Welsh Government (2016) </w:t>
      </w:r>
      <w:r w:rsidRPr="008919D4">
        <w:rPr>
          <w:i/>
          <w:iCs/>
        </w:rPr>
        <w:t>Taking Wales Forward 2016-2021</w:t>
      </w:r>
      <w:r w:rsidRPr="008919D4">
        <w:t xml:space="preserve">.  Available at: </w:t>
      </w:r>
      <w:hyperlink r:id="rId17" w:history="1">
        <w:r w:rsidRPr="008919D4">
          <w:rPr>
            <w:rStyle w:val="Hyperlink"/>
          </w:rPr>
          <w:t>https://dera.ioe.ac.uk/27564/1/160920-taking-wales-forward-en.pdf</w:t>
        </w:r>
      </w:hyperlink>
      <w:r w:rsidRPr="008919D4">
        <w:t xml:space="preserve">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63D28C0D" w14:textId="49018DFF" w:rsidR="002F0EE3" w:rsidRPr="008919D4" w:rsidRDefault="002F0EE3" w:rsidP="00EF35D6">
      <w:pPr>
        <w:pStyle w:val="NormalWeb"/>
      </w:pPr>
      <w:r w:rsidRPr="008919D4">
        <w:lastRenderedPageBreak/>
        <w:t xml:space="preserve">Welsh Government (2017) </w:t>
      </w:r>
      <w:r w:rsidRPr="008919D4">
        <w:rPr>
          <w:i/>
          <w:iCs/>
        </w:rPr>
        <w:t xml:space="preserve">Parenting in Wales: Guidance on </w:t>
      </w:r>
      <w:r w:rsidR="004411A9" w:rsidRPr="008919D4">
        <w:rPr>
          <w:i/>
          <w:iCs/>
        </w:rPr>
        <w:t>engagement</w:t>
      </w:r>
      <w:r w:rsidRPr="008919D4">
        <w:rPr>
          <w:i/>
          <w:iCs/>
        </w:rPr>
        <w:t xml:space="preserve"> and support.  </w:t>
      </w:r>
      <w:r w:rsidRPr="008919D4">
        <w:t xml:space="preserve">Available at: </w:t>
      </w:r>
      <w:hyperlink r:id="rId18" w:history="1">
        <w:r w:rsidRPr="008919D4">
          <w:rPr>
            <w:rStyle w:val="Hyperlink"/>
          </w:rPr>
          <w:t>https://gov.wales/sites/default/files/publications/2019-10/parenting-engagement-and-support-guidance-for-providers.pdf</w:t>
        </w:r>
      </w:hyperlink>
      <w:r w:rsidRPr="008919D4">
        <w:t xml:space="preserve"> (Accessed: 10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1F53CCE7" w14:textId="39A1F2E9" w:rsidR="002F0EE3" w:rsidRPr="008919D4" w:rsidRDefault="002F0EE3" w:rsidP="008D0CEC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Welsh Government (2020)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Area of learning and experience, Health and Wellbeing</w:t>
      </w:r>
      <w:r w:rsidRPr="008919D4">
        <w:rPr>
          <w:rFonts w:ascii="Times New Roman" w:hAnsi="Times New Roman" w:cs="Times New Roman"/>
          <w:color w:val="000000" w:themeColor="text1"/>
        </w:rPr>
        <w:t xml:space="preserve">.  </w:t>
      </w:r>
      <w:r w:rsidR="004411A9" w:rsidRPr="008919D4">
        <w:rPr>
          <w:rFonts w:ascii="Times New Roman" w:hAnsi="Times New Roman" w:cs="Times New Roman"/>
          <w:color w:val="000000" w:themeColor="text1"/>
        </w:rPr>
        <w:t>Available</w:t>
      </w:r>
      <w:r w:rsidRPr="008919D4">
        <w:rPr>
          <w:rFonts w:ascii="Times New Roman" w:hAnsi="Times New Roman" w:cs="Times New Roman"/>
          <w:color w:val="000000" w:themeColor="text1"/>
        </w:rPr>
        <w:t xml:space="preserve"> at: </w:t>
      </w:r>
      <w:hyperlink r:id="rId19" w:history="1">
        <w:r w:rsidRPr="008919D4">
          <w:rPr>
            <w:rStyle w:val="Hyperlink"/>
            <w:rFonts w:ascii="Times New Roman" w:hAnsi="Times New Roman" w:cs="Times New Roman"/>
          </w:rPr>
          <w:t>https://hwb.gov.wales/curriculum-for-wales/health-and-well-being/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6DEC2604" w14:textId="77777777" w:rsidR="002F0EE3" w:rsidRPr="008919D4" w:rsidRDefault="002F0EE3" w:rsidP="00707BA1">
      <w:pPr>
        <w:rPr>
          <w:rFonts w:ascii="Times New Roman" w:hAnsi="Times New Roman" w:cs="Times New Roman"/>
          <w:color w:val="000000" w:themeColor="text1"/>
          <w:highlight w:val="yellow"/>
        </w:rPr>
      </w:pPr>
    </w:p>
    <w:p w14:paraId="6CE88F42" w14:textId="301FD27A" w:rsidR="002F0EE3" w:rsidRPr="008919D4" w:rsidRDefault="002F0EE3" w:rsidP="00707BA1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 xml:space="preserve">Welsh Government (2021)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Review of |Adverse Childhood Experiences (ACE) policy: report, How the ACE policy has </w:t>
      </w:r>
      <w:r w:rsidR="004411A9" w:rsidRPr="008919D4">
        <w:rPr>
          <w:rFonts w:ascii="Times New Roman" w:hAnsi="Times New Roman" w:cs="Times New Roman"/>
          <w:i/>
          <w:iCs/>
          <w:color w:val="000000" w:themeColor="text1"/>
        </w:rPr>
        <w:t>performed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 and how it can be developed in the future</w:t>
      </w:r>
      <w:r w:rsidRPr="008919D4">
        <w:rPr>
          <w:rFonts w:ascii="Times New Roman" w:hAnsi="Times New Roman" w:cs="Times New Roman"/>
          <w:color w:val="000000" w:themeColor="text1"/>
        </w:rPr>
        <w:t xml:space="preserve">. Available at: </w:t>
      </w:r>
      <w:hyperlink r:id="rId20" w:history="1">
        <w:r w:rsidRPr="008919D4">
          <w:rPr>
            <w:rStyle w:val="Hyperlink"/>
            <w:rFonts w:ascii="Times New Roman" w:hAnsi="Times New Roman" w:cs="Times New Roman"/>
          </w:rPr>
          <w:t>https://gov.wales/sites/default/files/pdf-versions/2021/3/3/1615991408/review-adverse-childhood-experiences-ace-policy-report.pdf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6771F4C0" w14:textId="77777777" w:rsidR="00682B27" w:rsidRPr="008919D4" w:rsidRDefault="00682B27" w:rsidP="000D1E30">
      <w:pPr>
        <w:rPr>
          <w:rFonts w:ascii="Times New Roman" w:hAnsi="Times New Roman" w:cs="Times New Roman"/>
          <w:color w:val="000000" w:themeColor="text1"/>
        </w:rPr>
      </w:pPr>
    </w:p>
    <w:p w14:paraId="3CC3F8E8" w14:textId="27EC90DD" w:rsidR="002F0EE3" w:rsidRPr="008919D4" w:rsidRDefault="002F0EE3" w:rsidP="000D1E30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>Welsh Government (2022</w:t>
      </w:r>
      <w:r w:rsidR="00B04C38">
        <w:rPr>
          <w:rFonts w:ascii="Times New Roman" w:hAnsi="Times New Roman" w:cs="Times New Roman"/>
          <w:color w:val="000000" w:themeColor="text1"/>
        </w:rPr>
        <w:t>c</w:t>
      </w:r>
      <w:r w:rsidRPr="008919D4">
        <w:rPr>
          <w:rFonts w:ascii="Times New Roman" w:hAnsi="Times New Roman" w:cs="Times New Roman"/>
          <w:color w:val="000000" w:themeColor="text1"/>
        </w:rPr>
        <w:t xml:space="preserve">) 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>Developing a vision for curriculum design.</w:t>
      </w:r>
      <w:r w:rsidRPr="008919D4">
        <w:rPr>
          <w:rFonts w:ascii="Times New Roman" w:hAnsi="Times New Roman" w:cs="Times New Roman"/>
          <w:color w:val="000000" w:themeColor="text1"/>
        </w:rPr>
        <w:t xml:space="preserve">  Available at: </w:t>
      </w:r>
      <w:hyperlink r:id="rId21" w:history="1">
        <w:r w:rsidRPr="008919D4">
          <w:rPr>
            <w:rStyle w:val="Hyperlink"/>
            <w:rFonts w:ascii="Times New Roman" w:hAnsi="Times New Roman" w:cs="Times New Roman"/>
          </w:rPr>
          <w:t>https://hwb.gov.wales/curriculum-for-wales/designing-your-curriculum/developing-a-vision-for-curriculum-design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70C671EC" w14:textId="77777777" w:rsidR="002F0EE3" w:rsidRPr="008919D4" w:rsidRDefault="002F0EE3" w:rsidP="00594C0A">
      <w:pPr>
        <w:rPr>
          <w:rFonts w:ascii="Times New Roman" w:hAnsi="Times New Roman" w:cs="Times New Roman"/>
          <w:color w:val="000000" w:themeColor="text1"/>
        </w:rPr>
      </w:pPr>
    </w:p>
    <w:p w14:paraId="4530A1F7" w14:textId="5F7AFEAE" w:rsidR="002F0EE3" w:rsidRPr="008919D4" w:rsidRDefault="002F0EE3" w:rsidP="00594C0A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>Welsh Government (2022</w:t>
      </w:r>
      <w:r w:rsidR="0010131C">
        <w:rPr>
          <w:rFonts w:ascii="Times New Roman" w:hAnsi="Times New Roman" w:cs="Times New Roman"/>
          <w:color w:val="000000" w:themeColor="text1"/>
        </w:rPr>
        <w:t>b</w:t>
      </w:r>
      <w:r w:rsidRPr="008919D4">
        <w:rPr>
          <w:rFonts w:ascii="Times New Roman" w:hAnsi="Times New Roman" w:cs="Times New Roman"/>
          <w:color w:val="000000" w:themeColor="text1"/>
        </w:rPr>
        <w:t>)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 Well-Being of Future Generations Act essentials guide</w:t>
      </w:r>
      <w:r w:rsidRPr="008919D4">
        <w:rPr>
          <w:rFonts w:ascii="Times New Roman" w:hAnsi="Times New Roman" w:cs="Times New Roman"/>
          <w:color w:val="000000" w:themeColor="text1"/>
        </w:rPr>
        <w:t xml:space="preserve">.  Available at: </w:t>
      </w:r>
      <w:hyperlink r:id="rId22" w:history="1">
        <w:r w:rsidRPr="008919D4">
          <w:rPr>
            <w:rStyle w:val="Hyperlink"/>
            <w:rFonts w:ascii="Times New Roman" w:hAnsi="Times New Roman" w:cs="Times New Roman"/>
          </w:rPr>
          <w:t>https://gov.wales/sites/default/files/publications/2021-10/well-being-future-generations-wales-act-2015-the-essentials-2021.pdf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025412FA" w14:textId="77777777" w:rsidR="002F0EE3" w:rsidRPr="008919D4" w:rsidRDefault="002F0EE3" w:rsidP="000D1E30">
      <w:pPr>
        <w:rPr>
          <w:rFonts w:ascii="Times New Roman" w:hAnsi="Times New Roman" w:cs="Times New Roman"/>
          <w:color w:val="000000" w:themeColor="text1"/>
        </w:rPr>
      </w:pPr>
    </w:p>
    <w:p w14:paraId="75C257B8" w14:textId="1D36623C" w:rsidR="002F0EE3" w:rsidRPr="008919D4" w:rsidRDefault="002F0EE3" w:rsidP="000D1E30">
      <w:pPr>
        <w:rPr>
          <w:rFonts w:ascii="Times New Roman" w:hAnsi="Times New Roman" w:cs="Times New Roman"/>
          <w:color w:val="000000" w:themeColor="text1"/>
        </w:rPr>
      </w:pPr>
      <w:r w:rsidRPr="008919D4">
        <w:rPr>
          <w:rFonts w:ascii="Times New Roman" w:hAnsi="Times New Roman" w:cs="Times New Roman"/>
          <w:color w:val="000000" w:themeColor="text1"/>
        </w:rPr>
        <w:t>Welsh Government, (2022</w:t>
      </w:r>
      <w:r w:rsidR="001C1D71" w:rsidRPr="008919D4">
        <w:rPr>
          <w:rFonts w:ascii="Times New Roman" w:hAnsi="Times New Roman" w:cs="Times New Roman"/>
          <w:color w:val="000000" w:themeColor="text1"/>
        </w:rPr>
        <w:t>a</w:t>
      </w:r>
      <w:r w:rsidRPr="008919D4">
        <w:rPr>
          <w:rFonts w:ascii="Times New Roman" w:hAnsi="Times New Roman" w:cs="Times New Roman"/>
          <w:color w:val="000000" w:themeColor="text1"/>
        </w:rPr>
        <w:t>) A</w:t>
      </w:r>
      <w:r w:rsidRPr="008919D4">
        <w:rPr>
          <w:rFonts w:ascii="Times New Roman" w:hAnsi="Times New Roman" w:cs="Times New Roman"/>
          <w:i/>
          <w:iCs/>
          <w:color w:val="000000" w:themeColor="text1"/>
        </w:rPr>
        <w:t xml:space="preserve"> curriculum for funded non-maintained nursery settings.  </w:t>
      </w:r>
      <w:r w:rsidRPr="008919D4">
        <w:rPr>
          <w:rFonts w:ascii="Times New Roman" w:hAnsi="Times New Roman" w:cs="Times New Roman"/>
          <w:color w:val="000000" w:themeColor="text1"/>
        </w:rPr>
        <w:t xml:space="preserve">Available at: </w:t>
      </w:r>
      <w:hyperlink r:id="rId23" w:history="1">
        <w:r w:rsidRPr="008919D4">
          <w:rPr>
            <w:rStyle w:val="Hyperlink"/>
            <w:rFonts w:ascii="Times New Roman" w:hAnsi="Times New Roman" w:cs="Times New Roman"/>
          </w:rPr>
          <w:t>https://www.earlyyears.wales/sites/www.earlyyears.wales/files/a-curriculum-for-funded-non-maintained-nursery-settings2.pdf</w:t>
        </w:r>
      </w:hyperlink>
      <w:r w:rsidRPr="008919D4">
        <w:rPr>
          <w:rFonts w:ascii="Times New Roman" w:hAnsi="Times New Roman" w:cs="Times New Roman"/>
          <w:color w:val="000000" w:themeColor="text1"/>
        </w:rPr>
        <w:t xml:space="preserve"> (Accessed: 11</w:t>
      </w:r>
      <w:r w:rsidRPr="008919D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8919D4">
        <w:rPr>
          <w:rFonts w:ascii="Times New Roman" w:hAnsi="Times New Roman" w:cs="Times New Roman"/>
          <w:color w:val="000000" w:themeColor="text1"/>
        </w:rPr>
        <w:t xml:space="preserve"> June 2022)</w:t>
      </w:r>
    </w:p>
    <w:p w14:paraId="3BAC29A0" w14:textId="6E50A61F" w:rsidR="002F0EE3" w:rsidRPr="008919D4" w:rsidRDefault="002F0EE3" w:rsidP="00DD43B7">
      <w:pPr>
        <w:pStyle w:val="NormalWeb"/>
      </w:pPr>
      <w:r w:rsidRPr="008919D4">
        <w:t xml:space="preserve">Wheeler, H., Connor, J. and Goodwin, H. (2009) </w:t>
      </w:r>
      <w:r w:rsidRPr="008919D4">
        <w:rPr>
          <w:i/>
          <w:iCs/>
        </w:rPr>
        <w:t xml:space="preserve">Parents, early years and learning parents as partners in the early </w:t>
      </w:r>
      <w:r w:rsidR="004411A9" w:rsidRPr="008919D4">
        <w:rPr>
          <w:i/>
          <w:iCs/>
        </w:rPr>
        <w:t>year’s</w:t>
      </w:r>
      <w:r w:rsidRPr="008919D4">
        <w:rPr>
          <w:i/>
          <w:iCs/>
        </w:rPr>
        <w:t xml:space="preserve"> foundation </w:t>
      </w:r>
      <w:r w:rsidR="004411A9" w:rsidRPr="008919D4">
        <w:rPr>
          <w:i/>
          <w:iCs/>
        </w:rPr>
        <w:t>stage;</w:t>
      </w:r>
      <w:r w:rsidRPr="008919D4">
        <w:rPr>
          <w:i/>
          <w:iCs/>
        </w:rPr>
        <w:t xml:space="preserve"> principles into practice.</w:t>
      </w:r>
      <w:r w:rsidRPr="008919D4">
        <w:t xml:space="preserve"> 1st ed. London: National Children’s Bureau.  (Accessed: 9</w:t>
      </w:r>
      <w:r w:rsidRPr="008919D4">
        <w:rPr>
          <w:vertAlign w:val="superscript"/>
        </w:rPr>
        <w:t>th</w:t>
      </w:r>
      <w:r w:rsidRPr="008919D4">
        <w:t xml:space="preserve"> June 2022)</w:t>
      </w:r>
    </w:p>
    <w:p w14:paraId="01EA27DC" w14:textId="77777777" w:rsidR="00CF4DFF" w:rsidRPr="008919D4" w:rsidRDefault="00CF4DFF" w:rsidP="00DD43B7">
      <w:pPr>
        <w:pStyle w:val="NormalWeb"/>
      </w:pPr>
    </w:p>
    <w:p w14:paraId="38BA2220" w14:textId="77777777" w:rsidR="00F22E81" w:rsidRPr="008919D4" w:rsidRDefault="00F22E81" w:rsidP="00AE1019">
      <w:pPr>
        <w:pStyle w:val="NormalWeb"/>
      </w:pPr>
    </w:p>
    <w:p w14:paraId="73A14D66" w14:textId="77777777" w:rsidR="00AE1019" w:rsidRPr="008919D4" w:rsidRDefault="00AE1019" w:rsidP="003859E2">
      <w:pPr>
        <w:pStyle w:val="NormalWeb"/>
      </w:pPr>
    </w:p>
    <w:p w14:paraId="729AC0D4" w14:textId="77777777" w:rsidR="003859E2" w:rsidRPr="008919D4" w:rsidRDefault="003859E2" w:rsidP="00BF560E">
      <w:pPr>
        <w:rPr>
          <w:rFonts w:ascii="Times New Roman" w:hAnsi="Times New Roman" w:cs="Times New Roman"/>
        </w:rPr>
      </w:pPr>
    </w:p>
    <w:p w14:paraId="29A4E7DE" w14:textId="77777777" w:rsidR="00BF560E" w:rsidRPr="008919D4" w:rsidRDefault="00BF560E" w:rsidP="00BF560E">
      <w:pPr>
        <w:rPr>
          <w:rFonts w:ascii="Times New Roman" w:hAnsi="Times New Roman" w:cs="Times New Roman"/>
        </w:rPr>
      </w:pPr>
    </w:p>
    <w:p w14:paraId="11D58930" w14:textId="77777777" w:rsidR="00BF560E" w:rsidRPr="008919D4" w:rsidRDefault="00BF560E" w:rsidP="008A63EE">
      <w:pPr>
        <w:rPr>
          <w:rFonts w:ascii="Times New Roman" w:hAnsi="Times New Roman" w:cs="Times New Roman"/>
        </w:rPr>
      </w:pPr>
    </w:p>
    <w:p w14:paraId="7341CE47" w14:textId="794B00B3" w:rsidR="008A63EE" w:rsidRPr="008919D4" w:rsidRDefault="008434BD" w:rsidP="00A11005">
      <w:pPr>
        <w:rPr>
          <w:rFonts w:ascii="Times New Roman" w:hAnsi="Times New Roman" w:cs="Times New Roman"/>
        </w:rPr>
      </w:pPr>
      <w:r w:rsidRPr="008919D4">
        <w:rPr>
          <w:rFonts w:ascii="Times New Roman" w:hAnsi="Times New Roman" w:cs="Times New Roman"/>
        </w:rPr>
        <w:t xml:space="preserve"> </w:t>
      </w:r>
    </w:p>
    <w:p w14:paraId="206B5C8E" w14:textId="77777777" w:rsidR="00A11005" w:rsidRPr="008919D4" w:rsidRDefault="00A11005" w:rsidP="00FF76FC">
      <w:pPr>
        <w:rPr>
          <w:rFonts w:ascii="Times New Roman" w:hAnsi="Times New Roman" w:cs="Times New Roman"/>
        </w:rPr>
      </w:pPr>
    </w:p>
    <w:p w14:paraId="0613B9B5" w14:textId="0B9CF6A4" w:rsidR="00FF76FC" w:rsidRPr="008919D4" w:rsidRDefault="00FF76FC" w:rsidP="00772127">
      <w:pPr>
        <w:rPr>
          <w:rFonts w:ascii="Times New Roman" w:hAnsi="Times New Roman" w:cs="Times New Roman"/>
        </w:rPr>
      </w:pPr>
    </w:p>
    <w:p w14:paraId="00906F82" w14:textId="77777777" w:rsidR="00772127" w:rsidRPr="008919D4" w:rsidRDefault="00772127" w:rsidP="00E94B09">
      <w:pPr>
        <w:rPr>
          <w:rFonts w:ascii="Times New Roman" w:hAnsi="Times New Roman" w:cs="Times New Roman"/>
        </w:rPr>
      </w:pPr>
    </w:p>
    <w:p w14:paraId="3A834BF4" w14:textId="77777777" w:rsidR="00E94B09" w:rsidRPr="008919D4" w:rsidRDefault="00E94B09">
      <w:pPr>
        <w:rPr>
          <w:rFonts w:ascii="Times New Roman" w:hAnsi="Times New Roman" w:cs="Times New Roman"/>
        </w:rPr>
      </w:pPr>
    </w:p>
    <w:p w14:paraId="147FF01F" w14:textId="0B2BA211" w:rsidR="002B299B" w:rsidRPr="008919D4" w:rsidRDefault="002B299B">
      <w:pPr>
        <w:rPr>
          <w:rFonts w:ascii="Times New Roman" w:hAnsi="Times New Roman" w:cs="Times New Roman"/>
        </w:rPr>
      </w:pPr>
    </w:p>
    <w:p w14:paraId="23F5209F" w14:textId="77777777" w:rsidR="002B299B" w:rsidRPr="002B299B" w:rsidRDefault="002B299B">
      <w:pPr>
        <w:rPr>
          <w:rFonts w:ascii="Times New Roman" w:hAnsi="Times New Roman" w:cs="Times New Roman"/>
          <w:sz w:val="40"/>
          <w:szCs w:val="40"/>
        </w:rPr>
      </w:pPr>
    </w:p>
    <w:sectPr w:rsidR="002B299B" w:rsidRPr="002B29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99B"/>
    <w:rsid w:val="00041DFE"/>
    <w:rsid w:val="00044C9D"/>
    <w:rsid w:val="000830A9"/>
    <w:rsid w:val="000A345C"/>
    <w:rsid w:val="000D1852"/>
    <w:rsid w:val="000D1E30"/>
    <w:rsid w:val="000D73C2"/>
    <w:rsid w:val="0010131C"/>
    <w:rsid w:val="0013195A"/>
    <w:rsid w:val="00137163"/>
    <w:rsid w:val="00187172"/>
    <w:rsid w:val="00192E06"/>
    <w:rsid w:val="001A7B7B"/>
    <w:rsid w:val="001B7DBA"/>
    <w:rsid w:val="001C1D71"/>
    <w:rsid w:val="001F63FD"/>
    <w:rsid w:val="00212594"/>
    <w:rsid w:val="002271C5"/>
    <w:rsid w:val="00231396"/>
    <w:rsid w:val="00232379"/>
    <w:rsid w:val="0025222D"/>
    <w:rsid w:val="00255C2D"/>
    <w:rsid w:val="002B299B"/>
    <w:rsid w:val="002C7754"/>
    <w:rsid w:val="002E191F"/>
    <w:rsid w:val="002F0EE3"/>
    <w:rsid w:val="003136F6"/>
    <w:rsid w:val="00357C50"/>
    <w:rsid w:val="003859E2"/>
    <w:rsid w:val="00390B3D"/>
    <w:rsid w:val="00395C4D"/>
    <w:rsid w:val="0039711F"/>
    <w:rsid w:val="003A0F60"/>
    <w:rsid w:val="003F5EC1"/>
    <w:rsid w:val="004411A9"/>
    <w:rsid w:val="00490A5D"/>
    <w:rsid w:val="004B7DB9"/>
    <w:rsid w:val="004C2148"/>
    <w:rsid w:val="004C4C56"/>
    <w:rsid w:val="004D1CC8"/>
    <w:rsid w:val="00505D01"/>
    <w:rsid w:val="00512C00"/>
    <w:rsid w:val="005554F0"/>
    <w:rsid w:val="00594C0A"/>
    <w:rsid w:val="005A32B3"/>
    <w:rsid w:val="006247B2"/>
    <w:rsid w:val="0064680F"/>
    <w:rsid w:val="00682B27"/>
    <w:rsid w:val="006A3907"/>
    <w:rsid w:val="006D6A14"/>
    <w:rsid w:val="006E01BD"/>
    <w:rsid w:val="006F47C7"/>
    <w:rsid w:val="006F6765"/>
    <w:rsid w:val="007049BF"/>
    <w:rsid w:val="00707BA1"/>
    <w:rsid w:val="007478CE"/>
    <w:rsid w:val="00772127"/>
    <w:rsid w:val="007F4824"/>
    <w:rsid w:val="008331C9"/>
    <w:rsid w:val="00834591"/>
    <w:rsid w:val="00841912"/>
    <w:rsid w:val="008434BD"/>
    <w:rsid w:val="00867A3B"/>
    <w:rsid w:val="00867B18"/>
    <w:rsid w:val="008714C8"/>
    <w:rsid w:val="008919D4"/>
    <w:rsid w:val="00895FCB"/>
    <w:rsid w:val="008A3B8B"/>
    <w:rsid w:val="008A63EE"/>
    <w:rsid w:val="008B0E9B"/>
    <w:rsid w:val="008D0CEC"/>
    <w:rsid w:val="0090275C"/>
    <w:rsid w:val="009778D4"/>
    <w:rsid w:val="009F1C8D"/>
    <w:rsid w:val="00A11005"/>
    <w:rsid w:val="00AA7507"/>
    <w:rsid w:val="00AB228B"/>
    <w:rsid w:val="00AD07F9"/>
    <w:rsid w:val="00AE1019"/>
    <w:rsid w:val="00AE159E"/>
    <w:rsid w:val="00B02CC4"/>
    <w:rsid w:val="00B04C38"/>
    <w:rsid w:val="00B724A3"/>
    <w:rsid w:val="00BF560E"/>
    <w:rsid w:val="00C35B5D"/>
    <w:rsid w:val="00C36871"/>
    <w:rsid w:val="00C74C3B"/>
    <w:rsid w:val="00CA237C"/>
    <w:rsid w:val="00CF4DFF"/>
    <w:rsid w:val="00CF5C30"/>
    <w:rsid w:val="00CF6ABF"/>
    <w:rsid w:val="00D01A64"/>
    <w:rsid w:val="00D84118"/>
    <w:rsid w:val="00D9144D"/>
    <w:rsid w:val="00DD43B7"/>
    <w:rsid w:val="00E36CC1"/>
    <w:rsid w:val="00E6799C"/>
    <w:rsid w:val="00E83A71"/>
    <w:rsid w:val="00E9256B"/>
    <w:rsid w:val="00E94B09"/>
    <w:rsid w:val="00EF35D6"/>
    <w:rsid w:val="00EF5E83"/>
    <w:rsid w:val="00F16C21"/>
    <w:rsid w:val="00F22E81"/>
    <w:rsid w:val="00F52868"/>
    <w:rsid w:val="00F83D8E"/>
    <w:rsid w:val="00F927B1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3503F"/>
  <w15:chartTrackingRefBased/>
  <w15:docId w15:val="{C44C336E-0A84-2448-B6CC-7605CE156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73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3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73C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3859E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personname">
    <w:name w:val="person_name"/>
    <w:basedOn w:val="DefaultParagraphFont"/>
    <w:rsid w:val="00505D01"/>
  </w:style>
  <w:style w:type="character" w:customStyle="1" w:styleId="apple-converted-space">
    <w:name w:val="apple-converted-space"/>
    <w:basedOn w:val="DefaultParagraphFont"/>
    <w:rsid w:val="00505D01"/>
  </w:style>
  <w:style w:type="character" w:styleId="Emphasis">
    <w:name w:val="Emphasis"/>
    <w:basedOn w:val="DefaultParagraphFont"/>
    <w:uiPriority w:val="20"/>
    <w:qFormat/>
    <w:rsid w:val="00505D01"/>
    <w:rPr>
      <w:i/>
      <w:iCs/>
    </w:rPr>
  </w:style>
  <w:style w:type="character" w:customStyle="1" w:styleId="hilite">
    <w:name w:val="hilite"/>
    <w:basedOn w:val="DefaultParagraphFont"/>
    <w:rsid w:val="00841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7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8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0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9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4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2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6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3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3" Type="http://schemas.openxmlformats.org/officeDocument/2006/relationships/hyperlink" Target="https://www.unicef.org.uk/wp-content/uploads/2016/08/unicef-convention-rights-child-uncrc.pdf" TargetMode="External"/><Relationship Id="rId18" Type="http://schemas.openxmlformats.org/officeDocument/2006/relationships/hyperlink" Target="https://gov.wales/sites/default/files/publications/2019-10/parenting-engagement-and-support-guidance-for-provider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curriculum-for-wales/designing-your-curriculum/developing-a-vision-for-curriculum-design" TargetMode="External"/><Relationship Id="rId7" Type="http://schemas.openxmlformats.org/officeDocument/2006/relationships/hyperlink" Target="https://psycnet-apa-org.ezproxy.uwtsd.ac.uk/doi/10.1037/0000177-001" TargetMode="External"/><Relationship Id="rId12" Type="http://schemas.openxmlformats.org/officeDocument/2006/relationships/hyperlink" Target="https://www.exchange-counselling.com" TargetMode="External"/><Relationship Id="rId17" Type="http://schemas.openxmlformats.org/officeDocument/2006/relationships/hyperlink" Target="https://dera.ioe.ac.uk/27564/1/160920-taking-wales-forward-en.pdf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9-05/an-overview-of-the-healthy-child-wales-programme.pdf" TargetMode="External"/><Relationship Id="rId20" Type="http://schemas.openxmlformats.org/officeDocument/2006/relationships/hyperlink" Target="https://gov.wales/sites/default/files/pdf-versions/2021/3/3/1615991408/review-adverse-childhood-experiences-ace-policy-report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38/npp.2015.252" TargetMode="External"/><Relationship Id="rId11" Type="http://schemas.openxmlformats.org/officeDocument/2006/relationships/hyperlink" Target="https://beaconhouse.org.uk/wp-content/uploads/2020/02/Developmental-Trauma-Close-Up-Revised-Jan-2020.pdf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beaconhouse.org.uk/wp-content/uploads/2020/02/Developmental-Trauma-Close-Up-Revised-Jan-2020.pdf" TargetMode="External"/><Relationship Id="rId15" Type="http://schemas.openxmlformats.org/officeDocument/2006/relationships/hyperlink" Target="https://gov.wales/sites/default/files/publications/2018-03/succesful-futures-a-summary-of-professor-graham-donaldsons-report.pdf" TargetMode="External"/><Relationship Id="rId23" Type="http://schemas.openxmlformats.org/officeDocument/2006/relationships/hyperlink" Target="https://www.earlyyears.wales/sites/www.earlyyears.wales/files/a-curriculum-for-funded-non-maintained-nursery-settings2.pdf" TargetMode="External"/><Relationship Id="rId10" Type="http://schemas.openxmlformats.org/officeDocument/2006/relationships/hyperlink" Target="https://phw.nhs.wales/files/aces/aces-and-their-impact-on-health-harming-behaviours-in-the-welsh-adult-population-pdf/" TargetMode="External"/><Relationship Id="rId19" Type="http://schemas.openxmlformats.org/officeDocument/2006/relationships/hyperlink" Target="https://hwb.gov.wales/curriculum-for-wales/health-and-well-being/" TargetMode="External"/><Relationship Id="rId4" Type="http://schemas.openxmlformats.org/officeDocument/2006/relationships/hyperlink" Target="https://aceawarewales.com/be-ace-aware/" TargetMode="External"/><Relationship Id="rId9" Type="http://schemas.openxmlformats.org/officeDocument/2006/relationships/hyperlink" Target="https://moodle.uwtsd.ac.uk/course/view.php?id=9675" TargetMode="External"/><Relationship Id="rId14" Type="http://schemas.openxmlformats.org/officeDocument/2006/relationships/hyperlink" Target="https://www.unicef.org/media/84781/file/SOWC-2001.pdf" TargetMode="External"/><Relationship Id="rId22" Type="http://schemas.openxmlformats.org/officeDocument/2006/relationships/hyperlink" Target="https://gov.wales/sites/default/files/publications/2021-10/well-being-future-generations-wales-act-2015-the-essentials-20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Clarke (2114097)</dc:creator>
  <cp:keywords/>
  <dc:description/>
  <cp:lastModifiedBy>Gemma Clarke (2114097)</cp:lastModifiedBy>
  <cp:revision>84</cp:revision>
  <dcterms:created xsi:type="dcterms:W3CDTF">2022-05-22T13:26:00Z</dcterms:created>
  <dcterms:modified xsi:type="dcterms:W3CDTF">2022-06-12T11:08:00Z</dcterms:modified>
</cp:coreProperties>
</file>