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1E2B9FE0" w14:paraId="5E5787A5" wp14:textId="163BD979">
      <w:pPr>
        <w:rPr>
          <w:b w:val="1"/>
          <w:bCs w:val="1"/>
          <w:u w:val="single"/>
        </w:rPr>
      </w:pPr>
      <w:bookmarkStart w:name="_GoBack" w:id="0"/>
      <w:bookmarkEnd w:id="0"/>
      <w:r w:rsidRPr="1E2B9FE0" w:rsidR="2B2BD6EB">
        <w:rPr>
          <w:b w:val="1"/>
          <w:bCs w:val="1"/>
          <w:u w:val="single"/>
        </w:rPr>
        <w:t>Reference</w:t>
      </w:r>
      <w:r w:rsidRPr="1E2B9FE0" w:rsidR="2B2BD6EB">
        <w:rPr>
          <w:b w:val="1"/>
          <w:bCs w:val="1"/>
          <w:u w:val="single"/>
        </w:rPr>
        <w:t xml:space="preserve"> list</w:t>
      </w:r>
    </w:p>
    <w:p w:rsidR="7B1A7508" w:rsidP="1E2B9FE0" w:rsidRDefault="7B1A7508" w14:paraId="68780AC1" w14:textId="3444575C">
      <w:pPr>
        <w:pStyle w:val="Normal"/>
      </w:pPr>
      <w:r w:rsidR="7B1A7508">
        <w:rPr/>
        <w:t>Baker, C</w:t>
      </w:r>
      <w:r w:rsidR="708304E3">
        <w:rPr/>
        <w:t>. (</w:t>
      </w:r>
      <w:r w:rsidR="52F01FBF">
        <w:rPr/>
        <w:t>2021)</w:t>
      </w:r>
      <w:r w:rsidR="7B1A7508">
        <w:rPr/>
        <w:t xml:space="preserve"> ‘Foundations of Bilingual Education and </w:t>
      </w:r>
      <w:r w:rsidR="52898E3F">
        <w:rPr/>
        <w:t>Bilingualism</w:t>
      </w:r>
      <w:r w:rsidR="7B1A7508">
        <w:rPr/>
        <w:t>’</w:t>
      </w:r>
      <w:r w:rsidR="7CAC400D">
        <w:rPr/>
        <w:t>.</w:t>
      </w:r>
      <w:r w:rsidR="12AB366F">
        <w:rPr/>
        <w:t xml:space="preserve"> </w:t>
      </w:r>
      <w:r w:rsidR="0A950E90">
        <w:rPr/>
        <w:t>(</w:t>
      </w:r>
      <w:r w:rsidR="4FD5777C">
        <w:rPr/>
        <w:t>7</w:t>
      </w:r>
      <w:r w:rsidRPr="1E2B9FE0" w:rsidR="2221EB1C">
        <w:rPr>
          <w:vertAlign w:val="superscript"/>
        </w:rPr>
        <w:t>th</w:t>
      </w:r>
      <w:r w:rsidR="2221EB1C">
        <w:rPr/>
        <w:t xml:space="preserve"> </w:t>
      </w:r>
      <w:r w:rsidR="4FD5777C">
        <w:rPr/>
        <w:t>ed</w:t>
      </w:r>
      <w:r w:rsidR="570834E4">
        <w:rPr/>
        <w:t>n</w:t>
      </w:r>
      <w:r w:rsidR="4C42AE1F">
        <w:rPr/>
        <w:t>)</w:t>
      </w:r>
      <w:r w:rsidR="501F90FE">
        <w:rPr/>
        <w:t xml:space="preserve">. </w:t>
      </w:r>
      <w:r w:rsidR="501F90FE">
        <w:rPr/>
        <w:t>Bristol: Mu</w:t>
      </w:r>
      <w:r w:rsidR="501F90FE">
        <w:rPr/>
        <w:t>ltilingual matters.</w:t>
      </w:r>
    </w:p>
    <w:p w:rsidR="2B2BD6EB" w:rsidP="6BDA93A3" w:rsidRDefault="2B2BD6EB" w14:paraId="669ADBAE" w14:textId="00C51AE9">
      <w:pPr>
        <w:pStyle w:val="Normal"/>
        <w:rPr>
          <w:color w:val="auto"/>
          <w:u w:val="none"/>
        </w:rPr>
      </w:pPr>
      <w:r w:rsidR="2B2BD6EB">
        <w:rPr/>
        <w:t>Malnight</w:t>
      </w:r>
      <w:r w:rsidR="3921BD4E">
        <w:rPr/>
        <w:t>, T. (2019)</w:t>
      </w:r>
      <w:r w:rsidR="2B2BD6EB">
        <w:rPr/>
        <w:t xml:space="preserve"> </w:t>
      </w:r>
      <w:r w:rsidRPr="6BDA93A3" w:rsidR="2B2BD6EB">
        <w:rPr>
          <w:i w:val="1"/>
          <w:iCs w:val="1"/>
        </w:rPr>
        <w:t>Research and Knowledge</w:t>
      </w:r>
      <w:r w:rsidRPr="6BDA93A3" w:rsidR="074CCEE0">
        <w:rPr>
          <w:i w:val="1"/>
          <w:iCs w:val="1"/>
        </w:rPr>
        <w:t xml:space="preserve">. </w:t>
      </w:r>
      <w:r w:rsidRPr="6BDA93A3" w:rsidR="074CCEE0">
        <w:rPr>
          <w:b w:val="0"/>
          <w:bCs w:val="0"/>
          <w:i w:val="0"/>
          <w:iCs w:val="0"/>
        </w:rPr>
        <w:t>Power of Divergent thinking.</w:t>
      </w:r>
      <w:r w:rsidRPr="6BDA93A3" w:rsidR="074CCEE0">
        <w:rPr>
          <w:i w:val="1"/>
          <w:iCs w:val="1"/>
        </w:rPr>
        <w:t xml:space="preserve"> </w:t>
      </w:r>
      <w:r w:rsidRPr="6BDA93A3" w:rsidR="074CCEE0">
        <w:rPr>
          <w:i w:val="0"/>
          <w:iCs w:val="0"/>
        </w:rPr>
        <w:t>(Available at:</w:t>
      </w:r>
      <w:r w:rsidRPr="6BDA93A3" w:rsidR="2B2BD6EB">
        <w:rPr>
          <w:color w:val="4472C4" w:themeColor="accent1" w:themeTint="FF" w:themeShade="FF"/>
        </w:rPr>
        <w:t xml:space="preserve"> </w:t>
      </w:r>
      <w:r w:rsidRPr="6BDA93A3" w:rsidR="2A9F7C5F">
        <w:rPr>
          <w:color w:val="4472C4" w:themeColor="accent1" w:themeTint="FF" w:themeShade="FF"/>
          <w:u w:val="single"/>
        </w:rPr>
        <w:t>Imd</w:t>
      </w:r>
      <w:r w:rsidRPr="6BDA93A3" w:rsidR="2B2BD6EB">
        <w:rPr>
          <w:color w:val="4472C4" w:themeColor="accent1" w:themeTint="FF" w:themeShade="FF"/>
          <w:u w:val="single"/>
        </w:rPr>
        <w:t>.org</w:t>
      </w:r>
      <w:r w:rsidRPr="6BDA93A3" w:rsidR="2C3B4CC0">
        <w:rPr>
          <w:color w:val="auto"/>
          <w:u w:val="single"/>
        </w:rPr>
        <w:t>)</w:t>
      </w:r>
      <w:r w:rsidRPr="6BDA93A3" w:rsidR="2C3B4CC0">
        <w:rPr>
          <w:color w:val="4472C4" w:themeColor="accent1" w:themeTint="FF" w:themeShade="FF"/>
          <w:u w:val="none"/>
        </w:rPr>
        <w:t xml:space="preserve"> </w:t>
      </w:r>
      <w:r w:rsidRPr="6BDA93A3" w:rsidR="2F72ED82">
        <w:rPr>
          <w:color w:val="auto"/>
          <w:u w:val="none"/>
        </w:rPr>
        <w:t>(Accessed: January 14</w:t>
      </w:r>
      <w:r w:rsidRPr="6BDA93A3" w:rsidR="2F72ED82">
        <w:rPr>
          <w:color w:val="auto"/>
          <w:u w:val="none"/>
          <w:vertAlign w:val="superscript"/>
        </w:rPr>
        <w:t>th</w:t>
      </w:r>
      <w:r w:rsidRPr="6BDA93A3" w:rsidR="2F72ED82">
        <w:rPr>
          <w:color w:val="auto"/>
          <w:u w:val="none"/>
        </w:rPr>
        <w:t xml:space="preserve">, 2019). </w:t>
      </w:r>
    </w:p>
    <w:p w:rsidR="5DD04A24" w:rsidP="6BDA93A3" w:rsidRDefault="5DD04A24" w14:paraId="177A20D0" w14:textId="48330CB3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1E2B9FE0" w:rsidR="5DD04A24">
        <w:rPr>
          <w:rFonts w:ascii="Calibri" w:hAnsi="Calibri" w:eastAsia="Calibri" w:cs="Calibri"/>
          <w:noProof w:val="0"/>
          <w:sz w:val="22"/>
          <w:szCs w:val="22"/>
          <w:lang w:val="en-GB"/>
        </w:rPr>
        <w:t>Curriculum and Assessment Authority for Wales (ACCAC)</w:t>
      </w:r>
      <w:r w:rsidRPr="1E2B9FE0" w:rsidR="786717AE">
        <w:rPr>
          <w:rFonts w:ascii="Calibri" w:hAnsi="Calibri" w:eastAsia="Calibri" w:cs="Calibri"/>
          <w:noProof w:val="0"/>
          <w:sz w:val="22"/>
          <w:szCs w:val="22"/>
          <w:lang w:val="en-GB"/>
        </w:rPr>
        <w:t>.</w:t>
      </w:r>
      <w:r w:rsidRPr="1E2B9FE0" w:rsidR="5DD04A2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(2003) </w:t>
      </w:r>
      <w:r w:rsidRPr="1E2B9FE0" w:rsidR="5DD04A24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 xml:space="preserve">Developing the Curriculum </w:t>
      </w:r>
      <w:r w:rsidRPr="1E2B9FE0" w:rsidR="5DD04A24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Cymreig</w:t>
      </w:r>
      <w:r w:rsidRPr="1E2B9FE0" w:rsidR="2D9F5A58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.</w:t>
      </w:r>
      <w:r w:rsidRPr="1E2B9FE0" w:rsidR="5DD04A2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1E2B9FE0" w:rsidR="663BB8C6">
        <w:rPr>
          <w:rFonts w:ascii="Calibri" w:hAnsi="Calibri" w:eastAsia="Calibri" w:cs="Calibri"/>
          <w:noProof w:val="0"/>
          <w:sz w:val="22"/>
          <w:szCs w:val="22"/>
          <w:lang w:val="en-GB"/>
        </w:rPr>
        <w:t>(</w:t>
      </w:r>
      <w:r w:rsidRPr="1E2B9FE0" w:rsidR="5DD04A24">
        <w:rPr>
          <w:rFonts w:ascii="Calibri" w:hAnsi="Calibri" w:eastAsia="Calibri" w:cs="Calibri"/>
          <w:noProof w:val="0"/>
          <w:sz w:val="22"/>
          <w:szCs w:val="22"/>
          <w:lang w:val="en-GB"/>
        </w:rPr>
        <w:t>Availab</w:t>
      </w:r>
      <w:r w:rsidRPr="1E2B9FE0" w:rsidR="09C59E4C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le at: </w:t>
      </w:r>
      <w:hyperlink r:id="R66b29aa763044db3">
        <w:r w:rsidRPr="1E2B9FE0" w:rsidR="09C59E4C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developing-the-curriculum-cymreig.pdf (gov.wales)</w:t>
        </w:r>
        <w:r w:rsidRPr="1E2B9FE0" w:rsidR="366F4793">
          <w:rPr>
            <w:rStyle w:val="Hyperlink"/>
            <w:rFonts w:ascii="Calibri" w:hAnsi="Calibri" w:eastAsia="Calibri" w:cs="Calibri"/>
            <w:noProof w:val="0"/>
            <w:color w:val="auto"/>
            <w:sz w:val="22"/>
            <w:szCs w:val="22"/>
            <w:u w:val="none"/>
            <w:lang w:val="en-GB"/>
          </w:rPr>
          <w:t>).</w:t>
        </w:r>
      </w:hyperlink>
      <w:r w:rsidRPr="1E2B9FE0" w:rsidR="366F4793">
        <w:rPr>
          <w:rFonts w:ascii="Calibri" w:hAnsi="Calibri" w:eastAsia="Calibri" w:cs="Calibri"/>
          <w:noProof w:val="0"/>
          <w:color w:val="auto"/>
          <w:sz w:val="22"/>
          <w:szCs w:val="22"/>
          <w:u w:val="none"/>
          <w:lang w:val="en-GB"/>
        </w:rPr>
        <w:t xml:space="preserve"> </w:t>
      </w:r>
      <w:r w:rsidRPr="1E2B9FE0" w:rsidR="09C59E4C">
        <w:rPr>
          <w:rFonts w:ascii="Calibri" w:hAnsi="Calibri" w:eastAsia="Calibri" w:cs="Calibri"/>
          <w:noProof w:val="0"/>
          <w:color w:val="auto"/>
          <w:sz w:val="22"/>
          <w:szCs w:val="22"/>
          <w:u w:val="none"/>
          <w:lang w:val="en-GB"/>
        </w:rPr>
        <w:t>(Accessed</w:t>
      </w:r>
      <w:r w:rsidRPr="1E2B9FE0" w:rsidR="62A44FD5">
        <w:rPr>
          <w:rFonts w:ascii="Calibri" w:hAnsi="Calibri" w:eastAsia="Calibri" w:cs="Calibri"/>
          <w:noProof w:val="0"/>
          <w:sz w:val="22"/>
          <w:szCs w:val="22"/>
          <w:lang w:val="en-GB"/>
        </w:rPr>
        <w:t>:2003).</w:t>
      </w:r>
      <w:r w:rsidRPr="1E2B9FE0" w:rsidR="62A44FD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</w:p>
    <w:p w:rsidR="177E1337" w:rsidP="1E2B9FE0" w:rsidRDefault="177E1337" w14:paraId="12DD5BB5" w14:textId="331E8033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1E2B9FE0" w:rsidR="177E1337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Johnston, J. (2009) </w:t>
      </w:r>
      <w:r w:rsidRPr="1E2B9FE0" w:rsidR="177E1337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Early Childhood Studies</w:t>
      </w:r>
      <w:r w:rsidRPr="1E2B9FE0" w:rsidR="574BEB71">
        <w:rPr>
          <w:rFonts w:ascii="Calibri" w:hAnsi="Calibri" w:eastAsia="Calibri" w:cs="Calibri"/>
          <w:noProof w:val="0"/>
          <w:sz w:val="22"/>
          <w:szCs w:val="22"/>
          <w:lang w:val="en-GB"/>
        </w:rPr>
        <w:t>. Essex</w:t>
      </w:r>
      <w:r w:rsidRPr="1E2B9FE0" w:rsidR="1D0A0AF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: Pearson Education Limited. </w:t>
      </w:r>
      <w:r w:rsidRPr="1E2B9FE0" w:rsidR="6191546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Pp. 108-112. </w:t>
      </w:r>
    </w:p>
    <w:p w:rsidR="72613FB2" w:rsidP="72613FB2" w:rsidRDefault="72613FB2" w14:paraId="6CD7B13E" w14:textId="60991298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6BDA93A3" w:rsidR="68F1EE6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Law of Wales. (2021) </w:t>
      </w:r>
      <w:r w:rsidRPr="6BDA93A3" w:rsidR="68F1EE63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 xml:space="preserve">Welsh </w:t>
      </w:r>
      <w:r w:rsidRPr="6BDA93A3" w:rsidR="369E99FE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Language</w:t>
      </w:r>
      <w:r w:rsidRPr="6BDA93A3" w:rsidR="68F1EE63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 xml:space="preserve"> Act 1993.</w:t>
      </w:r>
      <w:r w:rsidRPr="6BDA93A3" w:rsidR="68F1EE6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</w:t>
      </w:r>
      <w:r w:rsidRPr="6BDA93A3" w:rsidR="08577C7E">
        <w:rPr>
          <w:rFonts w:ascii="Calibri" w:hAnsi="Calibri" w:eastAsia="Calibri" w:cs="Calibri"/>
          <w:noProof w:val="0"/>
          <w:sz w:val="22"/>
          <w:szCs w:val="22"/>
          <w:lang w:val="en-GB"/>
        </w:rPr>
        <w:t>Available</w:t>
      </w:r>
      <w:r w:rsidRPr="6BDA93A3" w:rsidR="68F1EE6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at: </w:t>
      </w:r>
      <w:hyperlink r:id="R4c89bb52cbe0487f">
        <w:r w:rsidRPr="6BDA93A3" w:rsidR="14E7428B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Welsh Language Act 1993 | Law Wales (gov.wales)</w:t>
        </w:r>
        <w:r w:rsidRPr="6BDA93A3" w:rsidR="14E7428B">
          <w:rPr>
            <w:rStyle w:val="Hyperlink"/>
            <w:rFonts w:ascii="Calibri" w:hAnsi="Calibri" w:eastAsia="Calibri" w:cs="Calibri"/>
            <w:noProof w:val="0"/>
            <w:color w:val="auto"/>
            <w:sz w:val="22"/>
            <w:szCs w:val="22"/>
            <w:lang w:val="en-GB"/>
          </w:rPr>
          <w:t>)</w:t>
        </w:r>
      </w:hyperlink>
      <w:r w:rsidRPr="6BDA93A3" w:rsidR="14E7428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(Accessed at: June 3</w:t>
      </w:r>
      <w:r w:rsidRPr="6BDA93A3" w:rsidR="14E7428B">
        <w:rPr>
          <w:rFonts w:ascii="Calibri" w:hAnsi="Calibri" w:eastAsia="Calibri" w:cs="Calibri"/>
          <w:noProof w:val="0"/>
          <w:sz w:val="22"/>
          <w:szCs w:val="22"/>
          <w:vertAlign w:val="superscript"/>
          <w:lang w:val="en-GB"/>
        </w:rPr>
        <w:t>rd</w:t>
      </w:r>
      <w:r w:rsidRPr="6BDA93A3" w:rsidR="14E7428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, 2021). </w:t>
      </w:r>
    </w:p>
    <w:p w:rsidR="458E2B5F" w:rsidP="303468AD" w:rsidRDefault="458E2B5F" w14:paraId="45F87426" w14:textId="6A237D66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303468AD" w:rsidR="458E2B5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BBC Home. (2014) </w:t>
      </w:r>
      <w:r w:rsidRPr="303468AD" w:rsidR="458E2B5F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Wales Society and Culture.</w:t>
      </w:r>
      <w:r w:rsidRPr="303468AD" w:rsidR="458E2B5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(Available at: </w:t>
      </w:r>
      <w:hyperlink w:anchor=":~:text=There%20are%20several%20dialects%20of%20Welsh%2C%20most%20audibly,and%20the%20enthusiasm%20of%20people%20living%20in%20Wales." r:id="R427c840d7abf4f21">
        <w:r w:rsidRPr="303468AD" w:rsidR="458E2B5F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BBC - Wales - Culture in Wales</w:t>
        </w:r>
        <w:r w:rsidRPr="303468AD" w:rsidR="458E2B5F">
          <w:rPr>
            <w:rStyle w:val="Hyperlink"/>
            <w:rFonts w:ascii="Calibri" w:hAnsi="Calibri" w:eastAsia="Calibri" w:cs="Calibri"/>
            <w:noProof w:val="0"/>
            <w:color w:val="auto"/>
            <w:sz w:val="22"/>
            <w:szCs w:val="22"/>
            <w:lang w:val="en-GB"/>
          </w:rPr>
          <w:t>)</w:t>
        </w:r>
        <w:r w:rsidRPr="303468AD" w:rsidR="24E09DF8">
          <w:rPr>
            <w:rStyle w:val="Hyperlink"/>
            <w:rFonts w:ascii="Calibri" w:hAnsi="Calibri" w:eastAsia="Calibri" w:cs="Calibri"/>
            <w:noProof w:val="0"/>
            <w:color w:val="auto"/>
            <w:sz w:val="22"/>
            <w:szCs w:val="22"/>
            <w:lang w:val="en-GB"/>
          </w:rPr>
          <w:t>.</w:t>
        </w:r>
      </w:hyperlink>
      <w:r w:rsidRPr="303468AD" w:rsidR="24E09DF8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(Accessed at: October 16</w:t>
      </w:r>
      <w:r w:rsidRPr="303468AD" w:rsidR="24E09DF8">
        <w:rPr>
          <w:rFonts w:ascii="Calibri" w:hAnsi="Calibri" w:eastAsia="Calibri" w:cs="Calibri"/>
          <w:noProof w:val="0"/>
          <w:sz w:val="22"/>
          <w:szCs w:val="22"/>
          <w:vertAlign w:val="superscript"/>
          <w:lang w:val="en-GB"/>
        </w:rPr>
        <w:t>th</w:t>
      </w:r>
      <w:r w:rsidRPr="303468AD" w:rsidR="24E09DF8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, 2014). </w:t>
      </w:r>
    </w:p>
    <w:p w:rsidR="68C69672" w:rsidP="303468AD" w:rsidRDefault="68C69672" w14:paraId="7C1714C1" w14:textId="23C4F596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303468AD" w:rsidR="68C69672">
        <w:rPr>
          <w:rFonts w:ascii="Calibri" w:hAnsi="Calibri" w:eastAsia="Calibri" w:cs="Calibri"/>
          <w:noProof w:val="0"/>
          <w:sz w:val="22"/>
          <w:szCs w:val="22"/>
          <w:lang w:val="en-GB"/>
        </w:rPr>
        <w:t>Law of Wales</w:t>
      </w:r>
      <w:r w:rsidRPr="303468AD" w:rsidR="3CC30931">
        <w:rPr>
          <w:rFonts w:ascii="Calibri" w:hAnsi="Calibri" w:eastAsia="Calibri" w:cs="Calibri"/>
          <w:noProof w:val="0"/>
          <w:sz w:val="22"/>
          <w:szCs w:val="22"/>
          <w:lang w:val="en-GB"/>
        </w:rPr>
        <w:t>.</w:t>
      </w:r>
      <w:r w:rsidRPr="303468AD" w:rsidR="68C6967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(20</w:t>
      </w:r>
      <w:r w:rsidRPr="303468AD" w:rsidR="7B2C07AF">
        <w:rPr>
          <w:rFonts w:ascii="Calibri" w:hAnsi="Calibri" w:eastAsia="Calibri" w:cs="Calibri"/>
          <w:noProof w:val="0"/>
          <w:sz w:val="22"/>
          <w:szCs w:val="22"/>
          <w:lang w:val="en-GB"/>
        </w:rPr>
        <w:t>2</w:t>
      </w:r>
      <w:r w:rsidRPr="303468AD" w:rsidR="68C69672">
        <w:rPr>
          <w:rFonts w:ascii="Calibri" w:hAnsi="Calibri" w:eastAsia="Calibri" w:cs="Calibri"/>
          <w:noProof w:val="0"/>
          <w:sz w:val="22"/>
          <w:szCs w:val="22"/>
          <w:lang w:val="en-GB"/>
        </w:rPr>
        <w:t>1)</w:t>
      </w:r>
      <w:r w:rsidRPr="303468AD" w:rsidR="68C69672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 xml:space="preserve"> Welsh Language (Wales) Measure 2011</w:t>
      </w:r>
      <w:r w:rsidRPr="303468AD" w:rsidR="71D52959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 xml:space="preserve">. </w:t>
      </w:r>
      <w:r w:rsidRPr="303468AD" w:rsidR="71D5295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(Available at: </w:t>
      </w:r>
      <w:hyperlink r:id="R4fc349ffa5f2420c">
        <w:r w:rsidRPr="303468AD" w:rsidR="68C69672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Welsh Language (Wales) Measure 2011 | Law Wales (gov.wales)</w:t>
        </w:r>
        <w:r w:rsidRPr="303468AD" w:rsidR="2090AE0A">
          <w:rPr>
            <w:rStyle w:val="Hyperlink"/>
            <w:rFonts w:ascii="Calibri" w:hAnsi="Calibri" w:eastAsia="Calibri" w:cs="Calibri"/>
            <w:noProof w:val="0"/>
            <w:color w:val="auto"/>
            <w:sz w:val="22"/>
            <w:szCs w:val="22"/>
            <w:u w:val="none"/>
            <w:lang w:val="en-GB"/>
          </w:rPr>
          <w:t>).</w:t>
        </w:r>
      </w:hyperlink>
      <w:r w:rsidRPr="303468AD" w:rsidR="2090AE0A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 xml:space="preserve"> (Accessed at: June 18</w:t>
      </w:r>
      <w:r w:rsidRPr="303468AD" w:rsidR="2090AE0A">
        <w:rPr>
          <w:rFonts w:ascii="Calibri" w:hAnsi="Calibri" w:eastAsia="Calibri" w:cs="Calibri"/>
          <w:noProof w:val="0"/>
          <w:color w:val="auto"/>
          <w:sz w:val="22"/>
          <w:szCs w:val="22"/>
          <w:vertAlign w:val="superscript"/>
          <w:lang w:val="en-GB"/>
        </w:rPr>
        <w:t>th</w:t>
      </w:r>
      <w:r w:rsidRPr="303468AD" w:rsidR="2090AE0A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>, 20</w:t>
      </w:r>
      <w:r w:rsidRPr="303468AD" w:rsidR="09B288C4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>2</w:t>
      </w:r>
      <w:r w:rsidRPr="303468AD" w:rsidR="2090AE0A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 xml:space="preserve">1). </w:t>
      </w:r>
    </w:p>
    <w:p w:rsidR="6BDA93A3" w:rsidP="6BDA93A3" w:rsidRDefault="6BDA93A3" w14:paraId="2D4554E0" w14:textId="541ED4AF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303468AD" w:rsidR="2979BB40">
        <w:rPr>
          <w:rFonts w:ascii="Calibri" w:hAnsi="Calibri" w:eastAsia="Calibri" w:cs="Calibri"/>
          <w:noProof w:val="0"/>
          <w:sz w:val="22"/>
          <w:szCs w:val="22"/>
          <w:lang w:val="en-GB"/>
        </w:rPr>
        <w:t>S4C. (2023)</w:t>
      </w:r>
      <w:r w:rsidRPr="303468AD" w:rsidR="2979BB40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 xml:space="preserve"> Sut I </w:t>
      </w:r>
      <w:r w:rsidRPr="303468AD" w:rsidR="2979BB40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Wylio</w:t>
      </w:r>
      <w:r w:rsidRPr="303468AD" w:rsidR="2979BB40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 xml:space="preserve">. </w:t>
      </w:r>
      <w:r w:rsidRPr="303468AD" w:rsidR="4AAB7AC9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(Available at: </w:t>
      </w:r>
      <w:hyperlink r:id="Rfe2bdab4fd634cb3">
        <w:r w:rsidRPr="303468AD" w:rsidR="4AAB7AC9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Hafan | S4C</w:t>
        </w:r>
        <w:r w:rsidRPr="303468AD" w:rsidR="4AAB7AC9">
          <w:rPr>
            <w:rStyle w:val="Hyperlink"/>
            <w:rFonts w:ascii="Calibri" w:hAnsi="Calibri" w:eastAsia="Calibri" w:cs="Calibri"/>
            <w:noProof w:val="0"/>
            <w:color w:val="auto"/>
            <w:sz w:val="22"/>
            <w:szCs w:val="22"/>
            <w:u w:val="none"/>
            <w:lang w:val="en-GB"/>
          </w:rPr>
          <w:t>).</w:t>
        </w:r>
      </w:hyperlink>
      <w:r w:rsidRPr="303468AD" w:rsidR="4AAB7AC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(Accessed at:2023) </w:t>
      </w:r>
    </w:p>
    <w:p w:rsidR="303468AD" w:rsidP="303468AD" w:rsidRDefault="303468AD" w14:paraId="689A5AC1" w14:textId="657D6A00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mHNOvI5tzjt6TX" int2:id="TdNIlgxL">
      <int2:state int2:type="AugLoop_Text_Critique" int2:value="Rejected"/>
    </int2:textHash>
    <int2:textHash int2:hashCode="Y7rxyEYEGk+h8X" int2:id="nf7D8yMF">
      <int2:state int2:type="AugLoop_Text_Critique" int2:value="Rejected"/>
    </int2:textHash>
    <int2:textHash int2:hashCode="j3admRhZQ6UrtH" int2:id="FzzMJ0nh">
      <int2:state int2:type="AugLoop_Text_Critique" int2:value="Rejected"/>
    </int2:textHash>
    <int2:textHash int2:hashCode="wTuZ7OmsRJrUAn" int2:id="uD1EZyGE">
      <int2:state int2:type="AugLoop_Text_Critique" int2:value="Rejected"/>
    </int2:textHash>
    <int2:textHash int2:hashCode="KfyNg+aLHYELqE" int2:id="LSKQyY1B">
      <int2:state int2:type="AugLoop_Text_Critique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B7CE265"/>
    <w:rsid w:val="01736CC6"/>
    <w:rsid w:val="02A0DCD3"/>
    <w:rsid w:val="041CE149"/>
    <w:rsid w:val="048EAD96"/>
    <w:rsid w:val="074CCEE0"/>
    <w:rsid w:val="07B895A4"/>
    <w:rsid w:val="08577C7E"/>
    <w:rsid w:val="099F7BCB"/>
    <w:rsid w:val="09B288C4"/>
    <w:rsid w:val="09C59E4C"/>
    <w:rsid w:val="0A950E90"/>
    <w:rsid w:val="0E38C771"/>
    <w:rsid w:val="0F99C794"/>
    <w:rsid w:val="10EBD825"/>
    <w:rsid w:val="10FBA4F4"/>
    <w:rsid w:val="12AB366F"/>
    <w:rsid w:val="142B51E8"/>
    <w:rsid w:val="14E7428B"/>
    <w:rsid w:val="15BE739B"/>
    <w:rsid w:val="15C72249"/>
    <w:rsid w:val="177E1337"/>
    <w:rsid w:val="18F6145D"/>
    <w:rsid w:val="1BF178F7"/>
    <w:rsid w:val="1C752F56"/>
    <w:rsid w:val="1CFF835D"/>
    <w:rsid w:val="1D0A0AF1"/>
    <w:rsid w:val="1E2B9FE0"/>
    <w:rsid w:val="1E811050"/>
    <w:rsid w:val="20505250"/>
    <w:rsid w:val="2090AE0A"/>
    <w:rsid w:val="20DC9E0E"/>
    <w:rsid w:val="2221EB1C"/>
    <w:rsid w:val="22583FD1"/>
    <w:rsid w:val="24E09DF8"/>
    <w:rsid w:val="252C89F7"/>
    <w:rsid w:val="25CC0B3C"/>
    <w:rsid w:val="2979BB40"/>
    <w:rsid w:val="2A0A50E9"/>
    <w:rsid w:val="2A9F7C5F"/>
    <w:rsid w:val="2AB94B02"/>
    <w:rsid w:val="2B2BD6EB"/>
    <w:rsid w:val="2C3B4CC0"/>
    <w:rsid w:val="2D9F5A58"/>
    <w:rsid w:val="2F6B1481"/>
    <w:rsid w:val="2F72ED82"/>
    <w:rsid w:val="303468AD"/>
    <w:rsid w:val="30D1B47A"/>
    <w:rsid w:val="310EBDE3"/>
    <w:rsid w:val="31CF0025"/>
    <w:rsid w:val="34A7C549"/>
    <w:rsid w:val="351BE76F"/>
    <w:rsid w:val="366F4793"/>
    <w:rsid w:val="369E99FE"/>
    <w:rsid w:val="377DFF67"/>
    <w:rsid w:val="37AE924F"/>
    <w:rsid w:val="38AB79EA"/>
    <w:rsid w:val="3919CFC8"/>
    <w:rsid w:val="3921BD4E"/>
    <w:rsid w:val="3A5F6E63"/>
    <w:rsid w:val="3AB5A029"/>
    <w:rsid w:val="3B013B2C"/>
    <w:rsid w:val="3CC30931"/>
    <w:rsid w:val="3DC1EA8A"/>
    <w:rsid w:val="413D1681"/>
    <w:rsid w:val="41CA57DB"/>
    <w:rsid w:val="4366283C"/>
    <w:rsid w:val="452F4404"/>
    <w:rsid w:val="457CD6B3"/>
    <w:rsid w:val="458E2B5F"/>
    <w:rsid w:val="46D2ED66"/>
    <w:rsid w:val="479C10B7"/>
    <w:rsid w:val="4AAB7AC9"/>
    <w:rsid w:val="4AFA9699"/>
    <w:rsid w:val="4C42AE1F"/>
    <w:rsid w:val="4CA1D4A7"/>
    <w:rsid w:val="4D311F5A"/>
    <w:rsid w:val="4FD5777C"/>
    <w:rsid w:val="501F90FE"/>
    <w:rsid w:val="5142F2FD"/>
    <w:rsid w:val="52898E3F"/>
    <w:rsid w:val="52F01FBF"/>
    <w:rsid w:val="54211107"/>
    <w:rsid w:val="57007BBB"/>
    <w:rsid w:val="570834E4"/>
    <w:rsid w:val="574BEB71"/>
    <w:rsid w:val="5A381C7D"/>
    <w:rsid w:val="5C17B4DD"/>
    <w:rsid w:val="5DD04A24"/>
    <w:rsid w:val="5FE854D7"/>
    <w:rsid w:val="61915464"/>
    <w:rsid w:val="62A44FD5"/>
    <w:rsid w:val="63AE8060"/>
    <w:rsid w:val="64766C55"/>
    <w:rsid w:val="64FCFC41"/>
    <w:rsid w:val="66123CB6"/>
    <w:rsid w:val="663BB8C6"/>
    <w:rsid w:val="680BF087"/>
    <w:rsid w:val="68C69672"/>
    <w:rsid w:val="68F1EE63"/>
    <w:rsid w:val="6BA82400"/>
    <w:rsid w:val="6BDA93A3"/>
    <w:rsid w:val="6D8DCE8F"/>
    <w:rsid w:val="6FEB33DA"/>
    <w:rsid w:val="6FECCEFB"/>
    <w:rsid w:val="708304E3"/>
    <w:rsid w:val="71D52959"/>
    <w:rsid w:val="72613FB2"/>
    <w:rsid w:val="74B8671D"/>
    <w:rsid w:val="786717AE"/>
    <w:rsid w:val="7B1A7508"/>
    <w:rsid w:val="7B2C07AF"/>
    <w:rsid w:val="7B7CE265"/>
    <w:rsid w:val="7CAC400D"/>
    <w:rsid w:val="7CBA4273"/>
    <w:rsid w:val="7E5612D4"/>
    <w:rsid w:val="7EDA549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B7CE265"/>
  <w15:chartTrackingRefBased/>
  <w15:docId w15:val="{5B5DF759-5BBC-466F-A334-000ABB50B12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e5b1fb44d4bd41a9" /><Relationship Type="http://schemas.openxmlformats.org/officeDocument/2006/relationships/hyperlink" Target="https://law.gov.wales/culture/welsh-language/welsh-language-act-1993" TargetMode="External" Id="R4c89bb52cbe0487f" /><Relationship Type="http://schemas.openxmlformats.org/officeDocument/2006/relationships/hyperlink" Target="https://www.bbc.co.uk/wales/culture/sites/aboutwales/pages/culture.shtml" TargetMode="External" Id="R427c840d7abf4f21" /><Relationship Type="http://schemas.openxmlformats.org/officeDocument/2006/relationships/hyperlink" Target="https://law.gov.wales/culture/welsh-language/welsh-language-wales-measure-2011" TargetMode="External" Id="R4fc349ffa5f2420c" /><Relationship Type="http://schemas.openxmlformats.org/officeDocument/2006/relationships/hyperlink" Target="https://www.s4c.cymru/cy/" TargetMode="External" Id="Rfe2bdab4fd634cb3" /><Relationship Type="http://schemas.openxmlformats.org/officeDocument/2006/relationships/hyperlink" Target="https://hwb.gov.wales/api/storage/8e68e2f5-851f-43b8-af24-9eb38cf62482/developing-the-curriculum-cymreig.pdf" TargetMode="External" Id="R66b29aa763044db3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Cam Clark (2218446)</dc:creator>
  <keywords/>
  <dc:description/>
  <lastModifiedBy>Cam Clark (2218446)</lastModifiedBy>
  <revision>7</revision>
  <dcterms:created xsi:type="dcterms:W3CDTF">2023-03-24T15:25:49.4482425Z</dcterms:created>
  <dcterms:modified xsi:type="dcterms:W3CDTF">2023-03-30T19:00:09.5480066Z</dcterms:modified>
</coreProperties>
</file>