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654883" w14:textId="77777777" w:rsidR="003F572B" w:rsidRPr="00DA18EA" w:rsidRDefault="003F572B" w:rsidP="00393F6E">
      <w:pPr>
        <w:spacing w:after="0" w:line="240" w:lineRule="auto"/>
        <w:jc w:val="center"/>
        <w:rPr>
          <w:rFonts w:ascii="Calibri" w:eastAsia="Calibri" w:hAnsi="Calibri" w:cs="Times New Roman"/>
          <w:b/>
          <w:kern w:val="0"/>
          <w:sz w:val="28"/>
          <w:szCs w:val="28"/>
          <w14:ligatures w14:val="none"/>
        </w:rPr>
      </w:pPr>
      <w:r w:rsidRPr="00DA18EA">
        <w:rPr>
          <w:rFonts w:ascii="Calibri" w:eastAsia="Calibri" w:hAnsi="Calibri" w:cs="Times New Roman"/>
          <w:b/>
          <w:kern w:val="0"/>
          <w:sz w:val="28"/>
          <w:szCs w:val="28"/>
          <w14:ligatures w14:val="none"/>
        </w:rPr>
        <w:t>Psychological treatment for schizophrenia</w:t>
      </w:r>
    </w:p>
    <w:p w14:paraId="029B8E61" w14:textId="77777777" w:rsidR="003F572B" w:rsidRPr="00DA18EA" w:rsidRDefault="003F572B" w:rsidP="003F572B">
      <w:pPr>
        <w:spacing w:after="0" w:line="240" w:lineRule="auto"/>
        <w:jc w:val="center"/>
        <w:rPr>
          <w:rFonts w:ascii="Calibri" w:eastAsia="Calibri" w:hAnsi="Calibri" w:cs="Times New Roman"/>
          <w:b/>
          <w:kern w:val="0"/>
          <w:sz w:val="28"/>
          <w:szCs w:val="28"/>
          <w14:ligatures w14:val="none"/>
        </w:rPr>
      </w:pPr>
      <w:r w:rsidRPr="00DA18EA">
        <w:rPr>
          <w:rFonts w:ascii="Calibri" w:eastAsia="Calibri" w:hAnsi="Calibri" w:cs="Times New Roman"/>
          <w:b/>
          <w:kern w:val="0"/>
          <w:sz w:val="28"/>
          <w:szCs w:val="28"/>
          <w14:ligatures w14:val="none"/>
        </w:rPr>
        <w:t>Cognitive behavioural therapy (CBT)</w:t>
      </w:r>
    </w:p>
    <w:p w14:paraId="24B1C8FA" w14:textId="77777777" w:rsidR="003F572B" w:rsidRPr="003F572B" w:rsidRDefault="003F572B" w:rsidP="003F572B">
      <w:pPr>
        <w:spacing w:after="0" w:line="240" w:lineRule="auto"/>
        <w:rPr>
          <w:rFonts w:ascii="Calibri" w:eastAsia="Calibri" w:hAnsi="Calibri" w:cs="Times New Roman"/>
          <w:kern w:val="0"/>
          <w:u w:val="single"/>
          <w14:ligatures w14:val="none"/>
        </w:rPr>
      </w:pPr>
    </w:p>
    <w:p w14:paraId="5377EFF6"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r w:rsidRPr="003F572B">
        <w:rPr>
          <w:rFonts w:ascii="Calibri" w:eastAsia="Calibri" w:hAnsi="Calibri" w:cs="Times New Roman"/>
          <w:kern w:val="0"/>
          <w:sz w:val="24"/>
          <w:szCs w:val="24"/>
          <w:u w:val="single"/>
          <w14:ligatures w14:val="none"/>
        </w:rPr>
        <w:t xml:space="preserve">What is CBT? </w:t>
      </w:r>
    </w:p>
    <w:p w14:paraId="3B3D9E10" w14:textId="77777777" w:rsidR="003F572B" w:rsidRPr="003F572B" w:rsidRDefault="003F572B" w:rsidP="003F572B">
      <w:pPr>
        <w:spacing w:after="0" w:line="240" w:lineRule="auto"/>
        <w:rPr>
          <w:rFonts w:ascii="Calibri" w:eastAsia="Calibri" w:hAnsi="Calibri" w:cs="Times New Roman"/>
          <w:kern w:val="0"/>
          <w14:ligatures w14:val="none"/>
        </w:rPr>
      </w:pPr>
    </w:p>
    <w:p w14:paraId="45E5A2A8"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This is a psychotherapy (talking therapy) based on ideas and principles from:</w:t>
      </w:r>
    </w:p>
    <w:p w14:paraId="159DCE8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noProof/>
          <w:kern w:val="0"/>
          <w:lang w:eastAsia="en-GB"/>
          <w14:ligatures w14:val="none"/>
        </w:rPr>
        <mc:AlternateContent>
          <mc:Choice Requires="wps">
            <w:drawing>
              <wp:anchor distT="0" distB="0" distL="114300" distR="114300" simplePos="0" relativeHeight="251660288" behindDoc="0" locked="0" layoutInCell="1" allowOverlap="1" wp14:anchorId="1E5BF5B2" wp14:editId="48ED6530">
                <wp:simplePos x="0" y="0"/>
                <wp:positionH relativeFrom="column">
                  <wp:posOffset>3166110</wp:posOffset>
                </wp:positionH>
                <wp:positionV relativeFrom="paragraph">
                  <wp:posOffset>38735</wp:posOffset>
                </wp:positionV>
                <wp:extent cx="2854325" cy="1560830"/>
                <wp:effectExtent l="13335" t="10160" r="8890" b="10160"/>
                <wp:wrapNone/>
                <wp:docPr id="203844901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4325" cy="1560830"/>
                        </a:xfrm>
                        <a:prstGeom prst="ellipse">
                          <a:avLst/>
                        </a:prstGeom>
                        <a:solidFill>
                          <a:srgbClr val="FFFFFF"/>
                        </a:solidFill>
                        <a:ln w="9525">
                          <a:solidFill>
                            <a:srgbClr val="000000"/>
                          </a:solidFill>
                          <a:round/>
                          <a:headEnd/>
                          <a:tailEnd/>
                        </a:ln>
                      </wps:spPr>
                      <wps:txbx>
                        <w:txbxContent>
                          <w:p w14:paraId="57016929" w14:textId="77777777" w:rsidR="003F572B" w:rsidRPr="00DC33BE" w:rsidRDefault="003F572B" w:rsidP="003F572B">
                            <w:pPr>
                              <w:pStyle w:val="NoSpacing"/>
                              <w:jc w:val="center"/>
                              <w:rPr>
                                <w:b/>
                              </w:rPr>
                            </w:pPr>
                            <w:r>
                              <w:rPr>
                                <w:b/>
                              </w:rPr>
                              <w:t>Learning theories</w:t>
                            </w:r>
                          </w:p>
                          <w:p w14:paraId="6C2C2275" w14:textId="77777777" w:rsidR="003F572B" w:rsidRDefault="003F572B" w:rsidP="003F572B">
                            <w:pPr>
                              <w:pStyle w:val="NoSpacing"/>
                              <w:jc w:val="center"/>
                            </w:pPr>
                          </w:p>
                          <w:p w14:paraId="7432D72A" w14:textId="77777777" w:rsidR="003F572B" w:rsidRDefault="003F572B" w:rsidP="003F572B">
                            <w:pPr>
                              <w:pStyle w:val="NoSpacing"/>
                              <w:jc w:val="center"/>
                            </w:pPr>
                            <w:r>
                              <w:t xml:space="preserve">The behavioural element </w:t>
                            </w:r>
                          </w:p>
                          <w:p w14:paraId="5D755F6A" w14:textId="77777777" w:rsidR="003F572B" w:rsidRDefault="003F572B" w:rsidP="003F572B">
                            <w:pPr>
                              <w:pStyle w:val="NoSpacing"/>
                              <w:jc w:val="center"/>
                            </w:pPr>
                            <w:r>
                              <w:t xml:space="preserve">is about </w:t>
                            </w:r>
                          </w:p>
                          <w:p w14:paraId="7ADA5AC4" w14:textId="77777777" w:rsidR="003F572B" w:rsidRDefault="003F572B" w:rsidP="003F572B">
                            <w:pPr>
                              <w:pStyle w:val="NoSpacing"/>
                              <w:jc w:val="center"/>
                            </w:pPr>
                            <w:r>
                              <w:t xml:space="preserve">changing what people do </w:t>
                            </w:r>
                          </w:p>
                          <w:p w14:paraId="25D91BAC" w14:textId="77777777" w:rsidR="003F572B" w:rsidRDefault="003F572B" w:rsidP="003F572B">
                            <w:pPr>
                              <w:pStyle w:val="NoSpacing"/>
                              <w:jc w:val="center"/>
                            </w:pPr>
                            <w:r>
                              <w:t>and how they behave.</w:t>
                            </w:r>
                          </w:p>
                          <w:p w14:paraId="150762BD" w14:textId="77777777" w:rsidR="003F572B" w:rsidRDefault="003F572B" w:rsidP="003F572B">
                            <w:pPr>
                              <w:pStyle w:val="NoSpacing"/>
                              <w:jc w:val="center"/>
                            </w:pPr>
                          </w:p>
                          <w:p w14:paraId="5763AA8D" w14:textId="77777777" w:rsidR="003F572B" w:rsidRPr="00DC33BE" w:rsidRDefault="003F572B" w:rsidP="003F572B">
                            <w:pPr>
                              <w:pStyle w:val="NoSpacing"/>
                              <w:jc w:val="center"/>
                              <w:rPr>
                                <w:b/>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E5BF5B2" id="Oval 2" o:spid="_x0000_s1026" style="position:absolute;margin-left:249.3pt;margin-top:3.05pt;width:224.75pt;height:12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">
                <v:textbox>
                  <w:txbxContent>
                    <w:p w14:paraId="57016929" w14:textId="77777777" w:rsidR="003F572B" w:rsidRPr="00DC33BE" w:rsidRDefault="003F572B" w:rsidP="003F572B">
                      <w:pPr>
                        <w:pStyle w:val="NoSpacing"/>
                        <w:jc w:val="center"/>
                        <w:rPr>
                          <w:b/>
                        </w:rPr>
                      </w:pPr>
                      <w:r>
                        <w:rPr>
                          <w:b/>
                        </w:rPr>
                        <w:t>Learning theories</w:t>
                      </w:r>
                    </w:p>
                    <w:p w14:paraId="6C2C2275" w14:textId="77777777" w:rsidR="003F572B" w:rsidRDefault="003F572B" w:rsidP="003F572B">
                      <w:pPr>
                        <w:pStyle w:val="NoSpacing"/>
                        <w:jc w:val="center"/>
                      </w:pPr>
                    </w:p>
                    <w:p w14:paraId="7432D72A" w14:textId="77777777" w:rsidR="003F572B" w:rsidRDefault="003F572B" w:rsidP="003F572B">
                      <w:pPr>
                        <w:pStyle w:val="NoSpacing"/>
                        <w:jc w:val="center"/>
                      </w:pPr>
                      <w:r>
                        <w:t xml:space="preserve">The behavioural element </w:t>
                      </w:r>
                    </w:p>
                    <w:p w14:paraId="5D755F6A" w14:textId="77777777" w:rsidR="003F572B" w:rsidRDefault="003F572B" w:rsidP="003F572B">
                      <w:pPr>
                        <w:pStyle w:val="NoSpacing"/>
                        <w:jc w:val="center"/>
                      </w:pPr>
                      <w:r>
                        <w:t xml:space="preserve">is about </w:t>
                      </w:r>
                    </w:p>
                    <w:p w14:paraId="7ADA5AC4" w14:textId="77777777" w:rsidR="003F572B" w:rsidRDefault="003F572B" w:rsidP="003F572B">
                      <w:pPr>
                        <w:pStyle w:val="NoSpacing"/>
                        <w:jc w:val="center"/>
                      </w:pPr>
                      <w:r>
                        <w:t xml:space="preserve">changing what people do </w:t>
                      </w:r>
                    </w:p>
                    <w:p w14:paraId="25D91BAC" w14:textId="77777777" w:rsidR="003F572B" w:rsidRDefault="003F572B" w:rsidP="003F572B">
                      <w:pPr>
                        <w:pStyle w:val="NoSpacing"/>
                        <w:jc w:val="center"/>
                      </w:pPr>
                      <w:r>
                        <w:t>and how they behave.</w:t>
                      </w:r>
                    </w:p>
                    <w:p w14:paraId="150762BD" w14:textId="77777777" w:rsidR="003F572B" w:rsidRDefault="003F572B" w:rsidP="003F572B">
                      <w:pPr>
                        <w:pStyle w:val="NoSpacing"/>
                        <w:jc w:val="center"/>
                      </w:pPr>
                    </w:p>
                    <w:p w14:paraId="5763AA8D" w14:textId="77777777" w:rsidR="003F572B" w:rsidRPr="00DC33BE" w:rsidRDefault="003F572B" w:rsidP="003F572B">
                      <w:pPr>
                        <w:pStyle w:val="NoSpacing"/>
                        <w:jc w:val="center"/>
                        <w:rPr>
                          <w:b/>
                          <w:i/>
                        </w:rPr>
                      </w:pPr>
                    </w:p>
                  </w:txbxContent>
                </v:textbox>
              </v:oval>
            </w:pict>
          </mc:Fallback>
        </mc:AlternateContent>
      </w:r>
      <w:r w:rsidRPr="003F572B">
        <w:rPr>
          <w:rFonts w:ascii="Calibri" w:eastAsia="Calibri" w:hAnsi="Calibri" w:cs="Times New Roman"/>
          <w:noProof/>
          <w:kern w:val="0"/>
          <w:lang w:eastAsia="en-GB"/>
          <w14:ligatures w14:val="none"/>
        </w:rPr>
        <mc:AlternateContent>
          <mc:Choice Requires="wps">
            <w:drawing>
              <wp:anchor distT="0" distB="0" distL="114300" distR="114300" simplePos="0" relativeHeight="251659264" behindDoc="0" locked="0" layoutInCell="1" allowOverlap="1" wp14:anchorId="564FC3C5" wp14:editId="4D163488">
                <wp:simplePos x="0" y="0"/>
                <wp:positionH relativeFrom="column">
                  <wp:posOffset>544195</wp:posOffset>
                </wp:positionH>
                <wp:positionV relativeFrom="paragraph">
                  <wp:posOffset>84455</wp:posOffset>
                </wp:positionV>
                <wp:extent cx="2854325" cy="1560830"/>
                <wp:effectExtent l="10795" t="8255" r="11430" b="12065"/>
                <wp:wrapNone/>
                <wp:docPr id="1444657923"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4325" cy="1560830"/>
                        </a:xfrm>
                        <a:prstGeom prst="ellipse">
                          <a:avLst/>
                        </a:prstGeom>
                        <a:solidFill>
                          <a:srgbClr val="FFFFFF"/>
                        </a:solidFill>
                        <a:ln w="9525">
                          <a:solidFill>
                            <a:srgbClr val="000000"/>
                          </a:solidFill>
                          <a:round/>
                          <a:headEnd/>
                          <a:tailEnd/>
                        </a:ln>
                      </wps:spPr>
                      <wps:txbx>
                        <w:txbxContent>
                          <w:p w14:paraId="099F9E29" w14:textId="77777777" w:rsidR="003F572B" w:rsidRPr="00DC33BE" w:rsidRDefault="003F572B" w:rsidP="003F572B">
                            <w:pPr>
                              <w:pStyle w:val="NoSpacing"/>
                              <w:jc w:val="center"/>
                              <w:rPr>
                                <w:b/>
                              </w:rPr>
                            </w:pPr>
                            <w:r w:rsidRPr="00DC33BE">
                              <w:rPr>
                                <w:b/>
                              </w:rPr>
                              <w:t>Cognitive psychology</w:t>
                            </w:r>
                          </w:p>
                          <w:p w14:paraId="4B834078" w14:textId="77777777" w:rsidR="003F572B" w:rsidRDefault="003F572B" w:rsidP="003F572B">
                            <w:pPr>
                              <w:pStyle w:val="NoSpacing"/>
                              <w:jc w:val="center"/>
                            </w:pPr>
                          </w:p>
                          <w:p w14:paraId="054D1091" w14:textId="77777777" w:rsidR="003F572B" w:rsidRDefault="003F572B" w:rsidP="003F572B">
                            <w:pPr>
                              <w:pStyle w:val="NoSpacing"/>
                              <w:jc w:val="center"/>
                            </w:pPr>
                            <w:r>
                              <w:t xml:space="preserve">The cognitive element </w:t>
                            </w:r>
                          </w:p>
                          <w:p w14:paraId="78813D66" w14:textId="77777777" w:rsidR="003F572B" w:rsidRDefault="003F572B" w:rsidP="003F572B">
                            <w:pPr>
                              <w:pStyle w:val="NoSpacing"/>
                              <w:jc w:val="center"/>
                            </w:pPr>
                            <w:r>
                              <w:t xml:space="preserve">is about the </w:t>
                            </w:r>
                          </w:p>
                          <w:p w14:paraId="111D7123" w14:textId="77777777" w:rsidR="003F572B" w:rsidRDefault="003F572B" w:rsidP="003F572B">
                            <w:pPr>
                              <w:pStyle w:val="NoSpacing"/>
                              <w:jc w:val="center"/>
                            </w:pPr>
                            <w:r>
                              <w:t>thoughts people have.</w:t>
                            </w:r>
                          </w:p>
                          <w:p w14:paraId="318A0197" w14:textId="77777777" w:rsidR="003F572B" w:rsidRDefault="003F572B" w:rsidP="003F572B">
                            <w:pPr>
                              <w:pStyle w:val="NoSpacing"/>
                              <w:jc w:val="center"/>
                            </w:pPr>
                          </w:p>
                          <w:p w14:paraId="166BC856" w14:textId="77777777" w:rsidR="003F572B" w:rsidRDefault="003F572B" w:rsidP="003F572B">
                            <w:pPr>
                              <w:pStyle w:val="NoSpacing"/>
                              <w:jc w:val="center"/>
                              <w:rPr>
                                <w:b/>
                                <w:i/>
                              </w:rPr>
                            </w:pPr>
                          </w:p>
                          <w:p w14:paraId="3FF153D9" w14:textId="77777777" w:rsidR="003F572B" w:rsidRPr="00DC33BE" w:rsidRDefault="003F572B" w:rsidP="003F572B">
                            <w:pPr>
                              <w:pStyle w:val="NoSpacing"/>
                              <w:jc w:val="center"/>
                              <w:rPr>
                                <w:b/>
                                <w: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4FC3C5" id="Oval 1" o:spid="_x0000_s1027" style="position:absolute;margin-left:42.85pt;margin-top:6.65pt;width:224.75pt;height:122.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">
                <v:textbox>
                  <w:txbxContent>
                    <w:p w14:paraId="099F9E29" w14:textId="77777777" w:rsidR="003F572B" w:rsidRPr="00DC33BE" w:rsidRDefault="003F572B" w:rsidP="003F572B">
                      <w:pPr>
                        <w:pStyle w:val="NoSpacing"/>
                        <w:jc w:val="center"/>
                        <w:rPr>
                          <w:b/>
                        </w:rPr>
                      </w:pPr>
                      <w:r w:rsidRPr="00DC33BE">
                        <w:rPr>
                          <w:b/>
                        </w:rPr>
                        <w:t>Cognitive psychology</w:t>
                      </w:r>
                    </w:p>
                    <w:p w14:paraId="4B834078" w14:textId="77777777" w:rsidR="003F572B" w:rsidRDefault="003F572B" w:rsidP="003F572B">
                      <w:pPr>
                        <w:pStyle w:val="NoSpacing"/>
                        <w:jc w:val="center"/>
                      </w:pPr>
                    </w:p>
                    <w:p w14:paraId="054D1091" w14:textId="77777777" w:rsidR="003F572B" w:rsidRDefault="003F572B" w:rsidP="003F572B">
                      <w:pPr>
                        <w:pStyle w:val="NoSpacing"/>
                        <w:jc w:val="center"/>
                      </w:pPr>
                      <w:r>
                        <w:t xml:space="preserve">The cognitive element </w:t>
                      </w:r>
                    </w:p>
                    <w:p w14:paraId="78813D66" w14:textId="77777777" w:rsidR="003F572B" w:rsidRDefault="003F572B" w:rsidP="003F572B">
                      <w:pPr>
                        <w:pStyle w:val="NoSpacing"/>
                        <w:jc w:val="center"/>
                      </w:pPr>
                      <w:r>
                        <w:t xml:space="preserve">is about the </w:t>
                      </w:r>
                    </w:p>
                    <w:p w14:paraId="111D7123" w14:textId="77777777" w:rsidR="003F572B" w:rsidRDefault="003F572B" w:rsidP="003F572B">
                      <w:pPr>
                        <w:pStyle w:val="NoSpacing"/>
                        <w:jc w:val="center"/>
                      </w:pPr>
                      <w:r>
                        <w:t>thoughts people have.</w:t>
                      </w:r>
                    </w:p>
                    <w:p w14:paraId="318A0197" w14:textId="77777777" w:rsidR="003F572B" w:rsidRDefault="003F572B" w:rsidP="003F572B">
                      <w:pPr>
                        <w:pStyle w:val="NoSpacing"/>
                        <w:jc w:val="center"/>
                      </w:pPr>
                    </w:p>
                    <w:p w14:paraId="166BC856" w14:textId="77777777" w:rsidR="003F572B" w:rsidRDefault="003F572B" w:rsidP="003F572B">
                      <w:pPr>
                        <w:pStyle w:val="NoSpacing"/>
                        <w:jc w:val="center"/>
                        <w:rPr>
                          <w:b/>
                          <w:i/>
                        </w:rPr>
                      </w:pPr>
                    </w:p>
                    <w:p w14:paraId="3FF153D9" w14:textId="77777777" w:rsidR="003F572B" w:rsidRPr="00DC33BE" w:rsidRDefault="003F572B" w:rsidP="003F572B">
                      <w:pPr>
                        <w:pStyle w:val="NoSpacing"/>
                        <w:jc w:val="center"/>
                        <w:rPr>
                          <w:b/>
                          <w:i/>
                        </w:rPr>
                      </w:pPr>
                    </w:p>
                  </w:txbxContent>
                </v:textbox>
              </v:oval>
            </w:pict>
          </mc:Fallback>
        </mc:AlternateContent>
      </w:r>
    </w:p>
    <w:p w14:paraId="62085C5E" w14:textId="77777777" w:rsidR="003F572B" w:rsidRPr="003F572B" w:rsidRDefault="003F572B" w:rsidP="003F572B">
      <w:pPr>
        <w:spacing w:after="0" w:line="240" w:lineRule="auto"/>
        <w:rPr>
          <w:rFonts w:ascii="Calibri" w:eastAsia="Calibri" w:hAnsi="Calibri" w:cs="Times New Roman"/>
          <w:kern w:val="0"/>
          <w14:ligatures w14:val="none"/>
        </w:rPr>
      </w:pPr>
    </w:p>
    <w:p w14:paraId="75CC67C0" w14:textId="77777777" w:rsidR="003F572B" w:rsidRPr="003F572B" w:rsidRDefault="003F572B" w:rsidP="003F572B">
      <w:pPr>
        <w:spacing w:after="0" w:line="240" w:lineRule="auto"/>
        <w:rPr>
          <w:rFonts w:ascii="Calibri" w:eastAsia="Calibri" w:hAnsi="Calibri" w:cs="Times New Roman"/>
          <w:kern w:val="0"/>
          <w14:ligatures w14:val="none"/>
        </w:rPr>
      </w:pPr>
    </w:p>
    <w:p w14:paraId="3DB51647" w14:textId="77777777" w:rsidR="003F572B" w:rsidRPr="003F572B" w:rsidRDefault="003F572B" w:rsidP="003F572B">
      <w:pPr>
        <w:spacing w:after="0" w:line="240" w:lineRule="auto"/>
        <w:rPr>
          <w:rFonts w:ascii="Calibri" w:eastAsia="Calibri" w:hAnsi="Calibri" w:cs="Times New Roman"/>
          <w:kern w:val="0"/>
          <w14:ligatures w14:val="none"/>
        </w:rPr>
      </w:pPr>
    </w:p>
    <w:p w14:paraId="6724806D" w14:textId="77777777" w:rsidR="003F572B" w:rsidRPr="003F572B" w:rsidRDefault="003F572B" w:rsidP="003F572B">
      <w:pPr>
        <w:spacing w:after="0" w:line="240" w:lineRule="auto"/>
        <w:rPr>
          <w:rFonts w:ascii="Calibri" w:eastAsia="Calibri" w:hAnsi="Calibri" w:cs="Times New Roman"/>
          <w:kern w:val="0"/>
          <w14:ligatures w14:val="none"/>
        </w:rPr>
      </w:pPr>
    </w:p>
    <w:p w14:paraId="7E5FBF3E" w14:textId="77777777" w:rsidR="003F572B" w:rsidRPr="003F572B" w:rsidRDefault="003F572B" w:rsidP="003F572B">
      <w:pPr>
        <w:spacing w:after="0" w:line="240" w:lineRule="auto"/>
        <w:rPr>
          <w:rFonts w:ascii="Calibri" w:eastAsia="Calibri" w:hAnsi="Calibri" w:cs="Times New Roman"/>
          <w:kern w:val="0"/>
          <w14:ligatures w14:val="none"/>
        </w:rPr>
      </w:pPr>
    </w:p>
    <w:p w14:paraId="3A38B213" w14:textId="77777777" w:rsidR="003F572B" w:rsidRPr="003F572B" w:rsidRDefault="003F572B" w:rsidP="003F572B">
      <w:pPr>
        <w:spacing w:after="0" w:line="240" w:lineRule="auto"/>
        <w:rPr>
          <w:rFonts w:ascii="Calibri" w:eastAsia="Calibri" w:hAnsi="Calibri" w:cs="Times New Roman"/>
          <w:kern w:val="0"/>
          <w14:ligatures w14:val="none"/>
        </w:rPr>
      </w:pPr>
    </w:p>
    <w:p w14:paraId="2C1442D1" w14:textId="77777777" w:rsidR="003F572B" w:rsidRPr="003F572B" w:rsidRDefault="003F572B" w:rsidP="003F572B">
      <w:pPr>
        <w:spacing w:after="0" w:line="240" w:lineRule="auto"/>
        <w:rPr>
          <w:rFonts w:ascii="Calibri" w:eastAsia="Calibri" w:hAnsi="Calibri" w:cs="Times New Roman"/>
          <w:kern w:val="0"/>
          <w14:ligatures w14:val="none"/>
        </w:rPr>
      </w:pPr>
    </w:p>
    <w:p w14:paraId="20542372" w14:textId="77777777" w:rsidR="003F572B" w:rsidRPr="003F572B" w:rsidRDefault="003F572B" w:rsidP="003F572B">
      <w:pPr>
        <w:spacing w:after="0" w:line="240" w:lineRule="auto"/>
        <w:rPr>
          <w:rFonts w:ascii="Calibri" w:eastAsia="Calibri" w:hAnsi="Calibri" w:cs="Times New Roman"/>
          <w:kern w:val="0"/>
          <w14:ligatures w14:val="none"/>
        </w:rPr>
      </w:pPr>
    </w:p>
    <w:p w14:paraId="56E085E2" w14:textId="77777777" w:rsidR="003F572B" w:rsidRPr="003F572B" w:rsidRDefault="003F572B" w:rsidP="003F572B">
      <w:pPr>
        <w:spacing w:after="0" w:line="240" w:lineRule="auto"/>
        <w:rPr>
          <w:rFonts w:ascii="Calibri" w:eastAsia="Calibri" w:hAnsi="Calibri" w:cs="Times New Roman"/>
          <w:kern w:val="0"/>
          <w14:ligatures w14:val="none"/>
        </w:rPr>
      </w:pPr>
    </w:p>
    <w:p w14:paraId="7E7D1527" w14:textId="77777777" w:rsidR="003F572B" w:rsidRPr="003F572B" w:rsidRDefault="003F572B" w:rsidP="003F572B">
      <w:pPr>
        <w:spacing w:after="0" w:line="240" w:lineRule="auto"/>
        <w:rPr>
          <w:rFonts w:ascii="Calibri" w:eastAsia="Calibri" w:hAnsi="Calibri" w:cs="Times New Roman"/>
          <w:kern w:val="0"/>
          <w14:ligatures w14:val="none"/>
        </w:rPr>
      </w:pPr>
    </w:p>
    <w:p w14:paraId="1FA16225"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Our thoughts, emotions and behaviour and are all connected. If our thoughts are unsuitable then this will affect how we feel and how we act. </w:t>
      </w:r>
    </w:p>
    <w:p w14:paraId="0D3EEB5A" w14:textId="77777777" w:rsidR="003F572B" w:rsidRPr="003F572B" w:rsidRDefault="003F572B" w:rsidP="003F572B">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3F572B" w:rsidRPr="003F572B" w14:paraId="433CCD31" w14:textId="77777777" w:rsidTr="0034038E">
        <w:tc>
          <w:tcPr>
            <w:tcW w:w="10682" w:type="dxa"/>
            <w:shd w:val="clear" w:color="auto" w:fill="auto"/>
          </w:tcPr>
          <w:p w14:paraId="41D7A13B"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kern w:val="0"/>
                <w14:ligatures w14:val="none"/>
              </w:rPr>
              <w:t xml:space="preserve">Key term: </w:t>
            </w:r>
            <w:r w:rsidRPr="003F572B">
              <w:rPr>
                <w:rFonts w:ascii="Calibri" w:eastAsia="Calibri" w:hAnsi="Calibri" w:cs="Times New Roman"/>
                <w:b/>
                <w:kern w:val="0"/>
                <w14:ligatures w14:val="none"/>
              </w:rPr>
              <w:t>Maladaptive thinking</w:t>
            </w:r>
          </w:p>
          <w:p w14:paraId="08511D7E" w14:textId="77777777" w:rsidR="003F572B" w:rsidRPr="003F572B" w:rsidRDefault="003F572B" w:rsidP="003F572B">
            <w:pPr>
              <w:spacing w:after="0" w:line="240" w:lineRule="auto"/>
              <w:rPr>
                <w:rFonts w:ascii="Calibri" w:eastAsia="Calibri" w:hAnsi="Calibri" w:cs="Times New Roman"/>
                <w:b/>
                <w:kern w:val="0"/>
                <w14:ligatures w14:val="none"/>
              </w:rPr>
            </w:pPr>
          </w:p>
          <w:p w14:paraId="2AE52212" w14:textId="77777777"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This is </w:t>
            </w:r>
            <w:r w:rsidRPr="003F572B">
              <w:rPr>
                <w:rFonts w:ascii="Calibri" w:eastAsia="Calibri" w:hAnsi="Calibri" w:cs="Times New Roman"/>
                <w:b/>
                <w:kern w:val="0"/>
                <w14:ligatures w14:val="none"/>
              </w:rPr>
              <w:t>faulty</w:t>
            </w:r>
            <w:r w:rsidRPr="003F572B">
              <w:rPr>
                <w:rFonts w:ascii="Calibri" w:eastAsia="Calibri" w:hAnsi="Calibri" w:cs="Times New Roman"/>
                <w:kern w:val="0"/>
                <w14:ligatures w14:val="none"/>
              </w:rPr>
              <w:t xml:space="preserve"> thinking that is not helpful and not suitable for the situation.</w:t>
            </w:r>
          </w:p>
          <w:p w14:paraId="3358E854" w14:textId="77777777"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14:ligatures w14:val="none"/>
              </w:rPr>
              <w:t>It maintains the emotional distress and behavioural problems.</w:t>
            </w:r>
          </w:p>
          <w:p w14:paraId="74D5A58B" w14:textId="77777777" w:rsidR="003F572B" w:rsidRPr="003F572B" w:rsidRDefault="003F572B" w:rsidP="003F572B">
            <w:pPr>
              <w:spacing w:after="0" w:line="240" w:lineRule="auto"/>
              <w:rPr>
                <w:rFonts w:ascii="Calibri" w:eastAsia="Calibri" w:hAnsi="Calibri" w:cs="Times New Roman"/>
                <w:kern w:val="0"/>
                <w14:ligatures w14:val="none"/>
              </w:rPr>
            </w:pPr>
          </w:p>
        </w:tc>
      </w:tr>
    </w:tbl>
    <w:p w14:paraId="0E98A8D8" w14:textId="77777777" w:rsidR="003F572B" w:rsidRPr="003F572B" w:rsidRDefault="003F572B" w:rsidP="003F572B">
      <w:pPr>
        <w:spacing w:after="0" w:line="240" w:lineRule="auto"/>
        <w:rPr>
          <w:rFonts w:ascii="Calibri" w:eastAsia="Calibri" w:hAnsi="Calibri" w:cs="Times New Roman"/>
          <w:kern w:val="0"/>
          <w14:ligatures w14:val="none"/>
        </w:rPr>
      </w:pPr>
    </w:p>
    <w:p w14:paraId="11922A5B"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noProof/>
        </w:rPr>
        <w:drawing>
          <wp:anchor distT="0" distB="0" distL="114300" distR="114300" simplePos="0" relativeHeight="251661312" behindDoc="0" locked="0" layoutInCell="1" allowOverlap="1" wp14:anchorId="67EA28AF" wp14:editId="1D27B544">
            <wp:simplePos x="0" y="0"/>
            <wp:positionH relativeFrom="column">
              <wp:posOffset>2061845</wp:posOffset>
            </wp:positionH>
            <wp:positionV relativeFrom="paragraph">
              <wp:posOffset>35560</wp:posOffset>
            </wp:positionV>
            <wp:extent cx="2448837" cy="2575560"/>
            <wp:effectExtent l="0" t="0" r="8890" b="0"/>
            <wp:wrapNone/>
            <wp:docPr id="2" name="Picture 1" descr="About Cognitive Behavioural Thera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out Cognitive Behavioural Therap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8837" cy="25755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6FAE44" w14:textId="77777777" w:rsidR="003F572B" w:rsidRPr="003F572B" w:rsidRDefault="003F572B" w:rsidP="003F572B">
      <w:pPr>
        <w:spacing w:after="0" w:line="240" w:lineRule="auto"/>
        <w:rPr>
          <w:rFonts w:ascii="Calibri" w:eastAsia="Calibri" w:hAnsi="Calibri" w:cs="Times New Roman"/>
          <w:b/>
          <w:i/>
          <w:kern w:val="0"/>
          <w14:ligatures w14:val="none"/>
        </w:rPr>
      </w:pPr>
    </w:p>
    <w:p w14:paraId="6A7D2BEF" w14:textId="77777777" w:rsidR="003F572B" w:rsidRPr="003F572B" w:rsidRDefault="003F572B" w:rsidP="003F572B">
      <w:pPr>
        <w:spacing w:after="0" w:line="240" w:lineRule="auto"/>
        <w:rPr>
          <w:rFonts w:ascii="Calibri" w:eastAsia="Calibri" w:hAnsi="Calibri" w:cs="Times New Roman"/>
          <w:kern w:val="0"/>
          <w14:ligatures w14:val="none"/>
        </w:rPr>
      </w:pPr>
    </w:p>
    <w:p w14:paraId="5F0B69BB" w14:textId="77777777" w:rsidR="003F572B" w:rsidRPr="003F572B" w:rsidRDefault="003F572B" w:rsidP="003F572B">
      <w:pPr>
        <w:spacing w:after="0" w:line="240" w:lineRule="auto"/>
        <w:rPr>
          <w:rFonts w:ascii="Calibri" w:eastAsia="Calibri" w:hAnsi="Calibri" w:cs="Times New Roman"/>
          <w:kern w:val="0"/>
          <w14:ligatures w14:val="none"/>
        </w:rPr>
      </w:pPr>
    </w:p>
    <w:p w14:paraId="53E41914" w14:textId="77777777" w:rsidR="003F572B" w:rsidRPr="003F572B" w:rsidRDefault="003F572B" w:rsidP="003F572B">
      <w:pPr>
        <w:spacing w:after="0" w:line="240" w:lineRule="auto"/>
        <w:rPr>
          <w:rFonts w:ascii="Calibri" w:eastAsia="Calibri" w:hAnsi="Calibri" w:cs="Times New Roman"/>
          <w:kern w:val="0"/>
          <w14:ligatures w14:val="none"/>
        </w:rPr>
      </w:pPr>
    </w:p>
    <w:p w14:paraId="70A2EE8D" w14:textId="77777777" w:rsidR="003F572B" w:rsidRPr="003F572B" w:rsidRDefault="003F572B" w:rsidP="003F572B">
      <w:pPr>
        <w:spacing w:after="0" w:line="240" w:lineRule="auto"/>
        <w:rPr>
          <w:rFonts w:ascii="Calibri" w:eastAsia="Calibri" w:hAnsi="Calibri" w:cs="Times New Roman"/>
          <w:kern w:val="0"/>
          <w14:ligatures w14:val="none"/>
        </w:rPr>
      </w:pPr>
    </w:p>
    <w:p w14:paraId="35A692B5" w14:textId="77777777" w:rsidR="003F572B" w:rsidRPr="003F572B" w:rsidRDefault="003F572B" w:rsidP="003F572B">
      <w:pPr>
        <w:spacing w:after="0" w:line="240" w:lineRule="auto"/>
        <w:rPr>
          <w:rFonts w:ascii="Calibri" w:eastAsia="Calibri" w:hAnsi="Calibri" w:cs="Times New Roman"/>
          <w:kern w:val="0"/>
          <w14:ligatures w14:val="none"/>
        </w:rPr>
      </w:pPr>
    </w:p>
    <w:p w14:paraId="5256EA6B" w14:textId="77777777" w:rsidR="003F572B" w:rsidRPr="003F572B" w:rsidRDefault="003F572B" w:rsidP="003F572B">
      <w:pPr>
        <w:spacing w:after="0" w:line="240" w:lineRule="auto"/>
        <w:rPr>
          <w:rFonts w:ascii="Calibri" w:eastAsia="Calibri" w:hAnsi="Calibri" w:cs="Times New Roman"/>
          <w:kern w:val="0"/>
          <w14:ligatures w14:val="none"/>
        </w:rPr>
      </w:pPr>
    </w:p>
    <w:p w14:paraId="6B6BDB57" w14:textId="77777777" w:rsidR="003F572B" w:rsidRPr="003F572B" w:rsidRDefault="003F572B" w:rsidP="003F572B">
      <w:pPr>
        <w:spacing w:after="0" w:line="240" w:lineRule="auto"/>
        <w:rPr>
          <w:rFonts w:ascii="Calibri" w:eastAsia="Calibri" w:hAnsi="Calibri" w:cs="Times New Roman"/>
          <w:kern w:val="0"/>
          <w14:ligatures w14:val="none"/>
        </w:rPr>
      </w:pPr>
    </w:p>
    <w:p w14:paraId="23CA9BF5" w14:textId="77777777" w:rsidR="003F572B" w:rsidRPr="003F572B" w:rsidRDefault="003F572B" w:rsidP="003F572B">
      <w:pPr>
        <w:spacing w:after="0" w:line="240" w:lineRule="auto"/>
        <w:rPr>
          <w:rFonts w:ascii="Calibri" w:eastAsia="Calibri" w:hAnsi="Calibri" w:cs="Times New Roman"/>
          <w:kern w:val="0"/>
          <w14:ligatures w14:val="none"/>
        </w:rPr>
      </w:pPr>
    </w:p>
    <w:p w14:paraId="2ECDC984" w14:textId="77777777" w:rsidR="003F572B" w:rsidRPr="003F572B" w:rsidRDefault="003F572B" w:rsidP="003F572B">
      <w:pPr>
        <w:spacing w:after="0" w:line="240" w:lineRule="auto"/>
        <w:rPr>
          <w:rFonts w:ascii="Calibri" w:eastAsia="Calibri" w:hAnsi="Calibri" w:cs="Times New Roman"/>
          <w:kern w:val="0"/>
          <w14:ligatures w14:val="none"/>
        </w:rPr>
      </w:pPr>
    </w:p>
    <w:p w14:paraId="27B899AE" w14:textId="77777777" w:rsidR="003F572B" w:rsidRPr="003F572B" w:rsidRDefault="003F572B" w:rsidP="003F572B">
      <w:pPr>
        <w:spacing w:after="0" w:line="240" w:lineRule="auto"/>
        <w:rPr>
          <w:rFonts w:ascii="Calibri" w:eastAsia="Calibri" w:hAnsi="Calibri" w:cs="Times New Roman"/>
          <w:kern w:val="0"/>
          <w14:ligatures w14:val="none"/>
        </w:rPr>
      </w:pPr>
    </w:p>
    <w:p w14:paraId="6FEC820C" w14:textId="77777777" w:rsidR="003F572B" w:rsidRPr="003F572B" w:rsidRDefault="003F572B" w:rsidP="003F572B">
      <w:pPr>
        <w:spacing w:after="0" w:line="240" w:lineRule="auto"/>
        <w:rPr>
          <w:rFonts w:ascii="Calibri" w:eastAsia="Calibri" w:hAnsi="Calibri" w:cs="Times New Roman"/>
          <w:kern w:val="0"/>
          <w14:ligatures w14:val="none"/>
        </w:rPr>
      </w:pPr>
    </w:p>
    <w:p w14:paraId="5F45FE65" w14:textId="77777777" w:rsidR="003F572B" w:rsidRPr="003F572B" w:rsidRDefault="003F572B" w:rsidP="003F572B">
      <w:pPr>
        <w:spacing w:after="0" w:line="240" w:lineRule="auto"/>
        <w:rPr>
          <w:rFonts w:ascii="Calibri" w:eastAsia="Calibri" w:hAnsi="Calibri" w:cs="Times New Roman"/>
          <w:kern w:val="0"/>
          <w14:ligatures w14:val="none"/>
        </w:rPr>
      </w:pPr>
    </w:p>
    <w:p w14:paraId="1B3D423C" w14:textId="77777777" w:rsidR="003F572B" w:rsidRPr="003F572B" w:rsidRDefault="003F572B" w:rsidP="003F572B">
      <w:pPr>
        <w:spacing w:after="0" w:line="240" w:lineRule="auto"/>
        <w:rPr>
          <w:rFonts w:ascii="Calibri" w:eastAsia="Calibri" w:hAnsi="Calibri" w:cs="Times New Roman"/>
          <w:kern w:val="0"/>
          <w14:ligatures w14:val="none"/>
        </w:rPr>
      </w:pPr>
    </w:p>
    <w:p w14:paraId="1822AD99" w14:textId="77777777" w:rsidR="003F572B" w:rsidRPr="003F572B" w:rsidRDefault="003F572B" w:rsidP="003F572B">
      <w:pPr>
        <w:spacing w:after="0" w:line="240" w:lineRule="auto"/>
        <w:rPr>
          <w:rFonts w:ascii="Calibri" w:eastAsia="Calibri" w:hAnsi="Calibri" w:cs="Times New Roman"/>
          <w:kern w:val="0"/>
          <w14:ligatures w14:val="none"/>
        </w:rPr>
      </w:pPr>
    </w:p>
    <w:p w14:paraId="056A8A19" w14:textId="77777777" w:rsidR="003F572B" w:rsidRPr="003F572B" w:rsidRDefault="003F572B" w:rsidP="003F572B">
      <w:pPr>
        <w:spacing w:after="0" w:line="240" w:lineRule="auto"/>
        <w:rPr>
          <w:rFonts w:ascii="Calibri" w:eastAsia="Calibri" w:hAnsi="Calibri" w:cs="Times New Roman"/>
          <w:kern w:val="0"/>
          <w14:ligatures w14:val="none"/>
        </w:rPr>
      </w:pPr>
    </w:p>
    <w:p w14:paraId="63408772"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If we can change our thinking and / or our behaviour we can break the cycle. This is the aim of CBT. </w:t>
      </w:r>
    </w:p>
    <w:p w14:paraId="3D98FA41" w14:textId="77777777" w:rsidR="003F572B" w:rsidRPr="003F572B" w:rsidRDefault="003F572B" w:rsidP="003F572B">
      <w:pPr>
        <w:spacing w:after="0" w:line="240" w:lineRule="auto"/>
        <w:rPr>
          <w:rFonts w:ascii="Calibri" w:eastAsia="Calibri" w:hAnsi="Calibri" w:cs="Times New Roman"/>
          <w:kern w:val="0"/>
          <w14:ligatures w14:val="none"/>
        </w:rPr>
      </w:pPr>
    </w:p>
    <w:p w14:paraId="30C56149"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r w:rsidRPr="003F572B">
        <w:rPr>
          <w:rFonts w:ascii="Calibri" w:eastAsia="Calibri" w:hAnsi="Calibri" w:cs="Times New Roman"/>
          <w:kern w:val="0"/>
          <w:sz w:val="24"/>
          <w:szCs w:val="24"/>
          <w:u w:val="single"/>
          <w14:ligatures w14:val="none"/>
        </w:rPr>
        <w:t xml:space="preserve">CBT for schizophrenia </w:t>
      </w:r>
      <w:r w:rsidRPr="003F572B">
        <w:rPr>
          <w:rFonts w:ascii="Calibri" w:eastAsia="Calibri" w:hAnsi="Calibri" w:cs="Times New Roman"/>
          <w:b/>
          <w:kern w:val="0"/>
          <w:sz w:val="24"/>
          <w:szCs w:val="24"/>
          <w:u w:val="single"/>
          <w14:ligatures w14:val="none"/>
        </w:rPr>
        <w:t xml:space="preserve">aims </w:t>
      </w:r>
      <w:r w:rsidRPr="003F572B">
        <w:rPr>
          <w:rFonts w:ascii="Calibri" w:eastAsia="Calibri" w:hAnsi="Calibri" w:cs="Times New Roman"/>
          <w:kern w:val="0"/>
          <w:sz w:val="24"/>
          <w:szCs w:val="24"/>
          <w:u w:val="single"/>
          <w14:ligatures w14:val="none"/>
        </w:rPr>
        <w:t>to:</w:t>
      </w:r>
    </w:p>
    <w:p w14:paraId="1F3206E9" w14:textId="77777777" w:rsidR="003F572B" w:rsidRPr="003F572B" w:rsidRDefault="003F572B" w:rsidP="003F572B">
      <w:pPr>
        <w:spacing w:after="0" w:line="240" w:lineRule="auto"/>
        <w:rPr>
          <w:rFonts w:ascii="Calibri" w:eastAsia="Calibri" w:hAnsi="Calibri" w:cs="Times New Roman"/>
          <w:kern w:val="0"/>
          <w14:ligatures w14:val="none"/>
        </w:rPr>
      </w:pPr>
    </w:p>
    <w:p w14:paraId="5D3FE6DE"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Address the thinking and behaviour involved with the disorder. </w:t>
      </w:r>
    </w:p>
    <w:p w14:paraId="7788C4C3"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Focus on the way someone structures their world cognitively and then challenge this e.g. putting them to the reality test by presenting them with evidence that contradicts their delusions.  </w:t>
      </w:r>
    </w:p>
    <w:p w14:paraId="54F15F2E"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Help with the negative symptoms of schizophrenia, as well as the positive symptoms. </w:t>
      </w:r>
    </w:p>
    <w:p w14:paraId="4ADD48BE" w14:textId="77777777" w:rsidR="003F572B" w:rsidRP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Reduce the stress and distress people often feel as a consequence of the illness.</w:t>
      </w:r>
    </w:p>
    <w:p w14:paraId="263C837B" w14:textId="77777777" w:rsidR="003F572B" w:rsidRDefault="003F572B" w:rsidP="003F572B">
      <w:pPr>
        <w:numPr>
          <w:ilvl w:val="0"/>
          <w:numId w:val="1"/>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Teach people coping mechanisms so that they learn how to manage their illness, rather than curing it. </w:t>
      </w:r>
    </w:p>
    <w:p w14:paraId="70C7513B"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p>
    <w:p w14:paraId="2984478F" w14:textId="77777777" w:rsidR="003F572B" w:rsidRPr="003F572B" w:rsidRDefault="003F572B" w:rsidP="003F572B">
      <w:pPr>
        <w:spacing w:after="0" w:line="240" w:lineRule="auto"/>
        <w:rPr>
          <w:rFonts w:ascii="Calibri" w:eastAsia="Calibri" w:hAnsi="Calibri" w:cs="Times New Roman"/>
          <w:kern w:val="0"/>
          <w:sz w:val="24"/>
          <w:szCs w:val="24"/>
          <w14:ligatures w14:val="none"/>
        </w:rPr>
      </w:pPr>
      <w:r w:rsidRPr="003F572B">
        <w:rPr>
          <w:rFonts w:ascii="Calibri" w:eastAsia="Calibri" w:hAnsi="Calibri" w:cs="Times New Roman"/>
          <w:kern w:val="0"/>
          <w:sz w:val="24"/>
          <w:szCs w:val="24"/>
          <w:u w:val="single"/>
          <w14:ligatures w14:val="none"/>
        </w:rPr>
        <w:lastRenderedPageBreak/>
        <w:t>The therapy</w:t>
      </w:r>
    </w:p>
    <w:p w14:paraId="52BA0DFE" w14:textId="77777777" w:rsidR="003F572B" w:rsidRPr="003F572B" w:rsidRDefault="003F572B" w:rsidP="003F572B">
      <w:pPr>
        <w:numPr>
          <w:ilvl w:val="0"/>
          <w:numId w:val="5"/>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therapy usually involves one-to-one weekly sessions with a therapist over a number of weeks. </w:t>
      </w:r>
    </w:p>
    <w:p w14:paraId="46B7A955" w14:textId="77777777" w:rsidR="003F572B" w:rsidRPr="003F572B" w:rsidRDefault="003F572B" w:rsidP="003F572B">
      <w:pPr>
        <w:numPr>
          <w:ilvl w:val="0"/>
          <w:numId w:val="5"/>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It is very important for there to be a positive therapeutic relationship. One in which the client and therapist work collaboratively together in a non-threatening and supportive environment. </w:t>
      </w:r>
    </w:p>
    <w:p w14:paraId="0EE7F67A" w14:textId="77777777" w:rsidR="003F572B" w:rsidRPr="003F572B" w:rsidRDefault="003F572B" w:rsidP="003F572B">
      <w:pPr>
        <w:numPr>
          <w:ilvl w:val="0"/>
          <w:numId w:val="5"/>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The client will be expected to complete ‘homework’ such as keeping a diary of their thoughts.</w:t>
      </w:r>
    </w:p>
    <w:p w14:paraId="73E75C91" w14:textId="77777777" w:rsidR="003F572B" w:rsidRPr="003F572B" w:rsidRDefault="003F572B" w:rsidP="003F572B">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3293"/>
        <w:gridCol w:w="3726"/>
        <w:gridCol w:w="2035"/>
      </w:tblGrid>
      <w:tr w:rsidR="003F572B" w:rsidRPr="003F572B" w14:paraId="5F37E29A" w14:textId="77777777" w:rsidTr="0034038E">
        <w:tc>
          <w:tcPr>
            <w:tcW w:w="1402" w:type="dxa"/>
            <w:shd w:val="clear" w:color="auto" w:fill="auto"/>
          </w:tcPr>
          <w:p w14:paraId="0DD71400"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CBT approach</w:t>
            </w:r>
          </w:p>
        </w:tc>
        <w:tc>
          <w:tcPr>
            <w:tcW w:w="3384" w:type="dxa"/>
            <w:shd w:val="clear" w:color="auto" w:fill="auto"/>
          </w:tcPr>
          <w:p w14:paraId="0F26F814"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Explanation</w:t>
            </w:r>
          </w:p>
        </w:tc>
        <w:tc>
          <w:tcPr>
            <w:tcW w:w="3827" w:type="dxa"/>
            <w:shd w:val="clear" w:color="auto" w:fill="auto"/>
          </w:tcPr>
          <w:p w14:paraId="6507D3F5"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Research evidence</w:t>
            </w:r>
          </w:p>
        </w:tc>
        <w:tc>
          <w:tcPr>
            <w:tcW w:w="2069" w:type="dxa"/>
          </w:tcPr>
          <w:p w14:paraId="785B3CC9" w14:textId="2EA08CED"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 xml:space="preserve">Evaluating the research evidence </w:t>
            </w:r>
          </w:p>
        </w:tc>
      </w:tr>
      <w:tr w:rsidR="003F572B" w:rsidRPr="003F572B" w14:paraId="46BDDB19" w14:textId="77777777" w:rsidTr="0034038E">
        <w:tc>
          <w:tcPr>
            <w:tcW w:w="1402" w:type="dxa"/>
            <w:shd w:val="clear" w:color="auto" w:fill="auto"/>
          </w:tcPr>
          <w:p w14:paraId="7DFD2A3F"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Belief modification</w:t>
            </w:r>
          </w:p>
        </w:tc>
        <w:tc>
          <w:tcPr>
            <w:tcW w:w="3384" w:type="dxa"/>
            <w:shd w:val="clear" w:color="auto" w:fill="auto"/>
          </w:tcPr>
          <w:p w14:paraId="744AC033"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Delusional thinking is challenged directly. </w:t>
            </w:r>
          </w:p>
          <w:p w14:paraId="72BC548B" w14:textId="77777777" w:rsidR="003F572B" w:rsidRPr="003F572B" w:rsidRDefault="003F572B" w:rsidP="003F572B">
            <w:pPr>
              <w:spacing w:after="0" w:line="240" w:lineRule="auto"/>
              <w:rPr>
                <w:rFonts w:ascii="Calibri" w:eastAsia="Calibri" w:hAnsi="Calibri" w:cs="Times New Roman"/>
                <w:kern w:val="0"/>
                <w14:ligatures w14:val="none"/>
              </w:rPr>
            </w:pPr>
          </w:p>
          <w:p w14:paraId="3E04479D"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therapist will: </w:t>
            </w:r>
          </w:p>
          <w:p w14:paraId="453C3A43" w14:textId="77777777" w:rsidR="003F572B" w:rsidRPr="003F572B" w:rsidRDefault="003F572B" w:rsidP="003F572B">
            <w:pPr>
              <w:spacing w:after="0" w:line="240" w:lineRule="auto"/>
              <w:rPr>
                <w:rFonts w:ascii="Calibri" w:eastAsia="Calibri" w:hAnsi="Calibri" w:cs="Times New Roman"/>
                <w:kern w:val="0"/>
                <w14:ligatures w14:val="none"/>
              </w:rPr>
            </w:pPr>
          </w:p>
          <w:p w14:paraId="3293E938" w14:textId="77777777" w:rsidR="003F572B" w:rsidRPr="003F572B" w:rsidRDefault="003F572B" w:rsidP="003F572B">
            <w:pPr>
              <w:numPr>
                <w:ilvl w:val="0"/>
                <w:numId w:val="2"/>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Test thoughts against reality.</w:t>
            </w:r>
          </w:p>
          <w:p w14:paraId="6F66CAC1" w14:textId="77777777" w:rsidR="003F572B" w:rsidRPr="003F572B" w:rsidRDefault="003F572B" w:rsidP="003F572B">
            <w:pPr>
              <w:numPr>
                <w:ilvl w:val="0"/>
                <w:numId w:val="2"/>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Explore whether there are other versions of events.</w:t>
            </w:r>
          </w:p>
          <w:p w14:paraId="557D3DE8" w14:textId="77777777" w:rsidR="003F572B" w:rsidRPr="003F572B" w:rsidRDefault="003F572B" w:rsidP="003F572B">
            <w:pPr>
              <w:numPr>
                <w:ilvl w:val="0"/>
                <w:numId w:val="2"/>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Contest any evidence for the delusions.</w:t>
            </w:r>
          </w:p>
        </w:tc>
        <w:tc>
          <w:tcPr>
            <w:tcW w:w="3827" w:type="dxa"/>
            <w:shd w:val="clear" w:color="auto" w:fill="auto"/>
          </w:tcPr>
          <w:p w14:paraId="253B416B" w14:textId="0FCD3C46" w:rsidR="003F572B" w:rsidRPr="000214D7" w:rsidRDefault="003F572B" w:rsidP="000214D7">
            <w:pPr>
              <w:spacing w:after="0" w:line="240" w:lineRule="auto"/>
              <w:jc w:val="center"/>
              <w:rPr>
                <w:rFonts w:ascii="Calibri" w:eastAsia="Calibri" w:hAnsi="Calibri" w:cs="Times New Roman"/>
                <w:kern w:val="0"/>
                <w:u w:val="single"/>
                <w14:ligatures w14:val="none"/>
              </w:rPr>
            </w:pPr>
            <w:r w:rsidRPr="003F572B">
              <w:rPr>
                <w:rFonts w:ascii="Calibri" w:eastAsia="Calibri" w:hAnsi="Calibri" w:cs="Times New Roman"/>
                <w:kern w:val="0"/>
                <w:u w:val="single"/>
                <w14:ligatures w14:val="none"/>
              </w:rPr>
              <w:t>Chadwick</w:t>
            </w:r>
            <w:r w:rsidR="000214D7">
              <w:rPr>
                <w:rFonts w:ascii="Calibri" w:eastAsia="Calibri" w:hAnsi="Calibri" w:cs="Times New Roman"/>
                <w:kern w:val="0"/>
                <w:u w:val="single"/>
                <w14:ligatures w14:val="none"/>
              </w:rPr>
              <w:t>, Birchwood and Trower</w:t>
            </w:r>
            <w:r w:rsidRPr="003F572B">
              <w:rPr>
                <w:rFonts w:ascii="Calibri" w:eastAsia="Calibri" w:hAnsi="Calibri" w:cs="Times New Roman"/>
                <w:kern w:val="0"/>
                <w:u w:val="single"/>
                <w14:ligatures w14:val="none"/>
              </w:rPr>
              <w:t xml:space="preserve"> (1996) –</w:t>
            </w:r>
            <w:r w:rsidR="000214D7">
              <w:rPr>
                <w:rFonts w:ascii="Calibri" w:eastAsia="Calibri" w:hAnsi="Calibri" w:cs="Times New Roman"/>
                <w:kern w:val="0"/>
                <w:u w:val="single"/>
                <w14:ligatures w14:val="none"/>
              </w:rPr>
              <w:t xml:space="preserve"> </w:t>
            </w:r>
            <w:r w:rsidRPr="003F572B">
              <w:rPr>
                <w:rFonts w:ascii="Calibri" w:eastAsia="Calibri" w:hAnsi="Calibri" w:cs="Times New Roman"/>
                <w:kern w:val="0"/>
                <w:u w:val="single"/>
                <w14:ligatures w14:val="none"/>
              </w:rPr>
              <w:t>The case study of Nigel</w:t>
            </w:r>
          </w:p>
          <w:p w14:paraId="6D496EC6" w14:textId="77777777" w:rsidR="003F572B" w:rsidRPr="003F572B" w:rsidRDefault="003F572B" w:rsidP="003F572B">
            <w:pPr>
              <w:spacing w:after="0" w:line="240" w:lineRule="auto"/>
              <w:rPr>
                <w:rFonts w:ascii="Calibri" w:eastAsia="Calibri" w:hAnsi="Calibri" w:cs="Times New Roman"/>
                <w:kern w:val="0"/>
                <w14:ligatures w14:val="none"/>
              </w:rPr>
            </w:pPr>
          </w:p>
          <w:p w14:paraId="352B9805"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Nigel believed that he had the power to know what people would say </w:t>
            </w:r>
            <w:r w:rsidRPr="003F572B">
              <w:rPr>
                <w:rFonts w:ascii="Calibri" w:eastAsia="Calibri" w:hAnsi="Calibri" w:cs="Times New Roman"/>
                <w:iCs/>
                <w:kern w:val="0"/>
                <w14:ligatures w14:val="none"/>
              </w:rPr>
              <w:t>before</w:t>
            </w:r>
            <w:r w:rsidRPr="003F572B">
              <w:rPr>
                <w:rFonts w:ascii="Calibri" w:eastAsia="Calibri" w:hAnsi="Calibri" w:cs="Times New Roman"/>
                <w:kern w:val="0"/>
                <w14:ligatures w14:val="none"/>
              </w:rPr>
              <w:t xml:space="preserve"> they said it.  </w:t>
            </w:r>
          </w:p>
          <w:p w14:paraId="6473B57B" w14:textId="77777777" w:rsidR="003F572B" w:rsidRPr="003F572B" w:rsidRDefault="003F572B" w:rsidP="003F572B">
            <w:pPr>
              <w:spacing w:after="0" w:line="240" w:lineRule="auto"/>
              <w:rPr>
                <w:rFonts w:ascii="Calibri" w:eastAsia="Calibri" w:hAnsi="Calibri" w:cs="Times New Roman"/>
                <w:kern w:val="0"/>
                <w14:ligatures w14:val="none"/>
              </w:rPr>
            </w:pPr>
          </w:p>
          <w:p w14:paraId="46061C5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To test this videos were put on pause and he had to predict what would be said next.</w:t>
            </w:r>
          </w:p>
          <w:p w14:paraId="7379AAE3" w14:textId="77777777" w:rsidR="003F572B" w:rsidRPr="003F572B" w:rsidRDefault="003F572B" w:rsidP="003F572B">
            <w:pPr>
              <w:spacing w:after="0" w:line="240" w:lineRule="auto"/>
              <w:rPr>
                <w:rFonts w:ascii="Calibri" w:eastAsia="Calibri" w:hAnsi="Calibri" w:cs="Times New Roman"/>
                <w:kern w:val="0"/>
                <w14:ligatures w14:val="none"/>
              </w:rPr>
            </w:pPr>
          </w:p>
          <w:p w14:paraId="1D9DC7A5"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After 50 failed attempts </w:t>
            </w:r>
            <w:r w:rsidRPr="003F572B">
              <w:rPr>
                <w:rFonts w:ascii="Calibri" w:eastAsia="Calibri" w:hAnsi="Calibri" w:cs="Times New Roman"/>
                <w:bCs/>
                <w:kern w:val="0"/>
                <w14:ligatures w14:val="none"/>
              </w:rPr>
              <w:t>Nigel</w:t>
            </w:r>
            <w:r w:rsidRPr="003F572B">
              <w:rPr>
                <w:rFonts w:ascii="Calibri" w:eastAsia="Calibri" w:hAnsi="Calibri" w:cs="Times New Roman"/>
                <w:kern w:val="0"/>
                <w14:ligatures w14:val="none"/>
              </w:rPr>
              <w:t xml:space="preserve"> concluded that he did not have the power of prediction.</w:t>
            </w:r>
          </w:p>
          <w:p w14:paraId="4900BE1D" w14:textId="77777777" w:rsidR="003F572B" w:rsidRPr="003F572B" w:rsidRDefault="003F572B" w:rsidP="003F572B">
            <w:pPr>
              <w:spacing w:after="0" w:line="240" w:lineRule="auto"/>
              <w:rPr>
                <w:rFonts w:ascii="Calibri" w:eastAsia="Calibri" w:hAnsi="Calibri" w:cs="Times New Roman"/>
                <w:kern w:val="0"/>
                <w14:ligatures w14:val="none"/>
              </w:rPr>
            </w:pPr>
          </w:p>
        </w:tc>
        <w:tc>
          <w:tcPr>
            <w:tcW w:w="2069" w:type="dxa"/>
          </w:tcPr>
          <w:p w14:paraId="3C8A28B7"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As a case study this takes an idiographic approach to understanding a complex disorder, so providing insight and detail in the form of qualitative data.</w:t>
            </w:r>
          </w:p>
          <w:p w14:paraId="1B48C794" w14:textId="77777777" w:rsidR="003F572B" w:rsidRPr="003F572B" w:rsidRDefault="003F572B" w:rsidP="003F572B">
            <w:pPr>
              <w:spacing w:after="0" w:line="240" w:lineRule="auto"/>
              <w:rPr>
                <w:rFonts w:ascii="Calibri" w:eastAsia="Calibri" w:hAnsi="Calibri" w:cs="Times New Roman"/>
                <w:kern w:val="0"/>
                <w14:ligatures w14:val="none"/>
              </w:rPr>
            </w:pPr>
          </w:p>
          <w:p w14:paraId="521D3D19"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There are issues with generalising the results to others – this approach may not work with other people. </w:t>
            </w:r>
          </w:p>
        </w:tc>
      </w:tr>
      <w:tr w:rsidR="003F572B" w:rsidRPr="003F572B" w14:paraId="1553C77C" w14:textId="77777777" w:rsidTr="0034038E">
        <w:tc>
          <w:tcPr>
            <w:tcW w:w="1402" w:type="dxa"/>
            <w:shd w:val="clear" w:color="auto" w:fill="auto"/>
          </w:tcPr>
          <w:p w14:paraId="7C8B20F3"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Focusing and reattribution</w:t>
            </w:r>
          </w:p>
        </w:tc>
        <w:tc>
          <w:tcPr>
            <w:tcW w:w="3384" w:type="dxa"/>
            <w:shd w:val="clear" w:color="auto" w:fill="auto"/>
          </w:tcPr>
          <w:p w14:paraId="007C0670"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This can be used in order to try to reduce the frequency of auditory hallucinations and to reduce the distress they bring. </w:t>
            </w:r>
          </w:p>
          <w:p w14:paraId="310FA96A" w14:textId="77777777" w:rsidR="003F572B" w:rsidRPr="003F572B" w:rsidRDefault="003F572B" w:rsidP="003F572B">
            <w:pPr>
              <w:spacing w:after="0" w:line="240" w:lineRule="auto"/>
              <w:rPr>
                <w:rFonts w:ascii="Calibri" w:eastAsia="Calibri" w:hAnsi="Calibri" w:cs="Times New Roman"/>
                <w:kern w:val="0"/>
                <w14:ligatures w14:val="none"/>
              </w:rPr>
            </w:pPr>
          </w:p>
          <w:p w14:paraId="40E32039"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The therapist will focus on:</w:t>
            </w:r>
          </w:p>
          <w:p w14:paraId="64581272" w14:textId="77777777" w:rsidR="003F572B" w:rsidRPr="003F572B" w:rsidRDefault="003F572B" w:rsidP="003F572B">
            <w:pPr>
              <w:numPr>
                <w:ilvl w:val="0"/>
                <w:numId w:val="3"/>
              </w:numPr>
              <w:spacing w:after="0" w:line="240" w:lineRule="auto"/>
              <w:rPr>
                <w:rFonts w:ascii="Calibri" w:eastAsia="Calibri" w:hAnsi="Calibri" w:cs="Times New Roman"/>
                <w:kern w:val="0"/>
                <w14:ligatures w14:val="none"/>
              </w:rPr>
            </w:pPr>
            <w:r w:rsidRPr="003F572B">
              <w:rPr>
                <w:rFonts w:ascii="Calibri" w:eastAsia="Calibri" w:hAnsi="Calibri" w:cs="Times New Roman"/>
                <w:b/>
                <w:kern w:val="0"/>
                <w14:ligatures w14:val="none"/>
              </w:rPr>
              <w:t>Physical attributes</w:t>
            </w:r>
            <w:r w:rsidRPr="003F572B">
              <w:rPr>
                <w:rFonts w:ascii="Calibri" w:eastAsia="Calibri" w:hAnsi="Calibri" w:cs="Times New Roman"/>
                <w:kern w:val="0"/>
                <w14:ligatures w14:val="none"/>
              </w:rPr>
              <w:t xml:space="preserve"> of the voice (number, loudness, tone, gender etc.)</w:t>
            </w:r>
          </w:p>
          <w:p w14:paraId="21C87895" w14:textId="77777777" w:rsidR="003F572B" w:rsidRPr="003F572B" w:rsidRDefault="003F572B" w:rsidP="003F572B">
            <w:pPr>
              <w:numPr>
                <w:ilvl w:val="0"/>
                <w:numId w:val="3"/>
              </w:numPr>
              <w:spacing w:after="0" w:line="240" w:lineRule="auto"/>
              <w:rPr>
                <w:rFonts w:ascii="Calibri" w:eastAsia="Calibri" w:hAnsi="Calibri" w:cs="Times New Roman"/>
                <w:kern w:val="0"/>
                <w14:ligatures w14:val="none"/>
              </w:rPr>
            </w:pPr>
            <w:r w:rsidRPr="003F572B">
              <w:rPr>
                <w:rFonts w:ascii="Calibri" w:eastAsia="Calibri" w:hAnsi="Calibri" w:cs="Times New Roman"/>
                <w:b/>
                <w:kern w:val="0"/>
                <w14:ligatures w14:val="none"/>
              </w:rPr>
              <w:t>The content</w:t>
            </w:r>
            <w:r w:rsidRPr="003F572B">
              <w:rPr>
                <w:rFonts w:ascii="Calibri" w:eastAsia="Calibri" w:hAnsi="Calibri" w:cs="Times New Roman"/>
                <w:kern w:val="0"/>
                <w14:ligatures w14:val="none"/>
              </w:rPr>
              <w:t xml:space="preserve"> – the client will write down what the voices say as a homework task.</w:t>
            </w:r>
          </w:p>
          <w:p w14:paraId="22C6A573" w14:textId="77777777" w:rsidR="003F572B" w:rsidRPr="003F572B" w:rsidRDefault="003F572B" w:rsidP="003F572B">
            <w:pPr>
              <w:numPr>
                <w:ilvl w:val="0"/>
                <w:numId w:val="3"/>
              </w:numPr>
              <w:spacing w:after="0" w:line="240" w:lineRule="auto"/>
              <w:rPr>
                <w:rFonts w:ascii="Calibri" w:eastAsia="Calibri" w:hAnsi="Calibri" w:cs="Times New Roman"/>
                <w:kern w:val="0"/>
                <w14:ligatures w14:val="none"/>
              </w:rPr>
            </w:pPr>
            <w:r w:rsidRPr="003F572B">
              <w:rPr>
                <w:rFonts w:ascii="Calibri" w:eastAsia="Calibri" w:hAnsi="Calibri" w:cs="Times New Roman"/>
                <w:b/>
                <w:kern w:val="0"/>
                <w14:ligatures w14:val="none"/>
              </w:rPr>
              <w:t>Client’s beliefs</w:t>
            </w:r>
            <w:r w:rsidRPr="003F572B">
              <w:rPr>
                <w:rFonts w:ascii="Calibri" w:eastAsia="Calibri" w:hAnsi="Calibri" w:cs="Times New Roman"/>
                <w:kern w:val="0"/>
                <w14:ligatures w14:val="none"/>
              </w:rPr>
              <w:t xml:space="preserve"> and thoughts about the voice(s).</w:t>
            </w:r>
          </w:p>
          <w:p w14:paraId="39C604E5" w14:textId="77777777" w:rsidR="003F572B" w:rsidRPr="003F572B" w:rsidRDefault="003F572B" w:rsidP="003F572B">
            <w:pPr>
              <w:spacing w:after="0" w:line="240" w:lineRule="auto"/>
              <w:rPr>
                <w:rFonts w:ascii="Calibri" w:eastAsia="Calibri" w:hAnsi="Calibri" w:cs="Times New Roman"/>
                <w:kern w:val="0"/>
                <w14:ligatures w14:val="none"/>
              </w:rPr>
            </w:pPr>
          </w:p>
          <w:p w14:paraId="7CB6900B"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aim is to show that the voices are self-generated (and not to be feared but accepted). </w:t>
            </w:r>
          </w:p>
        </w:tc>
        <w:tc>
          <w:tcPr>
            <w:tcW w:w="3827" w:type="dxa"/>
            <w:shd w:val="clear" w:color="auto" w:fill="auto"/>
          </w:tcPr>
          <w:p w14:paraId="02C0E173" w14:textId="7E4E46B0"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u w:val="single"/>
                <w14:ligatures w14:val="none"/>
              </w:rPr>
              <w:t>Bentall</w:t>
            </w:r>
            <w:r w:rsidR="000214D7">
              <w:rPr>
                <w:rFonts w:ascii="Calibri" w:eastAsia="Calibri" w:hAnsi="Calibri" w:cs="Times New Roman"/>
                <w:kern w:val="0"/>
                <w:u w:val="single"/>
                <w14:ligatures w14:val="none"/>
              </w:rPr>
              <w:t xml:space="preserve">, Haddock and Slade </w:t>
            </w:r>
            <w:r w:rsidRPr="003F572B">
              <w:rPr>
                <w:rFonts w:ascii="Calibri" w:eastAsia="Calibri" w:hAnsi="Calibri" w:cs="Times New Roman"/>
                <w:kern w:val="0"/>
                <w:u w:val="single"/>
                <w14:ligatures w14:val="none"/>
              </w:rPr>
              <w:t>(1994)</w:t>
            </w:r>
          </w:p>
          <w:p w14:paraId="3C95982C"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Looked at the effectiveness of CBT using reattribution of auditory hallucinations:</w:t>
            </w:r>
          </w:p>
          <w:p w14:paraId="51FBADF2"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3 out of 6 clients did reattribute the voices to themselves. </w:t>
            </w:r>
          </w:p>
          <w:p w14:paraId="3F4D0537"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Some also reported experiencing fewer hallucinations and a reduction in the stress they experienced as a result of the voices. </w:t>
            </w:r>
          </w:p>
        </w:tc>
        <w:tc>
          <w:tcPr>
            <w:tcW w:w="2069" w:type="dxa"/>
          </w:tcPr>
          <w:p w14:paraId="08CDE2D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This is a very small sample size so there are issues with generalising the results to other people with schizophrenia.</w:t>
            </w:r>
          </w:p>
          <w:p w14:paraId="5D839C4E" w14:textId="77777777" w:rsidR="003F572B" w:rsidRPr="003F572B" w:rsidRDefault="003F572B" w:rsidP="003F572B">
            <w:pPr>
              <w:spacing w:after="0" w:line="240" w:lineRule="auto"/>
              <w:rPr>
                <w:rFonts w:ascii="Calibri" w:eastAsia="Calibri" w:hAnsi="Calibri" w:cs="Times New Roman"/>
                <w:kern w:val="0"/>
                <w14:ligatures w14:val="none"/>
              </w:rPr>
            </w:pPr>
          </w:p>
          <w:p w14:paraId="1D104C82"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There was no follow-up in this study so we are unable to assess whether this improvement was long-lasting. </w:t>
            </w:r>
          </w:p>
        </w:tc>
      </w:tr>
      <w:tr w:rsidR="003F572B" w:rsidRPr="003F572B" w14:paraId="37C44610" w14:textId="77777777" w:rsidTr="0034038E">
        <w:tc>
          <w:tcPr>
            <w:tcW w:w="1402" w:type="dxa"/>
            <w:shd w:val="clear" w:color="auto" w:fill="auto"/>
          </w:tcPr>
          <w:p w14:paraId="4A1892A0"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Normalising</w:t>
            </w:r>
          </w:p>
        </w:tc>
        <w:tc>
          <w:tcPr>
            <w:tcW w:w="3384" w:type="dxa"/>
            <w:shd w:val="clear" w:color="auto" w:fill="auto"/>
          </w:tcPr>
          <w:p w14:paraId="2BBDCEE8"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This involves destigmatising the psychotic experience by thinking about the symptoms more rationally and seeing them as less of a catastrophe. This should help to reduce the client’s fear and distress. </w:t>
            </w:r>
          </w:p>
        </w:tc>
        <w:tc>
          <w:tcPr>
            <w:tcW w:w="3827" w:type="dxa"/>
            <w:shd w:val="clear" w:color="auto" w:fill="auto"/>
          </w:tcPr>
          <w:p w14:paraId="2BB75866" w14:textId="43A12D04" w:rsidR="003F572B" w:rsidRPr="003F572B" w:rsidRDefault="003F572B" w:rsidP="003F572B">
            <w:pPr>
              <w:spacing w:after="0" w:line="240" w:lineRule="auto"/>
              <w:jc w:val="center"/>
              <w:rPr>
                <w:rFonts w:ascii="Calibri" w:eastAsia="Calibri" w:hAnsi="Calibri" w:cs="Times New Roman"/>
                <w:kern w:val="0"/>
                <w14:ligatures w14:val="none"/>
              </w:rPr>
            </w:pPr>
            <w:r w:rsidRPr="003F572B">
              <w:rPr>
                <w:rFonts w:ascii="Calibri" w:eastAsia="Calibri" w:hAnsi="Calibri" w:cs="Times New Roman"/>
                <w:kern w:val="0"/>
                <w:u w:val="single"/>
                <w14:ligatures w14:val="none"/>
              </w:rPr>
              <w:t xml:space="preserve">Kingdon </w:t>
            </w:r>
            <w:r w:rsidR="000214D7">
              <w:rPr>
                <w:rFonts w:ascii="Calibri" w:eastAsia="Calibri" w:hAnsi="Calibri" w:cs="Times New Roman"/>
                <w:kern w:val="0"/>
                <w:u w:val="single"/>
                <w14:ligatures w14:val="none"/>
              </w:rPr>
              <w:t xml:space="preserve">et al. </w:t>
            </w:r>
            <w:r w:rsidRPr="003F572B">
              <w:rPr>
                <w:rFonts w:ascii="Calibri" w:eastAsia="Calibri" w:hAnsi="Calibri" w:cs="Times New Roman"/>
                <w:kern w:val="0"/>
                <w:u w:val="single"/>
                <w14:ligatures w14:val="none"/>
              </w:rPr>
              <w:t>(1991)</w:t>
            </w:r>
          </w:p>
          <w:p w14:paraId="33C70AC9"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Looked at the effectiveness of standard CBT used with normalising techniques for people with schizophrenia:</w:t>
            </w:r>
          </w:p>
          <w:p w14:paraId="75F590AA"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33 of 65 clients (54%) in a five-year follow up were free of symptoms.</w:t>
            </w:r>
          </w:p>
          <w:p w14:paraId="68BBCD2E" w14:textId="77777777" w:rsidR="003F572B" w:rsidRPr="003F572B" w:rsidRDefault="003F572B" w:rsidP="003F572B">
            <w:pPr>
              <w:numPr>
                <w:ilvl w:val="0"/>
                <w:numId w:val="4"/>
              </w:num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62 were living in the community.</w:t>
            </w:r>
          </w:p>
        </w:tc>
        <w:tc>
          <w:tcPr>
            <w:tcW w:w="2069" w:type="dxa"/>
          </w:tcPr>
          <w:p w14:paraId="07BB4EA2"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The longitudinal aspect of this study allowed for the researchers to assess how beneficial this treatment was in the long-term. </w:t>
            </w:r>
          </w:p>
        </w:tc>
      </w:tr>
    </w:tbl>
    <w:p w14:paraId="1D42F7CF" w14:textId="77777777" w:rsidR="003F572B" w:rsidRPr="003F572B" w:rsidRDefault="003F572B" w:rsidP="003F572B">
      <w:pPr>
        <w:spacing w:after="0" w:line="240" w:lineRule="auto"/>
        <w:rPr>
          <w:rFonts w:ascii="Calibri" w:eastAsia="Calibri" w:hAnsi="Calibri" w:cs="Times New Roman"/>
          <w:kern w:val="0"/>
          <w:sz w:val="24"/>
          <w:szCs w:val="24"/>
          <w:u w:val="single"/>
          <w14:ligatures w14:val="none"/>
        </w:rPr>
      </w:pPr>
      <w:r w:rsidRPr="003F572B">
        <w:rPr>
          <w:rFonts w:ascii="Calibri" w:eastAsia="Calibri" w:hAnsi="Calibri" w:cs="Times New Roman"/>
          <w:kern w:val="0"/>
          <w:sz w:val="24"/>
          <w:szCs w:val="24"/>
          <w:u w:val="single"/>
          <w14:ligatures w14:val="none"/>
        </w:rPr>
        <w:lastRenderedPageBreak/>
        <w:t>Evaluation</w:t>
      </w:r>
    </w:p>
    <w:p w14:paraId="2D298177" w14:textId="77777777" w:rsidR="003F572B" w:rsidRPr="003F572B" w:rsidRDefault="003F572B" w:rsidP="003F572B">
      <w:pPr>
        <w:spacing w:after="0" w:line="240" w:lineRule="auto"/>
        <w:rPr>
          <w:rFonts w:ascii="Calibri" w:eastAsia="Calibri" w:hAnsi="Calibri" w:cs="Times New Roman"/>
          <w:kern w:val="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1"/>
        <w:gridCol w:w="4891"/>
      </w:tblGrid>
      <w:tr w:rsidR="003F572B" w:rsidRPr="003F572B" w14:paraId="6CCC4B49" w14:textId="77777777" w:rsidTr="0034038E">
        <w:tc>
          <w:tcPr>
            <w:tcW w:w="4891" w:type="dxa"/>
          </w:tcPr>
          <w:p w14:paraId="2C586DBA"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Strengths</w:t>
            </w:r>
          </w:p>
        </w:tc>
        <w:tc>
          <w:tcPr>
            <w:tcW w:w="4891" w:type="dxa"/>
          </w:tcPr>
          <w:p w14:paraId="57763496" w14:textId="77777777" w:rsidR="003F572B" w:rsidRPr="003F572B" w:rsidRDefault="003F572B" w:rsidP="003F572B">
            <w:pPr>
              <w:spacing w:after="0" w:line="240" w:lineRule="auto"/>
              <w:jc w:val="center"/>
              <w:rPr>
                <w:rFonts w:ascii="Calibri" w:eastAsia="Calibri" w:hAnsi="Calibri" w:cs="Times New Roman"/>
                <w:b/>
                <w:kern w:val="0"/>
                <w14:ligatures w14:val="none"/>
              </w:rPr>
            </w:pPr>
            <w:r w:rsidRPr="003F572B">
              <w:rPr>
                <w:rFonts w:ascii="Calibri" w:eastAsia="Calibri" w:hAnsi="Calibri" w:cs="Times New Roman"/>
                <w:b/>
                <w:kern w:val="0"/>
                <w14:ligatures w14:val="none"/>
              </w:rPr>
              <w:t>Weaknesses</w:t>
            </w:r>
          </w:p>
        </w:tc>
      </w:tr>
      <w:tr w:rsidR="003F572B" w:rsidRPr="003F572B" w14:paraId="4616A136" w14:textId="77777777" w:rsidTr="0034038E">
        <w:tc>
          <w:tcPr>
            <w:tcW w:w="4891" w:type="dxa"/>
          </w:tcPr>
          <w:p w14:paraId="747125D4"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CBT has been developed from the ideas of cognitive psychology and behaviourist principles. These are both well-substantiated approaches in psychology, and so this gives credibility to the therapy. </w:t>
            </w:r>
          </w:p>
        </w:tc>
        <w:tc>
          <w:tcPr>
            <w:tcW w:w="4891" w:type="dxa"/>
          </w:tcPr>
          <w:p w14:paraId="2EA9E082" w14:textId="6F10BFCB"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As a talking therapy it requires the client to be able to be articulate their thoughts and listen carefully in order to fully comprehend what the therapist is asking them to do. Therefore, it is not suitable for people with severe schizophrenic symptoms.</w:t>
            </w:r>
          </w:p>
        </w:tc>
      </w:tr>
      <w:tr w:rsidR="003F572B" w:rsidRPr="003F572B" w14:paraId="2C829DFA" w14:textId="77777777" w:rsidTr="0034038E">
        <w:tc>
          <w:tcPr>
            <w:tcW w:w="4891" w:type="dxa"/>
          </w:tcPr>
          <w:p w14:paraId="6D33611E"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CBT works on the negative symptoms of schizophrenia, as well as the positive symptoms (such as delusions and hallucinations) so maybe it is a more appropriate treatment than antipsychotic drugs which tend to only alleviate the positive symptoms.</w:t>
            </w:r>
          </w:p>
          <w:p w14:paraId="11180734" w14:textId="77777777" w:rsidR="003F572B" w:rsidRPr="003F572B" w:rsidRDefault="003F572B" w:rsidP="003F572B">
            <w:pPr>
              <w:spacing w:after="0" w:line="240" w:lineRule="auto"/>
              <w:rPr>
                <w:rFonts w:ascii="Calibri" w:eastAsia="Calibri" w:hAnsi="Calibri" w:cs="Times New Roman"/>
                <w:kern w:val="0"/>
                <w14:ligatures w14:val="none"/>
              </w:rPr>
            </w:pPr>
          </w:p>
        </w:tc>
        <w:tc>
          <w:tcPr>
            <w:tcW w:w="4891" w:type="dxa"/>
          </w:tcPr>
          <w:p w14:paraId="5E0CCF89" w14:textId="709ACDBF"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CBT requires effort on the part of the client. They have to carefully consider their thoughts and behaviour and they need to complete ‘homework’. In order for this therapy to be successful a person needs to invest time and effort into it, as well as having a real desire to change, but this is not always easy.</w:t>
            </w:r>
          </w:p>
        </w:tc>
      </w:tr>
      <w:tr w:rsidR="003F572B" w:rsidRPr="003F572B" w14:paraId="3ED10912" w14:textId="77777777" w:rsidTr="0034038E">
        <w:tc>
          <w:tcPr>
            <w:tcW w:w="4891" w:type="dxa"/>
          </w:tcPr>
          <w:p w14:paraId="74D81BB0"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CBT does not just focus on the disorder but also on the stress, distress and anxiety that accompanies it. A reduction in these will benefit the general well-being of the client.</w:t>
            </w:r>
          </w:p>
          <w:p w14:paraId="21AB2BFF" w14:textId="77777777" w:rsidR="003F572B" w:rsidRPr="003F572B" w:rsidRDefault="003F572B" w:rsidP="003F572B">
            <w:pPr>
              <w:spacing w:after="0" w:line="240" w:lineRule="auto"/>
              <w:rPr>
                <w:rFonts w:ascii="Calibri" w:eastAsia="Calibri" w:hAnsi="Calibri" w:cs="Times New Roman"/>
                <w:kern w:val="0"/>
                <w14:ligatures w14:val="none"/>
              </w:rPr>
            </w:pPr>
          </w:p>
          <w:p w14:paraId="3EC38F42" w14:textId="77777777" w:rsidR="003F572B" w:rsidRPr="003F572B" w:rsidRDefault="003F572B" w:rsidP="003F572B">
            <w:pPr>
              <w:spacing w:after="0" w:line="240" w:lineRule="auto"/>
              <w:rPr>
                <w:rFonts w:ascii="Calibri" w:eastAsia="Calibri" w:hAnsi="Calibri" w:cs="Times New Roman"/>
                <w:kern w:val="0"/>
                <w14:ligatures w14:val="none"/>
              </w:rPr>
            </w:pPr>
          </w:p>
          <w:p w14:paraId="29C688AE" w14:textId="77777777" w:rsidR="003F572B" w:rsidRPr="003F572B" w:rsidRDefault="003F572B" w:rsidP="003F572B">
            <w:pPr>
              <w:spacing w:after="0" w:line="240" w:lineRule="auto"/>
              <w:rPr>
                <w:rFonts w:ascii="Calibri" w:eastAsia="Calibri" w:hAnsi="Calibri" w:cs="Times New Roman"/>
                <w:kern w:val="0"/>
                <w14:ligatures w14:val="none"/>
              </w:rPr>
            </w:pPr>
          </w:p>
        </w:tc>
        <w:tc>
          <w:tcPr>
            <w:tcW w:w="4891" w:type="dxa"/>
          </w:tcPr>
          <w:p w14:paraId="13C9C681" w14:textId="7DD4141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The evidence is far from perfect and this makes assessment of the real value of CBT difficult to objectively measure. For example, studies tend to rely on self-report measures which can lack reliability and validity. They are typically carried out using small samples and therefore the results also lack generalisability. What is needed is large-scale randomised-controlled trails, using matched comparison and control groups.</w:t>
            </w:r>
          </w:p>
        </w:tc>
      </w:tr>
      <w:tr w:rsidR="003F572B" w:rsidRPr="003F572B" w14:paraId="21FDA80D" w14:textId="77777777" w:rsidTr="0034038E">
        <w:tc>
          <w:tcPr>
            <w:tcW w:w="4891" w:type="dxa"/>
          </w:tcPr>
          <w:p w14:paraId="1C709ADA" w14:textId="4C13B25D"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Numerous studies have shown CBT to be effective for helping people with schizophrenia. The evidence for it being beneficial is so strong that CBT is recommended as a treatment by </w:t>
            </w:r>
            <w:r w:rsidRPr="003F572B">
              <w:rPr>
                <w:rFonts w:ascii="Calibri" w:eastAsia="Calibri" w:hAnsi="Calibri" w:cs="Times New Roman"/>
                <w:kern w:val="0"/>
                <w:u w:val="single"/>
                <w14:ligatures w14:val="none"/>
              </w:rPr>
              <w:t>The National Institute for Health and Care Excellence (NICE)</w:t>
            </w:r>
            <w:r w:rsidRPr="003F572B">
              <w:rPr>
                <w:rFonts w:ascii="Calibri" w:eastAsia="Calibri" w:hAnsi="Calibri" w:cs="Times New Roman"/>
                <w:kern w:val="0"/>
                <w14:ligatures w14:val="none"/>
              </w:rPr>
              <w:t xml:space="preserve"> guidelines. </w:t>
            </w:r>
          </w:p>
        </w:tc>
        <w:tc>
          <w:tcPr>
            <w:tcW w:w="4891" w:type="dxa"/>
          </w:tcPr>
          <w:p w14:paraId="26F15611" w14:textId="77777777"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This form of therapy can be very upsetting for the individual because they have to focus on distressing symptoms such as hallucinations and question their own sanity which can obviously be stressful.</w:t>
            </w:r>
          </w:p>
          <w:p w14:paraId="137F9ED9" w14:textId="77777777" w:rsidR="003F572B" w:rsidRPr="003F572B" w:rsidRDefault="003F572B" w:rsidP="003F572B">
            <w:pPr>
              <w:spacing w:after="0" w:line="240" w:lineRule="auto"/>
              <w:rPr>
                <w:rFonts w:ascii="Calibri" w:eastAsia="Calibri" w:hAnsi="Calibri" w:cs="Times New Roman"/>
                <w:kern w:val="0"/>
                <w14:ligatures w14:val="none"/>
              </w:rPr>
            </w:pPr>
          </w:p>
        </w:tc>
      </w:tr>
      <w:tr w:rsidR="003F572B" w:rsidRPr="003F572B" w14:paraId="2221B451" w14:textId="77777777" w:rsidTr="0034038E">
        <w:tc>
          <w:tcPr>
            <w:tcW w:w="4891" w:type="dxa"/>
          </w:tcPr>
          <w:p w14:paraId="6B88F1AF" w14:textId="2AAE64F1" w:rsidR="003F572B" w:rsidRPr="003F572B" w:rsidRDefault="003F572B" w:rsidP="003F572B">
            <w:pPr>
              <w:spacing w:after="0" w:line="240" w:lineRule="auto"/>
              <w:rPr>
                <w:rFonts w:ascii="Calibri" w:eastAsia="Calibri" w:hAnsi="Calibri" w:cs="Times New Roman"/>
                <w:kern w:val="0"/>
                <w14:ligatures w14:val="none"/>
              </w:rPr>
            </w:pPr>
            <w:r w:rsidRPr="003F572B">
              <w:rPr>
                <w:rFonts w:ascii="Calibri" w:eastAsia="Calibri" w:hAnsi="Calibri" w:cs="Times New Roman"/>
                <w:kern w:val="0"/>
                <w14:ligatures w14:val="none"/>
              </w:rPr>
              <w:t xml:space="preserve">CBT promotes a non-threatening and supportive relationship between the client and the therapist so they can work collaboratively together. Therefore, it is seen as more ethical than chemotherapy because the person is more involved with their treatment. They have more power and control in the process, rather than treatment being something that is just done to them.  </w:t>
            </w:r>
          </w:p>
        </w:tc>
        <w:tc>
          <w:tcPr>
            <w:tcW w:w="4891" w:type="dxa"/>
          </w:tcPr>
          <w:p w14:paraId="7FACC580" w14:textId="77777777" w:rsidR="003F572B" w:rsidRPr="003F572B" w:rsidRDefault="003F572B" w:rsidP="003F572B">
            <w:pPr>
              <w:spacing w:after="0" w:line="240" w:lineRule="auto"/>
              <w:rPr>
                <w:rFonts w:ascii="Calibri" w:eastAsia="Calibri" w:hAnsi="Calibri" w:cs="Times New Roman"/>
                <w:kern w:val="0"/>
                <w14:ligatures w14:val="none"/>
              </w:rPr>
            </w:pPr>
          </w:p>
        </w:tc>
      </w:tr>
    </w:tbl>
    <w:p w14:paraId="06A1637E" w14:textId="77777777" w:rsidR="00DF72D8" w:rsidRDefault="00DF72D8" w:rsidP="003F572B">
      <w:pPr>
        <w:pStyle w:val="NoSpacing"/>
      </w:pPr>
    </w:p>
    <w:p w14:paraId="2C40C054" w14:textId="6EF08861" w:rsidR="007D06C3" w:rsidRPr="003F572B" w:rsidRDefault="007D06C3" w:rsidP="007D06C3">
      <w:pPr>
        <w:spacing w:after="0" w:line="240" w:lineRule="auto"/>
        <w:rPr>
          <w:rFonts w:ascii="Calibri" w:eastAsia="Calibri" w:hAnsi="Calibri" w:cs="Times New Roman"/>
          <w:kern w:val="0"/>
          <w14:ligatures w14:val="none"/>
        </w:rPr>
      </w:pPr>
      <w:r>
        <w:rPr>
          <w:rFonts w:ascii="Calibri" w:eastAsia="Calibri" w:hAnsi="Calibri" w:cs="Times New Roman"/>
          <w:kern w:val="0"/>
          <w14:ligatures w14:val="none"/>
        </w:rPr>
        <w:t xml:space="preserve">Recent </w:t>
      </w:r>
      <w:r>
        <w:rPr>
          <w:rFonts w:ascii="Calibri" w:eastAsia="Calibri" w:hAnsi="Calibri" w:cs="Times New Roman"/>
          <w:kern w:val="0"/>
          <w14:ligatures w14:val="none"/>
        </w:rPr>
        <w:t>meta-analyses</w:t>
      </w:r>
      <w:r>
        <w:rPr>
          <w:rFonts w:ascii="Calibri" w:eastAsia="Calibri" w:hAnsi="Calibri" w:cs="Times New Roman"/>
          <w:kern w:val="0"/>
          <w14:ligatures w14:val="none"/>
        </w:rPr>
        <w:t xml:space="preserve"> into the effectiveness of CBT with individuals with schizophrenia</w:t>
      </w:r>
      <w:r>
        <w:rPr>
          <w:rFonts w:ascii="Calibri" w:eastAsia="Calibri" w:hAnsi="Calibri" w:cs="Times New Roman"/>
          <w:kern w:val="0"/>
          <w14:ligatures w14:val="none"/>
        </w:rPr>
        <w:t xml:space="preserve"> </w:t>
      </w:r>
      <w:r w:rsidR="00CC4882">
        <w:rPr>
          <w:rFonts w:ascii="Calibri" w:eastAsia="Calibri" w:hAnsi="Calibri" w:cs="Times New Roman"/>
          <w:kern w:val="0"/>
          <w14:ligatures w14:val="none"/>
        </w:rPr>
        <w:t xml:space="preserve">consistently </w:t>
      </w:r>
      <w:r>
        <w:rPr>
          <w:rFonts w:ascii="Calibri" w:eastAsia="Calibri" w:hAnsi="Calibri" w:cs="Times New Roman"/>
          <w:kern w:val="0"/>
          <w14:ligatures w14:val="none"/>
        </w:rPr>
        <w:t>report a range of small effect size</w:t>
      </w:r>
      <w:r w:rsidR="00CC4882">
        <w:rPr>
          <w:rFonts w:ascii="Calibri" w:eastAsia="Calibri" w:hAnsi="Calibri" w:cs="Times New Roman"/>
          <w:kern w:val="0"/>
          <w14:ligatures w14:val="none"/>
        </w:rPr>
        <w:t>, especially with positive symptoms</w:t>
      </w:r>
      <w:r>
        <w:rPr>
          <w:rFonts w:ascii="Calibri" w:eastAsia="Calibri" w:hAnsi="Calibri" w:cs="Times New Roman"/>
          <w:kern w:val="0"/>
          <w14:ligatures w14:val="none"/>
        </w:rPr>
        <w:t xml:space="preserve"> (</w:t>
      </w:r>
      <w:r w:rsidR="00405EA1">
        <w:rPr>
          <w:rFonts w:ascii="Calibri" w:eastAsia="Calibri" w:hAnsi="Calibri" w:cs="Times New Roman"/>
          <w:kern w:val="0"/>
          <w14:ligatures w14:val="none"/>
        </w:rPr>
        <w:t>Jauhar, Johnstone &amp; McKenna, 2022</w:t>
      </w:r>
      <w:r>
        <w:rPr>
          <w:rFonts w:ascii="Calibri" w:eastAsia="Calibri" w:hAnsi="Calibri" w:cs="Times New Roman"/>
          <w:kern w:val="0"/>
          <w14:ligatures w14:val="none"/>
        </w:rPr>
        <w:t>)</w:t>
      </w:r>
      <w:r w:rsidR="00405EA1">
        <w:rPr>
          <w:rFonts w:ascii="Calibri" w:eastAsia="Calibri" w:hAnsi="Calibri" w:cs="Times New Roman"/>
          <w:kern w:val="0"/>
          <w14:ligatures w14:val="none"/>
        </w:rPr>
        <w:t xml:space="preserve">. </w:t>
      </w:r>
      <w:r>
        <w:rPr>
          <w:rFonts w:ascii="Calibri" w:eastAsia="Calibri" w:hAnsi="Calibri" w:cs="Times New Roman"/>
          <w:kern w:val="0"/>
          <w14:ligatures w14:val="none"/>
        </w:rPr>
        <w:t xml:space="preserve"> </w:t>
      </w:r>
    </w:p>
    <w:p w14:paraId="5C78908F" w14:textId="77777777" w:rsidR="00DF72D8" w:rsidRDefault="00DF72D8" w:rsidP="003F572B">
      <w:pPr>
        <w:pStyle w:val="NoSpacing"/>
      </w:pPr>
    </w:p>
    <w:p w14:paraId="55360839" w14:textId="0FE217A1" w:rsidR="00171EC8" w:rsidRDefault="00171EC8" w:rsidP="003F572B">
      <w:pPr>
        <w:pStyle w:val="NoSpacing"/>
      </w:pPr>
      <w:r>
        <w:t xml:space="preserve">It will be helpful to look up for more recent evaluation of the CBT technique </w:t>
      </w:r>
      <w:r w:rsidR="00073441">
        <w:t xml:space="preserve">for schizophrenia.  </w:t>
      </w:r>
    </w:p>
    <w:p w14:paraId="7CAB4828" w14:textId="77777777" w:rsidR="00073441" w:rsidRDefault="00073441" w:rsidP="003F572B">
      <w:pPr>
        <w:pStyle w:val="NoSpacing"/>
      </w:pPr>
    </w:p>
    <w:p w14:paraId="55A4DA73" w14:textId="77777777" w:rsidR="00500A95" w:rsidRDefault="00500A95" w:rsidP="003F572B">
      <w:pPr>
        <w:pStyle w:val="NoSpacing"/>
        <w:rPr>
          <w:sz w:val="24"/>
          <w:szCs w:val="24"/>
          <w:u w:val="single"/>
        </w:rPr>
      </w:pPr>
    </w:p>
    <w:p w14:paraId="1DE7C69B" w14:textId="1FBDF676" w:rsidR="00DF72D8" w:rsidRPr="00DF72D8" w:rsidRDefault="00DF72D8" w:rsidP="003F572B">
      <w:pPr>
        <w:pStyle w:val="NoSpacing"/>
        <w:rPr>
          <w:sz w:val="24"/>
          <w:szCs w:val="24"/>
          <w:u w:val="single"/>
        </w:rPr>
      </w:pPr>
      <w:r w:rsidRPr="00DF72D8">
        <w:rPr>
          <w:sz w:val="24"/>
          <w:szCs w:val="24"/>
          <w:u w:val="single"/>
        </w:rPr>
        <w:t xml:space="preserve">References </w:t>
      </w:r>
    </w:p>
    <w:p w14:paraId="66F56A5C" w14:textId="77777777" w:rsidR="00DF72D8" w:rsidRDefault="00DF72D8" w:rsidP="003F572B">
      <w:pPr>
        <w:pStyle w:val="NoSpacing"/>
      </w:pPr>
    </w:p>
    <w:p w14:paraId="0452C224" w14:textId="77777777" w:rsidR="0014405C" w:rsidRDefault="0014405C" w:rsidP="0014405C">
      <w:pPr>
        <w:pStyle w:val="NoSpacing"/>
        <w:rPr>
          <w:rFonts w:eastAsia="Times New Roman" w:cstheme="minorHAnsi"/>
          <w:kern w:val="36"/>
          <w:lang w:eastAsia="en-GB"/>
          <w14:ligatures w14:val="none"/>
        </w:rPr>
      </w:pPr>
      <w:r>
        <w:rPr>
          <w:rFonts w:cstheme="minorHAnsi"/>
          <w:shd w:val="clear" w:color="auto" w:fill="FCFCFC"/>
        </w:rPr>
        <w:t>Bentall, P., Haddock, G. and Slade, P.D. (1994) ‘</w:t>
      </w:r>
      <w:r w:rsidRPr="00500A95">
        <w:rPr>
          <w:rFonts w:eastAsia="Times New Roman" w:cstheme="minorHAnsi"/>
          <w:kern w:val="36"/>
          <w:lang w:eastAsia="en-GB"/>
          <w14:ligatures w14:val="none"/>
        </w:rPr>
        <w:t xml:space="preserve">Cognitive </w:t>
      </w:r>
      <w:proofErr w:type="spellStart"/>
      <w:r w:rsidRPr="00500A95">
        <w:rPr>
          <w:rFonts w:eastAsia="Times New Roman" w:cstheme="minorHAnsi"/>
          <w:kern w:val="36"/>
          <w:lang w:eastAsia="en-GB"/>
          <w14:ligatures w14:val="none"/>
        </w:rPr>
        <w:t>behavior</w:t>
      </w:r>
      <w:proofErr w:type="spellEnd"/>
      <w:r w:rsidRPr="00500A95">
        <w:rPr>
          <w:rFonts w:eastAsia="Times New Roman" w:cstheme="minorHAnsi"/>
          <w:kern w:val="36"/>
          <w:lang w:eastAsia="en-GB"/>
          <w14:ligatures w14:val="none"/>
        </w:rPr>
        <w:t xml:space="preserve"> therapy for persistent auditory hallucinations: From theory to therapy</w:t>
      </w:r>
      <w:r>
        <w:rPr>
          <w:rFonts w:eastAsia="Times New Roman" w:cstheme="minorHAnsi"/>
          <w:kern w:val="36"/>
          <w:lang w:eastAsia="en-GB"/>
          <w14:ligatures w14:val="none"/>
        </w:rPr>
        <w:t xml:space="preserve">’, </w:t>
      </w:r>
      <w:proofErr w:type="spellStart"/>
      <w:r w:rsidRPr="00500A95">
        <w:rPr>
          <w:rFonts w:eastAsia="Times New Roman" w:cstheme="minorHAnsi"/>
          <w:i/>
          <w:iCs/>
          <w:kern w:val="36"/>
          <w:lang w:eastAsia="en-GB"/>
          <w14:ligatures w14:val="none"/>
        </w:rPr>
        <w:t>Behavior</w:t>
      </w:r>
      <w:proofErr w:type="spellEnd"/>
      <w:r w:rsidRPr="00500A95">
        <w:rPr>
          <w:rFonts w:eastAsia="Times New Roman" w:cstheme="minorHAnsi"/>
          <w:i/>
          <w:iCs/>
          <w:kern w:val="36"/>
          <w:lang w:eastAsia="en-GB"/>
          <w14:ligatures w14:val="none"/>
        </w:rPr>
        <w:t xml:space="preserve"> Therapy</w:t>
      </w:r>
      <w:r>
        <w:rPr>
          <w:rFonts w:eastAsia="Times New Roman" w:cstheme="minorHAnsi"/>
          <w:kern w:val="36"/>
          <w:lang w:eastAsia="en-GB"/>
          <w14:ligatures w14:val="none"/>
        </w:rPr>
        <w:t>, 25(1), pp.51-66.</w:t>
      </w:r>
    </w:p>
    <w:p w14:paraId="65BB7214" w14:textId="77777777" w:rsidR="0014405C" w:rsidRDefault="0014405C" w:rsidP="0014405C">
      <w:pPr>
        <w:pStyle w:val="NoSpacing"/>
        <w:rPr>
          <w:rFonts w:eastAsia="Times New Roman" w:cstheme="minorHAnsi"/>
          <w:kern w:val="36"/>
          <w:lang w:eastAsia="en-GB"/>
          <w14:ligatures w14:val="none"/>
        </w:rPr>
      </w:pPr>
    </w:p>
    <w:p w14:paraId="05E51620" w14:textId="554CA868" w:rsidR="00DF72D8" w:rsidRPr="00500A95" w:rsidRDefault="00DF72D8" w:rsidP="00500A95">
      <w:pPr>
        <w:pStyle w:val="NoSpacing"/>
        <w:rPr>
          <w:rFonts w:cstheme="minorHAnsi"/>
          <w:shd w:val="clear" w:color="auto" w:fill="FCFCFC"/>
        </w:rPr>
      </w:pPr>
      <w:r w:rsidRPr="00500A95">
        <w:rPr>
          <w:rFonts w:cstheme="minorHAnsi"/>
          <w:shd w:val="clear" w:color="auto" w:fill="FCFCFC"/>
        </w:rPr>
        <w:t>Chadwick, P. D. J., Birchwood, M. J.</w:t>
      </w:r>
      <w:r w:rsidR="00500A95">
        <w:rPr>
          <w:rFonts w:cstheme="minorHAnsi"/>
          <w:shd w:val="clear" w:color="auto" w:fill="FCFCFC"/>
        </w:rPr>
        <w:t xml:space="preserve"> and</w:t>
      </w:r>
      <w:r w:rsidRPr="00500A95">
        <w:rPr>
          <w:rFonts w:cstheme="minorHAnsi"/>
          <w:shd w:val="clear" w:color="auto" w:fill="FCFCFC"/>
        </w:rPr>
        <w:t xml:space="preserve"> Trower, P. (1996) </w:t>
      </w:r>
      <w:r w:rsidRPr="00500A95">
        <w:rPr>
          <w:rFonts w:cstheme="minorHAnsi"/>
          <w:i/>
          <w:iCs/>
          <w:shd w:val="clear" w:color="auto" w:fill="FCFCFC"/>
        </w:rPr>
        <w:t>Cognitive therapy for delusions, voices and paranoia</w:t>
      </w:r>
      <w:r w:rsidRPr="00500A95">
        <w:rPr>
          <w:rFonts w:cstheme="minorHAnsi"/>
          <w:shd w:val="clear" w:color="auto" w:fill="FCFCFC"/>
        </w:rPr>
        <w:t>. Chichester: Wiley.</w:t>
      </w:r>
    </w:p>
    <w:p w14:paraId="112B4122" w14:textId="77777777" w:rsidR="006858CC" w:rsidRDefault="006858CC" w:rsidP="00500A95">
      <w:pPr>
        <w:pStyle w:val="NoSpacing"/>
        <w:rPr>
          <w:rFonts w:eastAsia="Times New Roman" w:cstheme="minorHAnsi"/>
          <w:kern w:val="36"/>
          <w:lang w:eastAsia="en-GB"/>
          <w14:ligatures w14:val="none"/>
        </w:rPr>
      </w:pPr>
    </w:p>
    <w:p w14:paraId="24654E57" w14:textId="0E6A10C9" w:rsidR="006858CC" w:rsidRDefault="006858CC" w:rsidP="006858CC">
      <w:pPr>
        <w:pStyle w:val="NoSpacing"/>
        <w:rPr>
          <w:rFonts w:eastAsia="Times New Roman" w:cstheme="minorHAnsi"/>
          <w:kern w:val="36"/>
          <w:lang w:eastAsia="en-GB"/>
          <w14:ligatures w14:val="none"/>
        </w:rPr>
      </w:pPr>
      <w:r w:rsidRPr="006858CC">
        <w:rPr>
          <w:rFonts w:eastAsia="Times New Roman" w:cstheme="minorHAnsi"/>
          <w:kern w:val="36"/>
          <w:lang w:eastAsia="en-GB"/>
          <w14:ligatures w14:val="none"/>
        </w:rPr>
        <w:t>Jauhar, S., Johnstone, M. and McKenna, P.J., 2022. Schizophrenia. </w:t>
      </w:r>
      <w:r w:rsidRPr="006858CC">
        <w:rPr>
          <w:rFonts w:eastAsia="Times New Roman" w:cstheme="minorHAnsi"/>
          <w:i/>
          <w:iCs/>
          <w:kern w:val="36"/>
          <w:lang w:eastAsia="en-GB"/>
          <w14:ligatures w14:val="none"/>
        </w:rPr>
        <w:t>The Lancet</w:t>
      </w:r>
      <w:r w:rsidRPr="006858CC">
        <w:rPr>
          <w:rFonts w:eastAsia="Times New Roman" w:cstheme="minorHAnsi"/>
          <w:kern w:val="36"/>
          <w:lang w:eastAsia="en-GB"/>
          <w14:ligatures w14:val="none"/>
        </w:rPr>
        <w:t>, </w:t>
      </w:r>
      <w:r w:rsidRPr="006858CC">
        <w:rPr>
          <w:rFonts w:eastAsia="Times New Roman" w:cstheme="minorHAnsi"/>
          <w:i/>
          <w:iCs/>
          <w:kern w:val="36"/>
          <w:lang w:eastAsia="en-GB"/>
          <w14:ligatures w14:val="none"/>
        </w:rPr>
        <w:t>399</w:t>
      </w:r>
      <w:r w:rsidRPr="006858CC">
        <w:rPr>
          <w:rFonts w:eastAsia="Times New Roman" w:cstheme="minorHAnsi"/>
          <w:kern w:val="36"/>
          <w:lang w:eastAsia="en-GB"/>
          <w14:ligatures w14:val="none"/>
        </w:rPr>
        <w:t>(10323), pp.473-486.</w:t>
      </w:r>
    </w:p>
    <w:p w14:paraId="607BD9E0" w14:textId="77777777" w:rsidR="00500A95" w:rsidRDefault="00500A95" w:rsidP="00500A95">
      <w:pPr>
        <w:pStyle w:val="NoSpacing"/>
        <w:rPr>
          <w:rFonts w:cstheme="minorHAnsi"/>
          <w:shd w:val="clear" w:color="auto" w:fill="FCFCFC"/>
        </w:rPr>
      </w:pPr>
    </w:p>
    <w:p w14:paraId="3B59272A" w14:textId="7F632C24" w:rsidR="00500A95" w:rsidRPr="00500A95" w:rsidRDefault="00500A95" w:rsidP="00500A95">
      <w:pPr>
        <w:pStyle w:val="NoSpacing"/>
        <w:rPr>
          <w:rFonts w:cstheme="minorHAnsi"/>
          <w:shd w:val="clear" w:color="auto" w:fill="FCFCFC"/>
        </w:rPr>
      </w:pPr>
      <w:r>
        <w:rPr>
          <w:rFonts w:cstheme="minorHAnsi"/>
          <w:shd w:val="clear" w:color="auto" w:fill="FCFCFC"/>
        </w:rPr>
        <w:t xml:space="preserve">Kingdon, D., Turkington, D., Malcolm, K., </w:t>
      </w:r>
      <w:proofErr w:type="spellStart"/>
      <w:r>
        <w:rPr>
          <w:rFonts w:cstheme="minorHAnsi"/>
          <w:shd w:val="clear" w:color="auto" w:fill="FCFCFC"/>
        </w:rPr>
        <w:t>Szulecka</w:t>
      </w:r>
      <w:proofErr w:type="spellEnd"/>
      <w:r>
        <w:rPr>
          <w:rFonts w:cstheme="minorHAnsi"/>
          <w:shd w:val="clear" w:color="auto" w:fill="FCFCFC"/>
        </w:rPr>
        <w:t xml:space="preserve">, K. and Larkin, E. (1991) ‘Replacing the Mental Hospital: Community Provision for a District’s Chronically Psychiatrically Disabled in Domestic Environments?’ </w:t>
      </w:r>
      <w:r w:rsidRPr="00500A95">
        <w:rPr>
          <w:rFonts w:cstheme="minorHAnsi"/>
          <w:i/>
          <w:iCs/>
          <w:shd w:val="clear" w:color="auto" w:fill="FCFCFC"/>
        </w:rPr>
        <w:t>The British Journal of Psych</w:t>
      </w:r>
      <w:r>
        <w:rPr>
          <w:rFonts w:cstheme="minorHAnsi"/>
          <w:i/>
          <w:iCs/>
          <w:shd w:val="clear" w:color="auto" w:fill="FCFCFC"/>
        </w:rPr>
        <w:t>i</w:t>
      </w:r>
      <w:r w:rsidRPr="00500A95">
        <w:rPr>
          <w:rFonts w:cstheme="minorHAnsi"/>
          <w:i/>
          <w:iCs/>
          <w:shd w:val="clear" w:color="auto" w:fill="FCFCFC"/>
        </w:rPr>
        <w:t>atry</w:t>
      </w:r>
      <w:r>
        <w:rPr>
          <w:rFonts w:cstheme="minorHAnsi"/>
          <w:shd w:val="clear" w:color="auto" w:fill="FCFCFC"/>
        </w:rPr>
        <w:t>, 158(1), p</w:t>
      </w:r>
      <w:r w:rsidR="00927C80">
        <w:rPr>
          <w:rFonts w:cstheme="minorHAnsi"/>
          <w:shd w:val="clear" w:color="auto" w:fill="FCFCFC"/>
        </w:rPr>
        <w:t>p</w:t>
      </w:r>
      <w:r>
        <w:rPr>
          <w:rFonts w:cstheme="minorHAnsi"/>
          <w:shd w:val="clear" w:color="auto" w:fill="FCFCFC"/>
        </w:rPr>
        <w:t>.113-117.</w:t>
      </w:r>
    </w:p>
    <w:p w14:paraId="652BE84D" w14:textId="77777777" w:rsidR="00DF72D8" w:rsidRPr="00500A95" w:rsidRDefault="00DF72D8" w:rsidP="00500A95">
      <w:pPr>
        <w:pStyle w:val="NoSpacing"/>
        <w:rPr>
          <w:rFonts w:cstheme="minorHAnsi"/>
        </w:rPr>
      </w:pPr>
    </w:p>
    <w:p w14:paraId="2160CF09" w14:textId="77777777" w:rsidR="00DF72D8" w:rsidRPr="00500A95" w:rsidRDefault="00DF72D8" w:rsidP="00500A95">
      <w:pPr>
        <w:pStyle w:val="NoSpacing"/>
        <w:rPr>
          <w:rFonts w:cstheme="minorHAnsi"/>
        </w:rPr>
      </w:pPr>
    </w:p>
    <w:sectPr w:rsidR="00DF72D8" w:rsidRPr="00500A95" w:rsidSect="003F572B">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EAF01D" w14:textId="77777777" w:rsidR="006C2765" w:rsidRDefault="006C2765" w:rsidP="00DF72D8">
      <w:pPr>
        <w:spacing w:after="0" w:line="240" w:lineRule="auto"/>
      </w:pPr>
      <w:r>
        <w:separator/>
      </w:r>
    </w:p>
  </w:endnote>
  <w:endnote w:type="continuationSeparator" w:id="0">
    <w:p w14:paraId="41EE543D" w14:textId="77777777" w:rsidR="006C2765" w:rsidRDefault="006C2765" w:rsidP="00DF72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168935"/>
      <w:docPartObj>
        <w:docPartGallery w:val="Page Numbers (Bottom of Page)"/>
        <w:docPartUnique/>
      </w:docPartObj>
    </w:sdtPr>
    <w:sdtEndPr>
      <w:rPr>
        <w:noProof/>
      </w:rPr>
    </w:sdtEndPr>
    <w:sdtContent>
      <w:p w14:paraId="573152ED" w14:textId="0781E7C5" w:rsidR="00DF72D8" w:rsidRDefault="00DF72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033432" w14:textId="77777777" w:rsidR="00DF72D8" w:rsidRDefault="00DF72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3C33DA" w14:textId="77777777" w:rsidR="006C2765" w:rsidRDefault="006C2765" w:rsidP="00DF72D8">
      <w:pPr>
        <w:spacing w:after="0" w:line="240" w:lineRule="auto"/>
      </w:pPr>
      <w:r>
        <w:separator/>
      </w:r>
    </w:p>
  </w:footnote>
  <w:footnote w:type="continuationSeparator" w:id="0">
    <w:p w14:paraId="6DB60AC4" w14:textId="77777777" w:rsidR="006C2765" w:rsidRDefault="006C2765" w:rsidP="00DF72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034FC0"/>
    <w:multiLevelType w:val="hybridMultilevel"/>
    <w:tmpl w:val="98B62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F21558"/>
    <w:multiLevelType w:val="hybridMultilevel"/>
    <w:tmpl w:val="1396C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D33BD4"/>
    <w:multiLevelType w:val="hybridMultilevel"/>
    <w:tmpl w:val="F2D47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153F2"/>
    <w:multiLevelType w:val="hybridMultilevel"/>
    <w:tmpl w:val="50FEAFBC"/>
    <w:lvl w:ilvl="0" w:tplc="9C084908">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B7195"/>
    <w:multiLevelType w:val="hybridMultilevel"/>
    <w:tmpl w:val="7D2ED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2239781">
    <w:abstractNumId w:val="4"/>
  </w:num>
  <w:num w:numId="2" w16cid:durableId="1536384563">
    <w:abstractNumId w:val="0"/>
  </w:num>
  <w:num w:numId="3" w16cid:durableId="251938815">
    <w:abstractNumId w:val="1"/>
  </w:num>
  <w:num w:numId="4" w16cid:durableId="1313169951">
    <w:abstractNumId w:val="3"/>
  </w:num>
  <w:num w:numId="5" w16cid:durableId="419449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72B"/>
    <w:rsid w:val="000214D7"/>
    <w:rsid w:val="00073441"/>
    <w:rsid w:val="000818B1"/>
    <w:rsid w:val="0014405C"/>
    <w:rsid w:val="00171EC8"/>
    <w:rsid w:val="00393F6E"/>
    <w:rsid w:val="003F572B"/>
    <w:rsid w:val="00405EA1"/>
    <w:rsid w:val="00500A95"/>
    <w:rsid w:val="006858CC"/>
    <w:rsid w:val="006C2765"/>
    <w:rsid w:val="007502EF"/>
    <w:rsid w:val="007D06C3"/>
    <w:rsid w:val="00927C80"/>
    <w:rsid w:val="009A7496"/>
    <w:rsid w:val="00CC4882"/>
    <w:rsid w:val="00DA18EA"/>
    <w:rsid w:val="00DF72D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35D9A"/>
  <w15:chartTrackingRefBased/>
  <w15:docId w15:val="{C5CBC02E-5E52-4844-912C-913B01084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F572B"/>
    <w:pPr>
      <w:spacing w:after="0" w:line="240" w:lineRule="auto"/>
    </w:pPr>
  </w:style>
  <w:style w:type="paragraph" w:styleId="Header">
    <w:name w:val="header"/>
    <w:basedOn w:val="Normal"/>
    <w:link w:val="HeaderChar"/>
    <w:uiPriority w:val="99"/>
    <w:unhideWhenUsed/>
    <w:rsid w:val="00DF72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2D8"/>
  </w:style>
  <w:style w:type="paragraph" w:styleId="Footer">
    <w:name w:val="footer"/>
    <w:basedOn w:val="Normal"/>
    <w:link w:val="FooterChar"/>
    <w:uiPriority w:val="99"/>
    <w:unhideWhenUsed/>
    <w:rsid w:val="00DF72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9509103">
      <w:bodyDiv w:val="1"/>
      <w:marLeft w:val="0"/>
      <w:marRight w:val="0"/>
      <w:marTop w:val="0"/>
      <w:marBottom w:val="0"/>
      <w:divBdr>
        <w:top w:val="none" w:sz="0" w:space="0" w:color="auto"/>
        <w:left w:val="none" w:sz="0" w:space="0" w:color="auto"/>
        <w:bottom w:val="none" w:sz="0" w:space="0" w:color="auto"/>
        <w:right w:val="none" w:sz="0" w:space="0" w:color="auto"/>
      </w:divBdr>
      <w:divsChild>
        <w:div w:id="1708142191">
          <w:marLeft w:val="0"/>
          <w:marRight w:val="0"/>
          <w:marTop w:val="0"/>
          <w:marBottom w:val="120"/>
          <w:divBdr>
            <w:top w:val="none" w:sz="0" w:space="0" w:color="auto"/>
            <w:left w:val="none" w:sz="0" w:space="0" w:color="auto"/>
            <w:bottom w:val="none" w:sz="0" w:space="0" w:color="auto"/>
            <w:right w:val="none" w:sz="0" w:space="0" w:color="auto"/>
          </w:divBdr>
          <w:divsChild>
            <w:div w:id="185367897">
              <w:marLeft w:val="0"/>
              <w:marRight w:val="0"/>
              <w:marTop w:val="0"/>
              <w:marBottom w:val="0"/>
              <w:divBdr>
                <w:top w:val="none" w:sz="0" w:space="0" w:color="auto"/>
                <w:left w:val="none" w:sz="0" w:space="0" w:color="auto"/>
                <w:bottom w:val="none" w:sz="0" w:space="0" w:color="auto"/>
                <w:right w:val="none" w:sz="0" w:space="0" w:color="auto"/>
              </w:divBdr>
              <w:divsChild>
                <w:div w:id="1223252335">
                  <w:marLeft w:val="0"/>
                  <w:marRight w:val="0"/>
                  <w:marTop w:val="0"/>
                  <w:marBottom w:val="0"/>
                  <w:divBdr>
                    <w:top w:val="none" w:sz="0" w:space="0" w:color="auto"/>
                    <w:left w:val="none" w:sz="0" w:space="0" w:color="auto"/>
                    <w:bottom w:val="none" w:sz="0" w:space="0" w:color="auto"/>
                    <w:right w:val="none" w:sz="0" w:space="0" w:color="auto"/>
                  </w:divBdr>
                  <w:divsChild>
                    <w:div w:id="1063915206">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1125</Words>
  <Characters>6415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Clayton</dc:creator>
  <cp:keywords/>
  <dc:description/>
  <cp:lastModifiedBy>Josephine Chen-Wilson</cp:lastModifiedBy>
  <cp:revision>11</cp:revision>
  <dcterms:created xsi:type="dcterms:W3CDTF">2024-06-03T10:24:00Z</dcterms:created>
  <dcterms:modified xsi:type="dcterms:W3CDTF">2024-09-25T13:34:00Z</dcterms:modified>
</cp:coreProperties>
</file>