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25996D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02A92">
              <w:rPr>
                <w:rFonts w:ascii="Times New Roman" w:hAnsi="Times New Roman" w:cs="Times New Roman"/>
                <w:b/>
                <w:color w:val="auto"/>
                <w:sz w:val="48"/>
              </w:rPr>
              <w:t>Katie Owens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C7353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9550A">
              <w:rPr>
                <w:rFonts w:ascii="Times New Roman" w:hAnsi="Times New Roman" w:cs="Times New Roman"/>
                <w:b/>
                <w:sz w:val="48"/>
              </w:rPr>
              <w:t xml:space="preserve"> 2524456@student.uwtsd.ac.uk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4BAFDE4" w14:textId="77777777" w:rsidR="0059550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9550A">
              <w:rPr>
                <w:rFonts w:ascii="Times New Roman" w:hAnsi="Times New Roman" w:cs="Times New Roman"/>
                <w:b/>
                <w:color w:val="auto"/>
                <w:sz w:val="48"/>
              </w:rPr>
              <w:t xml:space="preserve"> </w:t>
            </w:r>
          </w:p>
          <w:p w14:paraId="0DE696B2" w14:textId="609023D1" w:rsidR="00F927A1" w:rsidRPr="005D3F07" w:rsidRDefault="0059550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2524456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r w:rsidR="00D02A92" w:rsidRPr="005D3F07" w14:paraId="48013F81" w14:textId="77777777" w:rsidTr="005D3F07">
        <w:tc>
          <w:tcPr>
            <w:tcW w:w="10368" w:type="dxa"/>
          </w:tcPr>
          <w:p w14:paraId="5B402CBD" w14:textId="77777777" w:rsidR="00D02A92" w:rsidRDefault="00D02A92"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25CB5FE" w14:textId="1EB157DC" w:rsidR="00E559CE" w:rsidRDefault="00E83F91" w:rsidP="0059550A">
      <w:pP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3543AE7A" w14:textId="3010ECA0" w:rsidR="00E91F62" w:rsidRPr="00D02A92" w:rsidRDefault="006E481E" w:rsidP="00FF7EBB">
      <w:pPr>
        <w:jc w:val="both"/>
        <w:rPr>
          <w:sz w:val="24"/>
          <w:szCs w:val="24"/>
        </w:rPr>
      </w:pPr>
      <w:r w:rsidRPr="008B28E7">
        <w:rPr>
          <w:sz w:val="24"/>
          <w:szCs w:val="24"/>
        </w:rPr>
        <w:t>Date of observation</w:t>
      </w:r>
      <w:r w:rsidR="00C7108B">
        <w:rPr>
          <w:sz w:val="24"/>
          <w:szCs w:val="24"/>
        </w:rPr>
        <w:t xml:space="preserve">:   </w:t>
      </w:r>
      <w:r w:rsidR="00D02A92">
        <w:rPr>
          <w:sz w:val="24"/>
          <w:szCs w:val="24"/>
        </w:rPr>
        <w:t>14/07/2026</w:t>
      </w: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76BA6A5" w14:textId="45D4B78D" w:rsidR="00D02A92" w:rsidRPr="0059550A" w:rsidRDefault="00D02A92" w:rsidP="00D02A92">
            <w:pPr>
              <w:jc w:val="both"/>
              <w:rPr>
                <w:iCs/>
                <w:sz w:val="24"/>
                <w:szCs w:val="24"/>
              </w:rPr>
            </w:pPr>
            <w:r w:rsidRPr="0059550A">
              <w:rPr>
                <w:iCs/>
                <w:sz w:val="24"/>
                <w:szCs w:val="24"/>
              </w:rPr>
              <w:t>The observation will take place during a planned social work visit with an adult I have worked with for several years. The social work objective is to review his experience of a new domiciliary care agency, establish whether he feels safe and respected, and consider whether his care and support needs are being met. The agency was changed following concerns regarding the previous provider’s approach to his alcohol dependence, which he experienced as judgemental and restrictive.</w:t>
            </w:r>
          </w:p>
          <w:p w14:paraId="08B1FBB7" w14:textId="77777777" w:rsidR="00D02A92" w:rsidRPr="0059550A" w:rsidRDefault="00D02A92" w:rsidP="00D02A92">
            <w:pPr>
              <w:jc w:val="both"/>
              <w:rPr>
                <w:iCs/>
                <w:sz w:val="24"/>
                <w:szCs w:val="24"/>
              </w:rPr>
            </w:pPr>
          </w:p>
          <w:p w14:paraId="57E4F69C" w14:textId="4A3B14A9" w:rsidR="00D02A92" w:rsidRPr="0059550A" w:rsidRDefault="00D02A92" w:rsidP="00D02A92">
            <w:pPr>
              <w:jc w:val="both"/>
              <w:rPr>
                <w:iCs/>
                <w:sz w:val="24"/>
                <w:szCs w:val="24"/>
              </w:rPr>
            </w:pPr>
            <w:r w:rsidRPr="0059550A">
              <w:rPr>
                <w:iCs/>
                <w:sz w:val="24"/>
                <w:szCs w:val="24"/>
              </w:rPr>
              <w:t xml:space="preserve">The individual has increased his alcohol consumption while engaging in psychological therapy for Post-Traumatic Stress Disorder and historical trauma. A meeting considered the risks, during which his psychologist advised that increased alcohol use can occur during the early stages of trauma therapy. The individual remains engaged with services and is open regarding his alcohol consumption, enabling ongoing collaborative risk assessment. My practice is informed by the Social Services and Well-being (Wales) Act 2014 and its principles of wellbeing, voice and control and co-production, alongside the Mental Capacity Act 2005 principle that an individual should not be considered unable to </w:t>
            </w:r>
            <w:proofErr w:type="gramStart"/>
            <w:r w:rsidRPr="0059550A">
              <w:rPr>
                <w:iCs/>
                <w:sz w:val="24"/>
                <w:szCs w:val="24"/>
              </w:rPr>
              <w:t>make a decision</w:t>
            </w:r>
            <w:proofErr w:type="gramEnd"/>
            <w:r w:rsidRPr="0059550A">
              <w:rPr>
                <w:iCs/>
                <w:sz w:val="24"/>
                <w:szCs w:val="24"/>
              </w:rPr>
              <w:t xml:space="preserve"> solely because others consider it unwise.</w:t>
            </w:r>
          </w:p>
          <w:p w14:paraId="6A9D137F" w14:textId="77777777" w:rsidR="00D02A92" w:rsidRPr="0059550A" w:rsidRDefault="00D02A92" w:rsidP="00D02A92">
            <w:pPr>
              <w:jc w:val="both"/>
              <w:rPr>
                <w:iCs/>
                <w:sz w:val="24"/>
                <w:szCs w:val="24"/>
              </w:rPr>
            </w:pPr>
          </w:p>
          <w:p w14:paraId="05D5A361" w14:textId="2E410C01" w:rsidR="00D02A92" w:rsidRPr="0059550A" w:rsidRDefault="00D02A92" w:rsidP="00D02A92">
            <w:pPr>
              <w:jc w:val="both"/>
              <w:rPr>
                <w:iCs/>
                <w:sz w:val="24"/>
                <w:szCs w:val="24"/>
              </w:rPr>
            </w:pPr>
            <w:r w:rsidRPr="0059550A">
              <w:rPr>
                <w:iCs/>
                <w:sz w:val="24"/>
                <w:szCs w:val="24"/>
              </w:rPr>
              <w:t xml:space="preserve">The individual is originally from East Africa and English is not </w:t>
            </w:r>
            <w:r w:rsidR="00444F9B">
              <w:rPr>
                <w:iCs/>
                <w:sz w:val="24"/>
                <w:szCs w:val="24"/>
              </w:rPr>
              <w:t>his</w:t>
            </w:r>
            <w:r w:rsidRPr="0059550A">
              <w:rPr>
                <w:iCs/>
                <w:sz w:val="24"/>
                <w:szCs w:val="24"/>
              </w:rPr>
              <w:t xml:space="preserve"> first language; however, he is comfortable communicating in English. Through our established professional relationship, I recognise that I sometimes need to ask him to slow down or repeat information and use clarification and summarising to ensure shared understanding. I remain mindful of culturally and linguistically sensitive practice and the principles of the Active Offer within the Welsh context.</w:t>
            </w:r>
          </w:p>
          <w:p w14:paraId="0C28BDBE" w14:textId="77777777" w:rsidR="00D02A92" w:rsidRPr="0059550A" w:rsidRDefault="00D02A92" w:rsidP="00D02A92">
            <w:pPr>
              <w:jc w:val="both"/>
              <w:rPr>
                <w:iCs/>
                <w:sz w:val="24"/>
                <w:szCs w:val="24"/>
              </w:rPr>
            </w:pPr>
          </w:p>
          <w:p w14:paraId="6E21401D" w14:textId="6FE97882" w:rsidR="00D3203C" w:rsidRPr="0059550A" w:rsidRDefault="00D02A92" w:rsidP="00D02A92">
            <w:pPr>
              <w:jc w:val="both"/>
              <w:rPr>
                <w:iCs/>
                <w:sz w:val="24"/>
                <w:szCs w:val="24"/>
              </w:rPr>
            </w:pPr>
            <w:r w:rsidRPr="0059550A">
              <w:rPr>
                <w:iCs/>
                <w:sz w:val="24"/>
                <w:szCs w:val="24"/>
              </w:rPr>
              <w:t>The visit will also review an outstanding GP referral for a replacement wheelchair and the impact of his mobility needs on his independence and wellbeing. Consent for the observation was sought beforehand, with the individual contacted and informed about the purpose of the observation, and was reconfirmed at the beginning of the visit. I will explain the observer’s role and remain mindful that their presence may affect the individual’s willingness to discuss sensitive issues.</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0DB08545" w14:textId="3ECDA56A" w:rsidR="00D3203C" w:rsidRPr="008B28E7" w:rsidRDefault="00426C02" w:rsidP="00D3203C">
            <w:pPr>
              <w:jc w:val="both"/>
              <w:rPr>
                <w:i/>
                <w:sz w:val="24"/>
                <w:szCs w:val="24"/>
              </w:rPr>
            </w:pPr>
            <w:r>
              <w:rPr>
                <w:i/>
                <w:sz w:val="24"/>
                <w:szCs w:val="24"/>
              </w:rPr>
              <w:t>Word count 3</w:t>
            </w:r>
            <w:r w:rsidR="00444F9B">
              <w:rPr>
                <w:i/>
                <w:sz w:val="24"/>
                <w:szCs w:val="24"/>
              </w:rPr>
              <w:t>28</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24578C9" w14:textId="77777777" w:rsidR="00D02A92" w:rsidRDefault="00D02A92" w:rsidP="00243DB0">
            <w:pPr>
              <w:jc w:val="both"/>
              <w:rPr>
                <w:i/>
                <w:sz w:val="24"/>
                <w:szCs w:val="24"/>
              </w:rPr>
            </w:pPr>
          </w:p>
          <w:p w14:paraId="631C0B93" w14:textId="77777777" w:rsidR="00274700" w:rsidRPr="00274700" w:rsidRDefault="00274700" w:rsidP="00274700">
            <w:pPr>
              <w:jc w:val="both"/>
              <w:rPr>
                <w:iCs/>
                <w:sz w:val="24"/>
                <w:szCs w:val="24"/>
              </w:rPr>
            </w:pPr>
            <w:r w:rsidRPr="00274700">
              <w:rPr>
                <w:iCs/>
                <w:sz w:val="24"/>
                <w:szCs w:val="24"/>
              </w:rPr>
              <w:t>During the observation, I adopted a person-centred and conversational approach to review the individual’s care and support arrangements. As I have worked with him for several years, we have an established professional relationship. However, I was conscious that familiarity could lead to assumptions about his current circumstances. I clarified the purpose of the visit, introduced the observer and explained that she would seek his feedback separately afterwards. I reconfirmed his consent and checked that he remained comfortable with the observation proceeding. This was important because the presence of another professional could have affected his willingness to discuss sensitive issues, particularly alcohol use and mental health.</w:t>
            </w:r>
          </w:p>
          <w:p w14:paraId="1756833E" w14:textId="77777777" w:rsidR="00274700" w:rsidRPr="00274700" w:rsidRDefault="00274700" w:rsidP="00274700">
            <w:pPr>
              <w:jc w:val="both"/>
              <w:rPr>
                <w:iCs/>
                <w:sz w:val="24"/>
                <w:szCs w:val="24"/>
              </w:rPr>
            </w:pPr>
          </w:p>
          <w:p w14:paraId="45F4E70F" w14:textId="77777777" w:rsidR="00274700" w:rsidRPr="00274700" w:rsidRDefault="00274700" w:rsidP="00274700">
            <w:pPr>
              <w:jc w:val="both"/>
              <w:rPr>
                <w:iCs/>
                <w:sz w:val="24"/>
                <w:szCs w:val="24"/>
              </w:rPr>
            </w:pPr>
            <w:r w:rsidRPr="00274700">
              <w:rPr>
                <w:iCs/>
                <w:sz w:val="24"/>
                <w:szCs w:val="24"/>
              </w:rPr>
              <w:t>My communication was informed by the principles of voice and control and co-production within the Social Services and Well-being (Wales) Act 2014. I used open questions to explore what had changed and what was important to him, rather than focusing only on commissioned care tasks. This enabled him to discuss completing counselling, using coping strategies and his experience of the new care agency. I acknowledged the intensity of the therapeutic work and explored whether the strategies were helping his anxiety. This allowed him to identify his own progress and demonstrated a strengths-based approach rather than defining successful outcomes on his behalf.</w:t>
            </w:r>
          </w:p>
          <w:p w14:paraId="25AF63AC" w14:textId="77777777" w:rsidR="00274700" w:rsidRPr="00274700" w:rsidRDefault="00274700" w:rsidP="00274700">
            <w:pPr>
              <w:jc w:val="both"/>
              <w:rPr>
                <w:iCs/>
                <w:sz w:val="24"/>
                <w:szCs w:val="24"/>
              </w:rPr>
            </w:pPr>
          </w:p>
          <w:p w14:paraId="5F51106D" w14:textId="3116834B" w:rsidR="00274700" w:rsidRPr="00274700" w:rsidRDefault="00274700" w:rsidP="00274700">
            <w:pPr>
              <w:jc w:val="both"/>
              <w:rPr>
                <w:iCs/>
                <w:sz w:val="24"/>
                <w:szCs w:val="24"/>
              </w:rPr>
            </w:pPr>
            <w:r w:rsidRPr="00274700">
              <w:rPr>
                <w:iCs/>
                <w:sz w:val="24"/>
                <w:szCs w:val="24"/>
              </w:rPr>
              <w:t xml:space="preserve">Alcohol use had previously been a significant concern and had been discussed within a multidisciplinary meeting. During the observation, the individual explained that he was managing his intake at four cans per day and had been discharged from substance misuse services. I deliberately avoided judgemental or confrontational language. I did not assume that continued alcohol </w:t>
            </w:r>
            <w:proofErr w:type="gramStart"/>
            <w:r w:rsidR="00C46F95" w:rsidRPr="00274700">
              <w:rPr>
                <w:iCs/>
                <w:sz w:val="24"/>
                <w:szCs w:val="24"/>
              </w:rPr>
              <w:t>use</w:t>
            </w:r>
            <w:proofErr w:type="gramEnd"/>
            <w:r w:rsidR="00C46F95">
              <w:rPr>
                <w:iCs/>
                <w:sz w:val="24"/>
                <w:szCs w:val="24"/>
              </w:rPr>
              <w:t xml:space="preserve"> </w:t>
            </w:r>
            <w:r w:rsidRPr="00274700">
              <w:rPr>
                <w:iCs/>
                <w:sz w:val="24"/>
                <w:szCs w:val="24"/>
              </w:rPr>
              <w:t>automatically represented deterioration; instead, I considered his current presentation, openness with professionals and continued engagement with support. This demonstrated professional curiosity and reminded me that assessment should be dynamic rather than based solely on historical risks.</w:t>
            </w:r>
          </w:p>
          <w:p w14:paraId="20FB3BDD" w14:textId="77777777" w:rsidR="00274700" w:rsidRPr="00274700" w:rsidRDefault="00274700" w:rsidP="00274700">
            <w:pPr>
              <w:jc w:val="both"/>
              <w:rPr>
                <w:iCs/>
                <w:sz w:val="24"/>
                <w:szCs w:val="24"/>
              </w:rPr>
            </w:pPr>
          </w:p>
          <w:p w14:paraId="43F0079B" w14:textId="1433A076" w:rsidR="00274700" w:rsidRPr="00274700" w:rsidRDefault="00274700" w:rsidP="00274700">
            <w:pPr>
              <w:jc w:val="both"/>
              <w:rPr>
                <w:iCs/>
                <w:sz w:val="24"/>
                <w:szCs w:val="24"/>
              </w:rPr>
            </w:pPr>
            <w:r w:rsidRPr="00274700">
              <w:rPr>
                <w:iCs/>
                <w:sz w:val="24"/>
                <w:szCs w:val="24"/>
              </w:rPr>
              <w:t>My approach reflected the values of dignity, respect and self-determination within the Social Care Wales Code of Professional Practice</w:t>
            </w:r>
            <w:r w:rsidR="009E6BFC">
              <w:rPr>
                <w:iCs/>
                <w:sz w:val="24"/>
                <w:szCs w:val="24"/>
              </w:rPr>
              <w:t xml:space="preserve"> 2014</w:t>
            </w:r>
            <w:r w:rsidRPr="00274700">
              <w:rPr>
                <w:iCs/>
                <w:sz w:val="24"/>
                <w:szCs w:val="24"/>
              </w:rPr>
              <w:t xml:space="preserve">. The previous care agency had adopted an approach to alcohol which the individual experienced as judgemental and restrictive. I was therefore particularly conscious of the language I used. Professional concern can become paternalistic if risk is used to control an adult’s choices. My practice was informed by the Mental Capacity Act 2005 and the principle that a person should not be considered unable to </w:t>
            </w:r>
            <w:proofErr w:type="gramStart"/>
            <w:r w:rsidRPr="00274700">
              <w:rPr>
                <w:iCs/>
                <w:sz w:val="24"/>
                <w:szCs w:val="24"/>
              </w:rPr>
              <w:lastRenderedPageBreak/>
              <w:t>make a decision</w:t>
            </w:r>
            <w:proofErr w:type="gramEnd"/>
            <w:r w:rsidRPr="00274700">
              <w:rPr>
                <w:iCs/>
                <w:sz w:val="24"/>
                <w:szCs w:val="24"/>
              </w:rPr>
              <w:t xml:space="preserve"> because others regard it as unwise. I did not identify evidence during the observation that indicated a capacity assessment was required regarding his alcohol consumption. However, respecting autonomy does not mean ignoring harm. I remain responsible for monitoring changes and responding proportionately. This illustrates the ethical tension between protection and </w:t>
            </w:r>
            <w:r w:rsidR="009E6BFC">
              <w:rPr>
                <w:iCs/>
                <w:sz w:val="24"/>
                <w:szCs w:val="24"/>
              </w:rPr>
              <w:t xml:space="preserve">independence </w:t>
            </w:r>
            <w:r w:rsidRPr="00274700">
              <w:rPr>
                <w:iCs/>
                <w:sz w:val="24"/>
                <w:szCs w:val="24"/>
              </w:rPr>
              <w:t>within adult social work.</w:t>
            </w:r>
          </w:p>
          <w:p w14:paraId="3111D78F" w14:textId="77777777" w:rsidR="00274700" w:rsidRPr="00274700" w:rsidRDefault="00274700" w:rsidP="00274700">
            <w:pPr>
              <w:jc w:val="both"/>
              <w:rPr>
                <w:iCs/>
                <w:sz w:val="24"/>
                <w:szCs w:val="24"/>
              </w:rPr>
            </w:pPr>
          </w:p>
          <w:p w14:paraId="6A608F43" w14:textId="76127E3B" w:rsidR="00274700" w:rsidRPr="00274700" w:rsidRDefault="00274700" w:rsidP="00274700">
            <w:pPr>
              <w:jc w:val="both"/>
              <w:rPr>
                <w:iCs/>
                <w:sz w:val="24"/>
                <w:szCs w:val="24"/>
              </w:rPr>
            </w:pPr>
            <w:r w:rsidRPr="00274700">
              <w:rPr>
                <w:iCs/>
                <w:sz w:val="24"/>
                <w:szCs w:val="24"/>
              </w:rPr>
              <w:t xml:space="preserve">Active listening, clarification and summarising were central to my communication. The individual is originally from </w:t>
            </w:r>
            <w:r w:rsidR="009264C0">
              <w:rPr>
                <w:iCs/>
                <w:sz w:val="24"/>
                <w:szCs w:val="24"/>
              </w:rPr>
              <w:t>east Africa</w:t>
            </w:r>
            <w:r w:rsidRPr="00274700">
              <w:rPr>
                <w:iCs/>
                <w:sz w:val="24"/>
                <w:szCs w:val="24"/>
              </w:rPr>
              <w:t xml:space="preserve"> and </w:t>
            </w:r>
            <w:r w:rsidR="009264C0">
              <w:rPr>
                <w:iCs/>
                <w:sz w:val="24"/>
                <w:szCs w:val="24"/>
              </w:rPr>
              <w:t>E</w:t>
            </w:r>
            <w:r w:rsidR="009264C0" w:rsidRPr="00274700">
              <w:rPr>
                <w:iCs/>
                <w:sz w:val="24"/>
                <w:szCs w:val="24"/>
              </w:rPr>
              <w:t>nglish</w:t>
            </w:r>
            <w:r w:rsidRPr="00274700">
              <w:rPr>
                <w:iCs/>
                <w:sz w:val="24"/>
                <w:szCs w:val="24"/>
              </w:rPr>
              <w:t xml:space="preserve"> is not his first language, although he is comfortable communicating in English. Through our established relationship, I recognise that he sometimes speaks </w:t>
            </w:r>
            <w:r w:rsidR="00C46F95" w:rsidRPr="00274700">
              <w:rPr>
                <w:iCs/>
                <w:sz w:val="24"/>
                <w:szCs w:val="24"/>
              </w:rPr>
              <w:t>quickly,</w:t>
            </w:r>
            <w:r w:rsidRPr="00274700">
              <w:rPr>
                <w:iCs/>
                <w:sz w:val="24"/>
                <w:szCs w:val="24"/>
              </w:rPr>
              <w:t xml:space="preserve"> and I may need to ask him to slow down or repeat information. I try to take responsibility for my understanding rather than imply that he has communicated inadequately. Koprowska (2010) emphasises the interpersonal nature of social work communication and the need to respond to the individual. I used clarification and summarising to check my interpretation and give him opportunities to correct me, particularly when discussing medication, alcohol and care arrangements.</w:t>
            </w:r>
          </w:p>
          <w:p w14:paraId="26F7474D" w14:textId="77777777" w:rsidR="00274700" w:rsidRPr="00274700" w:rsidRDefault="00274700" w:rsidP="00274700">
            <w:pPr>
              <w:jc w:val="both"/>
              <w:rPr>
                <w:iCs/>
                <w:sz w:val="24"/>
                <w:szCs w:val="24"/>
              </w:rPr>
            </w:pPr>
          </w:p>
          <w:p w14:paraId="1564E1E6" w14:textId="77777777" w:rsidR="00274700" w:rsidRPr="00274700" w:rsidRDefault="00274700" w:rsidP="00274700">
            <w:pPr>
              <w:jc w:val="both"/>
              <w:rPr>
                <w:iCs/>
                <w:sz w:val="24"/>
                <w:szCs w:val="24"/>
              </w:rPr>
            </w:pPr>
            <w:r w:rsidRPr="00274700">
              <w:rPr>
                <w:iCs/>
                <w:sz w:val="24"/>
                <w:szCs w:val="24"/>
              </w:rPr>
              <w:t>My established relationship supported communication because I could recognise his communication style and adapt naturally. Nevertheless, familiarity may also create a limitation. I could assume that I understand his meaning because of previous knowledge. Schön’s (2017) concept of reflective practice is relevant because practitioners must examine their responses during and after interactions. During the observation, I summarised the actions regarding his wheelchair, social calls and direct payments. This checked my understanding and ensured his priorities remained clear. Reflecting afterwards, I recognised the importance of continuing to ask clarifying questions even when working with someone I know well.</w:t>
            </w:r>
          </w:p>
          <w:p w14:paraId="2F3816AC" w14:textId="77777777" w:rsidR="00274700" w:rsidRPr="00274700" w:rsidRDefault="00274700" w:rsidP="00274700">
            <w:pPr>
              <w:jc w:val="both"/>
              <w:rPr>
                <w:iCs/>
                <w:sz w:val="24"/>
                <w:szCs w:val="24"/>
              </w:rPr>
            </w:pPr>
          </w:p>
          <w:p w14:paraId="5A3ADEE3" w14:textId="77777777" w:rsidR="00274700" w:rsidRPr="00274700" w:rsidRDefault="00274700" w:rsidP="00274700">
            <w:pPr>
              <w:jc w:val="both"/>
              <w:rPr>
                <w:iCs/>
                <w:sz w:val="24"/>
                <w:szCs w:val="24"/>
              </w:rPr>
            </w:pPr>
            <w:r w:rsidRPr="00274700">
              <w:rPr>
                <w:iCs/>
                <w:sz w:val="24"/>
                <w:szCs w:val="24"/>
              </w:rPr>
              <w:t>The discussion regarding social calls demonstrated co-production. The new agency provides a consistent carer, which the individual described positively, but its insurance arrangements restrict community outings. Rather than presenting a predetermined solution, we explored direct payments to enable a familiar carer to provide social support. I explained the requirement for a separate bank account and the panel process. The individual participated in considering whether this would meet his needs. This reflected partnership working and the Social Services and Well-being (Wales) Act 2014 emphasis on personal outcomes.</w:t>
            </w:r>
          </w:p>
          <w:p w14:paraId="15D5CE1C" w14:textId="77777777" w:rsidR="00274700" w:rsidRPr="00274700" w:rsidRDefault="00274700" w:rsidP="00274700">
            <w:pPr>
              <w:jc w:val="both"/>
              <w:rPr>
                <w:iCs/>
                <w:sz w:val="24"/>
                <w:szCs w:val="24"/>
              </w:rPr>
            </w:pPr>
          </w:p>
          <w:p w14:paraId="1F859C5C" w14:textId="77777777" w:rsidR="00274700" w:rsidRPr="00274700" w:rsidRDefault="00274700" w:rsidP="00274700">
            <w:pPr>
              <w:jc w:val="both"/>
              <w:rPr>
                <w:iCs/>
                <w:sz w:val="24"/>
                <w:szCs w:val="24"/>
              </w:rPr>
            </w:pPr>
            <w:r w:rsidRPr="00274700">
              <w:rPr>
                <w:iCs/>
                <w:sz w:val="24"/>
                <w:szCs w:val="24"/>
              </w:rPr>
              <w:t>On reflection, professional processes can easily become overly procedural. Terms such as direct payments, panel approval and auditing are familiar to me but may not be familiar to the individual. I explained the process in accessible language and outlined clear next steps. However, I recognise that asking whether someone has questions does not necessarily confirm understanding. In future, I will check understanding more explicitly, for example by asking the individual to explain what they understand will happen next. This is a specific area for development arising from the observation.</w:t>
            </w:r>
          </w:p>
          <w:p w14:paraId="20FF6F34" w14:textId="77777777" w:rsidR="00274700" w:rsidRPr="00274700" w:rsidRDefault="00274700" w:rsidP="00274700">
            <w:pPr>
              <w:jc w:val="both"/>
              <w:rPr>
                <w:iCs/>
                <w:sz w:val="24"/>
                <w:szCs w:val="24"/>
              </w:rPr>
            </w:pPr>
          </w:p>
          <w:p w14:paraId="63CC2C7E" w14:textId="36508620" w:rsidR="00274700" w:rsidRPr="00274700" w:rsidRDefault="00274700" w:rsidP="00274700">
            <w:pPr>
              <w:jc w:val="both"/>
              <w:rPr>
                <w:iCs/>
                <w:sz w:val="24"/>
                <w:szCs w:val="24"/>
              </w:rPr>
            </w:pPr>
            <w:r w:rsidRPr="00274700">
              <w:rPr>
                <w:iCs/>
                <w:sz w:val="24"/>
                <w:szCs w:val="24"/>
              </w:rPr>
              <w:t xml:space="preserve">Culturally and linguistically sensitive practice was also relevant. I did not ask the individual to restate his preferred language because I have worked with him for several </w:t>
            </w:r>
            <w:r w:rsidR="003B1650">
              <w:rPr>
                <w:iCs/>
                <w:sz w:val="24"/>
                <w:szCs w:val="24"/>
              </w:rPr>
              <w:t>months</w:t>
            </w:r>
            <w:r w:rsidRPr="00274700">
              <w:rPr>
                <w:iCs/>
                <w:sz w:val="24"/>
                <w:szCs w:val="24"/>
              </w:rPr>
              <w:t xml:space="preserve"> and know that he is comfortable communicating with me in English. Asking solely because I was being observed would have felt artificial. However, I recognise that language preference should not be assumed indefinitely and may change according to context.</w:t>
            </w:r>
          </w:p>
          <w:p w14:paraId="4F621F8A" w14:textId="77777777" w:rsidR="00274700" w:rsidRPr="00274700" w:rsidRDefault="00274700" w:rsidP="00274700">
            <w:pPr>
              <w:jc w:val="both"/>
              <w:rPr>
                <w:iCs/>
                <w:sz w:val="24"/>
                <w:szCs w:val="24"/>
              </w:rPr>
            </w:pPr>
          </w:p>
          <w:p w14:paraId="2AD3CB05" w14:textId="77777777" w:rsidR="00274700" w:rsidRPr="00274700" w:rsidRDefault="00274700" w:rsidP="00274700">
            <w:pPr>
              <w:jc w:val="both"/>
              <w:rPr>
                <w:iCs/>
                <w:sz w:val="24"/>
                <w:szCs w:val="24"/>
              </w:rPr>
            </w:pPr>
            <w:r w:rsidRPr="00274700">
              <w:rPr>
                <w:iCs/>
                <w:sz w:val="24"/>
                <w:szCs w:val="24"/>
              </w:rPr>
              <w:t>More than Just Words (Welsh Government, 2012) identifies language as an integral part of effective care. The Active Offer requires Welsh language needs to be considered proactively rather than expecting individuals to request provision. Although the individual does not communicate with me in Welsh, the principles reinforced my responsibility to consider language needs actively. His use of English as an additional language requires me to adapt my communication, check understanding and avoid placing responsibility for communication solely upon him.</w:t>
            </w:r>
          </w:p>
          <w:p w14:paraId="54CAECFA" w14:textId="77777777" w:rsidR="00274700" w:rsidRPr="00274700" w:rsidRDefault="00274700" w:rsidP="00274700">
            <w:pPr>
              <w:jc w:val="both"/>
              <w:rPr>
                <w:iCs/>
                <w:sz w:val="24"/>
                <w:szCs w:val="24"/>
              </w:rPr>
            </w:pPr>
          </w:p>
          <w:p w14:paraId="1A205237" w14:textId="77777777" w:rsidR="00274700" w:rsidRPr="00274700" w:rsidRDefault="00274700" w:rsidP="00274700">
            <w:pPr>
              <w:jc w:val="both"/>
              <w:rPr>
                <w:iCs/>
                <w:sz w:val="24"/>
                <w:szCs w:val="24"/>
              </w:rPr>
            </w:pPr>
            <w:r w:rsidRPr="00274700">
              <w:rPr>
                <w:iCs/>
                <w:sz w:val="24"/>
                <w:szCs w:val="24"/>
              </w:rPr>
              <w:t>I was mindful that the individual’s East African background should not lead me to make assumptions about his beliefs or experiences. Culturally sensitive practice requires curiosity and awareness of potential bias. Alcohol, trauma and mental health may be understood differently across individuals and cultures. I therefore sought his account of his experiences rather than imposing my interpretation. This supported anti-discriminatory and person-centred practice and recognised him as the expert in his own lived experience.</w:t>
            </w:r>
          </w:p>
          <w:p w14:paraId="6F2C91EA" w14:textId="77777777" w:rsidR="00274700" w:rsidRPr="00274700" w:rsidRDefault="00274700" w:rsidP="00274700">
            <w:pPr>
              <w:jc w:val="both"/>
              <w:rPr>
                <w:iCs/>
                <w:sz w:val="24"/>
                <w:szCs w:val="24"/>
              </w:rPr>
            </w:pPr>
          </w:p>
          <w:p w14:paraId="64FEC1D3" w14:textId="77777777" w:rsidR="00274700" w:rsidRPr="00274700" w:rsidRDefault="00274700" w:rsidP="00274700">
            <w:pPr>
              <w:jc w:val="both"/>
              <w:rPr>
                <w:iCs/>
                <w:sz w:val="24"/>
                <w:szCs w:val="24"/>
              </w:rPr>
            </w:pPr>
            <w:r w:rsidRPr="00274700">
              <w:rPr>
                <w:iCs/>
                <w:sz w:val="24"/>
                <w:szCs w:val="24"/>
              </w:rPr>
              <w:t>The wheelchair discussion highlighted the importance of holistic assessment. The individual had been waiting approximately one month for an assessment and explained the impact on mobility and community access. Although the referral is managed through health services, the consequences affect his independence, wellbeing and personal outcomes. An action was agreed for the observer to seek clarification from occupational therapy contacts. This demonstrated multidisciplinary working and recognition that social work assessment must consider the interaction between physical health, mental wellbeing and social participation.</w:t>
            </w:r>
          </w:p>
          <w:p w14:paraId="7E77EB39" w14:textId="77777777" w:rsidR="00274700" w:rsidRPr="00274700" w:rsidRDefault="00274700" w:rsidP="00274700">
            <w:pPr>
              <w:jc w:val="both"/>
              <w:rPr>
                <w:iCs/>
                <w:sz w:val="24"/>
                <w:szCs w:val="24"/>
              </w:rPr>
            </w:pPr>
          </w:p>
          <w:p w14:paraId="1C5E9E30" w14:textId="1F07C69B" w:rsidR="00274700" w:rsidRPr="00274700" w:rsidRDefault="00274700" w:rsidP="00274700">
            <w:pPr>
              <w:jc w:val="both"/>
              <w:rPr>
                <w:iCs/>
                <w:sz w:val="24"/>
                <w:szCs w:val="24"/>
              </w:rPr>
            </w:pPr>
            <w:r w:rsidRPr="00274700">
              <w:rPr>
                <w:iCs/>
                <w:sz w:val="24"/>
                <w:szCs w:val="24"/>
              </w:rPr>
              <w:t xml:space="preserve">The meeting covered counselling, alcohol, medication, physical health, mobility and care arrangements. I recognised the risk of the review becoming </w:t>
            </w:r>
            <w:r w:rsidR="003B1650" w:rsidRPr="00274700">
              <w:rPr>
                <w:iCs/>
                <w:sz w:val="24"/>
                <w:szCs w:val="24"/>
              </w:rPr>
              <w:t>task focused</w:t>
            </w:r>
            <w:r w:rsidRPr="00274700">
              <w:rPr>
                <w:iCs/>
                <w:sz w:val="24"/>
                <w:szCs w:val="24"/>
              </w:rPr>
              <w:t>. I therefore explored what was working well as well as outstanding concerns. The individual’s positive experience of one consistent carer was significant. He described improved stability and routine compared with previous frequent changes of staff. This reinforced that effective care is not solely about completion of tasks; consistency and trusting relationships can influence wellbeing and engagement.</w:t>
            </w:r>
          </w:p>
          <w:p w14:paraId="4C9B932F" w14:textId="77777777" w:rsidR="00274700" w:rsidRPr="00274700" w:rsidRDefault="00274700" w:rsidP="00274700">
            <w:pPr>
              <w:jc w:val="both"/>
              <w:rPr>
                <w:iCs/>
                <w:sz w:val="24"/>
                <w:szCs w:val="24"/>
              </w:rPr>
            </w:pPr>
          </w:p>
          <w:p w14:paraId="74E74571" w14:textId="77777777" w:rsidR="00274700" w:rsidRPr="00274700" w:rsidRDefault="00274700" w:rsidP="00274700">
            <w:pPr>
              <w:jc w:val="both"/>
              <w:rPr>
                <w:iCs/>
                <w:sz w:val="24"/>
                <w:szCs w:val="24"/>
              </w:rPr>
            </w:pPr>
            <w:r w:rsidRPr="00274700">
              <w:rPr>
                <w:iCs/>
                <w:sz w:val="24"/>
                <w:szCs w:val="24"/>
              </w:rPr>
              <w:t>At the end of the meeting, I summarised the agreed actions regarding the wheelchair assessment, direct payments and care agency review and invited further questions. Summarising promoted transparency and allowed the individual to correct any misunderstanding. It also provided a clear ending to a discussion covering several complex areas.</w:t>
            </w:r>
          </w:p>
          <w:p w14:paraId="1453BD28" w14:textId="77777777" w:rsidR="00274700" w:rsidRPr="00274700" w:rsidRDefault="00274700" w:rsidP="00274700">
            <w:pPr>
              <w:jc w:val="both"/>
              <w:rPr>
                <w:iCs/>
                <w:sz w:val="24"/>
                <w:szCs w:val="24"/>
              </w:rPr>
            </w:pPr>
          </w:p>
          <w:p w14:paraId="66608E00" w14:textId="675FEE1E" w:rsidR="000D7270" w:rsidRPr="00274700" w:rsidRDefault="00274700" w:rsidP="00274700">
            <w:pPr>
              <w:jc w:val="both"/>
              <w:rPr>
                <w:iCs/>
                <w:sz w:val="24"/>
                <w:szCs w:val="24"/>
              </w:rPr>
            </w:pPr>
            <w:r w:rsidRPr="00274700">
              <w:rPr>
                <w:iCs/>
                <w:sz w:val="24"/>
                <w:szCs w:val="24"/>
              </w:rPr>
              <w:t xml:space="preserve">Overall, I believe the observation demonstrated that I have the communication skills necessary to work effectively with this individual. I used open questioning, active listening, clarification and summarising while adapting to his communication style. However, the observation also reinforced that an established relationship must not reduce professional curiosity. My key learning is that person-centred communication requires more than respectful conversation. It requires active consideration of power, culture, language, autonomy and the impact of professional systems on individual choice. I will more explicitly check understanding when explaining complex processes and continue to reflect on the balance between risk and </w:t>
            </w:r>
            <w:r w:rsidRPr="00274700">
              <w:rPr>
                <w:iCs/>
                <w:sz w:val="24"/>
                <w:szCs w:val="24"/>
              </w:rPr>
              <w:lastRenderedPageBreak/>
              <w:t>autonomy. The observation reinforced the importance of seeing the individual beyond historical risks and recognising his progress, strengths and expertise in his own life.</w:t>
            </w:r>
          </w:p>
          <w:p w14:paraId="03DC7E45" w14:textId="77777777" w:rsidR="002F2185" w:rsidRDefault="002F2185" w:rsidP="00243DB0">
            <w:pPr>
              <w:jc w:val="both"/>
              <w:rPr>
                <w:sz w:val="24"/>
                <w:szCs w:val="24"/>
              </w:rPr>
            </w:pPr>
          </w:p>
          <w:p w14:paraId="32CFD395" w14:textId="0AC347D5" w:rsidR="00274700" w:rsidRPr="00274700" w:rsidRDefault="00274700" w:rsidP="00243DB0">
            <w:pPr>
              <w:jc w:val="both"/>
              <w:rPr>
                <w:i/>
                <w:iCs/>
                <w:sz w:val="24"/>
                <w:szCs w:val="24"/>
              </w:rPr>
            </w:pPr>
            <w:r w:rsidRPr="00274700">
              <w:rPr>
                <w:i/>
                <w:iCs/>
                <w:sz w:val="24"/>
                <w:szCs w:val="24"/>
              </w:rPr>
              <w:t>Word count 137</w:t>
            </w:r>
            <w:r w:rsidR="009264C0">
              <w:rPr>
                <w:i/>
                <w:iCs/>
                <w:sz w:val="24"/>
                <w:szCs w:val="24"/>
              </w:rPr>
              <w:t>6</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2E395F34" w:rsidR="00CA3593" w:rsidRPr="008B28E7" w:rsidRDefault="00487806"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620317AB" w:rsidR="00CA3593" w:rsidRPr="008B28E7" w:rsidRDefault="00487806" w:rsidP="00FF7EBB">
            <w:pPr>
              <w:jc w:val="both"/>
              <w:rPr>
                <w:sz w:val="24"/>
                <w:szCs w:val="24"/>
              </w:rPr>
            </w:pPr>
            <w:r>
              <w:rPr>
                <w:sz w:val="24"/>
                <w:szCs w:val="24"/>
              </w:rPr>
              <w:t>Yes, she contacted me.  She told me that her colleague was coming to observe her for part of her training.  She asked me if I was ok with that.</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6F330603" w:rsidR="00CA3593" w:rsidRPr="008B28E7" w:rsidRDefault="00487806" w:rsidP="00FF7EBB">
            <w:pPr>
              <w:jc w:val="both"/>
              <w:rPr>
                <w:sz w:val="24"/>
                <w:szCs w:val="24"/>
              </w:rPr>
            </w:pPr>
            <w:r>
              <w:rPr>
                <w:sz w:val="24"/>
                <w:szCs w:val="24"/>
              </w:rPr>
              <w:t>Yes – we had a few issues to discuss.  She is always very clear.</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lastRenderedPageBreak/>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602030C5" w:rsidR="00CA3593" w:rsidRPr="008B28E7" w:rsidRDefault="00487806" w:rsidP="00FF7EBB">
            <w:pPr>
              <w:jc w:val="both"/>
              <w:rPr>
                <w:sz w:val="24"/>
                <w:szCs w:val="24"/>
              </w:rPr>
            </w:pPr>
            <w:r>
              <w:rPr>
                <w:sz w:val="24"/>
                <w:szCs w:val="24"/>
              </w:rPr>
              <w:t xml:space="preserve">Very prepared.  She always has </w:t>
            </w:r>
            <w:proofErr w:type="gramStart"/>
            <w:r>
              <w:rPr>
                <w:sz w:val="24"/>
                <w:szCs w:val="24"/>
              </w:rPr>
              <w:t>all of</w:t>
            </w:r>
            <w:proofErr w:type="gramEnd"/>
            <w:r>
              <w:rPr>
                <w:sz w:val="24"/>
                <w:szCs w:val="24"/>
              </w:rPr>
              <w:t xml:space="preserve"> the information.</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2D83E83A" w:rsidR="00CA3593" w:rsidRPr="008B28E7" w:rsidRDefault="00487806" w:rsidP="00FF7EBB">
            <w:pPr>
              <w:jc w:val="both"/>
              <w:rPr>
                <w:sz w:val="24"/>
                <w:szCs w:val="24"/>
              </w:rPr>
            </w:pPr>
            <w:r>
              <w:rPr>
                <w:sz w:val="24"/>
                <w:szCs w:val="24"/>
              </w:rPr>
              <w:t xml:space="preserve">She always does.  </w:t>
            </w:r>
            <w:r w:rsidR="00613B96">
              <w:rPr>
                <w:sz w:val="24"/>
                <w:szCs w:val="24"/>
              </w:rPr>
              <w:t>She listens to everything I say and then checks it with me.  My old social worker didn’t care about me – Katie checks on me more than any other social worker I have ever had – she really cares.  She has helped me sort out my new wheelchair.</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63EB7701" w:rsidR="00A12F22" w:rsidRPr="008B28E7" w:rsidRDefault="00487806" w:rsidP="00FF7EBB">
            <w:pPr>
              <w:jc w:val="both"/>
              <w:rPr>
                <w:sz w:val="24"/>
                <w:szCs w:val="24"/>
              </w:rPr>
            </w:pPr>
            <w:r>
              <w:rPr>
                <w:sz w:val="24"/>
                <w:szCs w:val="24"/>
              </w:rPr>
              <w:t xml:space="preserve">Yes - </w:t>
            </w:r>
            <w:r w:rsidR="00613B96">
              <w:rPr>
                <w:sz w:val="24"/>
                <w:szCs w:val="24"/>
              </w:rPr>
              <w:t xml:space="preserve">I struggle on the phone – I stutter.  She never rushes </w:t>
            </w:r>
            <w:proofErr w:type="gramStart"/>
            <w:r w:rsidR="00613B96">
              <w:rPr>
                <w:sz w:val="24"/>
                <w:szCs w:val="24"/>
              </w:rPr>
              <w:t>me,</w:t>
            </w:r>
            <w:proofErr w:type="gramEnd"/>
            <w:r w:rsidR="00613B96">
              <w:rPr>
                <w:sz w:val="24"/>
                <w:szCs w:val="24"/>
              </w:rPr>
              <w:t xml:space="preserve"> she lets me take my time and she is very clear with her explanations.  I really appreciate her.  I don’t feel I need to rush or anything.</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0957E300" w:rsidR="00D0503D" w:rsidRPr="008B28E7" w:rsidRDefault="00613B96" w:rsidP="00D0503D">
            <w:pPr>
              <w:jc w:val="both"/>
              <w:rPr>
                <w:sz w:val="24"/>
                <w:szCs w:val="24"/>
              </w:rPr>
            </w:pPr>
            <w:r>
              <w:rPr>
                <w:sz w:val="24"/>
                <w:szCs w:val="24"/>
              </w:rPr>
              <w:t xml:space="preserve">Yes.  It was so stressful when I wanted to change agency. Katie was great. She has listened and helped me with everything and </w:t>
            </w:r>
            <w:proofErr w:type="spellStart"/>
            <w:r>
              <w:rPr>
                <w:sz w:val="24"/>
                <w:szCs w:val="24"/>
              </w:rPr>
              <w:t>im</w:t>
            </w:r>
            <w:proofErr w:type="spellEnd"/>
            <w:r>
              <w:rPr>
                <w:sz w:val="24"/>
                <w:szCs w:val="24"/>
              </w:rPr>
              <w:t xml:space="preserve"> much happier now. I like my new carers much better and I really like Katie.</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007232D5" w14:textId="77777777" w:rsidR="0059550A" w:rsidRDefault="0059550A"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E55A3" w14:textId="77777777" w:rsidR="00F82D23" w:rsidRDefault="00F82D23">
      <w:r>
        <w:separator/>
      </w:r>
    </w:p>
  </w:endnote>
  <w:endnote w:type="continuationSeparator" w:id="0">
    <w:p w14:paraId="799CB830" w14:textId="77777777" w:rsidR="00F82D23" w:rsidRDefault="00F82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5B11D" w14:textId="77777777" w:rsidR="00F82D23" w:rsidRDefault="00F82D23">
      <w:r>
        <w:separator/>
      </w:r>
    </w:p>
  </w:footnote>
  <w:footnote w:type="continuationSeparator" w:id="0">
    <w:p w14:paraId="2313195C" w14:textId="77777777" w:rsidR="00F82D23" w:rsidRDefault="00F82D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ocumentProtection w:edit="readOnly"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270"/>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0C54"/>
    <w:rsid w:val="002657E9"/>
    <w:rsid w:val="0026665E"/>
    <w:rsid w:val="0027147E"/>
    <w:rsid w:val="00274700"/>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50"/>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C02"/>
    <w:rsid w:val="00430DE3"/>
    <w:rsid w:val="004348AE"/>
    <w:rsid w:val="004376C0"/>
    <w:rsid w:val="0044223A"/>
    <w:rsid w:val="00444F9B"/>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87806"/>
    <w:rsid w:val="004911B4"/>
    <w:rsid w:val="0049196A"/>
    <w:rsid w:val="004923DA"/>
    <w:rsid w:val="00492EEB"/>
    <w:rsid w:val="00493434"/>
    <w:rsid w:val="004968E2"/>
    <w:rsid w:val="004A0470"/>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550A"/>
    <w:rsid w:val="005A1B4C"/>
    <w:rsid w:val="005A4FA0"/>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3B96"/>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D0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84E"/>
    <w:rsid w:val="00867A63"/>
    <w:rsid w:val="008708F1"/>
    <w:rsid w:val="00871960"/>
    <w:rsid w:val="0087369F"/>
    <w:rsid w:val="00880539"/>
    <w:rsid w:val="008859E8"/>
    <w:rsid w:val="0088737B"/>
    <w:rsid w:val="00891078"/>
    <w:rsid w:val="00892716"/>
    <w:rsid w:val="00893067"/>
    <w:rsid w:val="008933DE"/>
    <w:rsid w:val="00895FCE"/>
    <w:rsid w:val="00897F3E"/>
    <w:rsid w:val="008A056B"/>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4C0"/>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D7EBC"/>
    <w:rsid w:val="009E122F"/>
    <w:rsid w:val="009E1982"/>
    <w:rsid w:val="009E4D2C"/>
    <w:rsid w:val="009E6BF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5ACA"/>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6F95"/>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2A92"/>
    <w:rsid w:val="00D0503D"/>
    <w:rsid w:val="00D052BC"/>
    <w:rsid w:val="00D05A15"/>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3F52"/>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2D23"/>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0D72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587863">
      <w:bodyDiv w:val="1"/>
      <w:marLeft w:val="0"/>
      <w:marRight w:val="0"/>
      <w:marTop w:val="0"/>
      <w:marBottom w:val="0"/>
      <w:divBdr>
        <w:top w:val="none" w:sz="0" w:space="0" w:color="auto"/>
        <w:left w:val="none" w:sz="0" w:space="0" w:color="auto"/>
        <w:bottom w:val="none" w:sz="0" w:space="0" w:color="auto"/>
        <w:right w:val="none" w:sz="0" w:space="0" w:color="auto"/>
      </w:divBdr>
    </w:div>
    <w:div w:id="572131150">
      <w:bodyDiv w:val="1"/>
      <w:marLeft w:val="0"/>
      <w:marRight w:val="0"/>
      <w:marTop w:val="0"/>
      <w:marBottom w:val="0"/>
      <w:divBdr>
        <w:top w:val="none" w:sz="0" w:space="0" w:color="auto"/>
        <w:left w:val="none" w:sz="0" w:space="0" w:color="auto"/>
        <w:bottom w:val="none" w:sz="0" w:space="0" w:color="auto"/>
        <w:right w:val="none" w:sz="0" w:space="0" w:color="auto"/>
      </w:divBdr>
    </w:div>
    <w:div w:id="57386143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24016801">
      <w:bodyDiv w:val="1"/>
      <w:marLeft w:val="0"/>
      <w:marRight w:val="0"/>
      <w:marTop w:val="0"/>
      <w:marBottom w:val="0"/>
      <w:divBdr>
        <w:top w:val="none" w:sz="0" w:space="0" w:color="auto"/>
        <w:left w:val="none" w:sz="0" w:space="0" w:color="auto"/>
        <w:bottom w:val="none" w:sz="0" w:space="0" w:color="auto"/>
        <w:right w:val="none" w:sz="0" w:space="0" w:color="auto"/>
      </w:divBdr>
    </w:div>
    <w:div w:id="11620890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5479597">
      <w:bodyDiv w:val="1"/>
      <w:marLeft w:val="0"/>
      <w:marRight w:val="0"/>
      <w:marTop w:val="0"/>
      <w:marBottom w:val="0"/>
      <w:divBdr>
        <w:top w:val="none" w:sz="0" w:space="0" w:color="auto"/>
        <w:left w:val="none" w:sz="0" w:space="0" w:color="auto"/>
        <w:bottom w:val="none" w:sz="0" w:space="0" w:color="auto"/>
        <w:right w:val="none" w:sz="0" w:space="0" w:color="auto"/>
      </w:divBdr>
    </w:div>
    <w:div w:id="1576546533">
      <w:bodyDiv w:val="1"/>
      <w:marLeft w:val="0"/>
      <w:marRight w:val="0"/>
      <w:marTop w:val="0"/>
      <w:marBottom w:val="0"/>
      <w:divBdr>
        <w:top w:val="none" w:sz="0" w:space="0" w:color="auto"/>
        <w:left w:val="none" w:sz="0" w:space="0" w:color="auto"/>
        <w:bottom w:val="none" w:sz="0" w:space="0" w:color="auto"/>
        <w:right w:val="none" w:sz="0" w:space="0" w:color="auto"/>
      </w:divBdr>
    </w:div>
    <w:div w:id="1699701085">
      <w:bodyDiv w:val="1"/>
      <w:marLeft w:val="0"/>
      <w:marRight w:val="0"/>
      <w:marTop w:val="0"/>
      <w:marBottom w:val="0"/>
      <w:divBdr>
        <w:top w:val="none" w:sz="0" w:space="0" w:color="auto"/>
        <w:left w:val="none" w:sz="0" w:space="0" w:color="auto"/>
        <w:bottom w:val="none" w:sz="0" w:space="0" w:color="auto"/>
        <w:right w:val="none" w:sz="0" w:space="0" w:color="auto"/>
      </w:divBdr>
    </w:div>
    <w:div w:id="186143373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740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2688</Words>
  <Characters>15326</Characters>
  <Application>Microsoft Office Word</Application>
  <DocSecurity>0</DocSecurity>
  <Lines>464</Lines>
  <Paragraphs>180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Owens</cp:lastModifiedBy>
  <cp:revision>2</cp:revision>
  <cp:lastPrinted>2020-02-11T19:20:00Z</cp:lastPrinted>
  <dcterms:created xsi:type="dcterms:W3CDTF">2026-10-05T15:48:00Z</dcterms:created>
  <dcterms:modified xsi:type="dcterms:W3CDTF">2026-10-05T15:48:00Z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