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E1549" w14:textId="4BF3530B" w:rsidR="00115DAC" w:rsidRDefault="00BA06DC" w:rsidP="00BA06DC">
      <w:pPr>
        <w:jc w:val="center"/>
        <w:rPr>
          <w:sz w:val="40"/>
          <w:szCs w:val="40"/>
        </w:rPr>
      </w:pPr>
      <w:r>
        <w:rPr>
          <w:sz w:val="40"/>
          <w:szCs w:val="40"/>
        </w:rPr>
        <w:t>ECAD7003 PART A VIDEO ASSIGNMENT REFERENCES</w:t>
      </w:r>
    </w:p>
    <w:p w14:paraId="48EED94D" w14:textId="77777777" w:rsidR="00BA06DC" w:rsidRDefault="00BA06DC" w:rsidP="00BA06DC">
      <w:pPr>
        <w:jc w:val="center"/>
        <w:rPr>
          <w:sz w:val="40"/>
          <w:szCs w:val="40"/>
        </w:rPr>
      </w:pPr>
    </w:p>
    <w:p w14:paraId="0B0DE9B9" w14:textId="77777777" w:rsidR="00BA06DC" w:rsidRPr="00BA06DC" w:rsidRDefault="00BA06DC" w:rsidP="00BA06DC">
      <w:pPr>
        <w:numPr>
          <w:ilvl w:val="0"/>
          <w:numId w:val="1"/>
        </w:numPr>
        <w:jc w:val="center"/>
        <w:rPr>
          <w:sz w:val="40"/>
          <w:szCs w:val="40"/>
        </w:rPr>
      </w:pPr>
      <w:proofErr w:type="spellStart"/>
      <w:r w:rsidRPr="00BA06DC">
        <w:rPr>
          <w:i/>
          <w:iCs/>
          <w:sz w:val="40"/>
          <w:szCs w:val="40"/>
          <w:lang w:val="en-US"/>
        </w:rPr>
        <w:t>Estyn</w:t>
      </w:r>
      <w:proofErr w:type="spellEnd"/>
      <w:r w:rsidRPr="00BA06DC">
        <w:rPr>
          <w:sz w:val="40"/>
          <w:szCs w:val="40"/>
          <w:lang w:val="en-US"/>
        </w:rPr>
        <w:t xml:space="preserve"> (2018) </w:t>
      </w:r>
      <w:r w:rsidRPr="00BA06DC">
        <w:rPr>
          <w:i/>
          <w:iCs/>
          <w:sz w:val="40"/>
          <w:szCs w:val="40"/>
          <w:lang w:val="en-US"/>
        </w:rPr>
        <w:t>GOV.WALES</w:t>
      </w:r>
      <w:r w:rsidRPr="00BA06DC">
        <w:rPr>
          <w:sz w:val="40"/>
          <w:szCs w:val="40"/>
          <w:lang w:val="en-US"/>
        </w:rPr>
        <w:t xml:space="preserve">. Available at: https://www.gov.wales/estyn (Accessed: April 16, 2023). </w:t>
      </w:r>
    </w:p>
    <w:p w14:paraId="2FCC1AAD" w14:textId="77777777" w:rsidR="00BA06DC" w:rsidRPr="00BA06DC" w:rsidRDefault="00BA06DC" w:rsidP="00BA06DC">
      <w:pPr>
        <w:numPr>
          <w:ilvl w:val="0"/>
          <w:numId w:val="1"/>
        </w:numPr>
        <w:jc w:val="center"/>
        <w:rPr>
          <w:sz w:val="40"/>
          <w:szCs w:val="40"/>
        </w:rPr>
      </w:pPr>
      <w:r w:rsidRPr="00BA06DC">
        <w:rPr>
          <w:sz w:val="40"/>
          <w:szCs w:val="40"/>
          <w:lang w:val="en-US"/>
        </w:rPr>
        <w:t xml:space="preserve">Halley, R.R. (1956) “Charity drives at school,” </w:t>
      </w:r>
      <w:r w:rsidRPr="00BA06DC">
        <w:rPr>
          <w:i/>
          <w:iCs/>
          <w:sz w:val="40"/>
          <w:szCs w:val="40"/>
          <w:lang w:val="en-US"/>
        </w:rPr>
        <w:t>The Clearing House: A Journal of Educational Strategies, Issues and Ideas</w:t>
      </w:r>
      <w:r w:rsidRPr="00BA06DC">
        <w:rPr>
          <w:sz w:val="40"/>
          <w:szCs w:val="40"/>
          <w:lang w:val="en-US"/>
        </w:rPr>
        <w:t xml:space="preserve">, 30(7), pp. 416–418. Available at: https://doi.org/10.1080/00098655.1956.11476456. </w:t>
      </w:r>
    </w:p>
    <w:p w14:paraId="442828BA" w14:textId="77777777" w:rsidR="00BA06DC" w:rsidRPr="00BA06DC" w:rsidRDefault="00BA06DC" w:rsidP="00BA06DC">
      <w:pPr>
        <w:numPr>
          <w:ilvl w:val="0"/>
          <w:numId w:val="1"/>
        </w:numPr>
        <w:jc w:val="center"/>
        <w:rPr>
          <w:sz w:val="40"/>
          <w:szCs w:val="40"/>
        </w:rPr>
      </w:pPr>
      <w:r w:rsidRPr="00BA06DC">
        <w:rPr>
          <w:sz w:val="40"/>
          <w:szCs w:val="40"/>
          <w:lang w:val="en-US"/>
        </w:rPr>
        <w:t xml:space="preserve">Westheimer, J. (2018) </w:t>
      </w:r>
      <w:r w:rsidRPr="00BA06DC">
        <w:rPr>
          <w:i/>
          <w:iCs/>
          <w:sz w:val="40"/>
          <w:szCs w:val="40"/>
          <w:lang w:val="en-US"/>
        </w:rPr>
        <w:t xml:space="preserve">What kind of </w:t>
      </w:r>
      <w:proofErr w:type="gramStart"/>
      <w:r w:rsidRPr="00BA06DC">
        <w:rPr>
          <w:i/>
          <w:iCs/>
          <w:sz w:val="40"/>
          <w:szCs w:val="40"/>
          <w:lang w:val="en-US"/>
        </w:rPr>
        <w:t>citizen?:</w:t>
      </w:r>
      <w:proofErr w:type="gramEnd"/>
      <w:r w:rsidRPr="00BA06DC">
        <w:rPr>
          <w:i/>
          <w:iCs/>
          <w:sz w:val="40"/>
          <w:szCs w:val="40"/>
          <w:lang w:val="en-US"/>
        </w:rPr>
        <w:t xml:space="preserve"> Educating our children for the common good</w:t>
      </w:r>
      <w:r w:rsidRPr="00BA06DC">
        <w:rPr>
          <w:sz w:val="40"/>
          <w:szCs w:val="40"/>
          <w:lang w:val="en-US"/>
        </w:rPr>
        <w:t xml:space="preserve">. New York: Teachers College Press. </w:t>
      </w:r>
    </w:p>
    <w:p w14:paraId="53AF4528" w14:textId="77777777" w:rsidR="00BA06DC" w:rsidRPr="00BA06DC" w:rsidRDefault="00BA06DC" w:rsidP="00BA06DC">
      <w:pPr>
        <w:numPr>
          <w:ilvl w:val="0"/>
          <w:numId w:val="1"/>
        </w:numPr>
        <w:jc w:val="center"/>
        <w:rPr>
          <w:sz w:val="40"/>
          <w:szCs w:val="40"/>
        </w:rPr>
      </w:pPr>
      <w:r w:rsidRPr="00BA06DC">
        <w:rPr>
          <w:sz w:val="40"/>
          <w:szCs w:val="40"/>
        </w:rPr>
        <w:t xml:space="preserve"> </w:t>
      </w:r>
      <w:r w:rsidRPr="00BA06DC">
        <w:rPr>
          <w:sz w:val="40"/>
          <w:szCs w:val="40"/>
          <w:lang w:val="en-US"/>
        </w:rPr>
        <w:t>Weinberg J and Flinders M (2018) Learning for democracy: The politics and practice of citizenship education. British Educational Research Journal</w:t>
      </w:r>
    </w:p>
    <w:p w14:paraId="1593916A" w14:textId="77777777" w:rsidR="00BA06DC" w:rsidRPr="00BA06DC" w:rsidRDefault="00BA06DC" w:rsidP="00BA06DC">
      <w:pPr>
        <w:jc w:val="center"/>
        <w:rPr>
          <w:sz w:val="40"/>
          <w:szCs w:val="40"/>
        </w:rPr>
      </w:pPr>
    </w:p>
    <w:sectPr w:rsidR="00BA06DC" w:rsidRPr="00BA06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A46E6"/>
    <w:multiLevelType w:val="hybridMultilevel"/>
    <w:tmpl w:val="36C0C002"/>
    <w:lvl w:ilvl="0" w:tplc="99CA42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023C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7E8C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7E8D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0446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B28E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32E9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6208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686B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04220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6DC"/>
    <w:rsid w:val="00115DAC"/>
    <w:rsid w:val="00874A4D"/>
    <w:rsid w:val="00BA0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3ED1C"/>
  <w15:chartTrackingRefBased/>
  <w15:docId w15:val="{CF9808EB-E1C8-4614-8BD4-4EF29561C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78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119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29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9291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983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92</Words>
  <Characters>526</Characters>
  <Application>Microsoft Office Word</Application>
  <DocSecurity>0</DocSecurity>
  <Lines>4</Lines>
  <Paragraphs>1</Paragraphs>
  <ScaleCrop>false</ScaleCrop>
  <Company/>
  <LinksUpToDate>false</LinksUpToDate>
  <CharactersWithSpaces>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vignaharra nemalan</dc:creator>
  <cp:keywords/>
  <dc:description/>
  <cp:lastModifiedBy>vignaharra nemalan</cp:lastModifiedBy>
  <cp:revision>1</cp:revision>
  <dcterms:created xsi:type="dcterms:W3CDTF">2023-04-17T22:44:00Z</dcterms:created>
  <dcterms:modified xsi:type="dcterms:W3CDTF">2023-04-17T22:45:00Z</dcterms:modified>
</cp:coreProperties>
</file>