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FA1A0" w14:textId="3A10A206" w:rsidR="008658FB" w:rsidRPr="00D22AB1" w:rsidRDefault="008658FB">
      <w:pPr>
        <w:rPr>
          <w:color w:val="7030A0"/>
          <w:sz w:val="24"/>
          <w:szCs w:val="24"/>
        </w:rPr>
      </w:pPr>
      <w:r w:rsidRPr="00D22AB1">
        <w:rPr>
          <w:color w:val="7030A0"/>
          <w:sz w:val="24"/>
          <w:szCs w:val="24"/>
        </w:rPr>
        <w:t>6.2 Comparison with Similar Schemes Undertaken</w:t>
      </w:r>
    </w:p>
    <w:p w14:paraId="747AD559" w14:textId="2B249BE5" w:rsidR="002911DA" w:rsidRDefault="001C16B0" w:rsidP="00812F1B">
      <w:pPr>
        <w:jc w:val="both"/>
        <w:rPr>
          <w:sz w:val="24"/>
          <w:szCs w:val="24"/>
        </w:rPr>
      </w:pPr>
      <w:r>
        <w:rPr>
          <w:noProof/>
          <w:sz w:val="24"/>
          <w:szCs w:val="24"/>
        </w:rPr>
        <w:drawing>
          <wp:anchor distT="0" distB="0" distL="114300" distR="114300" simplePos="0" relativeHeight="251658240" behindDoc="0" locked="0" layoutInCell="1" allowOverlap="1" wp14:anchorId="5B7BD87B" wp14:editId="44DD1018">
            <wp:simplePos x="0" y="0"/>
            <wp:positionH relativeFrom="margin">
              <wp:align>right</wp:align>
            </wp:positionH>
            <wp:positionV relativeFrom="paragraph">
              <wp:posOffset>10160</wp:posOffset>
            </wp:positionV>
            <wp:extent cx="2369185" cy="1866900"/>
            <wp:effectExtent l="0" t="0" r="0" b="0"/>
            <wp:wrapThrough wrapText="bothSides">
              <wp:wrapPolygon edited="0">
                <wp:start x="0" y="0"/>
                <wp:lineTo x="0" y="21380"/>
                <wp:lineTo x="21363" y="21380"/>
                <wp:lineTo x="2136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69185" cy="1866900"/>
                    </a:xfrm>
                    <a:prstGeom prst="rect">
                      <a:avLst/>
                    </a:prstGeom>
                    <a:noFill/>
                  </pic:spPr>
                </pic:pic>
              </a:graphicData>
            </a:graphic>
            <wp14:sizeRelH relativeFrom="margin">
              <wp14:pctWidth>0</wp14:pctWidth>
            </wp14:sizeRelH>
            <wp14:sizeRelV relativeFrom="margin">
              <wp14:pctHeight>0</wp14:pctHeight>
            </wp14:sizeRelV>
          </wp:anchor>
        </w:drawing>
      </w:r>
      <w:r w:rsidR="002911DA" w:rsidRPr="002911DA">
        <w:rPr>
          <w:sz w:val="24"/>
          <w:szCs w:val="24"/>
        </w:rPr>
        <w:t xml:space="preserve">A similar scheme within the area would be the IQ Building located on King’s Road, Swansea. </w:t>
      </w:r>
      <w:r w:rsidR="002911DA">
        <w:rPr>
          <w:sz w:val="24"/>
          <w:szCs w:val="24"/>
        </w:rPr>
        <w:t xml:space="preserve">This is another university building owned by UWTSD. This </w:t>
      </w:r>
      <w:r w:rsidR="00812F1B">
        <w:rPr>
          <w:sz w:val="24"/>
          <w:szCs w:val="24"/>
        </w:rPr>
        <w:t xml:space="preserve">four-storey building is slightly bigger than the proposed one and was designed specifically for STEM (Science, Technology, Engineering and Mathematics) subjects. As a result of this, the building features specialised rooms such as workshops and IT suites. The proposed design does not feature these </w:t>
      </w:r>
      <w:r w:rsidR="00845B46">
        <w:rPr>
          <w:sz w:val="24"/>
          <w:szCs w:val="24"/>
        </w:rPr>
        <w:t>rooms,</w:t>
      </w:r>
      <w:r w:rsidR="00812F1B">
        <w:rPr>
          <w:sz w:val="24"/>
          <w:szCs w:val="24"/>
        </w:rPr>
        <w:t xml:space="preserve"> but </w:t>
      </w:r>
      <w:r w:rsidR="005F3CEF">
        <w:rPr>
          <w:sz w:val="24"/>
          <w:szCs w:val="24"/>
        </w:rPr>
        <w:t xml:space="preserve">this </w:t>
      </w:r>
      <w:r w:rsidR="00812F1B">
        <w:rPr>
          <w:sz w:val="24"/>
          <w:szCs w:val="24"/>
        </w:rPr>
        <w:t xml:space="preserve">could be a good idea for future expansion. </w:t>
      </w:r>
    </w:p>
    <w:p w14:paraId="4A99A5D6" w14:textId="0B951818" w:rsidR="00812F1B" w:rsidRDefault="00812F1B" w:rsidP="00812F1B">
      <w:pPr>
        <w:jc w:val="both"/>
        <w:rPr>
          <w:sz w:val="24"/>
          <w:szCs w:val="24"/>
        </w:rPr>
      </w:pPr>
      <w:r>
        <w:rPr>
          <w:sz w:val="24"/>
          <w:szCs w:val="24"/>
        </w:rPr>
        <w:t xml:space="preserve">One thing that works </w:t>
      </w:r>
      <w:proofErr w:type="gramStart"/>
      <w:r>
        <w:rPr>
          <w:sz w:val="24"/>
          <w:szCs w:val="24"/>
        </w:rPr>
        <w:t>really well</w:t>
      </w:r>
      <w:proofErr w:type="gramEnd"/>
      <w:r>
        <w:rPr>
          <w:sz w:val="24"/>
          <w:szCs w:val="24"/>
        </w:rPr>
        <w:t xml:space="preserve"> at this facility</w:t>
      </w:r>
      <w:r w:rsidR="005F3CEF">
        <w:rPr>
          <w:sz w:val="24"/>
          <w:szCs w:val="24"/>
        </w:rPr>
        <w:t>,</w:t>
      </w:r>
      <w:r>
        <w:rPr>
          <w:sz w:val="24"/>
          <w:szCs w:val="24"/>
        </w:rPr>
        <w:t xml:space="preserve"> is it’s shared public space on the ground floor. As you enter the building there is a large seating area, featuring clusters of desks, seating pods and computer facilities. Situated next to this area is the cafeteria, featuring Costa and serving hot meals and snacks. This ground floor area is very popular amongst </w:t>
      </w:r>
      <w:r w:rsidR="00D03E1E">
        <w:rPr>
          <w:sz w:val="24"/>
          <w:szCs w:val="24"/>
        </w:rPr>
        <w:t>its</w:t>
      </w:r>
      <w:r>
        <w:rPr>
          <w:sz w:val="24"/>
          <w:szCs w:val="24"/>
        </w:rPr>
        <w:t xml:space="preserve"> students </w:t>
      </w:r>
      <w:r w:rsidR="0027518A">
        <w:rPr>
          <w:sz w:val="24"/>
          <w:szCs w:val="24"/>
        </w:rPr>
        <w:t xml:space="preserve">and acts a vital social meeting point. This was something we really liked and tried to recreate within our proposed design. </w:t>
      </w:r>
    </w:p>
    <w:p w14:paraId="1D3240AC" w14:textId="646D3747" w:rsidR="0027518A" w:rsidRDefault="0027518A" w:rsidP="00812F1B">
      <w:pPr>
        <w:jc w:val="both"/>
        <w:rPr>
          <w:sz w:val="24"/>
          <w:szCs w:val="24"/>
        </w:rPr>
      </w:pPr>
      <w:r>
        <w:rPr>
          <w:sz w:val="24"/>
          <w:szCs w:val="24"/>
        </w:rPr>
        <w:t xml:space="preserve">This university also accommodates a </w:t>
      </w:r>
      <w:proofErr w:type="gramStart"/>
      <w:r>
        <w:rPr>
          <w:sz w:val="24"/>
          <w:szCs w:val="24"/>
        </w:rPr>
        <w:t>fairly large</w:t>
      </w:r>
      <w:proofErr w:type="gramEnd"/>
      <w:r>
        <w:rPr>
          <w:sz w:val="24"/>
          <w:szCs w:val="24"/>
        </w:rPr>
        <w:t xml:space="preserve"> three-storey library building (Y </w:t>
      </w:r>
      <w:proofErr w:type="spellStart"/>
      <w:r>
        <w:rPr>
          <w:sz w:val="24"/>
          <w:szCs w:val="24"/>
        </w:rPr>
        <w:t>Fforwm</w:t>
      </w:r>
      <w:proofErr w:type="spellEnd"/>
      <w:r>
        <w:rPr>
          <w:sz w:val="24"/>
          <w:szCs w:val="24"/>
        </w:rPr>
        <w:t xml:space="preserve">) situated next to the IQ Building. A library was not a requirement for the client on the proposed scheme but could be another idea for future expansion. However, as both buildings are owned by UWTSD and are a short distance from each other, perhaps the Y </w:t>
      </w:r>
      <w:proofErr w:type="spellStart"/>
      <w:r>
        <w:rPr>
          <w:sz w:val="24"/>
          <w:szCs w:val="24"/>
        </w:rPr>
        <w:t>Fforwm</w:t>
      </w:r>
      <w:proofErr w:type="spellEnd"/>
      <w:r>
        <w:rPr>
          <w:sz w:val="24"/>
          <w:szCs w:val="24"/>
        </w:rPr>
        <w:t xml:space="preserve"> could become a shared facility for the two universities. </w:t>
      </w:r>
    </w:p>
    <w:p w14:paraId="17D25D1C" w14:textId="4D292DA6" w:rsidR="00845B46" w:rsidRPr="002911DA" w:rsidRDefault="00845B46" w:rsidP="00812F1B">
      <w:pPr>
        <w:jc w:val="both"/>
        <w:rPr>
          <w:sz w:val="24"/>
          <w:szCs w:val="24"/>
        </w:rPr>
      </w:pPr>
      <w:r>
        <w:rPr>
          <w:sz w:val="24"/>
          <w:szCs w:val="24"/>
        </w:rPr>
        <w:t>The IQ Building also features a large car parking area to its front.</w:t>
      </w:r>
      <w:r w:rsidR="00896AF2">
        <w:rPr>
          <w:sz w:val="24"/>
          <w:szCs w:val="24"/>
        </w:rPr>
        <w:t xml:space="preserve"> Within the proposed design we have allowed for a small car parking area to its left. We chose to reduce the size of the car park as we had limited space and wanted to encourage public transport as much as possible. Hence, the reason for the bus stop</w:t>
      </w:r>
      <w:r w:rsidR="001C47B7">
        <w:rPr>
          <w:sz w:val="24"/>
          <w:szCs w:val="24"/>
        </w:rPr>
        <w:t xml:space="preserve"> area. </w:t>
      </w:r>
    </w:p>
    <w:p w14:paraId="3429791C" w14:textId="3E6E048F" w:rsidR="008658FB" w:rsidRPr="00D22AB1" w:rsidRDefault="008658FB">
      <w:pPr>
        <w:rPr>
          <w:color w:val="7030A0"/>
          <w:sz w:val="24"/>
          <w:szCs w:val="24"/>
        </w:rPr>
      </w:pPr>
      <w:r w:rsidRPr="00D22AB1">
        <w:rPr>
          <w:color w:val="7030A0"/>
          <w:sz w:val="24"/>
          <w:szCs w:val="24"/>
        </w:rPr>
        <w:t>6.3 Service Requirements</w:t>
      </w:r>
    </w:p>
    <w:p w14:paraId="1DB1A89C" w14:textId="521D22A2" w:rsidR="00967A2C" w:rsidRPr="00967A2C" w:rsidRDefault="00967A2C" w:rsidP="00F05537">
      <w:pPr>
        <w:jc w:val="both"/>
        <w:rPr>
          <w:sz w:val="24"/>
          <w:szCs w:val="24"/>
        </w:rPr>
      </w:pPr>
      <w:r w:rsidRPr="00967A2C">
        <w:rPr>
          <w:sz w:val="24"/>
          <w:szCs w:val="24"/>
        </w:rPr>
        <w:t>The client has no</w:t>
      </w:r>
      <w:r>
        <w:rPr>
          <w:sz w:val="24"/>
          <w:szCs w:val="24"/>
        </w:rPr>
        <w:t>t</w:t>
      </w:r>
      <w:r w:rsidRPr="00967A2C">
        <w:rPr>
          <w:sz w:val="24"/>
          <w:szCs w:val="24"/>
        </w:rPr>
        <w:t xml:space="preserve"> spec</w:t>
      </w:r>
      <w:r>
        <w:rPr>
          <w:sz w:val="24"/>
          <w:szCs w:val="24"/>
        </w:rPr>
        <w:t xml:space="preserve">ified the requirement for any </w:t>
      </w:r>
      <w:r w:rsidR="001D4942">
        <w:rPr>
          <w:sz w:val="24"/>
          <w:szCs w:val="24"/>
        </w:rPr>
        <w:t xml:space="preserve">specialised rooms, such as IT Suites or design and mechanical workshops. Therefore, these have not been specifically included within the design. However, there are multiple rooms within the facility that could be adjusted in the future to accommodate these needs if they were required. </w:t>
      </w:r>
    </w:p>
    <w:p w14:paraId="0B9DD621" w14:textId="5D3972BB" w:rsidR="008658FB" w:rsidRPr="00D22AB1" w:rsidRDefault="008658FB">
      <w:pPr>
        <w:rPr>
          <w:color w:val="7030A0"/>
          <w:sz w:val="24"/>
          <w:szCs w:val="24"/>
        </w:rPr>
      </w:pPr>
      <w:r w:rsidRPr="00D22AB1">
        <w:rPr>
          <w:color w:val="7030A0"/>
          <w:sz w:val="24"/>
          <w:szCs w:val="24"/>
        </w:rPr>
        <w:t>6.4 External Works</w:t>
      </w:r>
    </w:p>
    <w:p w14:paraId="7FF35ADA" w14:textId="45E2C6AB" w:rsidR="00456733" w:rsidRDefault="00456733" w:rsidP="00F05537">
      <w:pPr>
        <w:jc w:val="both"/>
        <w:rPr>
          <w:sz w:val="24"/>
          <w:szCs w:val="24"/>
        </w:rPr>
      </w:pPr>
      <w:r w:rsidRPr="00456733">
        <w:rPr>
          <w:sz w:val="24"/>
          <w:szCs w:val="24"/>
        </w:rPr>
        <w:t>The con</w:t>
      </w:r>
      <w:r>
        <w:rPr>
          <w:sz w:val="24"/>
          <w:szCs w:val="24"/>
        </w:rPr>
        <w:t xml:space="preserve">tractor is prepared to carry out all S278 works required to adjoin the proposed facility with the existing highway. </w:t>
      </w:r>
      <w:r w:rsidR="00F05537">
        <w:rPr>
          <w:sz w:val="24"/>
          <w:szCs w:val="24"/>
        </w:rPr>
        <w:t xml:space="preserve">As part of the S278 works, the contractor will be including for a bus stop area. This will enable </w:t>
      </w:r>
      <w:r w:rsidR="0074008D">
        <w:rPr>
          <w:sz w:val="24"/>
          <w:szCs w:val="24"/>
        </w:rPr>
        <w:t>students’</w:t>
      </w:r>
      <w:r w:rsidR="00F05537">
        <w:rPr>
          <w:sz w:val="24"/>
          <w:szCs w:val="24"/>
        </w:rPr>
        <w:t xml:space="preserve"> easy access to the facility without congesting the existing roads. </w:t>
      </w:r>
      <w:r w:rsidR="00D12931">
        <w:rPr>
          <w:sz w:val="24"/>
          <w:szCs w:val="24"/>
        </w:rPr>
        <w:t xml:space="preserve">Swansea Council have already agreed to planning applications for future bus stops along Langdon Road and should not be opposed to an additional one. Once instruction has been given from the client, the contractor will begin the process of liaising with Swansea Council over this matter. </w:t>
      </w:r>
      <w:r w:rsidR="0074008D">
        <w:rPr>
          <w:sz w:val="24"/>
          <w:szCs w:val="24"/>
        </w:rPr>
        <w:t xml:space="preserve">All infrastructure roads will have a minimum width of 6.8m to </w:t>
      </w:r>
      <w:r w:rsidR="0074008D">
        <w:rPr>
          <w:sz w:val="24"/>
          <w:szCs w:val="24"/>
        </w:rPr>
        <w:lastRenderedPageBreak/>
        <w:t xml:space="preserve">accommodate the bus route. All S278 works will adhere to the regulations stated in The Highways Act 1980. </w:t>
      </w:r>
    </w:p>
    <w:p w14:paraId="27EC5647" w14:textId="488C73E4" w:rsidR="00D12931" w:rsidRDefault="00D12931" w:rsidP="008B4E79">
      <w:pPr>
        <w:jc w:val="both"/>
        <w:rPr>
          <w:sz w:val="24"/>
          <w:szCs w:val="24"/>
        </w:rPr>
      </w:pPr>
      <w:r>
        <w:rPr>
          <w:sz w:val="24"/>
          <w:szCs w:val="24"/>
        </w:rPr>
        <w:t xml:space="preserve">The facility will feature a small on-site car to accommodate those who do not have access to bus routes, but public transport will be most encouraged. It is proposed that the car park will feature electric charging points for those with electric cars. </w:t>
      </w:r>
    </w:p>
    <w:p w14:paraId="55A24FD9" w14:textId="1CC9C11D" w:rsidR="001D4942" w:rsidRPr="005B02CA" w:rsidRDefault="00D12931" w:rsidP="008B4E79">
      <w:pPr>
        <w:jc w:val="both"/>
        <w:rPr>
          <w:sz w:val="24"/>
          <w:szCs w:val="24"/>
        </w:rPr>
      </w:pPr>
      <w:r>
        <w:rPr>
          <w:sz w:val="24"/>
          <w:szCs w:val="24"/>
        </w:rPr>
        <w:t xml:space="preserve">The surrounding areas of the university will feature a green space. The space will feature trees, </w:t>
      </w:r>
      <w:proofErr w:type="gramStart"/>
      <w:r>
        <w:rPr>
          <w:sz w:val="24"/>
          <w:szCs w:val="24"/>
        </w:rPr>
        <w:t>plants</w:t>
      </w:r>
      <w:proofErr w:type="gramEnd"/>
      <w:r>
        <w:rPr>
          <w:sz w:val="24"/>
          <w:szCs w:val="24"/>
        </w:rPr>
        <w:t xml:space="preserve"> and external seating where students can study or socialise outdoors. </w:t>
      </w:r>
    </w:p>
    <w:p w14:paraId="5A93074F" w14:textId="0C522F7F" w:rsidR="008658FB" w:rsidRPr="00D22AB1" w:rsidRDefault="008658FB">
      <w:pPr>
        <w:rPr>
          <w:color w:val="7030A0"/>
          <w:sz w:val="24"/>
          <w:szCs w:val="24"/>
        </w:rPr>
      </w:pPr>
      <w:r w:rsidRPr="00D22AB1">
        <w:rPr>
          <w:color w:val="7030A0"/>
          <w:sz w:val="24"/>
          <w:szCs w:val="24"/>
        </w:rPr>
        <w:t>6.5 Equipment/Fixed and Loose Furniture</w:t>
      </w:r>
    </w:p>
    <w:p w14:paraId="47F4C70B" w14:textId="63339ADE" w:rsidR="00EE3D9C" w:rsidRPr="00EE3D9C" w:rsidRDefault="00EE3D9C" w:rsidP="008B4E79">
      <w:pPr>
        <w:jc w:val="both"/>
        <w:rPr>
          <w:sz w:val="24"/>
          <w:szCs w:val="24"/>
        </w:rPr>
      </w:pPr>
      <w:bookmarkStart w:id="0" w:name="_Hlk125197282"/>
      <w:r w:rsidRPr="00EE3D9C">
        <w:rPr>
          <w:sz w:val="24"/>
          <w:szCs w:val="24"/>
        </w:rPr>
        <w:t xml:space="preserve">The contractor will not be supplying </w:t>
      </w:r>
      <w:r>
        <w:rPr>
          <w:sz w:val="24"/>
          <w:szCs w:val="24"/>
        </w:rPr>
        <w:t xml:space="preserve">any equipment or furniture to the building as this was not specified by the client. </w:t>
      </w:r>
    </w:p>
    <w:bookmarkEnd w:id="0"/>
    <w:p w14:paraId="5856AB09" w14:textId="31C3AACA" w:rsidR="008658FB" w:rsidRPr="00D22AB1" w:rsidRDefault="008658FB">
      <w:pPr>
        <w:rPr>
          <w:color w:val="7030A0"/>
          <w:sz w:val="24"/>
          <w:szCs w:val="24"/>
        </w:rPr>
      </w:pPr>
      <w:r w:rsidRPr="00D22AB1">
        <w:rPr>
          <w:color w:val="7030A0"/>
          <w:sz w:val="24"/>
          <w:szCs w:val="24"/>
        </w:rPr>
        <w:t>6.6 Furnishings</w:t>
      </w:r>
    </w:p>
    <w:p w14:paraId="3A7BD5D5" w14:textId="6EDF3D84" w:rsidR="002372B4" w:rsidRPr="002372B4" w:rsidRDefault="002372B4" w:rsidP="008B4E79">
      <w:pPr>
        <w:jc w:val="both"/>
        <w:rPr>
          <w:sz w:val="24"/>
          <w:szCs w:val="24"/>
        </w:rPr>
      </w:pPr>
      <w:r w:rsidRPr="002372B4">
        <w:rPr>
          <w:sz w:val="24"/>
          <w:szCs w:val="24"/>
        </w:rPr>
        <w:t>The contractor will not be supplying any furnishings to the building as this was not specified by the client.</w:t>
      </w:r>
    </w:p>
    <w:p w14:paraId="54A27A26" w14:textId="6C659888" w:rsidR="008658FB" w:rsidRPr="00D22AB1" w:rsidRDefault="008658FB">
      <w:pPr>
        <w:rPr>
          <w:color w:val="7030A0"/>
          <w:sz w:val="24"/>
          <w:szCs w:val="24"/>
        </w:rPr>
      </w:pPr>
      <w:r w:rsidRPr="00D22AB1">
        <w:rPr>
          <w:color w:val="7030A0"/>
          <w:sz w:val="24"/>
          <w:szCs w:val="24"/>
        </w:rPr>
        <w:t>6.7 Customer Supplied Equipment/Furniture</w:t>
      </w:r>
    </w:p>
    <w:p w14:paraId="10998CF3" w14:textId="161648F8" w:rsidR="00DB092B" w:rsidRPr="00DB092B" w:rsidRDefault="00DB092B" w:rsidP="008B4E79">
      <w:pPr>
        <w:jc w:val="both"/>
        <w:rPr>
          <w:sz w:val="24"/>
          <w:szCs w:val="24"/>
        </w:rPr>
      </w:pPr>
      <w:r w:rsidRPr="00DB092B">
        <w:rPr>
          <w:sz w:val="24"/>
          <w:szCs w:val="24"/>
        </w:rPr>
        <w:t xml:space="preserve">The client has not advised that they will be supplying any equipment or furniture at this date. </w:t>
      </w:r>
      <w:r>
        <w:rPr>
          <w:sz w:val="24"/>
          <w:szCs w:val="24"/>
        </w:rPr>
        <w:t>If the client does require the contractor to fit any additional items, this will be done so at an additional rate.</w:t>
      </w:r>
    </w:p>
    <w:p w14:paraId="1F9BFFAB" w14:textId="3511FD94" w:rsidR="007379DF" w:rsidRPr="00D22AB1" w:rsidRDefault="004305C0">
      <w:pPr>
        <w:rPr>
          <w:color w:val="7030A0"/>
          <w:sz w:val="24"/>
          <w:szCs w:val="24"/>
        </w:rPr>
      </w:pPr>
      <w:r w:rsidRPr="00D22AB1">
        <w:rPr>
          <w:color w:val="7030A0"/>
          <w:sz w:val="24"/>
          <w:szCs w:val="24"/>
        </w:rPr>
        <w:t xml:space="preserve">6.9 Access for Disabled Persons </w:t>
      </w:r>
    </w:p>
    <w:p w14:paraId="434BDFE8" w14:textId="6DE076B0" w:rsidR="005A70D8" w:rsidRDefault="008B4E79" w:rsidP="00553963">
      <w:pPr>
        <w:jc w:val="both"/>
        <w:rPr>
          <w:sz w:val="24"/>
          <w:szCs w:val="24"/>
        </w:rPr>
      </w:pPr>
      <w:r>
        <w:rPr>
          <w:sz w:val="24"/>
          <w:szCs w:val="24"/>
        </w:rPr>
        <w:t xml:space="preserve">The facility will be designed to </w:t>
      </w:r>
      <w:r w:rsidRPr="007B0F03">
        <w:rPr>
          <w:sz w:val="24"/>
          <w:szCs w:val="24"/>
        </w:rPr>
        <w:t>accommodate</w:t>
      </w:r>
      <w:r>
        <w:rPr>
          <w:sz w:val="24"/>
          <w:szCs w:val="24"/>
        </w:rPr>
        <w:t xml:space="preserve"> disabled people as much as possible. The building will be surrounded by flat paths, connecting to the green space, car park and bus stop. All paths will be a minimum of 5 feet wide to </w:t>
      </w:r>
      <w:r w:rsidR="007B0F03">
        <w:rPr>
          <w:sz w:val="24"/>
          <w:szCs w:val="24"/>
        </w:rPr>
        <w:t>allow for</w:t>
      </w:r>
      <w:r>
        <w:rPr>
          <w:sz w:val="24"/>
          <w:szCs w:val="24"/>
        </w:rPr>
        <w:t xml:space="preserve"> wheelchair users. All pavements </w:t>
      </w:r>
      <w:r w:rsidRPr="00AC77F3">
        <w:rPr>
          <w:sz w:val="24"/>
          <w:szCs w:val="24"/>
        </w:rPr>
        <w:t>will feature</w:t>
      </w:r>
      <w:r>
        <w:rPr>
          <w:sz w:val="24"/>
          <w:szCs w:val="24"/>
        </w:rPr>
        <w:t xml:space="preserve"> dropped kerbs </w:t>
      </w:r>
      <w:r w:rsidR="00A271F6">
        <w:rPr>
          <w:sz w:val="24"/>
          <w:szCs w:val="24"/>
        </w:rPr>
        <w:t xml:space="preserve">and tactile paving </w:t>
      </w:r>
      <w:r>
        <w:rPr>
          <w:sz w:val="24"/>
          <w:szCs w:val="24"/>
        </w:rPr>
        <w:t xml:space="preserve">at the relevant points. The car park will </w:t>
      </w:r>
      <w:r w:rsidR="007B0F03">
        <w:rPr>
          <w:sz w:val="24"/>
          <w:szCs w:val="24"/>
        </w:rPr>
        <w:t xml:space="preserve">include </w:t>
      </w:r>
      <w:r>
        <w:rPr>
          <w:sz w:val="24"/>
          <w:szCs w:val="24"/>
        </w:rPr>
        <w:t xml:space="preserve">disabled car parking spaces with adequate surrounding space. There will be no external stairs to the university, any differences in </w:t>
      </w:r>
      <w:r w:rsidR="00675E5B">
        <w:rPr>
          <w:sz w:val="24"/>
          <w:szCs w:val="24"/>
        </w:rPr>
        <w:t xml:space="preserve">landscaping </w:t>
      </w:r>
      <w:r w:rsidR="001F5675">
        <w:rPr>
          <w:sz w:val="24"/>
          <w:szCs w:val="24"/>
        </w:rPr>
        <w:t>levels</w:t>
      </w:r>
      <w:r w:rsidR="00675E5B">
        <w:rPr>
          <w:sz w:val="24"/>
          <w:szCs w:val="24"/>
        </w:rPr>
        <w:t xml:space="preserve"> </w:t>
      </w:r>
      <w:r>
        <w:rPr>
          <w:sz w:val="24"/>
          <w:szCs w:val="24"/>
        </w:rPr>
        <w:t xml:space="preserve">will be </w:t>
      </w:r>
      <w:r w:rsidRPr="007B0F03">
        <w:rPr>
          <w:sz w:val="24"/>
          <w:szCs w:val="24"/>
        </w:rPr>
        <w:t>accommodated</w:t>
      </w:r>
      <w:r>
        <w:rPr>
          <w:sz w:val="24"/>
          <w:szCs w:val="24"/>
        </w:rPr>
        <w:t xml:space="preserve"> by ramps. All corridors will have a minimum width of 2m to </w:t>
      </w:r>
      <w:r w:rsidR="00CF4550">
        <w:rPr>
          <w:sz w:val="24"/>
          <w:szCs w:val="24"/>
        </w:rPr>
        <w:t>allow for</w:t>
      </w:r>
      <w:r>
        <w:rPr>
          <w:sz w:val="24"/>
          <w:szCs w:val="24"/>
        </w:rPr>
        <w:t xml:space="preserve"> two wheelchairs side by side. All doors are to be a minimum of 32 inches to allow access for wheelchairs</w:t>
      </w:r>
      <w:r w:rsidR="00553963">
        <w:rPr>
          <w:sz w:val="24"/>
          <w:szCs w:val="24"/>
        </w:rPr>
        <w:t xml:space="preserve"> and will be lightweight with low doors handles</w:t>
      </w:r>
      <w:r>
        <w:rPr>
          <w:sz w:val="24"/>
          <w:szCs w:val="24"/>
        </w:rPr>
        <w:t xml:space="preserve">. The building is to feature </w:t>
      </w:r>
      <w:r w:rsidR="00A271F6">
        <w:rPr>
          <w:sz w:val="24"/>
          <w:szCs w:val="24"/>
        </w:rPr>
        <w:t>adequate signage which will be displayed clearly and feature braille script.</w:t>
      </w:r>
      <w:r w:rsidR="00553963">
        <w:rPr>
          <w:sz w:val="24"/>
          <w:szCs w:val="24"/>
        </w:rPr>
        <w:t xml:space="preserve"> The large entrance doors are to be automatic and sensory activated. All floor coverings throughout the building are to be smooth and slip resistant to prevent any trips. </w:t>
      </w:r>
      <w:r w:rsidR="001F5675">
        <w:rPr>
          <w:sz w:val="24"/>
          <w:szCs w:val="24"/>
        </w:rPr>
        <w:t xml:space="preserve">Each step on the stairs will </w:t>
      </w:r>
      <w:r w:rsidR="001F5675" w:rsidRPr="00AC77F3">
        <w:rPr>
          <w:sz w:val="24"/>
          <w:szCs w:val="24"/>
        </w:rPr>
        <w:t>feature</w:t>
      </w:r>
      <w:r w:rsidR="001F5675">
        <w:rPr>
          <w:sz w:val="24"/>
          <w:szCs w:val="24"/>
        </w:rPr>
        <w:t xml:space="preserve"> colour contrasting strips for those with visibility difficulties. All stairs or ramps that </w:t>
      </w:r>
      <w:r w:rsidR="00AC77F3">
        <w:rPr>
          <w:sz w:val="24"/>
          <w:szCs w:val="24"/>
        </w:rPr>
        <w:t>have</w:t>
      </w:r>
      <w:r w:rsidR="001F5675">
        <w:rPr>
          <w:sz w:val="24"/>
          <w:szCs w:val="24"/>
        </w:rPr>
        <w:t xml:space="preserve"> a fall </w:t>
      </w:r>
      <w:r w:rsidR="00AC77F3">
        <w:rPr>
          <w:sz w:val="24"/>
          <w:szCs w:val="24"/>
        </w:rPr>
        <w:t>greater</w:t>
      </w:r>
      <w:r w:rsidR="001F5675">
        <w:rPr>
          <w:sz w:val="24"/>
          <w:szCs w:val="24"/>
        </w:rPr>
        <w:t xml:space="preserve"> than 600mm will be </w:t>
      </w:r>
      <w:r w:rsidR="001F5675" w:rsidRPr="007B0F03">
        <w:rPr>
          <w:sz w:val="24"/>
          <w:szCs w:val="24"/>
        </w:rPr>
        <w:t>accommodated</w:t>
      </w:r>
      <w:r w:rsidR="001F5675">
        <w:rPr>
          <w:sz w:val="24"/>
          <w:szCs w:val="24"/>
        </w:rPr>
        <w:t xml:space="preserve"> with </w:t>
      </w:r>
      <w:r w:rsidR="007B0F03">
        <w:rPr>
          <w:sz w:val="24"/>
          <w:szCs w:val="24"/>
        </w:rPr>
        <w:t>handrails</w:t>
      </w:r>
      <w:r w:rsidR="001F5675">
        <w:rPr>
          <w:sz w:val="24"/>
          <w:szCs w:val="24"/>
        </w:rPr>
        <w:t xml:space="preserve">. All lecture rooms within the building are to </w:t>
      </w:r>
      <w:r w:rsidR="00AC77F3">
        <w:rPr>
          <w:sz w:val="24"/>
          <w:szCs w:val="24"/>
        </w:rPr>
        <w:t>have</w:t>
      </w:r>
      <w:r w:rsidR="001F5675">
        <w:rPr>
          <w:sz w:val="24"/>
          <w:szCs w:val="24"/>
        </w:rPr>
        <w:t xml:space="preserve"> hearing loops for those with hearing difficulties. </w:t>
      </w:r>
    </w:p>
    <w:p w14:paraId="2F1A6553" w14:textId="1E216C9B" w:rsidR="004305C0" w:rsidRPr="00297343" w:rsidRDefault="004305C0">
      <w:pPr>
        <w:rPr>
          <w:color w:val="7030A0"/>
          <w:sz w:val="24"/>
          <w:szCs w:val="24"/>
        </w:rPr>
      </w:pPr>
      <w:r w:rsidRPr="00297343">
        <w:rPr>
          <w:color w:val="7030A0"/>
          <w:sz w:val="24"/>
          <w:szCs w:val="24"/>
        </w:rPr>
        <w:t xml:space="preserve">6.10 Security </w:t>
      </w:r>
    </w:p>
    <w:p w14:paraId="5DE3B2DD" w14:textId="23C4EC60" w:rsidR="008C1CA2" w:rsidRDefault="006A1FBF" w:rsidP="006A1FBF">
      <w:pPr>
        <w:jc w:val="both"/>
        <w:rPr>
          <w:sz w:val="24"/>
          <w:szCs w:val="24"/>
        </w:rPr>
      </w:pPr>
      <w:r>
        <w:rPr>
          <w:sz w:val="24"/>
          <w:szCs w:val="24"/>
        </w:rPr>
        <w:t xml:space="preserve">All external aspects of the building are to be covered by CCTV, including the car park. All students must register their car when parking in the car park. Every student is to be supplied with a lanyard featuring a chipped student ID card. Students are to always wear their lanyards </w:t>
      </w:r>
      <w:r>
        <w:rPr>
          <w:sz w:val="24"/>
          <w:szCs w:val="24"/>
        </w:rPr>
        <w:lastRenderedPageBreak/>
        <w:t xml:space="preserve">when on campus and use the chip within the card to access restricted rooms within the building. </w:t>
      </w:r>
    </w:p>
    <w:p w14:paraId="7968739C" w14:textId="5CB810CC" w:rsidR="008658FB" w:rsidRPr="00297343" w:rsidRDefault="008658FB">
      <w:pPr>
        <w:rPr>
          <w:color w:val="7030A0"/>
          <w:sz w:val="24"/>
          <w:szCs w:val="24"/>
        </w:rPr>
      </w:pPr>
      <w:r w:rsidRPr="00297343">
        <w:rPr>
          <w:color w:val="7030A0"/>
          <w:sz w:val="24"/>
          <w:szCs w:val="24"/>
        </w:rPr>
        <w:t>6.11 Flexibility of Use</w:t>
      </w:r>
    </w:p>
    <w:p w14:paraId="1C694F35" w14:textId="7A4CE317" w:rsidR="00562998" w:rsidRPr="00562998" w:rsidRDefault="00562998" w:rsidP="00D03E1E">
      <w:pPr>
        <w:jc w:val="both"/>
        <w:rPr>
          <w:sz w:val="24"/>
          <w:szCs w:val="24"/>
        </w:rPr>
      </w:pPr>
      <w:r w:rsidRPr="00562998">
        <w:rPr>
          <w:sz w:val="24"/>
          <w:szCs w:val="24"/>
        </w:rPr>
        <w:t xml:space="preserve">As </w:t>
      </w:r>
      <w:r>
        <w:rPr>
          <w:sz w:val="24"/>
          <w:szCs w:val="24"/>
        </w:rPr>
        <w:t xml:space="preserve">a secondary means of income, the client could rent out the lecture theatres or rooms for events out of term time. The rooms could host seminars, conferences, </w:t>
      </w:r>
      <w:proofErr w:type="gramStart"/>
      <w:r>
        <w:rPr>
          <w:sz w:val="24"/>
          <w:szCs w:val="24"/>
        </w:rPr>
        <w:t>presentations</w:t>
      </w:r>
      <w:proofErr w:type="gramEnd"/>
      <w:r>
        <w:rPr>
          <w:sz w:val="24"/>
          <w:szCs w:val="24"/>
        </w:rPr>
        <w:t xml:space="preserve"> or entertainment shows. The additional money earned could be used to invest more money into the university or the surrounding area. This could also be good for the student’s social lives and could give them the chance to meet new people within the area. </w:t>
      </w:r>
    </w:p>
    <w:p w14:paraId="596D7F66" w14:textId="55EB748C" w:rsidR="008658FB" w:rsidRPr="00297343" w:rsidRDefault="008658FB">
      <w:pPr>
        <w:rPr>
          <w:color w:val="7030A0"/>
          <w:sz w:val="24"/>
          <w:szCs w:val="24"/>
        </w:rPr>
      </w:pPr>
      <w:r w:rsidRPr="00297343">
        <w:rPr>
          <w:color w:val="7030A0"/>
          <w:sz w:val="24"/>
          <w:szCs w:val="24"/>
        </w:rPr>
        <w:t>6.12 Phasing/Decanting</w:t>
      </w:r>
    </w:p>
    <w:p w14:paraId="44E2FFE4" w14:textId="488C911B" w:rsidR="00795342" w:rsidRPr="00795342" w:rsidRDefault="00795342">
      <w:pPr>
        <w:rPr>
          <w:sz w:val="24"/>
          <w:szCs w:val="24"/>
        </w:rPr>
      </w:pPr>
      <w:r w:rsidRPr="00795342">
        <w:rPr>
          <w:sz w:val="24"/>
          <w:szCs w:val="24"/>
        </w:rPr>
        <w:t xml:space="preserve">The construction of this facility will not be phased as the size of the project does not require it. The site storage and welfare facilities should be able to remain in the same place for the duration of the project. Therefore, no decanting will be required. </w:t>
      </w:r>
    </w:p>
    <w:p w14:paraId="22A6B8D6" w14:textId="236E3ABA" w:rsidR="008658FB" w:rsidRPr="00297343" w:rsidRDefault="008658FB">
      <w:pPr>
        <w:rPr>
          <w:color w:val="7030A0"/>
          <w:sz w:val="24"/>
          <w:szCs w:val="24"/>
        </w:rPr>
      </w:pPr>
      <w:r w:rsidRPr="00297343">
        <w:rPr>
          <w:color w:val="7030A0"/>
          <w:sz w:val="24"/>
          <w:szCs w:val="24"/>
        </w:rPr>
        <w:t>7.3 Fixed and Loose Equipment, Furniture &amp; Furnishings</w:t>
      </w:r>
    </w:p>
    <w:p w14:paraId="56CFC052" w14:textId="30D0BDFD" w:rsidR="008B22C4" w:rsidRPr="008B22C4" w:rsidRDefault="008B22C4" w:rsidP="008B22C4">
      <w:pPr>
        <w:jc w:val="both"/>
        <w:rPr>
          <w:sz w:val="24"/>
          <w:szCs w:val="24"/>
        </w:rPr>
      </w:pPr>
      <w:r w:rsidRPr="00EE3D9C">
        <w:rPr>
          <w:sz w:val="24"/>
          <w:szCs w:val="24"/>
        </w:rPr>
        <w:t xml:space="preserve">The contractor will not be supplying </w:t>
      </w:r>
      <w:r>
        <w:rPr>
          <w:sz w:val="24"/>
          <w:szCs w:val="24"/>
        </w:rPr>
        <w:t xml:space="preserve">any equipment or furniture to the building as this was not specified by the client. </w:t>
      </w:r>
    </w:p>
    <w:p w14:paraId="7BD1E67B" w14:textId="651FB5C4" w:rsidR="008658FB" w:rsidRPr="00297343" w:rsidRDefault="008658FB">
      <w:pPr>
        <w:rPr>
          <w:color w:val="7030A0"/>
          <w:sz w:val="24"/>
          <w:szCs w:val="24"/>
        </w:rPr>
      </w:pPr>
      <w:r w:rsidRPr="00297343">
        <w:rPr>
          <w:color w:val="7030A0"/>
          <w:sz w:val="24"/>
          <w:szCs w:val="24"/>
        </w:rPr>
        <w:t>7.7 Environmental Requirements</w:t>
      </w:r>
    </w:p>
    <w:p w14:paraId="0C8CFADF" w14:textId="34FDBD81" w:rsidR="00ED49DD" w:rsidRPr="009E2FCF" w:rsidRDefault="009E2FCF" w:rsidP="009E2FCF">
      <w:pPr>
        <w:jc w:val="both"/>
        <w:rPr>
          <w:sz w:val="24"/>
          <w:szCs w:val="24"/>
        </w:rPr>
      </w:pPr>
      <w:r>
        <w:rPr>
          <w:sz w:val="24"/>
          <w:szCs w:val="24"/>
        </w:rPr>
        <w:t>Gas testing is to be carried out before any works begin on site. If gases are de</w:t>
      </w:r>
      <w:r w:rsidR="00A20AA7">
        <w:rPr>
          <w:sz w:val="24"/>
          <w:szCs w:val="24"/>
        </w:rPr>
        <w:t>tected,</w:t>
      </w:r>
      <w:r>
        <w:rPr>
          <w:sz w:val="24"/>
          <w:szCs w:val="24"/>
        </w:rPr>
        <w:t xml:space="preserve"> the contractor will supply and fit the necessary gas membrane. The contractor will hire an independent sub-contractor to test and verify the membrane, in line with BS8485:2015+A1:2019.</w:t>
      </w:r>
    </w:p>
    <w:p w14:paraId="1140D031" w14:textId="5533CC5E" w:rsidR="008658FB" w:rsidRPr="00297343" w:rsidRDefault="008658FB">
      <w:pPr>
        <w:rPr>
          <w:color w:val="7030A0"/>
          <w:sz w:val="24"/>
          <w:szCs w:val="24"/>
        </w:rPr>
      </w:pPr>
      <w:r w:rsidRPr="00297343">
        <w:rPr>
          <w:color w:val="7030A0"/>
          <w:sz w:val="24"/>
          <w:szCs w:val="24"/>
        </w:rPr>
        <w:t>7.9 Maintenance</w:t>
      </w:r>
    </w:p>
    <w:p w14:paraId="3F340DA3" w14:textId="7A98DC08" w:rsidR="002D32C1" w:rsidRPr="00180BDF" w:rsidRDefault="00180BDF" w:rsidP="00244EAB">
      <w:pPr>
        <w:jc w:val="both"/>
        <w:rPr>
          <w:sz w:val="24"/>
          <w:szCs w:val="24"/>
        </w:rPr>
      </w:pPr>
      <w:r w:rsidRPr="00180BDF">
        <w:rPr>
          <w:sz w:val="24"/>
          <w:szCs w:val="24"/>
        </w:rPr>
        <w:t>A large building such a</w:t>
      </w:r>
      <w:r w:rsidR="00967513">
        <w:rPr>
          <w:sz w:val="24"/>
          <w:szCs w:val="24"/>
        </w:rPr>
        <w:t>s a</w:t>
      </w:r>
      <w:r w:rsidRPr="00180BDF">
        <w:rPr>
          <w:sz w:val="24"/>
          <w:szCs w:val="24"/>
        </w:rPr>
        <w:t xml:space="preserve"> university will require a lot of maintenance. </w:t>
      </w:r>
      <w:r w:rsidR="00244EAB">
        <w:rPr>
          <w:sz w:val="24"/>
          <w:szCs w:val="24"/>
        </w:rPr>
        <w:t xml:space="preserve">General cleaning throughout the building will be required 2-3 times a week. With a green outdoor space, the landscaping will need weekly maintenance to keep it trimmed and neatly presented. The design features a lot of windows and being situated by the sea will cause a lot of sand to be blown towards the university. Therefore, window cleaning will need to be a priority and will need to be carried out weekly. The local council will be responsible for maintaining the universities bins. The boiler and air conditioning units will need to be serviced once a year. All electrics within the building should be tested at least every ten years. Also, the plumbing of the university should be checked every 1-2 years. You can also expect to encounter general repairs from wear and tear every year. </w:t>
      </w:r>
    </w:p>
    <w:p w14:paraId="2276BE95" w14:textId="4AFBF7BD" w:rsidR="008658FB" w:rsidRPr="00297343" w:rsidRDefault="008658FB">
      <w:pPr>
        <w:rPr>
          <w:color w:val="7030A0"/>
          <w:sz w:val="24"/>
          <w:szCs w:val="24"/>
        </w:rPr>
      </w:pPr>
      <w:r w:rsidRPr="00297343">
        <w:rPr>
          <w:color w:val="7030A0"/>
          <w:sz w:val="24"/>
          <w:szCs w:val="24"/>
        </w:rPr>
        <w:t>7.10 Health &amp; Safety</w:t>
      </w:r>
    </w:p>
    <w:p w14:paraId="3F5BD91D" w14:textId="6FB4AB69" w:rsidR="002D32C1" w:rsidRPr="004D6808" w:rsidRDefault="004D6808" w:rsidP="00D03E1E">
      <w:pPr>
        <w:jc w:val="both"/>
        <w:rPr>
          <w:sz w:val="24"/>
          <w:szCs w:val="24"/>
        </w:rPr>
      </w:pPr>
      <w:r w:rsidRPr="004D6808">
        <w:rPr>
          <w:sz w:val="24"/>
          <w:szCs w:val="24"/>
        </w:rPr>
        <w:t>The contractor will be responsible for completing a Construction Phase Plan, in line with CDM 2015 regulations</w:t>
      </w:r>
      <w:r>
        <w:rPr>
          <w:sz w:val="24"/>
          <w:szCs w:val="24"/>
        </w:rPr>
        <w:t>. All risks will be assessed before construction and all necessary risk assessments will be carried out. These will be continuously monitored and updated as construction progresses.</w:t>
      </w:r>
    </w:p>
    <w:p w14:paraId="1ADE18FE" w14:textId="64695793" w:rsidR="00CF3783" w:rsidRPr="00A1685A" w:rsidRDefault="00CF3783">
      <w:pPr>
        <w:rPr>
          <w:color w:val="7030A0"/>
          <w:sz w:val="24"/>
          <w:szCs w:val="24"/>
        </w:rPr>
      </w:pPr>
    </w:p>
    <w:p w14:paraId="4D6DC520" w14:textId="38518CCD" w:rsidR="00CF3783" w:rsidRDefault="008658FB">
      <w:pPr>
        <w:rPr>
          <w:color w:val="7030A0"/>
          <w:sz w:val="24"/>
          <w:szCs w:val="24"/>
        </w:rPr>
      </w:pPr>
      <w:bookmarkStart w:id="1" w:name="_Hlk125276703"/>
      <w:r w:rsidRPr="00297343">
        <w:rPr>
          <w:color w:val="7030A0"/>
          <w:sz w:val="24"/>
          <w:szCs w:val="24"/>
        </w:rPr>
        <w:lastRenderedPageBreak/>
        <w:t>8.6 VAT</w:t>
      </w:r>
    </w:p>
    <w:p w14:paraId="2B936B9E" w14:textId="56C29FEA" w:rsidR="00A1685A" w:rsidRPr="00A1685A" w:rsidRDefault="00A1685A">
      <w:pPr>
        <w:rPr>
          <w:sz w:val="24"/>
          <w:szCs w:val="24"/>
        </w:rPr>
      </w:pPr>
      <w:r w:rsidRPr="00A1685A">
        <w:rPr>
          <w:sz w:val="24"/>
          <w:szCs w:val="24"/>
        </w:rPr>
        <w:t>All rates provided are exclusive of VAT.</w:t>
      </w:r>
    </w:p>
    <w:bookmarkEnd w:id="1"/>
    <w:p w14:paraId="2D50051C" w14:textId="7A844379" w:rsidR="004305C0" w:rsidRPr="00297343" w:rsidRDefault="004305C0">
      <w:pPr>
        <w:rPr>
          <w:color w:val="7030A0"/>
          <w:sz w:val="24"/>
          <w:szCs w:val="24"/>
        </w:rPr>
      </w:pPr>
      <w:r w:rsidRPr="00297343">
        <w:rPr>
          <w:color w:val="7030A0"/>
          <w:sz w:val="24"/>
          <w:szCs w:val="24"/>
        </w:rPr>
        <w:t>8.7 Notes and Exclusions</w:t>
      </w:r>
    </w:p>
    <w:p w14:paraId="3F1D63E1" w14:textId="53CC0EFB" w:rsidR="00614C6D" w:rsidRPr="00A1685A" w:rsidRDefault="00E14F88" w:rsidP="00A1685A">
      <w:pPr>
        <w:pStyle w:val="ListParagraph"/>
        <w:numPr>
          <w:ilvl w:val="0"/>
          <w:numId w:val="1"/>
        </w:numPr>
        <w:rPr>
          <w:sz w:val="24"/>
          <w:szCs w:val="24"/>
        </w:rPr>
      </w:pPr>
      <w:r>
        <w:rPr>
          <w:sz w:val="24"/>
          <w:szCs w:val="24"/>
        </w:rPr>
        <w:t>E</w:t>
      </w:r>
      <w:r w:rsidR="00614C6D" w:rsidRPr="00A1685A">
        <w:rPr>
          <w:sz w:val="24"/>
          <w:szCs w:val="24"/>
        </w:rPr>
        <w:t>xclud</w:t>
      </w:r>
      <w:r>
        <w:rPr>
          <w:sz w:val="24"/>
          <w:szCs w:val="24"/>
        </w:rPr>
        <w:t>ed</w:t>
      </w:r>
      <w:r w:rsidR="00614C6D" w:rsidRPr="00A1685A">
        <w:rPr>
          <w:sz w:val="24"/>
          <w:szCs w:val="24"/>
        </w:rPr>
        <w:t xml:space="preserve"> </w:t>
      </w:r>
      <w:r>
        <w:rPr>
          <w:sz w:val="24"/>
          <w:szCs w:val="24"/>
        </w:rPr>
        <w:t>p</w:t>
      </w:r>
      <w:r w:rsidR="00614C6D" w:rsidRPr="00A1685A">
        <w:rPr>
          <w:sz w:val="24"/>
          <w:szCs w:val="24"/>
        </w:rPr>
        <w:t>lanning/</w:t>
      </w:r>
      <w:r>
        <w:rPr>
          <w:sz w:val="24"/>
          <w:szCs w:val="24"/>
        </w:rPr>
        <w:t>b</w:t>
      </w:r>
      <w:r w:rsidR="00614C6D" w:rsidRPr="00A1685A">
        <w:rPr>
          <w:sz w:val="24"/>
          <w:szCs w:val="24"/>
        </w:rPr>
        <w:t xml:space="preserve">uilding </w:t>
      </w:r>
      <w:r>
        <w:rPr>
          <w:sz w:val="24"/>
          <w:szCs w:val="24"/>
        </w:rPr>
        <w:t>r</w:t>
      </w:r>
      <w:r w:rsidR="00614C6D" w:rsidRPr="00A1685A">
        <w:rPr>
          <w:sz w:val="24"/>
          <w:szCs w:val="24"/>
        </w:rPr>
        <w:t>eg</w:t>
      </w:r>
      <w:r>
        <w:rPr>
          <w:sz w:val="24"/>
          <w:szCs w:val="24"/>
        </w:rPr>
        <w:t>ulation</w:t>
      </w:r>
      <w:r w:rsidR="00614C6D" w:rsidRPr="00A1685A">
        <w:rPr>
          <w:sz w:val="24"/>
          <w:szCs w:val="24"/>
        </w:rPr>
        <w:t xml:space="preserve"> </w:t>
      </w:r>
      <w:r>
        <w:rPr>
          <w:sz w:val="24"/>
          <w:szCs w:val="24"/>
        </w:rPr>
        <w:t>f</w:t>
      </w:r>
      <w:r w:rsidR="00614C6D" w:rsidRPr="00A1685A">
        <w:rPr>
          <w:sz w:val="24"/>
          <w:szCs w:val="24"/>
        </w:rPr>
        <w:t>ees</w:t>
      </w:r>
      <w:r w:rsidR="00D03E1E">
        <w:rPr>
          <w:sz w:val="24"/>
          <w:szCs w:val="24"/>
        </w:rPr>
        <w:t>.</w:t>
      </w:r>
    </w:p>
    <w:p w14:paraId="6D9F725A" w14:textId="5667A573" w:rsidR="00614C6D" w:rsidRPr="00E14F88" w:rsidRDefault="00614C6D" w:rsidP="00E14F88">
      <w:pPr>
        <w:pStyle w:val="ListParagraph"/>
        <w:numPr>
          <w:ilvl w:val="0"/>
          <w:numId w:val="1"/>
        </w:numPr>
        <w:rPr>
          <w:sz w:val="24"/>
          <w:szCs w:val="24"/>
        </w:rPr>
      </w:pPr>
      <w:r w:rsidRPr="00E14F88">
        <w:rPr>
          <w:sz w:val="24"/>
          <w:szCs w:val="24"/>
        </w:rPr>
        <w:t>Exclud</w:t>
      </w:r>
      <w:r w:rsidR="00E14F88">
        <w:rPr>
          <w:sz w:val="24"/>
          <w:szCs w:val="24"/>
        </w:rPr>
        <w:t>ed Japanese</w:t>
      </w:r>
      <w:r w:rsidRPr="00E14F88">
        <w:rPr>
          <w:sz w:val="24"/>
          <w:szCs w:val="24"/>
        </w:rPr>
        <w:t xml:space="preserve"> </w:t>
      </w:r>
      <w:r w:rsidR="00E14F88">
        <w:rPr>
          <w:sz w:val="24"/>
          <w:szCs w:val="24"/>
        </w:rPr>
        <w:t>K</w:t>
      </w:r>
      <w:r w:rsidRPr="00E14F88">
        <w:rPr>
          <w:sz w:val="24"/>
          <w:szCs w:val="24"/>
        </w:rPr>
        <w:t xml:space="preserve">notweed </w:t>
      </w:r>
      <w:r w:rsidR="00E14F88">
        <w:rPr>
          <w:sz w:val="24"/>
          <w:szCs w:val="24"/>
        </w:rPr>
        <w:t xml:space="preserve">fees </w:t>
      </w:r>
      <w:r w:rsidRPr="00E14F88">
        <w:rPr>
          <w:sz w:val="24"/>
          <w:szCs w:val="24"/>
        </w:rPr>
        <w:t>(additional</w:t>
      </w:r>
      <w:r w:rsidR="00E14F88">
        <w:rPr>
          <w:sz w:val="24"/>
          <w:szCs w:val="24"/>
        </w:rPr>
        <w:t xml:space="preserve"> fee</w:t>
      </w:r>
      <w:r w:rsidRPr="00E14F88">
        <w:rPr>
          <w:sz w:val="24"/>
          <w:szCs w:val="24"/>
        </w:rPr>
        <w:t>)</w:t>
      </w:r>
      <w:r w:rsidR="00D03E1E">
        <w:rPr>
          <w:sz w:val="24"/>
          <w:szCs w:val="24"/>
        </w:rPr>
        <w:t>.</w:t>
      </w:r>
    </w:p>
    <w:p w14:paraId="465DE8B3" w14:textId="61431227" w:rsidR="00614C6D" w:rsidRPr="00E14F88" w:rsidRDefault="00614C6D" w:rsidP="00E14F88">
      <w:pPr>
        <w:pStyle w:val="ListParagraph"/>
        <w:numPr>
          <w:ilvl w:val="0"/>
          <w:numId w:val="1"/>
        </w:numPr>
        <w:rPr>
          <w:sz w:val="24"/>
          <w:szCs w:val="24"/>
        </w:rPr>
      </w:pPr>
      <w:r w:rsidRPr="00E14F88">
        <w:rPr>
          <w:sz w:val="24"/>
          <w:szCs w:val="24"/>
        </w:rPr>
        <w:t>Exclu</w:t>
      </w:r>
      <w:r w:rsidR="00E14F88">
        <w:rPr>
          <w:sz w:val="24"/>
          <w:szCs w:val="24"/>
        </w:rPr>
        <w:t>ded</w:t>
      </w:r>
      <w:r w:rsidRPr="00E14F88">
        <w:rPr>
          <w:sz w:val="24"/>
          <w:szCs w:val="24"/>
        </w:rPr>
        <w:t xml:space="preserve"> </w:t>
      </w:r>
      <w:r w:rsidR="00E14F88">
        <w:rPr>
          <w:sz w:val="24"/>
          <w:szCs w:val="24"/>
        </w:rPr>
        <w:t xml:space="preserve">the cost of </w:t>
      </w:r>
      <w:r w:rsidRPr="00E14F88">
        <w:rPr>
          <w:sz w:val="24"/>
          <w:szCs w:val="24"/>
        </w:rPr>
        <w:t>loose furniture/equipment</w:t>
      </w:r>
      <w:r w:rsidR="00D03E1E">
        <w:rPr>
          <w:sz w:val="24"/>
          <w:szCs w:val="24"/>
        </w:rPr>
        <w:t>.</w:t>
      </w:r>
    </w:p>
    <w:p w14:paraId="6218E8B5" w14:textId="01369F9E" w:rsidR="00CF3783" w:rsidRPr="00E14F88" w:rsidRDefault="00CF3783" w:rsidP="00E14F88">
      <w:pPr>
        <w:pStyle w:val="ListParagraph"/>
        <w:numPr>
          <w:ilvl w:val="0"/>
          <w:numId w:val="1"/>
        </w:numPr>
        <w:rPr>
          <w:sz w:val="24"/>
          <w:szCs w:val="24"/>
        </w:rPr>
      </w:pPr>
      <w:r w:rsidRPr="00E14F88">
        <w:rPr>
          <w:sz w:val="24"/>
          <w:szCs w:val="24"/>
        </w:rPr>
        <w:t>Exclud</w:t>
      </w:r>
      <w:r w:rsidR="00E14F88">
        <w:rPr>
          <w:sz w:val="24"/>
          <w:szCs w:val="24"/>
        </w:rPr>
        <w:t>ed</w:t>
      </w:r>
      <w:r w:rsidRPr="00E14F88">
        <w:rPr>
          <w:sz w:val="24"/>
          <w:szCs w:val="24"/>
        </w:rPr>
        <w:t xml:space="preserve"> land tax fees</w:t>
      </w:r>
      <w:r w:rsidR="00F57A0E" w:rsidRPr="00E14F88">
        <w:rPr>
          <w:sz w:val="24"/>
          <w:szCs w:val="24"/>
        </w:rPr>
        <w:t xml:space="preserve"> </w:t>
      </w:r>
      <w:r w:rsidR="00E14F88">
        <w:rPr>
          <w:sz w:val="24"/>
          <w:szCs w:val="24"/>
        </w:rPr>
        <w:t>(land already acquired)</w:t>
      </w:r>
      <w:r w:rsidR="00D03E1E">
        <w:rPr>
          <w:sz w:val="24"/>
          <w:szCs w:val="24"/>
        </w:rPr>
        <w:t>.</w:t>
      </w:r>
    </w:p>
    <w:p w14:paraId="1E3D5455" w14:textId="2F2A34C1" w:rsidR="00CF3783" w:rsidRPr="00E14F88" w:rsidRDefault="00CF3783" w:rsidP="00E14F88">
      <w:pPr>
        <w:pStyle w:val="ListParagraph"/>
        <w:numPr>
          <w:ilvl w:val="0"/>
          <w:numId w:val="1"/>
        </w:numPr>
        <w:rPr>
          <w:sz w:val="24"/>
          <w:szCs w:val="24"/>
        </w:rPr>
      </w:pPr>
      <w:r w:rsidRPr="00E14F88">
        <w:rPr>
          <w:sz w:val="24"/>
          <w:szCs w:val="24"/>
        </w:rPr>
        <w:t>All included costs are subject to variation following design development</w:t>
      </w:r>
      <w:r w:rsidR="00D03E1E">
        <w:rPr>
          <w:sz w:val="24"/>
          <w:szCs w:val="24"/>
        </w:rPr>
        <w:t>.</w:t>
      </w:r>
    </w:p>
    <w:p w14:paraId="3CDF5992" w14:textId="3631CA49" w:rsidR="00F57A0E" w:rsidRPr="00E14F88" w:rsidRDefault="00F57A0E" w:rsidP="00E14F88">
      <w:pPr>
        <w:pStyle w:val="ListParagraph"/>
        <w:numPr>
          <w:ilvl w:val="0"/>
          <w:numId w:val="1"/>
        </w:numPr>
        <w:rPr>
          <w:sz w:val="24"/>
          <w:szCs w:val="24"/>
        </w:rPr>
      </w:pPr>
      <w:r w:rsidRPr="00E14F88">
        <w:rPr>
          <w:sz w:val="24"/>
          <w:szCs w:val="24"/>
        </w:rPr>
        <w:t>A risk allowance of 10% has been allowed</w:t>
      </w:r>
      <w:r w:rsidR="00D03E1E">
        <w:rPr>
          <w:sz w:val="24"/>
          <w:szCs w:val="24"/>
        </w:rPr>
        <w:t>.</w:t>
      </w:r>
    </w:p>
    <w:p w14:paraId="27EA467A" w14:textId="24220925" w:rsidR="00F57A0E" w:rsidRPr="00E14F88" w:rsidRDefault="00F57A0E" w:rsidP="00E14F88">
      <w:pPr>
        <w:pStyle w:val="ListParagraph"/>
        <w:numPr>
          <w:ilvl w:val="0"/>
          <w:numId w:val="1"/>
        </w:numPr>
        <w:rPr>
          <w:sz w:val="24"/>
          <w:szCs w:val="24"/>
        </w:rPr>
      </w:pPr>
      <w:r w:rsidRPr="00E14F88">
        <w:rPr>
          <w:sz w:val="24"/>
          <w:szCs w:val="24"/>
        </w:rPr>
        <w:t xml:space="preserve">Works will </w:t>
      </w:r>
      <w:r w:rsidR="00E14F88">
        <w:rPr>
          <w:sz w:val="24"/>
          <w:szCs w:val="24"/>
        </w:rPr>
        <w:t xml:space="preserve">be </w:t>
      </w:r>
      <w:r w:rsidRPr="00E14F88">
        <w:rPr>
          <w:sz w:val="24"/>
          <w:szCs w:val="24"/>
        </w:rPr>
        <w:t>undertaken in a single phase. No cash limitations (information provided by client)</w:t>
      </w:r>
      <w:r w:rsidR="00E14F88">
        <w:rPr>
          <w:sz w:val="24"/>
          <w:szCs w:val="24"/>
        </w:rPr>
        <w:t>.</w:t>
      </w:r>
    </w:p>
    <w:p w14:paraId="57C5CF68" w14:textId="03538569" w:rsidR="00F57A0E" w:rsidRPr="00E14F88" w:rsidRDefault="00E14F88" w:rsidP="00E14F88">
      <w:pPr>
        <w:pStyle w:val="ListParagraph"/>
        <w:numPr>
          <w:ilvl w:val="0"/>
          <w:numId w:val="1"/>
        </w:numPr>
        <w:rPr>
          <w:sz w:val="24"/>
          <w:szCs w:val="24"/>
        </w:rPr>
      </w:pPr>
      <w:r>
        <w:rPr>
          <w:sz w:val="24"/>
          <w:szCs w:val="24"/>
        </w:rPr>
        <w:t>Excluded a</w:t>
      </w:r>
      <w:r w:rsidR="00F57A0E" w:rsidRPr="00E14F88">
        <w:rPr>
          <w:sz w:val="24"/>
          <w:szCs w:val="24"/>
        </w:rPr>
        <w:t>cquisition and associated legal</w:t>
      </w:r>
      <w:r>
        <w:rPr>
          <w:sz w:val="24"/>
          <w:szCs w:val="24"/>
        </w:rPr>
        <w:t xml:space="preserve"> fees</w:t>
      </w:r>
      <w:r w:rsidR="00D03E1E">
        <w:rPr>
          <w:sz w:val="24"/>
          <w:szCs w:val="24"/>
        </w:rPr>
        <w:t>.</w:t>
      </w:r>
    </w:p>
    <w:p w14:paraId="737A906F" w14:textId="4C2D5CF2" w:rsidR="00F57A0E" w:rsidRPr="00E14F88" w:rsidRDefault="00F57A0E" w:rsidP="00E14F88">
      <w:pPr>
        <w:pStyle w:val="ListParagraph"/>
        <w:numPr>
          <w:ilvl w:val="0"/>
          <w:numId w:val="1"/>
        </w:numPr>
        <w:rPr>
          <w:sz w:val="24"/>
          <w:szCs w:val="24"/>
        </w:rPr>
      </w:pPr>
      <w:r w:rsidRPr="00E14F88">
        <w:rPr>
          <w:sz w:val="24"/>
          <w:szCs w:val="24"/>
        </w:rPr>
        <w:t>Costs are based on the information as provided by the architect</w:t>
      </w:r>
      <w:r w:rsidR="00D03E1E">
        <w:rPr>
          <w:sz w:val="24"/>
          <w:szCs w:val="24"/>
        </w:rPr>
        <w:t>.</w:t>
      </w:r>
    </w:p>
    <w:p w14:paraId="0251BB68" w14:textId="6F37D683" w:rsidR="00F57A0E" w:rsidRPr="00E14F88" w:rsidRDefault="00F57A0E" w:rsidP="00E14F88">
      <w:pPr>
        <w:pStyle w:val="ListParagraph"/>
        <w:numPr>
          <w:ilvl w:val="0"/>
          <w:numId w:val="1"/>
        </w:numPr>
        <w:rPr>
          <w:sz w:val="24"/>
          <w:szCs w:val="24"/>
        </w:rPr>
      </w:pPr>
      <w:r w:rsidRPr="00E14F88">
        <w:rPr>
          <w:sz w:val="24"/>
          <w:szCs w:val="24"/>
        </w:rPr>
        <w:t>We have assumed a project bank account will not be required for this scheme</w:t>
      </w:r>
      <w:r w:rsidR="00D03E1E">
        <w:rPr>
          <w:sz w:val="24"/>
          <w:szCs w:val="24"/>
        </w:rPr>
        <w:t>.</w:t>
      </w:r>
    </w:p>
    <w:p w14:paraId="79C4D1E0" w14:textId="71CA0BE9" w:rsidR="00F57A0E" w:rsidRPr="00E14F88" w:rsidRDefault="00F57A0E" w:rsidP="00E14F88">
      <w:pPr>
        <w:pStyle w:val="ListParagraph"/>
        <w:numPr>
          <w:ilvl w:val="0"/>
          <w:numId w:val="1"/>
        </w:numPr>
        <w:rPr>
          <w:sz w:val="24"/>
          <w:szCs w:val="24"/>
        </w:rPr>
      </w:pPr>
      <w:r w:rsidRPr="00E14F88">
        <w:rPr>
          <w:sz w:val="24"/>
          <w:szCs w:val="24"/>
        </w:rPr>
        <w:t>All costs are based on Q1</w:t>
      </w:r>
      <w:r w:rsidR="00D03E1E">
        <w:rPr>
          <w:sz w:val="24"/>
          <w:szCs w:val="24"/>
        </w:rPr>
        <w:t xml:space="preserve"> </w:t>
      </w:r>
      <w:r w:rsidRPr="00E14F88">
        <w:rPr>
          <w:sz w:val="24"/>
          <w:szCs w:val="24"/>
        </w:rPr>
        <w:t>2023</w:t>
      </w:r>
      <w:r w:rsidR="00D03E1E">
        <w:rPr>
          <w:sz w:val="24"/>
          <w:szCs w:val="24"/>
        </w:rPr>
        <w:t>.</w:t>
      </w:r>
    </w:p>
    <w:p w14:paraId="32EC43A7" w14:textId="77777777" w:rsidR="00F57A0E" w:rsidRDefault="00F57A0E">
      <w:pPr>
        <w:rPr>
          <w:sz w:val="24"/>
          <w:szCs w:val="24"/>
        </w:rPr>
      </w:pPr>
    </w:p>
    <w:p w14:paraId="0272A4CE" w14:textId="77777777" w:rsidR="004305C0" w:rsidRDefault="004305C0">
      <w:pPr>
        <w:rPr>
          <w:color w:val="0070C0"/>
          <w:sz w:val="24"/>
          <w:szCs w:val="24"/>
        </w:rPr>
      </w:pPr>
    </w:p>
    <w:p w14:paraId="32AE170E" w14:textId="77777777" w:rsidR="004305C0" w:rsidRPr="004305C0" w:rsidRDefault="004305C0">
      <w:pPr>
        <w:rPr>
          <w:color w:val="0070C0"/>
        </w:rPr>
      </w:pPr>
    </w:p>
    <w:sectPr w:rsidR="004305C0" w:rsidRPr="004305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B573FB"/>
    <w:multiLevelType w:val="hybridMultilevel"/>
    <w:tmpl w:val="B2063E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8954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5C0"/>
    <w:rsid w:val="00180BDF"/>
    <w:rsid w:val="001C16B0"/>
    <w:rsid w:val="001C47B7"/>
    <w:rsid w:val="001D4942"/>
    <w:rsid w:val="001F5675"/>
    <w:rsid w:val="002372B4"/>
    <w:rsid w:val="00244EAB"/>
    <w:rsid w:val="0027518A"/>
    <w:rsid w:val="002911DA"/>
    <w:rsid w:val="00297343"/>
    <w:rsid w:val="002D32C1"/>
    <w:rsid w:val="003440F3"/>
    <w:rsid w:val="004305C0"/>
    <w:rsid w:val="00456733"/>
    <w:rsid w:val="004D6808"/>
    <w:rsid w:val="00553963"/>
    <w:rsid w:val="00562998"/>
    <w:rsid w:val="005A70D8"/>
    <w:rsid w:val="005B02CA"/>
    <w:rsid w:val="005F3CEF"/>
    <w:rsid w:val="00614C6D"/>
    <w:rsid w:val="00675E5B"/>
    <w:rsid w:val="006807B2"/>
    <w:rsid w:val="006A1FBF"/>
    <w:rsid w:val="006F0040"/>
    <w:rsid w:val="007379DF"/>
    <w:rsid w:val="0074008D"/>
    <w:rsid w:val="00795342"/>
    <w:rsid w:val="007B0F03"/>
    <w:rsid w:val="00812F1B"/>
    <w:rsid w:val="00845B46"/>
    <w:rsid w:val="008658FB"/>
    <w:rsid w:val="00896AF2"/>
    <w:rsid w:val="008B22C4"/>
    <w:rsid w:val="008B4E79"/>
    <w:rsid w:val="008C1CA2"/>
    <w:rsid w:val="00967513"/>
    <w:rsid w:val="00967A2C"/>
    <w:rsid w:val="009E2FCF"/>
    <w:rsid w:val="00A1685A"/>
    <w:rsid w:val="00A20AA7"/>
    <w:rsid w:val="00A271F6"/>
    <w:rsid w:val="00AB52C1"/>
    <w:rsid w:val="00AC77F3"/>
    <w:rsid w:val="00BF40A9"/>
    <w:rsid w:val="00CF3783"/>
    <w:rsid w:val="00CF4550"/>
    <w:rsid w:val="00D03E1E"/>
    <w:rsid w:val="00D12931"/>
    <w:rsid w:val="00D22AB1"/>
    <w:rsid w:val="00DB092B"/>
    <w:rsid w:val="00E14F88"/>
    <w:rsid w:val="00ED49DD"/>
    <w:rsid w:val="00EE3D9C"/>
    <w:rsid w:val="00F05537"/>
    <w:rsid w:val="00F57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2192B"/>
  <w15:chartTrackingRefBased/>
  <w15:docId w15:val="{22DDAD11-A565-4A57-A08E-C3466E6B7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2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68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4</Pages>
  <Words>1310</Words>
  <Characters>7470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dc:creator>
  <cp:keywords/>
  <dc:description/>
  <cp:lastModifiedBy>Sophie</cp:lastModifiedBy>
  <cp:revision>44</cp:revision>
  <dcterms:created xsi:type="dcterms:W3CDTF">2023-01-16T17:48:00Z</dcterms:created>
  <dcterms:modified xsi:type="dcterms:W3CDTF">2023-04-24T18:01:00Z</dcterms:modified>
</cp:coreProperties>
</file>