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850816">
        <w:t>ISLAM SATIR</w:t>
      </w:r>
    </w:p>
    <w:p w:rsidR="007E4409" w:rsidRDefault="00850816">
      <w:r>
        <w:t>PC 6836</w:t>
      </w:r>
      <w:r w:rsidR="00E41B08">
        <w:t xml:space="preserve"> - </w:t>
      </w:r>
      <w:r w:rsidR="007E4409">
        <w:t>South Wales Police</w:t>
      </w:r>
    </w:p>
    <w:p w:rsidR="00390F03" w:rsidRDefault="007E4409">
      <w:r>
        <w:t xml:space="preserve">Student Number: </w:t>
      </w:r>
      <w:r w:rsidR="00850816" w:rsidRPr="00850816">
        <w:t>2023917</w:t>
      </w:r>
    </w:p>
    <w:p w:rsidR="007E4409" w:rsidRDefault="00F643BE">
      <w:r>
        <w:t>Exam 1</w:t>
      </w:r>
      <w:r w:rsidR="00544969">
        <w:t xml:space="preserve"> – </w:t>
      </w:r>
      <w:r w:rsidR="00F45D6F">
        <w:t>12/03</w:t>
      </w:r>
      <w:r w:rsidR="00771E8D">
        <w:t>/2021</w:t>
      </w:r>
    </w:p>
    <w:p w:rsidR="00682F3B" w:rsidRDefault="00682F3B"/>
    <w:p w:rsidR="00F16F9B" w:rsidRDefault="00682F3B">
      <w:r>
        <w:t>Question 1</w:t>
      </w:r>
      <w:r w:rsidR="00E73D29">
        <w:t xml:space="preserve"> </w:t>
      </w:r>
      <w:r w:rsidR="00F16F9B">
        <w:t>–</w:t>
      </w:r>
      <w:r w:rsidR="00E73D29">
        <w:t xml:space="preserve"> </w:t>
      </w:r>
      <w:r w:rsidR="00F16F9B">
        <w:t xml:space="preserve">Section 9 1 (a) of the Theft Act 1968 refers to an individual will be under the offence if they enter the building as a trespasser with the intent to steal, commit grevious bodily harm (GBH), and commit unlawful damage to the building or anything inside of the building. The offender must have the intent, which can be proven through the likes of statement taking, as this offender may not be prosecuted if it can be proven that they do not have the intent to steal, commit grevious bodily harm or commit any unlawful damage to the building or anything inside of it. It must be proven that the building is in fact a building in and of itself or part of a building. </w:t>
      </w:r>
    </w:p>
    <w:p w:rsidR="00682F3B" w:rsidRDefault="00682F3B"/>
    <w:p w:rsidR="00682F3B" w:rsidRDefault="00682F3B"/>
    <w:p w:rsidR="00A54982" w:rsidRDefault="00A54982"/>
    <w:p w:rsidR="00682F3B" w:rsidRDefault="00682F3B">
      <w:r>
        <w:t>Question 2</w:t>
      </w:r>
      <w:r w:rsidR="00E73D29">
        <w:t xml:space="preserve"> </w:t>
      </w:r>
      <w:r w:rsidR="00C87F7D">
        <w:t>–</w:t>
      </w:r>
      <w:r w:rsidR="00E73D29">
        <w:t xml:space="preserve"> </w:t>
      </w:r>
      <w:r w:rsidR="00C87F7D">
        <w:t xml:space="preserve">when an officer arrives at the scene of a crime or incident, the assess, protect, communicate model refers to the following; firstly the officer must assess the situation which would include any potential victims and whether the anyones life or limb could be saved, they must also assess whether more emergency services are required such as in more serious offences. They must protect any evidence as the evidence may be valuable in an investigation, because if an officer doesn’t protect the evidence it could result in potential cross contamination leading to hindrance in the investigation and overall case. The offciers must also communicate both through the radio and to any person(s) who may be at the scene or by the scene, as the officer could ask for any back up through communicating via radio and also protect the scene by telling onlookers or journalists to not try and get to close to scene as this would ensure that any key information, whether it be evidence or of indiviudals living or at a place are not released and not harm the case overall. </w:t>
      </w:r>
    </w:p>
    <w:p w:rsidR="00682F3B" w:rsidRDefault="00682F3B"/>
    <w:p w:rsidR="00682F3B" w:rsidRDefault="00682F3B"/>
    <w:p w:rsidR="00A54982" w:rsidRDefault="00A54982"/>
    <w:p w:rsidR="00682F3B" w:rsidRDefault="00682F3B" w:rsidP="00682F3B">
      <w:r>
        <w:t>Question 3</w:t>
      </w:r>
      <w:r w:rsidR="00E73D29">
        <w:t xml:space="preserve"> </w:t>
      </w:r>
      <w:r w:rsidR="005A4877">
        <w:t>–</w:t>
      </w:r>
      <w:r w:rsidR="00E73D29">
        <w:t xml:space="preserve"> </w:t>
      </w:r>
      <w:r w:rsidR="005A4877">
        <w:t xml:space="preserve">the golden hour refers to immediate hour after the incident whereby an officer has attended the scene. This ‘golden hour’ refers to potential evidence and witnesses who will be able to help the case as the situation is still fresh in the mind and evidence may be found immediately. This includes, for example, going door-to-door asking questions to people close to the area of the situation as they may be able to help through witnessing someone who could have been acting suspiciously or something that may not have been right around their area. As this would be more fresh on the mind of potential witnesses or others who could help with the incident/case, compared to going days later whether they may have forgotted certain things. </w:t>
      </w:r>
    </w:p>
    <w:p w:rsidR="00682F3B" w:rsidRDefault="00682F3B"/>
    <w:p w:rsidR="00682F3B" w:rsidRDefault="00682F3B"/>
    <w:p w:rsidR="00A54982" w:rsidRDefault="00A54982"/>
    <w:p w:rsidR="00682F3B" w:rsidRDefault="00682F3B" w:rsidP="00682F3B">
      <w:r>
        <w:t>Question 4</w:t>
      </w:r>
      <w:r w:rsidR="00E73D29">
        <w:t xml:space="preserve"> </w:t>
      </w:r>
      <w:r w:rsidR="00395CD1">
        <w:t>–</w:t>
      </w:r>
      <w:r w:rsidR="00E73D29">
        <w:t xml:space="preserve"> </w:t>
      </w:r>
      <w:r w:rsidR="00395CD1">
        <w:t xml:space="preserve">section 8(1) of the Theft Act 1968, </w:t>
      </w:r>
      <w:r w:rsidR="00485B4A">
        <w:t xml:space="preserve">ensures that a person is guilty of an offence if they are looking to permanently </w:t>
      </w:r>
      <w:r w:rsidR="00C80495">
        <w:t>deprive the other person of the item, which they (the offender) has stolen.</w:t>
      </w:r>
    </w:p>
    <w:p w:rsidR="00682F3B" w:rsidRDefault="00682F3B"/>
    <w:p w:rsidR="00682F3B" w:rsidRDefault="00682F3B"/>
    <w:p w:rsidR="00A54982" w:rsidRDefault="00A54982"/>
    <w:p w:rsidR="00682F3B" w:rsidRDefault="00682F3B" w:rsidP="00682F3B">
      <w:r>
        <w:t>Question 5</w:t>
      </w:r>
      <w:r w:rsidR="00E73D29">
        <w:t xml:space="preserve"> </w:t>
      </w:r>
      <w:r w:rsidR="00D15865">
        <w:t>–</w:t>
      </w:r>
      <w:r w:rsidR="00E73D29">
        <w:t xml:space="preserve"> </w:t>
      </w:r>
      <w:r w:rsidR="00D15865">
        <w:t xml:space="preserve">the difference between professional discretion in an officers decision making and their actions, is that the officers must ensure that no level of uncioncious bias is involved in their deicison making as this could lead to discrimination. Officers can avoid professional discretion being perceived as discriminatory if they explain to the individual why the officers are carrying out their actions and how they came to their conclusion. As, for example, searching someone for the sole reason of their skin colour is not acceptable. Whereas if you had intelligence on that person and believed they were acting suspiciously around  a certain area, could be perceived as better use of professional discretion. </w:t>
      </w:r>
    </w:p>
    <w:p w:rsidR="00682F3B" w:rsidRDefault="00682F3B"/>
    <w:p w:rsidR="00682F3B" w:rsidRDefault="00682F3B"/>
    <w:p w:rsidR="00A54982" w:rsidRDefault="00A54982"/>
    <w:p w:rsidR="00682F3B" w:rsidRDefault="00682F3B" w:rsidP="00682F3B">
      <w:r>
        <w:t>Question 6</w:t>
      </w:r>
      <w:r w:rsidR="00E73D29">
        <w:t xml:space="preserve"> </w:t>
      </w:r>
      <w:r w:rsidR="00356396">
        <w:t>–</w:t>
      </w:r>
      <w:r w:rsidR="00E73D29">
        <w:t xml:space="preserve"> </w:t>
      </w:r>
      <w:r w:rsidR="00356396">
        <w:t xml:space="preserve">section 24 of the Police and Criminal Evidence Act 1984 enables a police officer to arrest a person if they have reasonable for believeing it is necessary to arrest that person, such as whn an offence has been committed. </w:t>
      </w:r>
    </w:p>
    <w:p w:rsidR="00682F3B" w:rsidRDefault="00682F3B"/>
    <w:p w:rsidR="00682F3B" w:rsidRDefault="00682F3B"/>
    <w:p w:rsidR="00A54982" w:rsidRDefault="00A54982"/>
    <w:p w:rsidR="00682F3B" w:rsidRDefault="00682F3B" w:rsidP="00682F3B">
      <w:r>
        <w:t>Question 7</w:t>
      </w:r>
      <w:r w:rsidR="00E73D29">
        <w:t xml:space="preserve"> </w:t>
      </w:r>
      <w:r w:rsidR="00794536">
        <w:t>–</w:t>
      </w:r>
      <w:r w:rsidR="00E73D29">
        <w:t xml:space="preserve"> </w:t>
      </w:r>
      <w:r w:rsidR="00794536">
        <w:t xml:space="preserve">the necessities for arrest must be given after an arrest has been made and these include things like, to allow a prompt and effective investigation, to prevent disappearance, to protect a child or vulnerable person, to prevent an obstruction on a highway, to prevent damage to property, to prevent an offence of public decency, </w:t>
      </w:r>
      <w:r w:rsidR="00397B03">
        <w:t xml:space="preserve">to ascertain the address of the person arrests and to ascertain the name of the indivudal arrested. </w:t>
      </w:r>
    </w:p>
    <w:p w:rsidR="00943F24" w:rsidRDefault="00943F24" w:rsidP="00682F3B">
      <w:r>
        <w:t>Although the code of ethics overall covers this, code A ensures that officers carry out their duties in line with statutory powers of arrest.</w:t>
      </w:r>
    </w:p>
    <w:p w:rsidR="00682F3B" w:rsidRDefault="00682F3B"/>
    <w:p w:rsidR="00682F3B" w:rsidRDefault="00682F3B"/>
    <w:p w:rsidR="00A54982" w:rsidRDefault="00A54982"/>
    <w:p w:rsidR="00682F3B" w:rsidRDefault="00682F3B" w:rsidP="00682F3B">
      <w:r>
        <w:t>Question 8</w:t>
      </w:r>
      <w:r w:rsidR="00E73D29">
        <w:t xml:space="preserve"> </w:t>
      </w:r>
      <w:r w:rsidR="00943F24">
        <w:t>–</w:t>
      </w:r>
      <w:r w:rsidR="00E73D29">
        <w:t xml:space="preserve"> </w:t>
      </w:r>
      <w:r w:rsidR="00943F24">
        <w:t xml:space="preserve">section 117 of the Police and Criminal Evidence Act ensures that police officers can use reasonable force when managing conflict such as during an arrest where an offender may be resisting arrest or being, for example, seriously aggravated. Although, common law ensures that self </w:t>
      </w:r>
      <w:r w:rsidR="00943F24">
        <w:lastRenderedPageBreak/>
        <w:t xml:space="preserve">defence in a case of a seriously aggravated individual through a pre-emptive strike, if the officer deemed it reasonable. </w:t>
      </w:r>
    </w:p>
    <w:p w:rsidR="00682F3B" w:rsidRDefault="00682F3B"/>
    <w:p w:rsidR="00682F3B" w:rsidRDefault="00682F3B"/>
    <w:p w:rsidR="00A54982" w:rsidRDefault="00A54982"/>
    <w:p w:rsidR="00682F3B" w:rsidRDefault="00682F3B" w:rsidP="00682F3B">
      <w:r>
        <w:t>Question 9</w:t>
      </w:r>
      <w:r w:rsidR="00E73D29">
        <w:t xml:space="preserve"> </w:t>
      </w:r>
      <w:r w:rsidR="005430A6">
        <w:t>–</w:t>
      </w:r>
      <w:r w:rsidR="00E73D29">
        <w:t xml:space="preserve"> </w:t>
      </w:r>
      <w:r w:rsidR="005430A6">
        <w:t xml:space="preserve">upon arrest, an officer must provide information to a person which includes the fact they are under arrest, whey they are under arrest, the legal reason or legislation for the arrest, and that you are an officer, which could be a collar number or that you are a police constable followed by your surname. </w:t>
      </w:r>
    </w:p>
    <w:p w:rsidR="00682F3B" w:rsidRDefault="00682F3B"/>
    <w:p w:rsidR="00682F3B" w:rsidRDefault="00682F3B"/>
    <w:p w:rsidR="00A54982" w:rsidRDefault="00A54982"/>
    <w:p w:rsidR="00AA7358" w:rsidRDefault="00682F3B" w:rsidP="00682F3B">
      <w:r>
        <w:t>Question 10</w:t>
      </w:r>
      <w:r w:rsidR="00E73D29">
        <w:t xml:space="preserve"> </w:t>
      </w:r>
      <w:r w:rsidR="007B7E1B">
        <w:t>–</w:t>
      </w:r>
      <w:r w:rsidR="00E73D29">
        <w:t xml:space="preserve"> </w:t>
      </w:r>
      <w:r w:rsidR="007B7E1B">
        <w:t>the National Decision Model (NDM) underpins the wider policing methods as officers must always oblige with the Code of Ethics. Through the NDM, officers are able to understand the information and intelligence which they have gained and how to they may use it through assessing the risk and developing a working strategy with the information and intelligence they have gained. After this, they may consider their powers and policy which will include the code of ethics and any legislation used for an investigation</w:t>
      </w:r>
      <w:r w:rsidR="0032318F">
        <w:t xml:space="preserve">, they then must take action and review what they have done an anayse the positives and negatives of each situation and scenario. </w:t>
      </w:r>
    </w:p>
    <w:p w:rsidR="00AA7358" w:rsidRDefault="0032318F" w:rsidP="00682F3B">
      <w:r>
        <w:t xml:space="preserve">Thoughout this the officers will always be conducting a dynamic risk assessment to ensure if anything in a situation does change that they are able to adapt their style and strategy, for example, if in a situation </w:t>
      </w:r>
      <w:r w:rsidR="00AA7358">
        <w:t xml:space="preserve">an offender’s behaviour changes quickly from being compliant to seriously aggravated, an officer will have to change their behaviour and how they treat that person. </w:t>
      </w:r>
    </w:p>
    <w:p w:rsidR="00682F3B" w:rsidRDefault="00AA7358" w:rsidP="00682F3B">
      <w:r>
        <w:t>Furthermore, when carrying out actions, officers must ensure that their actions are always justified, proportional, legal, that they accountable for their actions, that their actions are necessary that it is ethical.</w:t>
      </w:r>
    </w:p>
    <w:p w:rsidR="00682F3B" w:rsidRDefault="00DA0511">
      <w:r>
        <w:t>Other aspects may also include how an officer thinks when en route to a scene and on arrival to a scene, as this could include the weather, environment, the build of an individual and whether the person(s) have taken any drugs or alcohol as this could have a significant impact on an offenders behaviour compared to how they may act in a ‘normal’ state’</w:t>
      </w:r>
    </w:p>
    <w:p w:rsidR="00682F3B" w:rsidRDefault="00682F3B"/>
    <w:p w:rsidR="00A54982" w:rsidRDefault="00A54982"/>
    <w:p w:rsidR="00682F3B" w:rsidRDefault="00682F3B" w:rsidP="00682F3B">
      <w:r>
        <w:t>Question 11</w:t>
      </w:r>
      <w:r w:rsidR="00E73D29">
        <w:t xml:space="preserve"> </w:t>
      </w:r>
      <w:r w:rsidR="004417B4">
        <w:t>–</w:t>
      </w:r>
      <w:r w:rsidR="00E73D29">
        <w:t xml:space="preserve"> </w:t>
      </w:r>
      <w:r w:rsidR="004417B4">
        <w:t>section 17 of the Police and Criminal Evidence Act 1984 allows an officer to search any premise if they have reasonable suspicion to believe that anything in that building or part of a building could be used or is going to be used for a criminal offence.</w:t>
      </w:r>
    </w:p>
    <w:p w:rsidR="00682F3B" w:rsidRDefault="00682F3B"/>
    <w:p w:rsidR="00682F3B" w:rsidRDefault="00682F3B"/>
    <w:p w:rsidR="00A54982" w:rsidRDefault="00A54982"/>
    <w:p w:rsidR="00682F3B" w:rsidRDefault="00682F3B" w:rsidP="00682F3B">
      <w:r>
        <w:lastRenderedPageBreak/>
        <w:t>Question 12</w:t>
      </w:r>
      <w:r w:rsidR="00E73D29">
        <w:t xml:space="preserve"> </w:t>
      </w:r>
      <w:r w:rsidR="00460E48">
        <w:t>–</w:t>
      </w:r>
      <w:r w:rsidR="00E73D29">
        <w:t xml:space="preserve"> </w:t>
      </w:r>
      <w:r w:rsidR="00460E48">
        <w:t xml:space="preserve">when a person is charged with dishonestly, the R v Ghosh test would be applied. This test includes two parts, the first involving whether the indivudal would fail a reasonable persons test which would view their action from the lens of an average citizen. </w:t>
      </w:r>
    </w:p>
    <w:p w:rsidR="00460E48" w:rsidRDefault="00460E48" w:rsidP="00682F3B">
      <w:r>
        <w:t xml:space="preserve">The </w:t>
      </w:r>
      <w:r w:rsidR="00EF40DD">
        <w:t xml:space="preserve">second part of the Ghosh test involves whether the person from their own viewpoint believed they were acting dishonestly or believed they were acting in line with the norms and values of society. </w:t>
      </w:r>
    </w:p>
    <w:p w:rsidR="00682F3B" w:rsidRDefault="00682F3B"/>
    <w:p w:rsidR="00682F3B" w:rsidRDefault="00682F3B"/>
    <w:p w:rsidR="00A54982" w:rsidRDefault="00A54982"/>
    <w:p w:rsidR="00682F3B" w:rsidRDefault="00682F3B" w:rsidP="00682F3B">
      <w:r>
        <w:t>Question 13</w:t>
      </w:r>
      <w:r w:rsidR="00E73D29">
        <w:t xml:space="preserve"> </w:t>
      </w:r>
      <w:r w:rsidR="00966C4B">
        <w:t>–</w:t>
      </w:r>
      <w:r w:rsidR="00E73D29">
        <w:t xml:space="preserve"> </w:t>
      </w:r>
      <w:r w:rsidR="00966C4B">
        <w:t xml:space="preserve">a model/threat assessment that call handlers can use is the ‘thrive’ model, this involves the threat involved and potential threat that can be caused from potential offender(s), the harm to those emergency services and wider public, the risk of further people such as if call handlers press for more police officers to the scene that could provide a greater risk for an indivudal who may only need to talk to one officer, the investigation process and the key details of indivudals/offenders/evidence needed, the vulnerability of anyone involved whether that be the offender(s), victim(s) and the final part involved the engagement of indivudals, which may include how an officer engages with a person who is vulnerable. </w:t>
      </w:r>
    </w:p>
    <w:p w:rsidR="00682F3B" w:rsidRDefault="00682F3B"/>
    <w:p w:rsidR="00682F3B" w:rsidRDefault="00682F3B"/>
    <w:p w:rsidR="00A54982" w:rsidRDefault="00A54982"/>
    <w:p w:rsidR="00682F3B" w:rsidRDefault="00682F3B" w:rsidP="00682F3B">
      <w:r>
        <w:t>Question 14</w:t>
      </w:r>
      <w:r w:rsidR="00E73D29">
        <w:t xml:space="preserve"> </w:t>
      </w:r>
      <w:r w:rsidR="00212A03">
        <w:t>–</w:t>
      </w:r>
      <w:r w:rsidR="00E73D29">
        <w:t xml:space="preserve"> </w:t>
      </w:r>
      <w:r w:rsidR="00212A03">
        <w:t xml:space="preserve">a person could be vulnerable if they were the victim of a crime at least 3 times in the past 3 months. This could include those with disabilities, ethnic minorities, elderly people, to name just a few. They may also  be classed as vulnerable if a vulnerable victims action plan (VVAP) has been provided to them due to their history. </w:t>
      </w:r>
    </w:p>
    <w:p w:rsidR="00682F3B" w:rsidRDefault="00682F3B"/>
    <w:p w:rsidR="00682F3B" w:rsidRDefault="00682F3B"/>
    <w:p w:rsidR="00A54982" w:rsidRDefault="00A54982"/>
    <w:p w:rsidR="00682F3B" w:rsidRDefault="00682F3B" w:rsidP="00682F3B">
      <w:r>
        <w:t>Question 15</w:t>
      </w:r>
      <w:r w:rsidR="00E73D29">
        <w:t xml:space="preserve"> </w:t>
      </w:r>
      <w:r w:rsidR="0031294C">
        <w:t>–</w:t>
      </w:r>
      <w:r w:rsidR="00E73D29">
        <w:t xml:space="preserve"> </w:t>
      </w:r>
      <w:r w:rsidR="0031294C">
        <w:t xml:space="preserve">anti social behaviour refers to any behaviour that may be deemed as causing harm, nuisance, or disorder to the local public and area. This includes behaviour such as underagee drinking, harassment of passers by, grafiitis places where none is allowed. </w:t>
      </w:r>
    </w:p>
    <w:p w:rsidR="00682F3B" w:rsidRDefault="00682F3B"/>
    <w:p w:rsidR="00682F3B" w:rsidRDefault="00682F3B"/>
    <w:p w:rsidR="00A54982" w:rsidRDefault="00A54982"/>
    <w:p w:rsidR="00682F3B" w:rsidRDefault="00682F3B" w:rsidP="00682F3B">
      <w:r>
        <w:t>Question 16</w:t>
      </w:r>
      <w:r w:rsidR="00E73D29">
        <w:t xml:space="preserve"> </w:t>
      </w:r>
      <w:r w:rsidR="001C7888">
        <w:t>–</w:t>
      </w:r>
      <w:r w:rsidR="00E73D29">
        <w:t xml:space="preserve"> </w:t>
      </w:r>
      <w:r w:rsidR="001C7888">
        <w:t xml:space="preserve">this power can be used by police offciers or police community support officers and enables them to remove people who have been committing anti social behaviour from a specified area for up to 48 hours. If this is breached, so if the person returns to that area within the specified time frame, then they would be breaching that and that is an offence. </w:t>
      </w:r>
    </w:p>
    <w:p w:rsidR="00682F3B" w:rsidRDefault="00682F3B"/>
    <w:p w:rsidR="00682F3B" w:rsidRDefault="00682F3B"/>
    <w:p w:rsidR="00A54982" w:rsidRDefault="00A54982"/>
    <w:p w:rsidR="00682F3B" w:rsidRDefault="00682F3B" w:rsidP="00682F3B">
      <w:r>
        <w:t>Question 17</w:t>
      </w:r>
      <w:r w:rsidR="00E73D29">
        <w:t xml:space="preserve">- </w:t>
      </w:r>
      <w:r w:rsidR="00260884">
        <w:t xml:space="preserve">routine activity theory (RAT) refers can be used after the reponse stage of the OSARA model, which includes the objective, scanning, assessment, response and analysis. This enabled the officers involved to understand why an indivudal may have committed a crime by linking the offender and their motives, the victim and what they may or may not have been showing and the lack of a capable guardian together. </w:t>
      </w:r>
    </w:p>
    <w:p w:rsidR="00682F3B" w:rsidRDefault="00682F3B"/>
    <w:p w:rsidR="00682F3B" w:rsidRDefault="00682F3B"/>
    <w:p w:rsidR="00A54982" w:rsidRDefault="00A54982"/>
    <w:p w:rsidR="00682F3B" w:rsidRDefault="00682F3B" w:rsidP="00682F3B">
      <w:r>
        <w:t>Question 18</w:t>
      </w:r>
      <w:r w:rsidR="00E73D29">
        <w:t xml:space="preserve"> </w:t>
      </w:r>
      <w:r w:rsidR="00375BE2">
        <w:t>–</w:t>
      </w:r>
      <w:r w:rsidR="00E73D29">
        <w:t xml:space="preserve"> </w:t>
      </w:r>
      <w:r w:rsidR="0080410E">
        <w:t xml:space="preserve">Ratcliffe (1981) defined evidenced based policing as policing which collects all the relevant information and then uses the information through scientific understanding which helps us understand </w:t>
      </w:r>
      <w:r w:rsidR="003949C9">
        <w:t xml:space="preserve">why crimes </w:t>
      </w:r>
      <w:r w:rsidR="0080410E">
        <w:t>have been committed</w:t>
      </w:r>
      <w:bookmarkStart w:id="0" w:name="_GoBack"/>
      <w:bookmarkEnd w:id="0"/>
      <w:r w:rsidR="0080410E">
        <w:t>.</w:t>
      </w:r>
      <w:r w:rsidR="0080410E">
        <w:t xml:space="preserve"> Through this scientific method, it gives clear udnertsaind how overtime, crimes have been committed and evolved and why indivudals may commit those crimes with a greater insight into offenders past as to what may have triggered them to behave in a certain way.</w:t>
      </w:r>
      <w:r w:rsidR="00070F31">
        <w:t xml:space="preserve"> </w:t>
      </w:r>
    </w:p>
    <w:p w:rsidR="00070F31" w:rsidRDefault="00070F31" w:rsidP="00682F3B">
      <w:r>
        <w:t>Professor Sherman viewed evidenced based policing as the modern way of policing as the police can act pro-actively rather than waiting for the same situations to occur over and over again. As Sherman looked at a wide range of impacts from evidenced based policing, through acting pro actively for example, the police can save cost in the longer run.</w:t>
      </w:r>
      <w:r w:rsidR="003949C9">
        <w:t xml:space="preserve"> </w:t>
      </w:r>
    </w:p>
    <w:p w:rsidR="00682F3B" w:rsidRDefault="00682F3B"/>
    <w:p w:rsidR="00682F3B" w:rsidRDefault="00682F3B"/>
    <w:p w:rsidR="00A54982" w:rsidRDefault="00A54982"/>
    <w:p w:rsidR="00905044" w:rsidRDefault="00682F3B" w:rsidP="00682F3B">
      <w:r>
        <w:t>Question 19</w:t>
      </w:r>
      <w:r w:rsidR="00E73D29">
        <w:t xml:space="preserve"> </w:t>
      </w:r>
      <w:r w:rsidR="00BB0BDA">
        <w:t>–</w:t>
      </w:r>
      <w:r w:rsidR="00E73D29">
        <w:t xml:space="preserve"> </w:t>
      </w:r>
      <w:r w:rsidR="00BB0BDA">
        <w:t xml:space="preserve">there are various problem solving models that could be uswd by the police to analyse and solve crimes. These include partnership orientated problem solving, which looks at the root cause as to why an offender has committed this crime and through the OSARA model enables the police to have a greater insight. </w:t>
      </w:r>
    </w:p>
    <w:p w:rsidR="00905044" w:rsidRDefault="00BB0BDA" w:rsidP="00682F3B">
      <w:r>
        <w:t xml:space="preserve">The OSARA model involves, the objective, the scanning of issues, the analysis of what to do </w:t>
      </w:r>
      <w:r w:rsidR="0065112B">
        <w:t xml:space="preserve">regarding the situation </w:t>
      </w:r>
      <w:r>
        <w:t xml:space="preserve">and how it could impact the local community, the response that will be used by the police and assessing the response and looking to improve it in potential future cases. Through analysing the problem analysis triangle gives police a better understanding by the viewing the victim, location and offender and how this enabled the actions to occur, because by taking one part of the problem analysis triangle away, the offender cannot offend, e.g. if the offender is looking to attack a victim after but the victim is no longer at a specific location, the attack cannot take place. </w:t>
      </w:r>
    </w:p>
    <w:p w:rsidR="00905044" w:rsidRDefault="00024A41" w:rsidP="00682F3B">
      <w:r>
        <w:t xml:space="preserve">After the response stage of the OSARA model, the police can analyse through the use of routine activity theory </w:t>
      </w:r>
      <w:r w:rsidR="0094288B">
        <w:t xml:space="preserve">which includes the victim and what they may show, which may attract an offender at an specific area, and the lack of a capable guardian to prevent such action occurring, which could be just an indivudal telling someone not to attend a specific event as they could be more vulnerable. </w:t>
      </w:r>
    </w:p>
    <w:p w:rsidR="00682F3B" w:rsidRDefault="0094288B" w:rsidP="00682F3B">
      <w:r>
        <w:t xml:space="preserve">Through understanding the routine of the offender it enables the police to understand also how and why a crime occurred, for example, the offender may have routinely walked through a specific area </w:t>
      </w:r>
      <w:r>
        <w:lastRenderedPageBreak/>
        <w:t xml:space="preserve">following a person for a number of months before deciding to attack them. </w:t>
      </w:r>
      <w:r w:rsidR="00AC3560">
        <w:t xml:space="preserve">Police will also analyse through the method of rational choice theory as they look as to what a person was thinking, as offenders may weigh up the both potential benefits and costs of offending, for example, if an offender is homeless, they may view attacking a person as a way to have somewhere to sleep for the foreseeable future. </w:t>
      </w:r>
    </w:p>
    <w:p w:rsidR="00905044" w:rsidRDefault="00905044" w:rsidP="00682F3B">
      <w:r>
        <w:t xml:space="preserve">Other problem solving models that could be used by the police to analyse and solve crimes includes the broken window theory, as this looks at smaller crimes that someone may have committed which could lead to eventually them committing a more significant crime. </w:t>
      </w:r>
    </w:p>
    <w:p w:rsidR="00682F3B" w:rsidRDefault="00682F3B"/>
    <w:p w:rsidR="00682F3B" w:rsidRDefault="00682F3B"/>
    <w:p w:rsidR="00A54982" w:rsidRDefault="00A54982"/>
    <w:p w:rsidR="00682F3B" w:rsidRDefault="00682F3B" w:rsidP="00682F3B">
      <w:r>
        <w:t>Question 20</w:t>
      </w:r>
      <w:r w:rsidR="00E73D29">
        <w:t xml:space="preserve"> </w:t>
      </w:r>
      <w:r w:rsidR="003426CB">
        <w:t>–</w:t>
      </w:r>
      <w:r w:rsidR="00E73D29">
        <w:t xml:space="preserve"> </w:t>
      </w:r>
      <w:r w:rsidR="003426CB">
        <w:t>a) a critical incident is an incident whereby 4 or more emergency service vehicles are required</w:t>
      </w:r>
    </w:p>
    <w:p w:rsidR="003426CB" w:rsidRDefault="003426CB" w:rsidP="00682F3B"/>
    <w:p w:rsidR="003426CB" w:rsidRDefault="003426CB" w:rsidP="00682F3B">
      <w:r>
        <w:t xml:space="preserve">b) a critical incident can be declared by senior officers who may have been given information from other officers who have attended the scene, as they can evaluate whether the situation could be deemed a critical incident. </w:t>
      </w:r>
    </w:p>
    <w:p w:rsidR="00682F3B" w:rsidRDefault="00682F3B"/>
    <w:p w:rsidR="00682F3B" w:rsidRDefault="00682F3B"/>
    <w:p w:rsidR="00A54982" w:rsidRDefault="00A54982"/>
    <w:p w:rsidR="00682F3B" w:rsidRDefault="00682F3B" w:rsidP="00682F3B">
      <w:r>
        <w:t>Question 21</w:t>
      </w:r>
      <w:r w:rsidR="00E73D29">
        <w:t xml:space="preserve"> </w:t>
      </w:r>
      <w:r w:rsidR="007C38A8">
        <w:t>–</w:t>
      </w:r>
      <w:r w:rsidR="00E73D29">
        <w:t xml:space="preserve"> </w:t>
      </w:r>
      <w:r w:rsidR="007C38A8">
        <w:t>a police officer can search any person if they have reasonable ground to suspect that the person has any item which may have been stolen or a prohibited article.</w:t>
      </w:r>
    </w:p>
    <w:p w:rsidR="00682F3B" w:rsidRDefault="00682F3B"/>
    <w:p w:rsidR="00682F3B" w:rsidRDefault="00682F3B"/>
    <w:p w:rsidR="00A54982" w:rsidRDefault="00A54982"/>
    <w:p w:rsidR="00682F3B" w:rsidRDefault="00682F3B">
      <w:r>
        <w:t>Question 22</w:t>
      </w:r>
      <w:r w:rsidR="00E73D29">
        <w:t xml:space="preserve"> </w:t>
      </w:r>
      <w:r w:rsidR="004D5BBF">
        <w:t>–</w:t>
      </w:r>
      <w:r w:rsidR="00E73D29">
        <w:t xml:space="preserve"> </w:t>
      </w:r>
      <w:r w:rsidR="004D5BBF">
        <w:t>prior to to the search, a police officer must go through the ‘GOWISELY’ method and state the grounds as to why they are searching a person, the object they may be looking for such as a knife, if off duty and/or not in uniform the officer must also show their warrant card, they must also show/say their identity to the person they will be searching and must state which station that the officer is attached to. The officer must also tell the person that they are entitled to a legal copy of the search, which, for example, could obtainable at the front desk of station the officer is located. The officer must also say the legality of the search, under which piece of legislation and tell the person they are searching that they are being detained for the purpose of a search.</w:t>
      </w:r>
    </w:p>
    <w:p w:rsidR="00A54982" w:rsidRDefault="00A54982"/>
    <w:p w:rsidR="00682F3B" w:rsidRDefault="00682F3B"/>
    <w:p w:rsidR="00682F3B" w:rsidRDefault="00682F3B" w:rsidP="00682F3B">
      <w:r>
        <w:t>Question 23</w:t>
      </w:r>
      <w:r w:rsidR="00E73D29">
        <w:t xml:space="preserve"> </w:t>
      </w:r>
      <w:r w:rsidR="00EE724D">
        <w:t>–</w:t>
      </w:r>
      <w:r w:rsidR="00E73D29">
        <w:t xml:space="preserve"> </w:t>
      </w:r>
      <w:r w:rsidR="00EE724D">
        <w:t xml:space="preserve">the governments principal aims of this scheme is to ensure that the stop and searches that are being carried out are </w:t>
      </w:r>
      <w:r w:rsidR="003426CB">
        <w:t xml:space="preserve">effective, as this ensures that it is having a positive impact on not only on crime but on the local community. </w:t>
      </w:r>
    </w:p>
    <w:p w:rsidR="00682F3B" w:rsidRDefault="00682F3B"/>
    <w:p w:rsidR="00682F3B" w:rsidRDefault="00682F3B"/>
    <w:p w:rsidR="00A54982" w:rsidRDefault="00A54982"/>
    <w:p w:rsidR="00682F3B" w:rsidRDefault="00682F3B" w:rsidP="00682F3B">
      <w:r>
        <w:t>Question 24</w:t>
      </w:r>
      <w:r w:rsidR="00E73D29">
        <w:t xml:space="preserve"> </w:t>
      </w:r>
      <w:r w:rsidR="0095071D">
        <w:t>–</w:t>
      </w:r>
      <w:r w:rsidR="00E73D29">
        <w:t xml:space="preserve"> </w:t>
      </w:r>
      <w:r w:rsidR="0095071D">
        <w:t xml:space="preserve">the national intelligence model (NIM) ensures that the police can tackle crime more effectively through assigning certain levels of officers to tackle specific issues. This includes level 1 which involves local intelligence officers and local stations, or borough command units to gain intelligence from the ground. The second level includes the force intelligence bureau which could be between forces to gain further intelligence on a crime or offenders involved in a crime. While level 3 includes national and international crime and involves the National Crime Agency as this refers to more serious crimes such as cross border terrorism. </w:t>
      </w:r>
    </w:p>
    <w:p w:rsidR="00682F3B" w:rsidRDefault="00682F3B"/>
    <w:p w:rsidR="00682F3B" w:rsidRDefault="00682F3B"/>
    <w:p w:rsidR="00A54982" w:rsidRDefault="00A54982"/>
    <w:p w:rsidR="00682F3B" w:rsidRDefault="00682F3B" w:rsidP="00682F3B">
      <w:r>
        <w:t>Question 25</w:t>
      </w:r>
      <w:r w:rsidR="00E73D29">
        <w:t xml:space="preserve"> </w:t>
      </w:r>
      <w:r w:rsidR="00812024">
        <w:t>–</w:t>
      </w:r>
      <w:r w:rsidR="00E73D29">
        <w:t xml:space="preserve"> </w:t>
      </w:r>
      <w:r w:rsidR="00812024">
        <w:t xml:space="preserve">the legislation and national guidelines governing the ethical gathering, storage, use and dissemination of information involves the likes of the ‘3x5x2’ model which involves whether a information is reliable, unreliable or is untested. Secondly whether the information or those involved are known to each other directly, directly but corroborated, indirectly, or not know. The information and intelligence </w:t>
      </w:r>
      <w:r w:rsidR="001631AC">
        <w:t>gained throughout the investigation must at the final stage of the ‘3x5x2’ model, be decided by those involved whether they can proceed and publish the data or whether they should proceed with caution as it still could hinder a case, those involved or be of harm to the investigation, or police.</w:t>
      </w:r>
    </w:p>
    <w:p w:rsidR="00682F3B" w:rsidRDefault="00682F3B" w:rsidP="00682F3B"/>
    <w:p w:rsidR="00682F3B" w:rsidRDefault="00682F3B" w:rsidP="00682F3B"/>
    <w:sectPr w:rsidR="00682F3B" w:rsidSect="009B685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95165" w:rsidRDefault="00395165" w:rsidP="009B6853">
      <w:pPr>
        <w:spacing w:after="0" w:line="240" w:lineRule="auto"/>
      </w:pPr>
      <w:r>
        <w:separator/>
      </w:r>
    </w:p>
  </w:endnote>
  <w:endnote w:type="continuationSeparator" w:id="0">
    <w:p w:rsidR="00395165" w:rsidRDefault="00395165"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50816" w:rsidRDefault="00BA7F20" w:rsidP="00BA7F20">
    <w:pPr>
      <w:pStyle w:val="Footer"/>
      <w:rPr>
        <w:color w:val="000000"/>
        <w:sz w:val="17"/>
      </w:rPr>
    </w:pPr>
    <w:bookmarkStart w:id="3" w:name="TITUS1FooterEvenPages"/>
    <w:r>
      <w:rPr>
        <w:color w:val="000000"/>
        <w:sz w:val="17"/>
      </w:rPr>
      <w:t> </w:t>
    </w:r>
  </w:p>
  <w:bookmarkEnd w:id="3"/>
  <w:p w:rsidR="00850816" w:rsidRDefault="00850816" w:rsidP="00850816">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BA7F20" w:rsidP="00BA7F20">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BA7F20" w:rsidP="00BA7F20">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95165" w:rsidRDefault="00395165" w:rsidP="009B6853">
      <w:pPr>
        <w:spacing w:after="0" w:line="240" w:lineRule="auto"/>
      </w:pPr>
      <w:r>
        <w:separator/>
      </w:r>
    </w:p>
  </w:footnote>
  <w:footnote w:type="continuationSeparator" w:id="0">
    <w:p w:rsidR="00395165" w:rsidRDefault="00395165"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50816" w:rsidRDefault="00BA7F20" w:rsidP="00BA7F20">
    <w:pPr>
      <w:pStyle w:val="Header"/>
      <w:rPr>
        <w:color w:val="000000"/>
        <w:sz w:val="17"/>
      </w:rPr>
    </w:pPr>
    <w:bookmarkStart w:id="1" w:name="TITUS1HeaderEvenPages"/>
    <w:r>
      <w:rPr>
        <w:color w:val="000000"/>
        <w:sz w:val="17"/>
      </w:rPr>
      <w:t> </w:t>
    </w:r>
  </w:p>
  <w:bookmarkEnd w:id="1"/>
  <w:p w:rsidR="00850816" w:rsidRDefault="00850816" w:rsidP="00850816">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BA7F20" w:rsidP="00BA7F20">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BA7F20" w:rsidP="00BA7F20">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24A41"/>
    <w:rsid w:val="00070F31"/>
    <w:rsid w:val="000F3600"/>
    <w:rsid w:val="00121DF7"/>
    <w:rsid w:val="001631AC"/>
    <w:rsid w:val="00196D3A"/>
    <w:rsid w:val="001C7888"/>
    <w:rsid w:val="00212A03"/>
    <w:rsid w:val="00260884"/>
    <w:rsid w:val="00285438"/>
    <w:rsid w:val="0031294C"/>
    <w:rsid w:val="0032318F"/>
    <w:rsid w:val="003426CB"/>
    <w:rsid w:val="00356396"/>
    <w:rsid w:val="00375BE2"/>
    <w:rsid w:val="003949C9"/>
    <w:rsid w:val="00395165"/>
    <w:rsid w:val="00395CD1"/>
    <w:rsid w:val="00397B03"/>
    <w:rsid w:val="00403798"/>
    <w:rsid w:val="004417B4"/>
    <w:rsid w:val="00460E48"/>
    <w:rsid w:val="00485B4A"/>
    <w:rsid w:val="004D5BBF"/>
    <w:rsid w:val="004F63F1"/>
    <w:rsid w:val="005430A6"/>
    <w:rsid w:val="00544969"/>
    <w:rsid w:val="005A4877"/>
    <w:rsid w:val="00642D6F"/>
    <w:rsid w:val="0065112B"/>
    <w:rsid w:val="00682F3B"/>
    <w:rsid w:val="00771E8D"/>
    <w:rsid w:val="00793DB5"/>
    <w:rsid w:val="00794536"/>
    <w:rsid w:val="007B7E1B"/>
    <w:rsid w:val="007C38A8"/>
    <w:rsid w:val="007E4409"/>
    <w:rsid w:val="0080410E"/>
    <w:rsid w:val="00812024"/>
    <w:rsid w:val="00842B5B"/>
    <w:rsid w:val="00850816"/>
    <w:rsid w:val="00857A56"/>
    <w:rsid w:val="00877432"/>
    <w:rsid w:val="00905044"/>
    <w:rsid w:val="0094288B"/>
    <w:rsid w:val="00943F24"/>
    <w:rsid w:val="0095071D"/>
    <w:rsid w:val="00966C4B"/>
    <w:rsid w:val="009B6853"/>
    <w:rsid w:val="00A54982"/>
    <w:rsid w:val="00AA7358"/>
    <w:rsid w:val="00AC3560"/>
    <w:rsid w:val="00BA7F20"/>
    <w:rsid w:val="00BB0BDA"/>
    <w:rsid w:val="00C1219F"/>
    <w:rsid w:val="00C51FEC"/>
    <w:rsid w:val="00C80495"/>
    <w:rsid w:val="00C87F7D"/>
    <w:rsid w:val="00D15865"/>
    <w:rsid w:val="00DA0511"/>
    <w:rsid w:val="00E41B08"/>
    <w:rsid w:val="00E73D29"/>
    <w:rsid w:val="00EE724D"/>
    <w:rsid w:val="00EF40DD"/>
    <w:rsid w:val="00F060C5"/>
    <w:rsid w:val="00F16F9B"/>
    <w:rsid w:val="00F45D6F"/>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4AC91B"/>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221</TotalTime>
  <Pages>7</Pages>
  <Words>2342</Words>
  <Characters>13351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Satir,Islam swp6836</cp:lastModifiedBy>
  <cp:revision>57</cp:revision>
  <dcterms:created xsi:type="dcterms:W3CDTF">2021-03-10T15:44:00Z</dcterms:created>
  <dcterms:modified xsi:type="dcterms:W3CDTF">2021-03-12T15:08:00Z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