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C59F9"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16F8134B" w14:textId="77777777" w:rsidR="00F946CD" w:rsidRDefault="00495CA6" w:rsidP="00F946CD">
      <w:pPr>
        <w:pStyle w:val="Title"/>
        <w:rPr>
          <w:rFonts w:asciiTheme="majorHAnsi" w:eastAsiaTheme="minorEastAsia" w:hAnsiTheme="majorHAnsi" w:cstheme="majorHAnsi"/>
          <w:b/>
          <w:color w:val="000099"/>
          <w:spacing w:val="0"/>
          <w:kern w:val="0"/>
          <w:sz w:val="28"/>
          <w:szCs w:val="28"/>
        </w:rPr>
      </w:pPr>
      <w:r w:rsidRPr="00F946CD">
        <w:rPr>
          <w:u w:val="single"/>
        </w:rPr>
        <w:t>ECEY</w:t>
      </w:r>
      <w:r w:rsidR="00F946CD" w:rsidRPr="00F946CD">
        <w:rPr>
          <w:u w:val="single"/>
        </w:rPr>
        <w:t>4014C: Professional Practitioner</w:t>
      </w:r>
    </w:p>
    <w:p w14:paraId="6F8979F2" w14:textId="5DF322A2" w:rsidR="00F946CD" w:rsidRPr="00F946CD" w:rsidRDefault="00282510" w:rsidP="00F946CD">
      <w:pPr>
        <w:pStyle w:val="Title"/>
        <w:rPr>
          <w:rFonts w:asciiTheme="majorHAnsi" w:eastAsiaTheme="minorEastAsia" w:hAnsiTheme="majorHAnsi" w:cstheme="majorHAnsi"/>
          <w:b/>
          <w:color w:val="000099"/>
          <w:spacing w:val="0"/>
          <w:kern w:val="0"/>
          <w:sz w:val="28"/>
          <w:szCs w:val="28"/>
        </w:rPr>
      </w:pPr>
      <w:r>
        <w:rPr>
          <w:rFonts w:asciiTheme="majorHAnsi" w:eastAsiaTheme="minorEastAsia" w:hAnsiTheme="majorHAnsi" w:cstheme="majorHAnsi"/>
          <w:b/>
          <w:color w:val="000099"/>
          <w:spacing w:val="0"/>
          <w:kern w:val="0"/>
          <w:sz w:val="28"/>
          <w:szCs w:val="28"/>
        </w:rPr>
        <w:t xml:space="preserve">Assignment: Portfolio of three parts </w:t>
      </w:r>
      <w:r w:rsidR="00F946CD" w:rsidRPr="00F946CD">
        <w:rPr>
          <w:rFonts w:asciiTheme="majorHAnsi" w:eastAsiaTheme="minorEastAsia" w:hAnsiTheme="majorHAnsi" w:cstheme="majorHAnsi"/>
          <w:b/>
          <w:color w:val="000099"/>
          <w:spacing w:val="0"/>
          <w:kern w:val="0"/>
          <w:sz w:val="28"/>
          <w:szCs w:val="28"/>
        </w:rPr>
        <w:t xml:space="preserve"> </w:t>
      </w:r>
    </w:p>
    <w:p w14:paraId="4EDBAD2C"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00B4CCA3"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387552A5"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2AADEA6A"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365F7267"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5B3CD471"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1C4CA695"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55A64A52"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69CFF5F7"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5024146D"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46560F83"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3CC238C5" w14:textId="77777777" w:rsidR="002437E1" w:rsidRDefault="002437E1" w:rsidP="00072CD9">
      <w:pPr>
        <w:tabs>
          <w:tab w:val="left" w:pos="4972"/>
        </w:tabs>
        <w:spacing w:line="360" w:lineRule="auto"/>
        <w:rPr>
          <w:rFonts w:asciiTheme="majorHAnsi" w:hAnsiTheme="majorHAnsi" w:cstheme="majorHAnsi"/>
          <w:b/>
          <w:color w:val="000099"/>
          <w:sz w:val="28"/>
          <w:szCs w:val="28"/>
        </w:rPr>
      </w:pPr>
    </w:p>
    <w:p w14:paraId="5327C873" w14:textId="03676BD4" w:rsidR="002437E1" w:rsidRPr="00FD0984" w:rsidRDefault="00FD0984" w:rsidP="00FD0984">
      <w:pPr>
        <w:pStyle w:val="Title"/>
        <w:ind w:left="0"/>
        <w:rPr>
          <w:u w:val="single"/>
        </w:rPr>
      </w:pPr>
      <w:r w:rsidRPr="00FD0984">
        <w:rPr>
          <w:u w:val="single"/>
        </w:rPr>
        <w:lastRenderedPageBreak/>
        <w:t xml:space="preserve">Part 1 </w:t>
      </w:r>
    </w:p>
    <w:p w14:paraId="018E51AC" w14:textId="53042A0C" w:rsidR="00525EBA" w:rsidRPr="007F129F" w:rsidRDefault="00072CD9" w:rsidP="00072CD9">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t>Personal Development Plan</w:t>
      </w:r>
    </w:p>
    <w:p w14:paraId="6498A079" w14:textId="0CC54532" w:rsidR="00072CD9" w:rsidRPr="00B43706" w:rsidRDefault="00072CD9" w:rsidP="00B43706">
      <w:pPr>
        <w:spacing w:after="170" w:line="360" w:lineRule="auto"/>
        <w:jc w:val="both"/>
        <w:rPr>
          <w:rFonts w:asciiTheme="majorHAnsi" w:hAnsiTheme="majorHAnsi" w:cstheme="majorHAnsi"/>
          <w:b/>
          <w:sz w:val="22"/>
          <w:szCs w:val="22"/>
        </w:rPr>
      </w:pPr>
      <w:r>
        <w:rPr>
          <w:rFonts w:asciiTheme="majorHAnsi" w:hAnsiTheme="majorHAnsi" w:cstheme="majorHAnsi"/>
          <w:b/>
          <w:sz w:val="22"/>
          <w:szCs w:val="22"/>
        </w:rPr>
        <w:t>The thinking, knowledge, skills and</w:t>
      </w:r>
      <w:r>
        <w:rPr>
          <w:rFonts w:asciiTheme="majorHAnsi" w:hAnsiTheme="majorHAnsi" w:cstheme="majorHAnsi"/>
          <w:b/>
          <w:sz w:val="22"/>
          <w:szCs w:val="22"/>
          <w:lang w:val="en-GB"/>
        </w:rPr>
        <w:t xml:space="preserve"> behaviours</w:t>
      </w:r>
      <w:r>
        <w:rPr>
          <w:rFonts w:asciiTheme="majorHAnsi" w:hAnsiTheme="majorHAnsi" w:cstheme="majorHAnsi"/>
          <w:b/>
          <w:sz w:val="22"/>
          <w:szCs w:val="22"/>
        </w:rPr>
        <w:t xml:space="preserve"> that I will change and develop </w:t>
      </w:r>
      <w:proofErr w:type="gramStart"/>
      <w:r>
        <w:rPr>
          <w:rFonts w:asciiTheme="majorHAnsi" w:hAnsiTheme="majorHAnsi" w:cstheme="majorHAnsi"/>
          <w:b/>
          <w:sz w:val="22"/>
          <w:szCs w:val="22"/>
        </w:rPr>
        <w:t>in order to</w:t>
      </w:r>
      <w:proofErr w:type="gramEnd"/>
      <w:r>
        <w:rPr>
          <w:rFonts w:asciiTheme="majorHAnsi" w:hAnsiTheme="majorHAnsi" w:cstheme="majorHAnsi"/>
          <w:b/>
          <w:sz w:val="22"/>
          <w:szCs w:val="22"/>
        </w:rPr>
        <w:t xml:space="preserve"> achieve my vision and goals, adhere to my values and become as resilient as possible</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2927"/>
        <w:gridCol w:w="2883"/>
        <w:gridCol w:w="3400"/>
        <w:gridCol w:w="1363"/>
        <w:gridCol w:w="1542"/>
        <w:gridCol w:w="2386"/>
      </w:tblGrid>
      <w:tr w:rsidR="00D65E9C" w14:paraId="175C967F" w14:textId="77777777" w:rsidTr="002D04C4">
        <w:trPr>
          <w:tblHeader/>
        </w:trPr>
        <w:tc>
          <w:tcPr>
            <w:tcW w:w="214" w:type="pct"/>
            <w:tcBorders>
              <w:top w:val="single" w:sz="4" w:space="0" w:color="auto"/>
              <w:left w:val="single" w:sz="4" w:space="0" w:color="auto"/>
              <w:bottom w:val="single" w:sz="4" w:space="0" w:color="auto"/>
              <w:right w:val="single" w:sz="4" w:space="0" w:color="auto"/>
            </w:tcBorders>
            <w:shd w:val="clear" w:color="auto" w:fill="D9D9D9"/>
            <w:hideMark/>
          </w:tcPr>
          <w:p w14:paraId="4E513772"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974" w:type="pct"/>
            <w:tcBorders>
              <w:top w:val="single" w:sz="4" w:space="0" w:color="auto"/>
              <w:left w:val="single" w:sz="4" w:space="0" w:color="auto"/>
              <w:bottom w:val="single" w:sz="4" w:space="0" w:color="auto"/>
              <w:right w:val="single" w:sz="4" w:space="0" w:color="auto"/>
            </w:tcBorders>
            <w:shd w:val="clear" w:color="auto" w:fill="D9D9D9"/>
            <w:hideMark/>
          </w:tcPr>
          <w:p w14:paraId="1CC8E310"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959" w:type="pct"/>
            <w:tcBorders>
              <w:top w:val="single" w:sz="4" w:space="0" w:color="auto"/>
              <w:left w:val="single" w:sz="4" w:space="0" w:color="auto"/>
              <w:bottom w:val="single" w:sz="4" w:space="0" w:color="auto"/>
              <w:right w:val="single" w:sz="4" w:space="0" w:color="auto"/>
            </w:tcBorders>
            <w:shd w:val="clear" w:color="auto" w:fill="D9D9D9"/>
            <w:hideMark/>
          </w:tcPr>
          <w:p w14:paraId="61BB9DB3"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759DC167" w14:textId="77777777" w:rsidR="00D65E9C" w:rsidRDefault="00D65E9C" w:rsidP="002D04C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1130" w:type="pct"/>
            <w:tcBorders>
              <w:top w:val="single" w:sz="4" w:space="0" w:color="auto"/>
              <w:left w:val="single" w:sz="4" w:space="0" w:color="auto"/>
              <w:bottom w:val="single" w:sz="4" w:space="0" w:color="auto"/>
              <w:right w:val="single" w:sz="4" w:space="0" w:color="auto"/>
            </w:tcBorders>
            <w:shd w:val="clear" w:color="auto" w:fill="D9D9D9"/>
            <w:hideMark/>
          </w:tcPr>
          <w:p w14:paraId="40118368"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412" w:type="pct"/>
            <w:tcBorders>
              <w:top w:val="single" w:sz="4" w:space="0" w:color="auto"/>
              <w:left w:val="single" w:sz="4" w:space="0" w:color="auto"/>
              <w:bottom w:val="single" w:sz="4" w:space="0" w:color="auto"/>
              <w:right w:val="single" w:sz="4" w:space="0" w:color="auto"/>
            </w:tcBorders>
            <w:shd w:val="clear" w:color="auto" w:fill="D9D9D9"/>
            <w:hideMark/>
          </w:tcPr>
          <w:p w14:paraId="7AEAF156"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514" w:type="pct"/>
            <w:tcBorders>
              <w:top w:val="single" w:sz="4" w:space="0" w:color="auto"/>
              <w:left w:val="single" w:sz="4" w:space="0" w:color="auto"/>
              <w:bottom w:val="single" w:sz="4" w:space="0" w:color="auto"/>
              <w:right w:val="single" w:sz="4" w:space="0" w:color="auto"/>
            </w:tcBorders>
            <w:shd w:val="clear" w:color="auto" w:fill="D9D9D9"/>
            <w:hideMark/>
          </w:tcPr>
          <w:p w14:paraId="2239782A"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797" w:type="pct"/>
            <w:tcBorders>
              <w:top w:val="single" w:sz="4" w:space="0" w:color="auto"/>
              <w:left w:val="single" w:sz="4" w:space="0" w:color="auto"/>
              <w:bottom w:val="single" w:sz="4" w:space="0" w:color="auto"/>
              <w:right w:val="single" w:sz="4" w:space="0" w:color="auto"/>
            </w:tcBorders>
            <w:shd w:val="clear" w:color="auto" w:fill="D9D9D9"/>
            <w:hideMark/>
          </w:tcPr>
          <w:p w14:paraId="11C3A9EB"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1A5A5ADD" w14:textId="77777777" w:rsidR="00D65E9C" w:rsidRDefault="00D65E9C" w:rsidP="002D04C4">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D65E9C" w14:paraId="2B945A5B" w14:textId="77777777" w:rsidTr="002D04C4">
        <w:tc>
          <w:tcPr>
            <w:tcW w:w="214" w:type="pct"/>
            <w:tcBorders>
              <w:top w:val="single" w:sz="4" w:space="0" w:color="auto"/>
              <w:left w:val="single" w:sz="4" w:space="0" w:color="auto"/>
              <w:bottom w:val="single" w:sz="4" w:space="0" w:color="auto"/>
              <w:right w:val="single" w:sz="4" w:space="0" w:color="auto"/>
            </w:tcBorders>
            <w:hideMark/>
          </w:tcPr>
          <w:p w14:paraId="5606412E" w14:textId="77777777" w:rsidR="00D65E9C" w:rsidRDefault="00D65E9C" w:rsidP="002D04C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974" w:type="pct"/>
            <w:tcBorders>
              <w:top w:val="single" w:sz="4" w:space="0" w:color="auto"/>
              <w:left w:val="single" w:sz="4" w:space="0" w:color="auto"/>
              <w:bottom w:val="single" w:sz="4" w:space="0" w:color="auto"/>
              <w:right w:val="single" w:sz="4" w:space="0" w:color="auto"/>
            </w:tcBorders>
          </w:tcPr>
          <w:p w14:paraId="48FF60A5" w14:textId="75D51B2B" w:rsidR="00D65E9C" w:rsidRDefault="00E33115" w:rsidP="002D04C4">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Achieve Deadlines on time</w:t>
            </w:r>
          </w:p>
          <w:p w14:paraId="082B791B" w14:textId="77777777" w:rsidR="00D65E9C" w:rsidRDefault="00D65E9C" w:rsidP="002D04C4">
            <w:pPr>
              <w:spacing w:before="80" w:after="80" w:line="300" w:lineRule="auto"/>
              <w:rPr>
                <w:rFonts w:asciiTheme="majorHAnsi" w:hAnsiTheme="majorHAnsi" w:cstheme="majorHAnsi"/>
                <w:b/>
                <w:sz w:val="22"/>
                <w:lang w:bidi="yi-Hebr"/>
              </w:rPr>
            </w:pPr>
          </w:p>
          <w:p w14:paraId="06D1A826" w14:textId="77777777" w:rsidR="00D65E9C" w:rsidRDefault="00D65E9C" w:rsidP="002D04C4">
            <w:pPr>
              <w:spacing w:before="80" w:after="80" w:line="300" w:lineRule="auto"/>
              <w:rPr>
                <w:rFonts w:asciiTheme="majorHAnsi" w:hAnsiTheme="majorHAnsi" w:cstheme="majorHAnsi"/>
                <w:b/>
                <w:sz w:val="22"/>
                <w:lang w:bidi="yi-Hebr"/>
              </w:rPr>
            </w:pPr>
          </w:p>
        </w:tc>
        <w:tc>
          <w:tcPr>
            <w:tcW w:w="959" w:type="pct"/>
            <w:tcBorders>
              <w:top w:val="single" w:sz="4" w:space="0" w:color="auto"/>
              <w:left w:val="single" w:sz="4" w:space="0" w:color="auto"/>
              <w:bottom w:val="single" w:sz="4" w:space="0" w:color="auto"/>
              <w:right w:val="single" w:sz="4" w:space="0" w:color="auto"/>
            </w:tcBorders>
            <w:hideMark/>
          </w:tcPr>
          <w:p w14:paraId="342C7B25" w14:textId="5FD54D76" w:rsidR="00D65E9C" w:rsidRDefault="00F70FAE"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know that I have achieved this developmental goal when I continuously submit my assignments by the deadline date which is always the Sunday after the last Monday </w:t>
            </w:r>
            <w:r w:rsidR="00FA796C">
              <w:rPr>
                <w:rFonts w:asciiTheme="majorHAnsi" w:hAnsiTheme="majorHAnsi" w:cstheme="majorHAnsi"/>
                <w:sz w:val="20"/>
                <w:szCs w:val="20"/>
                <w:lang w:bidi="yi-Hebr"/>
              </w:rPr>
              <w:t>of teaching</w:t>
            </w:r>
            <w:r>
              <w:rPr>
                <w:rFonts w:asciiTheme="majorHAnsi" w:hAnsiTheme="majorHAnsi" w:cstheme="majorHAnsi"/>
                <w:sz w:val="20"/>
                <w:szCs w:val="20"/>
                <w:lang w:bidi="yi-Hebr"/>
              </w:rPr>
              <w:t xml:space="preserve">. </w:t>
            </w:r>
          </w:p>
        </w:tc>
        <w:tc>
          <w:tcPr>
            <w:tcW w:w="1130" w:type="pct"/>
            <w:tcBorders>
              <w:top w:val="single" w:sz="4" w:space="0" w:color="auto"/>
              <w:left w:val="single" w:sz="4" w:space="0" w:color="auto"/>
              <w:bottom w:val="single" w:sz="4" w:space="0" w:color="auto"/>
              <w:right w:val="single" w:sz="4" w:space="0" w:color="auto"/>
            </w:tcBorders>
          </w:tcPr>
          <w:p w14:paraId="6EF63B6E" w14:textId="4935F24F" w:rsidR="00D65E9C" w:rsidRDefault="00F70FAE"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ensure that I do not start my assignment close to the deadline date. If </w:t>
            </w:r>
            <w:r w:rsidR="00FA796C">
              <w:rPr>
                <w:rFonts w:asciiTheme="majorHAnsi" w:hAnsiTheme="majorHAnsi" w:cstheme="majorHAnsi"/>
                <w:sz w:val="20"/>
                <w:szCs w:val="20"/>
                <w:lang w:bidi="yi-Hebr"/>
              </w:rPr>
              <w:t>possible,</w:t>
            </w:r>
            <w:r>
              <w:rPr>
                <w:rFonts w:asciiTheme="majorHAnsi" w:hAnsiTheme="majorHAnsi" w:cstheme="majorHAnsi"/>
                <w:sz w:val="20"/>
                <w:szCs w:val="20"/>
                <w:lang w:bidi="yi-Hebr"/>
              </w:rPr>
              <w:t xml:space="preserve"> I will start my assignment the week I have been given it so that I give myself plenty of time to complete it over the 4 weeks. </w:t>
            </w:r>
          </w:p>
          <w:p w14:paraId="297CFCE8" w14:textId="77E58F18" w:rsidR="00F70FAE" w:rsidRDefault="00F70FAE"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Read the books provided on the </w:t>
            </w:r>
            <w:r w:rsidR="00005A12">
              <w:rPr>
                <w:rFonts w:asciiTheme="majorHAnsi" w:hAnsiTheme="majorHAnsi" w:cstheme="majorHAnsi"/>
                <w:sz w:val="20"/>
                <w:szCs w:val="20"/>
                <w:lang w:bidi="yi-Hebr"/>
              </w:rPr>
              <w:t>Moodle</w:t>
            </w:r>
            <w:r>
              <w:rPr>
                <w:rFonts w:asciiTheme="majorHAnsi" w:hAnsiTheme="majorHAnsi" w:cstheme="majorHAnsi"/>
                <w:sz w:val="20"/>
                <w:szCs w:val="20"/>
                <w:lang w:bidi="yi-Hebr"/>
              </w:rPr>
              <w:t xml:space="preserve"> </w:t>
            </w:r>
            <w:r w:rsidR="00005A12">
              <w:rPr>
                <w:rFonts w:asciiTheme="majorHAnsi" w:hAnsiTheme="majorHAnsi" w:cstheme="majorHAnsi"/>
                <w:sz w:val="20"/>
                <w:szCs w:val="20"/>
                <w:lang w:bidi="yi-Hebr"/>
              </w:rPr>
              <w:t xml:space="preserve">reading list </w:t>
            </w:r>
            <w:r>
              <w:rPr>
                <w:rFonts w:asciiTheme="majorHAnsi" w:hAnsiTheme="majorHAnsi" w:cstheme="majorHAnsi"/>
                <w:sz w:val="20"/>
                <w:szCs w:val="20"/>
                <w:lang w:bidi="yi-Hebr"/>
              </w:rPr>
              <w:t>page which will help me with</w:t>
            </w:r>
            <w:r w:rsidR="00005A12">
              <w:rPr>
                <w:rFonts w:asciiTheme="majorHAnsi" w:hAnsiTheme="majorHAnsi" w:cstheme="majorHAnsi"/>
                <w:sz w:val="20"/>
                <w:szCs w:val="20"/>
                <w:lang w:bidi="yi-Hebr"/>
              </w:rPr>
              <w:t xml:space="preserve"> learning</w:t>
            </w:r>
            <w:r>
              <w:rPr>
                <w:rFonts w:asciiTheme="majorHAnsi" w:hAnsiTheme="majorHAnsi" w:cstheme="majorHAnsi"/>
                <w:sz w:val="20"/>
                <w:szCs w:val="20"/>
                <w:lang w:bidi="yi-Hebr"/>
              </w:rPr>
              <w:t xml:space="preserve"> information</w:t>
            </w:r>
            <w:r w:rsidR="00005A12">
              <w:rPr>
                <w:rFonts w:asciiTheme="majorHAnsi" w:hAnsiTheme="majorHAnsi" w:cstheme="majorHAnsi"/>
                <w:sz w:val="20"/>
                <w:szCs w:val="20"/>
                <w:lang w:bidi="yi-Hebr"/>
              </w:rPr>
              <w:t xml:space="preserve"> needed</w:t>
            </w:r>
            <w:r>
              <w:rPr>
                <w:rFonts w:asciiTheme="majorHAnsi" w:hAnsiTheme="majorHAnsi" w:cstheme="majorHAnsi"/>
                <w:sz w:val="20"/>
                <w:szCs w:val="20"/>
                <w:lang w:bidi="yi-Hebr"/>
              </w:rPr>
              <w:t xml:space="preserve"> for the assignment. </w:t>
            </w:r>
          </w:p>
        </w:tc>
        <w:tc>
          <w:tcPr>
            <w:tcW w:w="412" w:type="pct"/>
            <w:tcBorders>
              <w:top w:val="single" w:sz="4" w:space="0" w:color="auto"/>
              <w:left w:val="single" w:sz="4" w:space="0" w:color="auto"/>
              <w:bottom w:val="single" w:sz="4" w:space="0" w:color="auto"/>
              <w:right w:val="single" w:sz="4" w:space="0" w:color="auto"/>
            </w:tcBorders>
          </w:tcPr>
          <w:p w14:paraId="3AFF082E" w14:textId="1360EE68" w:rsidR="00D65E9C" w:rsidRDefault="00005A12" w:rsidP="002D04C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For the next 8 months ensure that my assignment is handed in by the deadline date.</w:t>
            </w:r>
          </w:p>
        </w:tc>
        <w:tc>
          <w:tcPr>
            <w:tcW w:w="514" w:type="pct"/>
            <w:tcBorders>
              <w:top w:val="single" w:sz="4" w:space="0" w:color="auto"/>
              <w:left w:val="single" w:sz="4" w:space="0" w:color="auto"/>
              <w:bottom w:val="single" w:sz="4" w:space="0" w:color="auto"/>
              <w:right w:val="single" w:sz="4" w:space="0" w:color="auto"/>
            </w:tcBorders>
            <w:hideMark/>
          </w:tcPr>
          <w:p w14:paraId="64E99384" w14:textId="4A4C068F" w:rsidR="00D65E9C" w:rsidRDefault="00005A12"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This will help me complete my first year of my university course. It will also help with my stress levels as if I use my time effectively to complete my assignments my stress levels will be lower. </w:t>
            </w:r>
          </w:p>
        </w:tc>
        <w:tc>
          <w:tcPr>
            <w:tcW w:w="797" w:type="pct"/>
            <w:tcBorders>
              <w:top w:val="single" w:sz="4" w:space="0" w:color="auto"/>
              <w:left w:val="single" w:sz="4" w:space="0" w:color="auto"/>
              <w:bottom w:val="single" w:sz="4" w:space="0" w:color="auto"/>
              <w:right w:val="single" w:sz="4" w:space="0" w:color="auto"/>
            </w:tcBorders>
          </w:tcPr>
          <w:p w14:paraId="6FCD21BE" w14:textId="77777777" w:rsidR="00D65E9C" w:rsidRDefault="00D65E9C" w:rsidP="002D04C4">
            <w:pPr>
              <w:spacing w:before="80" w:after="80" w:line="300" w:lineRule="auto"/>
              <w:rPr>
                <w:rFonts w:asciiTheme="majorHAnsi" w:hAnsiTheme="majorHAnsi" w:cstheme="majorHAnsi"/>
                <w:sz w:val="22"/>
                <w:szCs w:val="22"/>
                <w:lang w:bidi="yi-Hebr"/>
              </w:rPr>
            </w:pPr>
          </w:p>
        </w:tc>
      </w:tr>
      <w:tr w:rsidR="00D65E9C" w14:paraId="272B5EB1" w14:textId="77777777" w:rsidTr="002D04C4">
        <w:tc>
          <w:tcPr>
            <w:tcW w:w="214" w:type="pct"/>
            <w:tcBorders>
              <w:top w:val="single" w:sz="4" w:space="0" w:color="auto"/>
              <w:left w:val="single" w:sz="4" w:space="0" w:color="auto"/>
              <w:bottom w:val="single" w:sz="4" w:space="0" w:color="auto"/>
              <w:right w:val="single" w:sz="4" w:space="0" w:color="auto"/>
            </w:tcBorders>
            <w:hideMark/>
          </w:tcPr>
          <w:p w14:paraId="755B10EC" w14:textId="77777777" w:rsidR="00D65E9C" w:rsidRDefault="00D65E9C" w:rsidP="002D04C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974" w:type="pct"/>
            <w:tcBorders>
              <w:top w:val="single" w:sz="4" w:space="0" w:color="auto"/>
              <w:left w:val="single" w:sz="4" w:space="0" w:color="auto"/>
              <w:bottom w:val="single" w:sz="4" w:space="0" w:color="auto"/>
              <w:right w:val="single" w:sz="4" w:space="0" w:color="auto"/>
            </w:tcBorders>
          </w:tcPr>
          <w:p w14:paraId="41A532F5" w14:textId="123777C4" w:rsidR="00D65E9C" w:rsidRDefault="00005A12" w:rsidP="002D04C4">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Make my nursery room a neutral </w:t>
            </w:r>
            <w:proofErr w:type="spellStart"/>
            <w:r>
              <w:rPr>
                <w:rFonts w:asciiTheme="majorHAnsi" w:hAnsiTheme="majorHAnsi" w:cstheme="majorHAnsi"/>
                <w:b/>
                <w:sz w:val="22"/>
                <w:lang w:bidi="yi-Hebr"/>
              </w:rPr>
              <w:t>colour</w:t>
            </w:r>
            <w:proofErr w:type="spellEnd"/>
            <w:r>
              <w:rPr>
                <w:rFonts w:asciiTheme="majorHAnsi" w:hAnsiTheme="majorHAnsi" w:cstheme="majorHAnsi"/>
                <w:b/>
                <w:sz w:val="22"/>
                <w:lang w:bidi="yi-Hebr"/>
              </w:rPr>
              <w:t xml:space="preserve"> scheme </w:t>
            </w:r>
          </w:p>
          <w:p w14:paraId="79A0B957" w14:textId="77777777" w:rsidR="00D65E9C" w:rsidRDefault="00D65E9C" w:rsidP="002D04C4">
            <w:pPr>
              <w:spacing w:before="80" w:after="80" w:line="300" w:lineRule="auto"/>
              <w:rPr>
                <w:rFonts w:asciiTheme="majorHAnsi" w:hAnsiTheme="majorHAnsi" w:cstheme="majorHAnsi"/>
                <w:b/>
                <w:sz w:val="22"/>
                <w:lang w:bidi="yi-Hebr"/>
              </w:rPr>
            </w:pPr>
          </w:p>
          <w:p w14:paraId="25F344BB" w14:textId="77777777" w:rsidR="00D65E9C" w:rsidRDefault="00D65E9C" w:rsidP="002D04C4">
            <w:pPr>
              <w:spacing w:before="80" w:after="80" w:line="300" w:lineRule="auto"/>
              <w:rPr>
                <w:rFonts w:asciiTheme="majorHAnsi" w:hAnsiTheme="majorHAnsi" w:cstheme="majorHAnsi"/>
                <w:b/>
                <w:sz w:val="22"/>
                <w:lang w:bidi="yi-Hebr"/>
              </w:rPr>
            </w:pPr>
          </w:p>
          <w:p w14:paraId="00A072CF" w14:textId="77777777" w:rsidR="00D65E9C" w:rsidRDefault="00D65E9C" w:rsidP="002D04C4">
            <w:pPr>
              <w:spacing w:before="80" w:after="80" w:line="300" w:lineRule="auto"/>
              <w:rPr>
                <w:rFonts w:asciiTheme="majorHAnsi" w:hAnsiTheme="majorHAnsi" w:cstheme="majorHAnsi"/>
                <w:b/>
                <w:sz w:val="22"/>
                <w:lang w:bidi="yi-Hebr"/>
              </w:rPr>
            </w:pPr>
          </w:p>
        </w:tc>
        <w:tc>
          <w:tcPr>
            <w:tcW w:w="959" w:type="pct"/>
            <w:tcBorders>
              <w:top w:val="single" w:sz="4" w:space="0" w:color="auto"/>
              <w:left w:val="single" w:sz="4" w:space="0" w:color="auto"/>
              <w:bottom w:val="single" w:sz="4" w:space="0" w:color="auto"/>
              <w:right w:val="single" w:sz="4" w:space="0" w:color="auto"/>
            </w:tcBorders>
          </w:tcPr>
          <w:p w14:paraId="26611D82" w14:textId="773016FC" w:rsidR="00D65E9C" w:rsidRDefault="00005A12"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I will know that this is achieved when the display boards and     furniture in the </w:t>
            </w:r>
            <w:r w:rsidR="00FA796C">
              <w:rPr>
                <w:rFonts w:asciiTheme="majorHAnsi" w:hAnsiTheme="majorHAnsi" w:cstheme="majorHAnsi"/>
                <w:sz w:val="20"/>
                <w:szCs w:val="20"/>
                <w:lang w:bidi="yi-Hebr"/>
              </w:rPr>
              <w:t>1-year-olds</w:t>
            </w:r>
            <w:r>
              <w:rPr>
                <w:rFonts w:asciiTheme="majorHAnsi" w:hAnsiTheme="majorHAnsi" w:cstheme="majorHAnsi"/>
                <w:sz w:val="20"/>
                <w:szCs w:val="20"/>
                <w:lang w:bidi="yi-Hebr"/>
              </w:rPr>
              <w:t xml:space="preserve"> room are all neutral. I will also know based </w:t>
            </w:r>
            <w:r w:rsidR="00FA796C">
              <w:rPr>
                <w:rFonts w:asciiTheme="majorHAnsi" w:hAnsiTheme="majorHAnsi" w:cstheme="majorHAnsi"/>
                <w:sz w:val="20"/>
                <w:szCs w:val="20"/>
                <w:lang w:bidi="yi-Hebr"/>
              </w:rPr>
              <w:t>on</w:t>
            </w:r>
            <w:r>
              <w:rPr>
                <w:rFonts w:asciiTheme="majorHAnsi" w:hAnsiTheme="majorHAnsi" w:cstheme="majorHAnsi"/>
                <w:sz w:val="20"/>
                <w:szCs w:val="20"/>
                <w:lang w:bidi="yi-Hebr"/>
              </w:rPr>
              <w:t xml:space="preserve"> CIW’s feedback </w:t>
            </w:r>
            <w:r>
              <w:rPr>
                <w:rFonts w:asciiTheme="majorHAnsi" w:hAnsiTheme="majorHAnsi" w:cstheme="majorHAnsi"/>
                <w:sz w:val="20"/>
                <w:szCs w:val="20"/>
                <w:lang w:bidi="yi-Hebr"/>
              </w:rPr>
              <w:lastRenderedPageBreak/>
              <w:t xml:space="preserve">when they come back for an inspection. </w:t>
            </w:r>
          </w:p>
        </w:tc>
        <w:tc>
          <w:tcPr>
            <w:tcW w:w="1130" w:type="pct"/>
            <w:tcBorders>
              <w:top w:val="single" w:sz="4" w:space="0" w:color="auto"/>
              <w:left w:val="single" w:sz="4" w:space="0" w:color="auto"/>
              <w:bottom w:val="single" w:sz="4" w:space="0" w:color="auto"/>
              <w:right w:val="single" w:sz="4" w:space="0" w:color="auto"/>
            </w:tcBorders>
          </w:tcPr>
          <w:p w14:paraId="76B5C171" w14:textId="184ACA2F" w:rsidR="00D65E9C" w:rsidRDefault="00005A12"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Speak to my manager and show her my plan for the room so she can purchase the resources needed. This week make a start on taking down old display boards so when the </w:t>
            </w:r>
            <w:r w:rsidR="00FA796C">
              <w:rPr>
                <w:rFonts w:asciiTheme="majorHAnsi" w:hAnsiTheme="majorHAnsi" w:cstheme="majorHAnsi"/>
                <w:sz w:val="20"/>
                <w:szCs w:val="20"/>
                <w:lang w:bidi="yi-Hebr"/>
              </w:rPr>
              <w:t>resources</w:t>
            </w:r>
            <w:r>
              <w:rPr>
                <w:rFonts w:asciiTheme="majorHAnsi" w:hAnsiTheme="majorHAnsi" w:cstheme="majorHAnsi"/>
                <w:sz w:val="20"/>
                <w:szCs w:val="20"/>
                <w:lang w:bidi="yi-Hebr"/>
              </w:rPr>
              <w:t xml:space="preserve"> </w:t>
            </w:r>
            <w:r w:rsidR="00FA796C">
              <w:rPr>
                <w:rFonts w:asciiTheme="majorHAnsi" w:hAnsiTheme="majorHAnsi" w:cstheme="majorHAnsi"/>
                <w:sz w:val="20"/>
                <w:szCs w:val="20"/>
                <w:lang w:bidi="yi-Hebr"/>
              </w:rPr>
              <w:lastRenderedPageBreak/>
              <w:t>arrive,</w:t>
            </w:r>
            <w:r>
              <w:rPr>
                <w:rFonts w:asciiTheme="majorHAnsi" w:hAnsiTheme="majorHAnsi" w:cstheme="majorHAnsi"/>
                <w:sz w:val="20"/>
                <w:szCs w:val="20"/>
                <w:lang w:bidi="yi-Hebr"/>
              </w:rPr>
              <w:t xml:space="preserve"> </w:t>
            </w:r>
            <w:r w:rsidR="00FA796C">
              <w:rPr>
                <w:rFonts w:asciiTheme="majorHAnsi" w:hAnsiTheme="majorHAnsi" w:cstheme="majorHAnsi"/>
                <w:sz w:val="20"/>
                <w:szCs w:val="20"/>
                <w:lang w:bidi="yi-Hebr"/>
              </w:rPr>
              <w:t>I can create new ones straight away.</w:t>
            </w:r>
          </w:p>
        </w:tc>
        <w:tc>
          <w:tcPr>
            <w:tcW w:w="412" w:type="pct"/>
            <w:tcBorders>
              <w:top w:val="single" w:sz="4" w:space="0" w:color="auto"/>
              <w:left w:val="single" w:sz="4" w:space="0" w:color="auto"/>
              <w:bottom w:val="single" w:sz="4" w:space="0" w:color="auto"/>
              <w:right w:val="single" w:sz="4" w:space="0" w:color="auto"/>
            </w:tcBorders>
          </w:tcPr>
          <w:p w14:paraId="35CB00C1" w14:textId="65353D4E" w:rsidR="00D65E9C" w:rsidRDefault="00FA796C" w:rsidP="002D04C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 xml:space="preserve">By the end of November, I hope to </w:t>
            </w:r>
            <w:r>
              <w:rPr>
                <w:rFonts w:asciiTheme="majorHAnsi" w:hAnsiTheme="majorHAnsi" w:cstheme="majorHAnsi"/>
                <w:sz w:val="22"/>
                <w:szCs w:val="22"/>
                <w:lang w:bidi="yi-Hebr"/>
              </w:rPr>
              <w:lastRenderedPageBreak/>
              <w:t xml:space="preserve">have all display boards neutral and completed. By the end of November, I hope to have the furniture and equipment needed to make the whole room neutral. </w:t>
            </w:r>
          </w:p>
        </w:tc>
        <w:tc>
          <w:tcPr>
            <w:tcW w:w="514" w:type="pct"/>
            <w:tcBorders>
              <w:top w:val="single" w:sz="4" w:space="0" w:color="auto"/>
              <w:left w:val="single" w:sz="4" w:space="0" w:color="auto"/>
              <w:bottom w:val="single" w:sz="4" w:space="0" w:color="auto"/>
              <w:right w:val="single" w:sz="4" w:space="0" w:color="auto"/>
            </w:tcBorders>
          </w:tcPr>
          <w:p w14:paraId="47E8AF2D" w14:textId="6EE428E0" w:rsidR="00D65E9C" w:rsidRDefault="00FA796C"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This will help me to achieve a room which is comforting and homely to the </w:t>
            </w:r>
            <w:r>
              <w:rPr>
                <w:rFonts w:asciiTheme="majorHAnsi" w:hAnsiTheme="majorHAnsi" w:cstheme="majorHAnsi"/>
                <w:sz w:val="20"/>
                <w:szCs w:val="20"/>
                <w:lang w:bidi="yi-Hebr"/>
              </w:rPr>
              <w:lastRenderedPageBreak/>
              <w:t xml:space="preserve">children and not overstimulating. It will also help me to achieve CIW guidelines as they are encouraging all nurseries to turn neutral. </w:t>
            </w:r>
          </w:p>
        </w:tc>
        <w:tc>
          <w:tcPr>
            <w:tcW w:w="797" w:type="pct"/>
            <w:tcBorders>
              <w:top w:val="single" w:sz="4" w:space="0" w:color="auto"/>
              <w:left w:val="single" w:sz="4" w:space="0" w:color="auto"/>
              <w:bottom w:val="single" w:sz="4" w:space="0" w:color="auto"/>
              <w:right w:val="single" w:sz="4" w:space="0" w:color="auto"/>
            </w:tcBorders>
          </w:tcPr>
          <w:p w14:paraId="44951AA1" w14:textId="77777777" w:rsidR="00D65E9C" w:rsidRDefault="00D65E9C" w:rsidP="002D04C4">
            <w:pPr>
              <w:spacing w:before="80" w:after="80" w:line="300" w:lineRule="auto"/>
              <w:rPr>
                <w:rFonts w:asciiTheme="majorHAnsi" w:hAnsiTheme="majorHAnsi" w:cstheme="majorHAnsi"/>
                <w:sz w:val="22"/>
                <w:szCs w:val="22"/>
                <w:lang w:bidi="yi-Hebr"/>
              </w:rPr>
            </w:pPr>
          </w:p>
        </w:tc>
      </w:tr>
      <w:tr w:rsidR="00D65E9C" w14:paraId="5B684A47" w14:textId="77777777" w:rsidTr="002D04C4">
        <w:tc>
          <w:tcPr>
            <w:tcW w:w="214" w:type="pct"/>
            <w:tcBorders>
              <w:top w:val="single" w:sz="4" w:space="0" w:color="auto"/>
              <w:left w:val="single" w:sz="4" w:space="0" w:color="auto"/>
              <w:bottom w:val="single" w:sz="4" w:space="0" w:color="auto"/>
              <w:right w:val="single" w:sz="4" w:space="0" w:color="auto"/>
            </w:tcBorders>
            <w:hideMark/>
          </w:tcPr>
          <w:p w14:paraId="45DC7BBA" w14:textId="77777777" w:rsidR="00D65E9C" w:rsidRDefault="00D65E9C" w:rsidP="002D04C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974" w:type="pct"/>
            <w:tcBorders>
              <w:top w:val="single" w:sz="4" w:space="0" w:color="auto"/>
              <w:left w:val="single" w:sz="4" w:space="0" w:color="auto"/>
              <w:bottom w:val="single" w:sz="4" w:space="0" w:color="auto"/>
              <w:right w:val="single" w:sz="4" w:space="0" w:color="auto"/>
            </w:tcBorders>
          </w:tcPr>
          <w:p w14:paraId="368356BA" w14:textId="1D928ED7" w:rsidR="00D65E9C" w:rsidRDefault="00FA796C" w:rsidP="002D04C4">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A child led environment in my nursery room. </w:t>
            </w:r>
          </w:p>
          <w:p w14:paraId="67A2F456" w14:textId="77777777" w:rsidR="00D65E9C" w:rsidRDefault="00D65E9C" w:rsidP="002D04C4">
            <w:pPr>
              <w:spacing w:before="80" w:after="80" w:line="300" w:lineRule="auto"/>
              <w:rPr>
                <w:rFonts w:asciiTheme="majorHAnsi" w:hAnsiTheme="majorHAnsi" w:cstheme="majorHAnsi"/>
                <w:b/>
                <w:sz w:val="22"/>
                <w:lang w:bidi="yi-Hebr"/>
              </w:rPr>
            </w:pPr>
          </w:p>
          <w:p w14:paraId="71846E1E" w14:textId="77777777" w:rsidR="00D65E9C" w:rsidRDefault="00D65E9C" w:rsidP="002D04C4">
            <w:pPr>
              <w:spacing w:before="80" w:after="80" w:line="300" w:lineRule="auto"/>
              <w:rPr>
                <w:rFonts w:asciiTheme="majorHAnsi" w:hAnsiTheme="majorHAnsi" w:cstheme="majorHAnsi"/>
                <w:b/>
                <w:sz w:val="22"/>
                <w:lang w:bidi="yi-Hebr"/>
              </w:rPr>
            </w:pPr>
          </w:p>
          <w:p w14:paraId="00815DCD" w14:textId="77777777" w:rsidR="00D65E9C" w:rsidRDefault="00D65E9C" w:rsidP="002D04C4">
            <w:pPr>
              <w:spacing w:before="80" w:after="80" w:line="300" w:lineRule="auto"/>
              <w:rPr>
                <w:rFonts w:asciiTheme="majorHAnsi" w:hAnsiTheme="majorHAnsi" w:cstheme="majorHAnsi"/>
                <w:b/>
                <w:sz w:val="22"/>
                <w:lang w:bidi="yi-Hebr"/>
              </w:rPr>
            </w:pPr>
          </w:p>
          <w:p w14:paraId="7DF84056" w14:textId="77777777" w:rsidR="00D65E9C" w:rsidRDefault="00D65E9C" w:rsidP="002D04C4">
            <w:pPr>
              <w:spacing w:before="80" w:after="80" w:line="300" w:lineRule="auto"/>
              <w:rPr>
                <w:rFonts w:asciiTheme="majorHAnsi" w:hAnsiTheme="majorHAnsi" w:cstheme="majorHAnsi"/>
                <w:b/>
                <w:sz w:val="22"/>
                <w:lang w:bidi="yi-Hebr"/>
              </w:rPr>
            </w:pPr>
          </w:p>
        </w:tc>
        <w:tc>
          <w:tcPr>
            <w:tcW w:w="959" w:type="pct"/>
            <w:tcBorders>
              <w:top w:val="single" w:sz="4" w:space="0" w:color="auto"/>
              <w:left w:val="single" w:sz="4" w:space="0" w:color="auto"/>
              <w:bottom w:val="single" w:sz="4" w:space="0" w:color="auto"/>
              <w:right w:val="single" w:sz="4" w:space="0" w:color="auto"/>
            </w:tcBorders>
          </w:tcPr>
          <w:p w14:paraId="37C90C4B" w14:textId="2C41A35B" w:rsidR="00D65E9C" w:rsidRDefault="00FA796C"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know that I have achieved this goal when the children in my room are able to participate in a range of different ac</w:t>
            </w:r>
            <w:r w:rsidR="002D04C4">
              <w:rPr>
                <w:rFonts w:asciiTheme="majorHAnsi" w:hAnsiTheme="majorHAnsi" w:cstheme="majorHAnsi"/>
                <w:sz w:val="20"/>
                <w:szCs w:val="20"/>
                <w:lang w:bidi="yi-Hebr"/>
              </w:rPr>
              <w:t xml:space="preserve">tivities of their choice. </w:t>
            </w:r>
          </w:p>
        </w:tc>
        <w:tc>
          <w:tcPr>
            <w:tcW w:w="1130" w:type="pct"/>
            <w:tcBorders>
              <w:top w:val="single" w:sz="4" w:space="0" w:color="auto"/>
              <w:left w:val="single" w:sz="4" w:space="0" w:color="auto"/>
              <w:bottom w:val="single" w:sz="4" w:space="0" w:color="auto"/>
              <w:right w:val="single" w:sz="4" w:space="0" w:color="auto"/>
            </w:tcBorders>
          </w:tcPr>
          <w:p w14:paraId="36E97196" w14:textId="30FE4B2A" w:rsidR="00D65E9C" w:rsidRDefault="002D04C4"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Set up different areas with activities so the children can choose which area or activity they would like to play with. </w:t>
            </w:r>
          </w:p>
        </w:tc>
        <w:tc>
          <w:tcPr>
            <w:tcW w:w="412" w:type="pct"/>
            <w:tcBorders>
              <w:top w:val="single" w:sz="4" w:space="0" w:color="auto"/>
              <w:left w:val="single" w:sz="4" w:space="0" w:color="auto"/>
              <w:bottom w:val="single" w:sz="4" w:space="0" w:color="auto"/>
              <w:right w:val="single" w:sz="4" w:space="0" w:color="auto"/>
            </w:tcBorders>
          </w:tcPr>
          <w:p w14:paraId="34B76740" w14:textId="0FDFF3A3" w:rsidR="00D65E9C" w:rsidRDefault="002D04C4" w:rsidP="002D04C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 xml:space="preserve">In the next 4 weeks I hope to be able to set up new areas in the room which </w:t>
            </w:r>
            <w:r>
              <w:rPr>
                <w:rFonts w:asciiTheme="majorHAnsi" w:hAnsiTheme="majorHAnsi" w:cstheme="majorHAnsi"/>
                <w:sz w:val="22"/>
                <w:szCs w:val="22"/>
                <w:lang w:bidi="yi-Hebr"/>
              </w:rPr>
              <w:lastRenderedPageBreak/>
              <w:t xml:space="preserve">are </w:t>
            </w:r>
            <w:proofErr w:type="gramStart"/>
            <w:r>
              <w:rPr>
                <w:rFonts w:asciiTheme="majorHAnsi" w:hAnsiTheme="majorHAnsi" w:cstheme="majorHAnsi"/>
                <w:sz w:val="22"/>
                <w:szCs w:val="22"/>
                <w:lang w:bidi="yi-Hebr"/>
              </w:rPr>
              <w:t>child</w:t>
            </w:r>
            <w:proofErr w:type="gramEnd"/>
            <w:r>
              <w:rPr>
                <w:rFonts w:asciiTheme="majorHAnsi" w:hAnsiTheme="majorHAnsi" w:cstheme="majorHAnsi"/>
                <w:sz w:val="22"/>
                <w:szCs w:val="22"/>
                <w:lang w:bidi="yi-Hebr"/>
              </w:rPr>
              <w:t xml:space="preserve"> led. And improve some existing areas so the children can be more independent when using them. </w:t>
            </w:r>
          </w:p>
        </w:tc>
        <w:tc>
          <w:tcPr>
            <w:tcW w:w="514" w:type="pct"/>
            <w:tcBorders>
              <w:top w:val="single" w:sz="4" w:space="0" w:color="auto"/>
              <w:left w:val="single" w:sz="4" w:space="0" w:color="auto"/>
              <w:bottom w:val="single" w:sz="4" w:space="0" w:color="auto"/>
              <w:right w:val="single" w:sz="4" w:space="0" w:color="auto"/>
            </w:tcBorders>
          </w:tcPr>
          <w:p w14:paraId="7B00E155" w14:textId="16BCD7F8" w:rsidR="00D65E9C" w:rsidRDefault="002D04C4" w:rsidP="002D04C4">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It will help me to achieve a </w:t>
            </w:r>
            <w:proofErr w:type="gramStart"/>
            <w:r>
              <w:rPr>
                <w:rFonts w:asciiTheme="majorHAnsi" w:hAnsiTheme="majorHAnsi" w:cstheme="majorHAnsi"/>
                <w:sz w:val="20"/>
                <w:szCs w:val="20"/>
                <w:lang w:bidi="yi-Hebr"/>
              </w:rPr>
              <w:t>child led</w:t>
            </w:r>
            <w:proofErr w:type="gramEnd"/>
            <w:r>
              <w:rPr>
                <w:rFonts w:asciiTheme="majorHAnsi" w:hAnsiTheme="majorHAnsi" w:cstheme="majorHAnsi"/>
                <w:sz w:val="20"/>
                <w:szCs w:val="20"/>
                <w:lang w:bidi="yi-Hebr"/>
              </w:rPr>
              <w:t xml:space="preserve"> room where the children lead the play and activities. This is something </w:t>
            </w:r>
            <w:r>
              <w:rPr>
                <w:rFonts w:asciiTheme="majorHAnsi" w:hAnsiTheme="majorHAnsi" w:cstheme="majorHAnsi"/>
                <w:sz w:val="20"/>
                <w:szCs w:val="20"/>
                <w:lang w:bidi="yi-Hebr"/>
              </w:rPr>
              <w:lastRenderedPageBreak/>
              <w:t xml:space="preserve">which </w:t>
            </w:r>
            <w:proofErr w:type="gramStart"/>
            <w:r>
              <w:rPr>
                <w:rFonts w:asciiTheme="majorHAnsi" w:hAnsiTheme="majorHAnsi" w:cstheme="majorHAnsi"/>
                <w:sz w:val="20"/>
                <w:szCs w:val="20"/>
                <w:lang w:bidi="yi-Hebr"/>
              </w:rPr>
              <w:t>bot</w:t>
            </w:r>
            <w:proofErr w:type="gramEnd"/>
            <w:r>
              <w:rPr>
                <w:rFonts w:asciiTheme="majorHAnsi" w:hAnsiTheme="majorHAnsi" w:cstheme="majorHAnsi"/>
                <w:sz w:val="20"/>
                <w:szCs w:val="20"/>
                <w:lang w:bidi="yi-Hebr"/>
              </w:rPr>
              <w:t xml:space="preserve"> CIW and Flying Start encourage nurseries to do as it helps with the children’s development. </w:t>
            </w:r>
          </w:p>
        </w:tc>
        <w:tc>
          <w:tcPr>
            <w:tcW w:w="797" w:type="pct"/>
            <w:tcBorders>
              <w:top w:val="single" w:sz="4" w:space="0" w:color="auto"/>
              <w:left w:val="single" w:sz="4" w:space="0" w:color="auto"/>
              <w:bottom w:val="single" w:sz="4" w:space="0" w:color="auto"/>
              <w:right w:val="single" w:sz="4" w:space="0" w:color="auto"/>
            </w:tcBorders>
          </w:tcPr>
          <w:p w14:paraId="6BD166F9" w14:textId="77777777" w:rsidR="00D65E9C" w:rsidRDefault="00D65E9C" w:rsidP="002D04C4">
            <w:pPr>
              <w:spacing w:before="80" w:after="80" w:line="300" w:lineRule="auto"/>
              <w:rPr>
                <w:rFonts w:asciiTheme="majorHAnsi" w:hAnsiTheme="majorHAnsi" w:cstheme="majorHAnsi"/>
                <w:sz w:val="22"/>
                <w:szCs w:val="22"/>
                <w:lang w:bidi="yi-Hebr"/>
              </w:rPr>
            </w:pPr>
          </w:p>
        </w:tc>
      </w:tr>
    </w:tbl>
    <w:p w14:paraId="1646296F" w14:textId="77777777" w:rsidR="005C5C54" w:rsidRDefault="005C5C54" w:rsidP="00876FEC">
      <w:pPr>
        <w:spacing w:after="170" w:line="360" w:lineRule="auto"/>
        <w:rPr>
          <w:rFonts w:ascii="Calibri" w:hAnsi="Calibri" w:cs="Arial Narrow"/>
          <w:b/>
          <w:sz w:val="28"/>
          <w:szCs w:val="28"/>
        </w:rPr>
      </w:pPr>
    </w:p>
    <w:p w14:paraId="1EB8E7CA" w14:textId="324BF8CA" w:rsidR="005C5C54" w:rsidRDefault="005C5C54" w:rsidP="005C5C54">
      <w:pPr>
        <w:pStyle w:val="Title"/>
        <w:ind w:left="0"/>
        <w:rPr>
          <w:u w:val="single"/>
        </w:rPr>
      </w:pPr>
      <w:r w:rsidRPr="005C5C54">
        <w:rPr>
          <w:u w:val="single"/>
        </w:rPr>
        <w:lastRenderedPageBreak/>
        <w:t>Part 2</w:t>
      </w:r>
    </w:p>
    <w:p w14:paraId="58F152E5" w14:textId="4F2F977C" w:rsidR="005C5C54" w:rsidRPr="005C5C54" w:rsidRDefault="007F3E28" w:rsidP="007F3E28">
      <w:pPr>
        <w:pStyle w:val="Subtitle"/>
        <w:ind w:left="0"/>
      </w:pPr>
      <w:r>
        <w:rPr>
          <w:rFonts w:eastAsiaTheme="minorHAnsi"/>
          <w:lang w:val="en-GB"/>
        </w:rPr>
        <w:object w:dxaOrig="7152" w:dyaOrig="4020" w14:anchorId="3C33A0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730.8pt;height:411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42" DrawAspect="Content" ObjectID="_1854478658" r:id="rId9"/>
        </w:object>
      </w:r>
    </w:p>
    <w:p w14:paraId="418456D6" w14:textId="1ABDA8BB" w:rsidR="00876FEC" w:rsidRDefault="007F3E28" w:rsidP="005C5C54">
      <w:pPr>
        <w:pStyle w:val="Title"/>
        <w:ind w:left="0"/>
        <w:rPr>
          <w:rFonts w:eastAsiaTheme="minorHAnsi"/>
          <w:lang w:val="en-GB"/>
        </w:rPr>
      </w:pPr>
      <w:r>
        <w:rPr>
          <w:rFonts w:eastAsiaTheme="minorHAnsi"/>
          <w:lang w:val="en-GB"/>
        </w:rPr>
        <w:object w:dxaOrig="7200" w:dyaOrig="4056" w14:anchorId="77B764BE">
          <v:shape id="_x0000_i1026" type="#_x0000_t75" style="width:729.6pt;height:411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854478659" r:id="rId11"/>
        </w:object>
      </w:r>
      <w:r>
        <w:rPr>
          <w:rFonts w:eastAsiaTheme="minorHAnsi"/>
          <w:lang w:val="en-GB"/>
        </w:rPr>
        <w:object w:dxaOrig="7200" w:dyaOrig="4056" w14:anchorId="6A7334E9">
          <v:shape id="_x0000_i1027" type="#_x0000_t75" style="width:726.6pt;height:409.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854478660" r:id="rId13"/>
        </w:object>
      </w:r>
    </w:p>
    <w:p w14:paraId="1992D674" w14:textId="77777777" w:rsidR="002437E1" w:rsidRDefault="002437E1" w:rsidP="002437E1">
      <w:pPr>
        <w:rPr>
          <w:sz w:val="28"/>
          <w:szCs w:val="28"/>
        </w:rPr>
      </w:pPr>
    </w:p>
    <w:p w14:paraId="13249E50" w14:textId="77777777" w:rsidR="002437E1" w:rsidRDefault="002437E1" w:rsidP="002437E1">
      <w:pPr>
        <w:rPr>
          <w:sz w:val="28"/>
          <w:szCs w:val="28"/>
        </w:rPr>
      </w:pPr>
    </w:p>
    <w:p w14:paraId="12BE99DB" w14:textId="77777777" w:rsidR="002437E1" w:rsidRDefault="002437E1" w:rsidP="002437E1">
      <w:pPr>
        <w:rPr>
          <w:sz w:val="28"/>
          <w:szCs w:val="28"/>
        </w:rPr>
      </w:pPr>
    </w:p>
    <w:p w14:paraId="52A894AA" w14:textId="505BB902" w:rsidR="002437E1" w:rsidRPr="007F3E28" w:rsidRDefault="007F3E28" w:rsidP="007F3E28">
      <w:pPr>
        <w:pStyle w:val="Title"/>
        <w:ind w:left="0"/>
        <w:rPr>
          <w:u w:val="single"/>
        </w:rPr>
      </w:pPr>
      <w:r w:rsidRPr="007F3E28">
        <w:rPr>
          <w:u w:val="single"/>
        </w:rPr>
        <w:lastRenderedPageBreak/>
        <w:t>Part 3</w:t>
      </w:r>
    </w:p>
    <w:p w14:paraId="49C9F1F4" w14:textId="131AA73C" w:rsidR="002437E1"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Professional practice is the way that an individual presents, works and </w:t>
      </w:r>
      <w:proofErr w:type="gramStart"/>
      <w:r w:rsidRPr="00A42F27">
        <w:rPr>
          <w:rFonts w:asciiTheme="majorHAnsi" w:hAnsiTheme="majorHAnsi" w:cstheme="majorHAnsi"/>
          <w:sz w:val="32"/>
          <w:szCs w:val="32"/>
        </w:rPr>
        <w:t>preforms</w:t>
      </w:r>
      <w:proofErr w:type="gramEnd"/>
      <w:r w:rsidRPr="00A42F27">
        <w:rPr>
          <w:rFonts w:asciiTheme="majorHAnsi" w:hAnsiTheme="majorHAnsi" w:cstheme="majorHAnsi"/>
          <w:sz w:val="32"/>
          <w:szCs w:val="32"/>
        </w:rPr>
        <w:t xml:space="preserve"> duties in a professional setting. It involves individuals following the relevant producers and guidelines which </w:t>
      </w:r>
      <w:proofErr w:type="gramStart"/>
      <w:r w:rsidRPr="00A42F27">
        <w:rPr>
          <w:rFonts w:asciiTheme="majorHAnsi" w:hAnsiTheme="majorHAnsi" w:cstheme="majorHAnsi"/>
          <w:sz w:val="32"/>
          <w:szCs w:val="32"/>
        </w:rPr>
        <w:t>applies</w:t>
      </w:r>
      <w:proofErr w:type="gramEnd"/>
      <w:r w:rsidRPr="00A42F27">
        <w:rPr>
          <w:rFonts w:asciiTheme="majorHAnsi" w:hAnsiTheme="majorHAnsi" w:cstheme="majorHAnsi"/>
          <w:sz w:val="32"/>
          <w:szCs w:val="32"/>
        </w:rPr>
        <w:t xml:space="preserve"> to their profession. There are key values and aspects that are important in professional practice such as maintaining skills and knowledge, equality, respect, communication, reliability and integrity. Having these values and aspects </w:t>
      </w:r>
      <w:proofErr w:type="gramStart"/>
      <w:r w:rsidRPr="00A42F27">
        <w:rPr>
          <w:rFonts w:asciiTheme="majorHAnsi" w:hAnsiTheme="majorHAnsi" w:cstheme="majorHAnsi"/>
          <w:sz w:val="32"/>
          <w:szCs w:val="32"/>
        </w:rPr>
        <w:t>help</w:t>
      </w:r>
      <w:proofErr w:type="gramEnd"/>
      <w:r w:rsidRPr="00A42F27">
        <w:rPr>
          <w:rFonts w:asciiTheme="majorHAnsi" w:hAnsiTheme="majorHAnsi" w:cstheme="majorHAnsi"/>
          <w:sz w:val="32"/>
          <w:szCs w:val="32"/>
        </w:rPr>
        <w:t xml:space="preserve"> professionals to be successful in their role. Without these aspects individuals can be unreliable, may not act fairly towards others and may not adhere to workplace rules and policies. There are certain values that are needed in early years. Practitioners need to have a genuine liking and interest in children and their development, good communication and relationships with both the children and parents and the ability to work effectively in a team. Without these values practitioners may struggle to develop their professional </w:t>
      </w:r>
      <w:proofErr w:type="gramStart"/>
      <w:r w:rsidRPr="00A42F27">
        <w:rPr>
          <w:rFonts w:asciiTheme="majorHAnsi" w:hAnsiTheme="majorHAnsi" w:cstheme="majorHAnsi"/>
          <w:sz w:val="32"/>
          <w:szCs w:val="32"/>
        </w:rPr>
        <w:t>identity</w:t>
      </w:r>
      <w:proofErr w:type="gramEnd"/>
      <w:r w:rsidRPr="00A42F27">
        <w:rPr>
          <w:rFonts w:asciiTheme="majorHAnsi" w:hAnsiTheme="majorHAnsi" w:cstheme="majorHAnsi"/>
          <w:sz w:val="32"/>
          <w:szCs w:val="32"/>
        </w:rPr>
        <w:t xml:space="preserve"> which will have an impact on their practice and quality of care which they provide. However, if a practitioner has key values such as patience, kindness, creativity, trust and care they can have a massive impact on a child’s life. Children that are in the care of a good practitioner will grow in confidence as good professional practice creates a positive environment where children feel safe and loved. </w:t>
      </w:r>
    </w:p>
    <w:p w14:paraId="5DE18B59" w14:textId="77777777" w:rsidR="007F3E28" w:rsidRPr="00A42F27" w:rsidRDefault="007F3E28" w:rsidP="002437E1">
      <w:pPr>
        <w:rPr>
          <w:rFonts w:asciiTheme="majorHAnsi" w:hAnsiTheme="majorHAnsi" w:cstheme="majorHAnsi"/>
          <w:sz w:val="32"/>
          <w:szCs w:val="32"/>
        </w:rPr>
      </w:pPr>
    </w:p>
    <w:p w14:paraId="635408C9" w14:textId="77777777" w:rsidR="002437E1"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Communication and positive relationships are important to professional practice as they help to build trust and respect between colleagues, children and parents. Open communication allows professionals to express their ideas freely without being afraid of negative feedback. Clear communication is vital to professional practice as it ensures that the information is accurately shared, this can help to prevent disagreements and misunderstandings amongst colleagues which can create a negative atmosphere in a workplace. It also ensures that everyone understands their roles and </w:t>
      </w:r>
      <w:proofErr w:type="gramStart"/>
      <w:r w:rsidRPr="00A42F27">
        <w:rPr>
          <w:rFonts w:asciiTheme="majorHAnsi" w:hAnsiTheme="majorHAnsi" w:cstheme="majorHAnsi"/>
          <w:sz w:val="32"/>
          <w:szCs w:val="32"/>
        </w:rPr>
        <w:t>responsibilities</w:t>
      </w:r>
      <w:proofErr w:type="gramEnd"/>
      <w:r w:rsidRPr="00A42F27">
        <w:rPr>
          <w:rFonts w:asciiTheme="majorHAnsi" w:hAnsiTheme="majorHAnsi" w:cstheme="majorHAnsi"/>
          <w:sz w:val="32"/>
          <w:szCs w:val="32"/>
        </w:rPr>
        <w:t xml:space="preserve"> which can prevent important tasks being missed and eliminates any confusion over who needs to complete a task. Good communication helps to build trust and confidence which supports teamwork and </w:t>
      </w:r>
      <w:r w:rsidRPr="00A42F27">
        <w:rPr>
          <w:rFonts w:asciiTheme="majorHAnsi" w:hAnsiTheme="majorHAnsi" w:cstheme="majorHAnsi"/>
          <w:sz w:val="32"/>
          <w:szCs w:val="32"/>
        </w:rPr>
        <w:lastRenderedPageBreak/>
        <w:t>collaboration. Communication is vital to professional practice as it supports professionals to meet the needs of the individuals in their care. According to Joanna Gaudoin (</w:t>
      </w:r>
      <w:proofErr w:type="spellStart"/>
      <w:r w:rsidRPr="00A42F27">
        <w:rPr>
          <w:rFonts w:asciiTheme="majorHAnsi" w:hAnsiTheme="majorHAnsi" w:cstheme="majorHAnsi"/>
          <w:sz w:val="32"/>
          <w:szCs w:val="32"/>
        </w:rPr>
        <w:t>Linkedin</w:t>
      </w:r>
      <w:proofErr w:type="spellEnd"/>
      <w:r w:rsidRPr="00A42F27">
        <w:rPr>
          <w:rFonts w:asciiTheme="majorHAnsi" w:hAnsiTheme="majorHAnsi" w:cstheme="majorHAnsi"/>
          <w:sz w:val="32"/>
          <w:szCs w:val="32"/>
        </w:rPr>
        <w:t xml:space="preserve">) great relationships at work are crucial for success, they drive operational success, build trust and directly influence the quality of work and well-being. Positive relationships create a supportive and respectful working environment and build trust between professionals and service users. This is vital to </w:t>
      </w:r>
      <w:proofErr w:type="gramStart"/>
      <w:r w:rsidRPr="00A42F27">
        <w:rPr>
          <w:rFonts w:asciiTheme="majorHAnsi" w:hAnsiTheme="majorHAnsi" w:cstheme="majorHAnsi"/>
          <w:sz w:val="32"/>
          <w:szCs w:val="32"/>
        </w:rPr>
        <w:t>meeting</w:t>
      </w:r>
      <w:proofErr w:type="gramEnd"/>
      <w:r w:rsidRPr="00A42F27">
        <w:rPr>
          <w:rFonts w:asciiTheme="majorHAnsi" w:hAnsiTheme="majorHAnsi" w:cstheme="majorHAnsi"/>
          <w:sz w:val="32"/>
          <w:szCs w:val="32"/>
        </w:rPr>
        <w:t xml:space="preserve"> the needs of children as it allows practitioners to form a positive relationship with both the child and their parent or carer. This </w:t>
      </w:r>
      <w:proofErr w:type="gramStart"/>
      <w:r w:rsidRPr="00A42F27">
        <w:rPr>
          <w:rFonts w:asciiTheme="majorHAnsi" w:hAnsiTheme="majorHAnsi" w:cstheme="majorHAnsi"/>
          <w:sz w:val="32"/>
          <w:szCs w:val="32"/>
        </w:rPr>
        <w:t>opens up</w:t>
      </w:r>
      <w:proofErr w:type="gramEnd"/>
      <w:r w:rsidRPr="00A42F27">
        <w:rPr>
          <w:rFonts w:asciiTheme="majorHAnsi" w:hAnsiTheme="majorHAnsi" w:cstheme="majorHAnsi"/>
          <w:sz w:val="32"/>
          <w:szCs w:val="32"/>
        </w:rPr>
        <w:t xml:space="preserve"> </w:t>
      </w:r>
      <w:proofErr w:type="gramStart"/>
      <w:r w:rsidRPr="00A42F27">
        <w:rPr>
          <w:rFonts w:asciiTheme="majorHAnsi" w:hAnsiTheme="majorHAnsi" w:cstheme="majorHAnsi"/>
          <w:sz w:val="32"/>
          <w:szCs w:val="32"/>
        </w:rPr>
        <w:t>opportunity</w:t>
      </w:r>
      <w:proofErr w:type="gramEnd"/>
      <w:r w:rsidRPr="00A42F27">
        <w:rPr>
          <w:rFonts w:asciiTheme="majorHAnsi" w:hAnsiTheme="majorHAnsi" w:cstheme="majorHAnsi"/>
          <w:sz w:val="32"/>
          <w:szCs w:val="32"/>
        </w:rPr>
        <w:t xml:space="preserve"> for collaborative </w:t>
      </w:r>
      <w:proofErr w:type="gramStart"/>
      <w:r w:rsidRPr="00A42F27">
        <w:rPr>
          <w:rFonts w:asciiTheme="majorHAnsi" w:hAnsiTheme="majorHAnsi" w:cstheme="majorHAnsi"/>
          <w:sz w:val="32"/>
          <w:szCs w:val="32"/>
        </w:rPr>
        <w:t>working</w:t>
      </w:r>
      <w:proofErr w:type="gramEnd"/>
      <w:r w:rsidRPr="00A42F27">
        <w:rPr>
          <w:rFonts w:asciiTheme="majorHAnsi" w:hAnsiTheme="majorHAnsi" w:cstheme="majorHAnsi"/>
          <w:sz w:val="32"/>
          <w:szCs w:val="32"/>
        </w:rPr>
        <w:t xml:space="preserve"> which will help to meet </w:t>
      </w:r>
      <w:proofErr w:type="gramStart"/>
      <w:r w:rsidRPr="00A42F27">
        <w:rPr>
          <w:rFonts w:asciiTheme="majorHAnsi" w:hAnsiTheme="majorHAnsi" w:cstheme="majorHAnsi"/>
          <w:sz w:val="32"/>
          <w:szCs w:val="32"/>
        </w:rPr>
        <w:t>he</w:t>
      </w:r>
      <w:proofErr w:type="gramEnd"/>
      <w:r w:rsidRPr="00A42F27">
        <w:rPr>
          <w:rFonts w:asciiTheme="majorHAnsi" w:hAnsiTheme="majorHAnsi" w:cstheme="majorHAnsi"/>
          <w:sz w:val="32"/>
          <w:szCs w:val="32"/>
        </w:rPr>
        <w:t xml:space="preserve"> </w:t>
      </w:r>
      <w:proofErr w:type="gramStart"/>
      <w:r w:rsidRPr="00A42F27">
        <w:rPr>
          <w:rFonts w:asciiTheme="majorHAnsi" w:hAnsiTheme="majorHAnsi" w:cstheme="majorHAnsi"/>
          <w:sz w:val="32"/>
          <w:szCs w:val="32"/>
        </w:rPr>
        <w:t>needs to the child</w:t>
      </w:r>
      <w:proofErr w:type="gramEnd"/>
      <w:r w:rsidRPr="00A42F27">
        <w:rPr>
          <w:rFonts w:asciiTheme="majorHAnsi" w:hAnsiTheme="majorHAnsi" w:cstheme="majorHAnsi"/>
          <w:sz w:val="32"/>
          <w:szCs w:val="32"/>
        </w:rPr>
        <w:t xml:space="preserve"> and improve the quality of care which they receive. By the practitioner and parent or carer working together what is being implemented at home can be transferred to the setting to continue to support the child and improve their outcome. Mental Health Foundation (20</w:t>
      </w:r>
      <w:r w:rsidRPr="00A42F27">
        <w:rPr>
          <w:rFonts w:asciiTheme="majorHAnsi" w:hAnsiTheme="majorHAnsi" w:cstheme="majorHAnsi"/>
          <w:sz w:val="32"/>
          <w:szCs w:val="32"/>
          <w:vertAlign w:val="superscript"/>
        </w:rPr>
        <w:t>th</w:t>
      </w:r>
      <w:r w:rsidRPr="00A42F27">
        <w:rPr>
          <w:rFonts w:asciiTheme="majorHAnsi" w:hAnsiTheme="majorHAnsi" w:cstheme="majorHAnsi"/>
          <w:sz w:val="32"/>
          <w:szCs w:val="32"/>
        </w:rPr>
        <w:t xml:space="preserve"> May 2016) states that relationships provide children with emotional security and the developmental scaffolding needed for a child to thrive. They believe that children who are securely attached can manage their own feelings, </w:t>
      </w:r>
      <w:proofErr w:type="spellStart"/>
      <w:r w:rsidRPr="00A42F27">
        <w:rPr>
          <w:rFonts w:asciiTheme="majorHAnsi" w:hAnsiTheme="majorHAnsi" w:cstheme="majorHAnsi"/>
          <w:sz w:val="32"/>
          <w:szCs w:val="32"/>
        </w:rPr>
        <w:t>behaviours</w:t>
      </w:r>
      <w:proofErr w:type="spellEnd"/>
      <w:r w:rsidRPr="00A42F27">
        <w:rPr>
          <w:rFonts w:asciiTheme="majorHAnsi" w:hAnsiTheme="majorHAnsi" w:cstheme="majorHAnsi"/>
          <w:sz w:val="32"/>
          <w:szCs w:val="32"/>
        </w:rPr>
        <w:t xml:space="preserve"> and can relate to others better. </w:t>
      </w:r>
    </w:p>
    <w:p w14:paraId="463AF358" w14:textId="77777777" w:rsidR="007F3E28" w:rsidRPr="00A42F27" w:rsidRDefault="007F3E28" w:rsidP="002437E1">
      <w:pPr>
        <w:rPr>
          <w:rFonts w:asciiTheme="majorHAnsi" w:hAnsiTheme="majorHAnsi" w:cstheme="majorHAnsi"/>
          <w:sz w:val="32"/>
          <w:szCs w:val="32"/>
        </w:rPr>
      </w:pPr>
    </w:p>
    <w:p w14:paraId="29E1FD7C" w14:textId="77777777" w:rsidR="002437E1"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Having </w:t>
      </w:r>
      <w:proofErr w:type="gramStart"/>
      <w:r w:rsidRPr="00A42F27">
        <w:rPr>
          <w:rFonts w:asciiTheme="majorHAnsi" w:hAnsiTheme="majorHAnsi" w:cstheme="majorHAnsi"/>
          <w:sz w:val="32"/>
          <w:szCs w:val="32"/>
        </w:rPr>
        <w:t>an in</w:t>
      </w:r>
      <w:proofErr w:type="gramEnd"/>
      <w:r w:rsidRPr="00A42F27">
        <w:rPr>
          <w:rFonts w:asciiTheme="majorHAnsi" w:hAnsiTheme="majorHAnsi" w:cstheme="majorHAnsi"/>
          <w:sz w:val="32"/>
          <w:szCs w:val="32"/>
        </w:rPr>
        <w:t xml:space="preserve">-depth knowledge and understanding is essential to professional practice as it enables professionals to carry out their roles effectively and safely as well as protecting vulnerable individuals such as having the ability to identify risks of harm before it occurs to prevent </w:t>
      </w:r>
      <w:proofErr w:type="gramStart"/>
      <w:r w:rsidRPr="00A42F27">
        <w:rPr>
          <w:rFonts w:asciiTheme="majorHAnsi" w:hAnsiTheme="majorHAnsi" w:cstheme="majorHAnsi"/>
          <w:sz w:val="32"/>
          <w:szCs w:val="32"/>
        </w:rPr>
        <w:t>the harm</w:t>
      </w:r>
      <w:proofErr w:type="gramEnd"/>
      <w:r w:rsidRPr="00A42F27">
        <w:rPr>
          <w:rFonts w:asciiTheme="majorHAnsi" w:hAnsiTheme="majorHAnsi" w:cstheme="majorHAnsi"/>
          <w:sz w:val="32"/>
          <w:szCs w:val="32"/>
        </w:rPr>
        <w:t xml:space="preserve"> from happening. Professionals should </w:t>
      </w:r>
      <w:proofErr w:type="gramStart"/>
      <w:r w:rsidRPr="00A42F27">
        <w:rPr>
          <w:rFonts w:asciiTheme="majorHAnsi" w:hAnsiTheme="majorHAnsi" w:cstheme="majorHAnsi"/>
          <w:sz w:val="32"/>
          <w:szCs w:val="32"/>
        </w:rPr>
        <w:t>have an understanding of</w:t>
      </w:r>
      <w:proofErr w:type="gramEnd"/>
      <w:r w:rsidRPr="00A42F27">
        <w:rPr>
          <w:rFonts w:asciiTheme="majorHAnsi" w:hAnsiTheme="majorHAnsi" w:cstheme="majorHAnsi"/>
          <w:sz w:val="32"/>
          <w:szCs w:val="32"/>
        </w:rPr>
        <w:t xml:space="preserve"> relevant legislations, policies and procedures which will help them to provide high-quality care. For example, Early Years care providers must align their procedures with the National Minimum Standards for Regulated Childcare. If a practitioner has a strong knowledge base of relevant safeguarding procedures and legislation acts it will help them to make informed decisions, solve problems and respond appropriately in situations. Safeguarding is the proactive steps which professionals take to keep children safe. In 1989 the first legislation of child law came into place in the UK. The Children Act 1989 for England and Wales </w:t>
      </w:r>
      <w:proofErr w:type="gramStart"/>
      <w:r w:rsidRPr="00A42F27">
        <w:rPr>
          <w:rFonts w:asciiTheme="majorHAnsi" w:hAnsiTheme="majorHAnsi" w:cstheme="majorHAnsi"/>
          <w:sz w:val="32"/>
          <w:szCs w:val="32"/>
        </w:rPr>
        <w:t>is</w:t>
      </w:r>
      <w:proofErr w:type="gramEnd"/>
      <w:r w:rsidRPr="00A42F27">
        <w:rPr>
          <w:rFonts w:asciiTheme="majorHAnsi" w:hAnsiTheme="majorHAnsi" w:cstheme="majorHAnsi"/>
          <w:sz w:val="32"/>
          <w:szCs w:val="32"/>
        </w:rPr>
        <w:t xml:space="preserve"> a piece of legislation which forms the foundation of child law, welfare and protection. According to NSPPC Learning (12</w:t>
      </w:r>
      <w:r w:rsidRPr="00A42F27">
        <w:rPr>
          <w:rFonts w:asciiTheme="majorHAnsi" w:hAnsiTheme="majorHAnsi" w:cstheme="majorHAnsi"/>
          <w:sz w:val="32"/>
          <w:szCs w:val="32"/>
          <w:vertAlign w:val="superscript"/>
        </w:rPr>
        <w:t>th</w:t>
      </w:r>
      <w:r w:rsidRPr="00A42F27">
        <w:rPr>
          <w:rFonts w:asciiTheme="majorHAnsi" w:hAnsiTheme="majorHAnsi" w:cstheme="majorHAnsi"/>
          <w:sz w:val="32"/>
          <w:szCs w:val="32"/>
        </w:rPr>
        <w:t xml:space="preserve"> May 2026) the legislation provides the framework for safeguarding and child protection in England and Wales. It makes </w:t>
      </w:r>
      <w:proofErr w:type="gramStart"/>
      <w:r w:rsidRPr="00A42F27">
        <w:rPr>
          <w:rFonts w:asciiTheme="majorHAnsi" w:hAnsiTheme="majorHAnsi" w:cstheme="majorHAnsi"/>
          <w:sz w:val="32"/>
          <w:szCs w:val="32"/>
        </w:rPr>
        <w:t>the clear</w:t>
      </w:r>
      <w:proofErr w:type="gramEnd"/>
      <w:r w:rsidRPr="00A42F27">
        <w:rPr>
          <w:rFonts w:asciiTheme="majorHAnsi" w:hAnsiTheme="majorHAnsi" w:cstheme="majorHAnsi"/>
          <w:sz w:val="32"/>
          <w:szCs w:val="32"/>
        </w:rPr>
        <w:t xml:space="preserve"> expectations and requirements around duties of care to children. Another vital piece of safeguarding </w:t>
      </w:r>
      <w:r w:rsidRPr="00A42F27">
        <w:rPr>
          <w:rFonts w:asciiTheme="majorHAnsi" w:hAnsiTheme="majorHAnsi" w:cstheme="majorHAnsi"/>
          <w:sz w:val="32"/>
          <w:szCs w:val="32"/>
        </w:rPr>
        <w:lastRenderedPageBreak/>
        <w:t xml:space="preserve">which practitioners should have knowledge and understanding of is the Children Act 2004.  It makes </w:t>
      </w:r>
      <w:proofErr w:type="gramStart"/>
      <w:r w:rsidRPr="00A42F27">
        <w:rPr>
          <w:rFonts w:asciiTheme="majorHAnsi" w:hAnsiTheme="majorHAnsi" w:cstheme="majorHAnsi"/>
          <w:sz w:val="32"/>
          <w:szCs w:val="32"/>
        </w:rPr>
        <w:t>provision</w:t>
      </w:r>
      <w:proofErr w:type="gramEnd"/>
      <w:r w:rsidRPr="00A42F27">
        <w:rPr>
          <w:rFonts w:asciiTheme="majorHAnsi" w:hAnsiTheme="majorHAnsi" w:cstheme="majorHAnsi"/>
          <w:sz w:val="32"/>
          <w:szCs w:val="32"/>
        </w:rPr>
        <w:t xml:space="preserve"> about services provided to and for children and young people by local authorities and other bodies, it requires that they work together </w:t>
      </w:r>
      <w:proofErr w:type="gramStart"/>
      <w:r w:rsidRPr="00A42F27">
        <w:rPr>
          <w:rFonts w:asciiTheme="majorHAnsi" w:hAnsiTheme="majorHAnsi" w:cstheme="majorHAnsi"/>
          <w:sz w:val="32"/>
          <w:szCs w:val="32"/>
        </w:rPr>
        <w:t>in improving</w:t>
      </w:r>
      <w:proofErr w:type="gramEnd"/>
      <w:r w:rsidRPr="00A42F27">
        <w:rPr>
          <w:rFonts w:asciiTheme="majorHAnsi" w:hAnsiTheme="majorHAnsi" w:cstheme="majorHAnsi"/>
          <w:sz w:val="32"/>
          <w:szCs w:val="32"/>
        </w:rPr>
        <w:t xml:space="preserve"> the well-being of children in the local area. It enables local authorities and </w:t>
      </w:r>
      <w:proofErr w:type="gramStart"/>
      <w:r w:rsidRPr="00A42F27">
        <w:rPr>
          <w:rFonts w:asciiTheme="majorHAnsi" w:hAnsiTheme="majorHAnsi" w:cstheme="majorHAnsi"/>
          <w:sz w:val="32"/>
          <w:szCs w:val="32"/>
        </w:rPr>
        <w:t>its</w:t>
      </w:r>
      <w:proofErr w:type="gramEnd"/>
      <w:r w:rsidRPr="00A42F27">
        <w:rPr>
          <w:rFonts w:asciiTheme="majorHAnsi" w:hAnsiTheme="majorHAnsi" w:cstheme="majorHAnsi"/>
          <w:sz w:val="32"/>
          <w:szCs w:val="32"/>
        </w:rPr>
        <w:t xml:space="preserve"> statutory partners to pool their budgets and non-financial resources. It is important to have an in-depth knowledge of the Children’s Act 1989 and 2004 as practitioners have a duty to safeguard children therefore, knowing the law will protect practitioners from professional negligence by ensuring they meet the statutory obligations. </w:t>
      </w:r>
    </w:p>
    <w:p w14:paraId="491C960F" w14:textId="77777777" w:rsidR="007F3E28" w:rsidRPr="00A42F27" w:rsidRDefault="007F3E28" w:rsidP="002437E1">
      <w:pPr>
        <w:rPr>
          <w:rFonts w:asciiTheme="majorHAnsi" w:hAnsiTheme="majorHAnsi" w:cstheme="majorHAnsi"/>
          <w:sz w:val="32"/>
          <w:szCs w:val="32"/>
        </w:rPr>
      </w:pPr>
    </w:p>
    <w:p w14:paraId="5DC63831" w14:textId="77777777" w:rsidR="002437E1"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Partnership and multi-agency </w:t>
      </w:r>
      <w:proofErr w:type="gramStart"/>
      <w:r w:rsidRPr="00A42F27">
        <w:rPr>
          <w:rFonts w:asciiTheme="majorHAnsi" w:hAnsiTheme="majorHAnsi" w:cstheme="majorHAnsi"/>
          <w:sz w:val="32"/>
          <w:szCs w:val="32"/>
        </w:rPr>
        <w:t>working</w:t>
      </w:r>
      <w:proofErr w:type="gramEnd"/>
      <w:r w:rsidRPr="00A42F27">
        <w:rPr>
          <w:rFonts w:asciiTheme="majorHAnsi" w:hAnsiTheme="majorHAnsi" w:cstheme="majorHAnsi"/>
          <w:sz w:val="32"/>
          <w:szCs w:val="32"/>
        </w:rPr>
        <w:t xml:space="preserve"> enable different professionals and </w:t>
      </w:r>
      <w:proofErr w:type="spellStart"/>
      <w:r w:rsidRPr="00A42F27">
        <w:rPr>
          <w:rFonts w:asciiTheme="majorHAnsi" w:hAnsiTheme="majorHAnsi" w:cstheme="majorHAnsi"/>
          <w:sz w:val="32"/>
          <w:szCs w:val="32"/>
        </w:rPr>
        <w:t>organisations</w:t>
      </w:r>
      <w:proofErr w:type="spellEnd"/>
      <w:r w:rsidRPr="00A42F27">
        <w:rPr>
          <w:rFonts w:asciiTheme="majorHAnsi" w:hAnsiTheme="majorHAnsi" w:cstheme="majorHAnsi"/>
          <w:sz w:val="32"/>
          <w:szCs w:val="32"/>
        </w:rPr>
        <w:t xml:space="preserve"> to work together to provide high-quality care and meet individuals needs to ensure individuals have the best possible outcomes. Working in partnership allows professionals to share knowledge and understanding so that individuals can receive effective support which they need. Multi-agency </w:t>
      </w:r>
      <w:proofErr w:type="gramStart"/>
      <w:r w:rsidRPr="00A42F27">
        <w:rPr>
          <w:rFonts w:asciiTheme="majorHAnsi" w:hAnsiTheme="majorHAnsi" w:cstheme="majorHAnsi"/>
          <w:sz w:val="32"/>
          <w:szCs w:val="32"/>
        </w:rPr>
        <w:t>working</w:t>
      </w:r>
      <w:proofErr w:type="gramEnd"/>
      <w:r w:rsidRPr="00A42F27">
        <w:rPr>
          <w:rFonts w:asciiTheme="majorHAnsi" w:hAnsiTheme="majorHAnsi" w:cstheme="majorHAnsi"/>
          <w:sz w:val="32"/>
          <w:szCs w:val="32"/>
        </w:rPr>
        <w:t xml:space="preserve"> is especially important when it comes to safeguarding children as they are vulnerable, different agencies may each hold important information regarding an individual’s welfare. If professionals communicate effectively, they can identify harm risks earlier and take appropriate action which is needed to protect the child from any form of harm. Social Care Institute for Excellence (18</w:t>
      </w:r>
      <w:r w:rsidRPr="00A42F27">
        <w:rPr>
          <w:rFonts w:asciiTheme="majorHAnsi" w:hAnsiTheme="majorHAnsi" w:cstheme="majorHAnsi"/>
          <w:sz w:val="32"/>
          <w:szCs w:val="32"/>
          <w:vertAlign w:val="superscript"/>
        </w:rPr>
        <w:t>th</w:t>
      </w:r>
      <w:r w:rsidRPr="00A42F27">
        <w:rPr>
          <w:rFonts w:asciiTheme="majorHAnsi" w:hAnsiTheme="majorHAnsi" w:cstheme="majorHAnsi"/>
          <w:sz w:val="32"/>
          <w:szCs w:val="32"/>
        </w:rPr>
        <w:t xml:space="preserve"> November 2024) believes that partnership and multi-agency working are important to professional practice because no single </w:t>
      </w:r>
      <w:proofErr w:type="spellStart"/>
      <w:r w:rsidRPr="00A42F27">
        <w:rPr>
          <w:rFonts w:asciiTheme="majorHAnsi" w:hAnsiTheme="majorHAnsi" w:cstheme="majorHAnsi"/>
          <w:sz w:val="32"/>
          <w:szCs w:val="32"/>
        </w:rPr>
        <w:t>organisation</w:t>
      </w:r>
      <w:proofErr w:type="spellEnd"/>
      <w:r w:rsidRPr="00A42F27">
        <w:rPr>
          <w:rFonts w:asciiTheme="majorHAnsi" w:hAnsiTheme="majorHAnsi" w:cstheme="majorHAnsi"/>
          <w:sz w:val="32"/>
          <w:szCs w:val="32"/>
        </w:rPr>
        <w:t xml:space="preserve"> possesses all the skills, knowledge, or resources required to address complex and multi-layered human needs. NSPCC Learning states that partnership and multi-agency </w:t>
      </w:r>
      <w:proofErr w:type="gramStart"/>
      <w:r w:rsidRPr="00A42F27">
        <w:rPr>
          <w:rFonts w:asciiTheme="majorHAnsi" w:hAnsiTheme="majorHAnsi" w:cstheme="majorHAnsi"/>
          <w:sz w:val="32"/>
          <w:szCs w:val="32"/>
        </w:rPr>
        <w:t>working</w:t>
      </w:r>
      <w:proofErr w:type="gramEnd"/>
      <w:r w:rsidRPr="00A42F27">
        <w:rPr>
          <w:rFonts w:asciiTheme="majorHAnsi" w:hAnsiTheme="majorHAnsi" w:cstheme="majorHAnsi"/>
          <w:sz w:val="32"/>
          <w:szCs w:val="32"/>
        </w:rPr>
        <w:t xml:space="preserve"> provides a key benefit to professional practice as it shows a holistic understanding as it combines insights from health, education, police, social care and the voluntary sector. </w:t>
      </w:r>
    </w:p>
    <w:p w14:paraId="199C4201" w14:textId="77777777" w:rsidR="007F3E28" w:rsidRPr="00A42F27" w:rsidRDefault="007F3E28" w:rsidP="002437E1">
      <w:pPr>
        <w:rPr>
          <w:rFonts w:asciiTheme="majorHAnsi" w:hAnsiTheme="majorHAnsi" w:cstheme="majorHAnsi"/>
          <w:sz w:val="32"/>
          <w:szCs w:val="32"/>
        </w:rPr>
      </w:pPr>
    </w:p>
    <w:p w14:paraId="117CC27B" w14:textId="77777777" w:rsidR="007F3E28"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The observation and planning cycle is an important part of professional practice in early years and childcare settings. It helps practitioners to understand each individual child’s abilities, their stage of development, interests and needs. By observing a child regularly practitioners can gather information regarding the child’s development and use the information to plan activities which are child </w:t>
      </w:r>
      <w:proofErr w:type="spellStart"/>
      <w:r w:rsidRPr="00A42F27">
        <w:rPr>
          <w:rFonts w:asciiTheme="majorHAnsi" w:hAnsiTheme="majorHAnsi" w:cstheme="majorHAnsi"/>
          <w:sz w:val="32"/>
          <w:szCs w:val="32"/>
        </w:rPr>
        <w:t>centred</w:t>
      </w:r>
      <w:proofErr w:type="spellEnd"/>
      <w:r w:rsidRPr="00A42F27">
        <w:rPr>
          <w:rFonts w:asciiTheme="majorHAnsi" w:hAnsiTheme="majorHAnsi" w:cstheme="majorHAnsi"/>
          <w:sz w:val="32"/>
          <w:szCs w:val="32"/>
        </w:rPr>
        <w:t xml:space="preserve"> and child led. The planning comes after the </w:t>
      </w:r>
      <w:r w:rsidRPr="00A42F27">
        <w:rPr>
          <w:rFonts w:asciiTheme="majorHAnsi" w:hAnsiTheme="majorHAnsi" w:cstheme="majorHAnsi"/>
          <w:sz w:val="32"/>
          <w:szCs w:val="32"/>
        </w:rPr>
        <w:lastRenderedPageBreak/>
        <w:t xml:space="preserve">observation as the practitioners use the information they have gathered from the observation to plan activities that meet the child’s needs, </w:t>
      </w:r>
      <w:proofErr w:type="gramStart"/>
      <w:r w:rsidRPr="00A42F27">
        <w:rPr>
          <w:rFonts w:asciiTheme="majorHAnsi" w:hAnsiTheme="majorHAnsi" w:cstheme="majorHAnsi"/>
          <w:sz w:val="32"/>
          <w:szCs w:val="32"/>
        </w:rPr>
        <w:t>include</w:t>
      </w:r>
      <w:proofErr w:type="gramEnd"/>
      <w:r w:rsidRPr="00A42F27">
        <w:rPr>
          <w:rFonts w:asciiTheme="majorHAnsi" w:hAnsiTheme="majorHAnsi" w:cstheme="majorHAnsi"/>
          <w:sz w:val="32"/>
          <w:szCs w:val="32"/>
        </w:rPr>
        <w:t xml:space="preserve"> their interests and promote the children’s development across a range of different areas such as physical, intellectual, emotional and social. Birth to 5 Matters (2026) stated that the key points are observation, assessment and planning, it is an integral part of teaching young children which is woven into everyday practice. They also stated that children’s development and learning is best supported by starting from the child and then matching interactions and experiences to meet the child’s needs.</w:t>
      </w:r>
    </w:p>
    <w:p w14:paraId="186687D8" w14:textId="1A9CEEAA" w:rsidR="002437E1"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 </w:t>
      </w:r>
    </w:p>
    <w:p w14:paraId="30762D5B" w14:textId="2A4E18C8" w:rsidR="002437E1"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The United Nations Convention on the Rights of the Child (UNCRC) informs professional practice by providing legal framework that guides how practitioners work with children. The UNCRC states that every child has the right to be safe, health, educated, respected and listened to. Professionals that work in early years use the principles of the UNCRC to ensure that the children in their care are treated fairly and that their best interests are always at the </w:t>
      </w:r>
      <w:proofErr w:type="gramStart"/>
      <w:r w:rsidRPr="00A42F27">
        <w:rPr>
          <w:rFonts w:asciiTheme="majorHAnsi" w:hAnsiTheme="majorHAnsi" w:cstheme="majorHAnsi"/>
          <w:sz w:val="32"/>
          <w:szCs w:val="32"/>
        </w:rPr>
        <w:t>centered</w:t>
      </w:r>
      <w:proofErr w:type="gramEnd"/>
      <w:r w:rsidRPr="00A42F27">
        <w:rPr>
          <w:rFonts w:asciiTheme="majorHAnsi" w:hAnsiTheme="majorHAnsi" w:cstheme="majorHAnsi"/>
          <w:sz w:val="32"/>
          <w:szCs w:val="32"/>
        </w:rPr>
        <w:t xml:space="preserve"> of decision making. </w:t>
      </w:r>
      <w:proofErr w:type="spellStart"/>
      <w:r w:rsidRPr="00A42F27">
        <w:rPr>
          <w:rFonts w:asciiTheme="majorHAnsi" w:hAnsiTheme="majorHAnsi" w:cstheme="majorHAnsi"/>
          <w:sz w:val="32"/>
          <w:szCs w:val="32"/>
        </w:rPr>
        <w:t>Unicef</w:t>
      </w:r>
      <w:proofErr w:type="spellEnd"/>
      <w:r w:rsidRPr="00A42F27">
        <w:rPr>
          <w:rFonts w:asciiTheme="majorHAnsi" w:hAnsiTheme="majorHAnsi" w:cstheme="majorHAnsi"/>
          <w:sz w:val="32"/>
          <w:szCs w:val="32"/>
        </w:rPr>
        <w:t xml:space="preserve"> (12</w:t>
      </w:r>
      <w:r w:rsidRPr="00A42F27">
        <w:rPr>
          <w:rFonts w:asciiTheme="majorHAnsi" w:hAnsiTheme="majorHAnsi" w:cstheme="majorHAnsi"/>
          <w:sz w:val="32"/>
          <w:szCs w:val="32"/>
          <w:vertAlign w:val="superscript"/>
        </w:rPr>
        <w:t>th</w:t>
      </w:r>
      <w:r w:rsidRPr="00A42F27">
        <w:rPr>
          <w:rFonts w:asciiTheme="majorHAnsi" w:hAnsiTheme="majorHAnsi" w:cstheme="majorHAnsi"/>
          <w:sz w:val="32"/>
          <w:szCs w:val="32"/>
        </w:rPr>
        <w:t xml:space="preserve"> July 2022) states that the convention has 54 articles that </w:t>
      </w:r>
      <w:proofErr w:type="gramStart"/>
      <w:r w:rsidRPr="00A42F27">
        <w:rPr>
          <w:rFonts w:asciiTheme="majorHAnsi" w:hAnsiTheme="majorHAnsi" w:cstheme="majorHAnsi"/>
          <w:sz w:val="32"/>
          <w:szCs w:val="32"/>
        </w:rPr>
        <w:t>covers</w:t>
      </w:r>
      <w:proofErr w:type="gramEnd"/>
      <w:r w:rsidRPr="00A42F27">
        <w:rPr>
          <w:rFonts w:asciiTheme="majorHAnsi" w:hAnsiTheme="majorHAnsi" w:cstheme="majorHAnsi"/>
          <w:sz w:val="32"/>
          <w:szCs w:val="32"/>
        </w:rPr>
        <w:t xml:space="preserve"> all aspects of a child’s life and set out the civil, political, economic and social cultural rights. The convention is </w:t>
      </w:r>
      <w:r w:rsidRPr="00A42F27">
        <w:rPr>
          <w:rFonts w:asciiTheme="majorHAnsi" w:hAnsiTheme="majorHAnsi" w:cstheme="majorHAnsi"/>
          <w:sz w:val="32"/>
          <w:szCs w:val="32"/>
        </w:rPr>
        <w:t>universal,</w:t>
      </w:r>
      <w:r w:rsidRPr="00A42F27">
        <w:rPr>
          <w:rFonts w:asciiTheme="majorHAnsi" w:hAnsiTheme="majorHAnsi" w:cstheme="majorHAnsi"/>
          <w:sz w:val="32"/>
          <w:szCs w:val="32"/>
        </w:rPr>
        <w:t xml:space="preserve"> these rights apply to every child, and the convention entitles every child to claim them. </w:t>
      </w:r>
    </w:p>
    <w:p w14:paraId="2BAA7F64" w14:textId="77777777" w:rsidR="007F3E28" w:rsidRPr="00A42F27" w:rsidRDefault="007F3E28" w:rsidP="002437E1">
      <w:pPr>
        <w:rPr>
          <w:rFonts w:asciiTheme="majorHAnsi" w:hAnsiTheme="majorHAnsi" w:cstheme="majorHAnsi"/>
          <w:sz w:val="32"/>
          <w:szCs w:val="32"/>
        </w:rPr>
      </w:pPr>
    </w:p>
    <w:p w14:paraId="40B6C544" w14:textId="77777777" w:rsidR="002437E1" w:rsidRPr="00A42F27" w:rsidRDefault="002437E1" w:rsidP="002437E1">
      <w:pPr>
        <w:rPr>
          <w:rFonts w:asciiTheme="majorHAnsi" w:hAnsiTheme="majorHAnsi" w:cstheme="majorHAnsi"/>
          <w:sz w:val="32"/>
          <w:szCs w:val="32"/>
        </w:rPr>
      </w:pPr>
      <w:r w:rsidRPr="00A42F27">
        <w:rPr>
          <w:rFonts w:asciiTheme="majorHAnsi" w:hAnsiTheme="majorHAnsi" w:cstheme="majorHAnsi"/>
          <w:sz w:val="32"/>
          <w:szCs w:val="32"/>
        </w:rPr>
        <w:t xml:space="preserve">In conclusion, professional practice is essential in meeting the individual and inclusive needs of children. It ensures that children receive high-quality care and support as well as have access to opportunities which support their learning and development. Effective communication and positive relationships enable practitioners to build trusting relationships with children, their families and colleagues. Having an in-depth knowledge and understanding of legislation policies and safeguarding ensures that practitioners carry out their job effectively and can protect and </w:t>
      </w:r>
      <w:proofErr w:type="gramStart"/>
      <w:r w:rsidRPr="00A42F27">
        <w:rPr>
          <w:rFonts w:asciiTheme="majorHAnsi" w:hAnsiTheme="majorHAnsi" w:cstheme="majorHAnsi"/>
          <w:sz w:val="32"/>
          <w:szCs w:val="32"/>
        </w:rPr>
        <w:t>prevent</w:t>
      </w:r>
      <w:proofErr w:type="gramEnd"/>
      <w:r w:rsidRPr="00A42F27">
        <w:rPr>
          <w:rFonts w:asciiTheme="majorHAnsi" w:hAnsiTheme="majorHAnsi" w:cstheme="majorHAnsi"/>
          <w:sz w:val="32"/>
          <w:szCs w:val="32"/>
        </w:rPr>
        <w:t xml:space="preserve"> children from any form of harm. Multi-agency working </w:t>
      </w:r>
      <w:proofErr w:type="gramStart"/>
      <w:r w:rsidRPr="00A42F27">
        <w:rPr>
          <w:rFonts w:asciiTheme="majorHAnsi" w:hAnsiTheme="majorHAnsi" w:cstheme="majorHAnsi"/>
          <w:sz w:val="32"/>
          <w:szCs w:val="32"/>
        </w:rPr>
        <w:t>ad</w:t>
      </w:r>
      <w:proofErr w:type="gramEnd"/>
      <w:r w:rsidRPr="00A42F27">
        <w:rPr>
          <w:rFonts w:asciiTheme="majorHAnsi" w:hAnsiTheme="majorHAnsi" w:cstheme="majorHAnsi"/>
          <w:sz w:val="32"/>
          <w:szCs w:val="32"/>
        </w:rPr>
        <w:t xml:space="preserve"> partnership </w:t>
      </w:r>
      <w:proofErr w:type="gramStart"/>
      <w:r w:rsidRPr="00A42F27">
        <w:rPr>
          <w:rFonts w:asciiTheme="majorHAnsi" w:hAnsiTheme="majorHAnsi" w:cstheme="majorHAnsi"/>
          <w:sz w:val="32"/>
          <w:szCs w:val="32"/>
        </w:rPr>
        <w:t>allow</w:t>
      </w:r>
      <w:proofErr w:type="gramEnd"/>
      <w:r w:rsidRPr="00A42F27">
        <w:rPr>
          <w:rFonts w:asciiTheme="majorHAnsi" w:hAnsiTheme="majorHAnsi" w:cstheme="majorHAnsi"/>
          <w:sz w:val="32"/>
          <w:szCs w:val="32"/>
        </w:rPr>
        <w:t xml:space="preserve"> professionals to share their knowledge to ensure that they can provide holistic support which will give individuals the best outcome. Observation and planning cycles enable practitioners to meet children’s needs through child led and </w:t>
      </w:r>
      <w:proofErr w:type="spellStart"/>
      <w:r w:rsidRPr="00A42F27">
        <w:rPr>
          <w:rFonts w:asciiTheme="majorHAnsi" w:hAnsiTheme="majorHAnsi" w:cstheme="majorHAnsi"/>
          <w:sz w:val="32"/>
          <w:szCs w:val="32"/>
        </w:rPr>
        <w:t>centred</w:t>
      </w:r>
      <w:proofErr w:type="spellEnd"/>
      <w:r w:rsidRPr="00A42F27">
        <w:rPr>
          <w:rFonts w:asciiTheme="majorHAnsi" w:hAnsiTheme="majorHAnsi" w:cstheme="majorHAnsi"/>
          <w:sz w:val="32"/>
          <w:szCs w:val="32"/>
        </w:rPr>
        <w:t xml:space="preserve"> activities and development plans. The principles of the UNCRC inform professional practice by ensuring that </w:t>
      </w:r>
      <w:r w:rsidRPr="00A42F27">
        <w:rPr>
          <w:rFonts w:asciiTheme="majorHAnsi" w:hAnsiTheme="majorHAnsi" w:cstheme="majorHAnsi"/>
          <w:sz w:val="32"/>
          <w:szCs w:val="32"/>
        </w:rPr>
        <w:lastRenderedPageBreak/>
        <w:t xml:space="preserve">children’s rights and best interests remain at the </w:t>
      </w:r>
      <w:proofErr w:type="spellStart"/>
      <w:r w:rsidRPr="00A42F27">
        <w:rPr>
          <w:rFonts w:asciiTheme="majorHAnsi" w:hAnsiTheme="majorHAnsi" w:cstheme="majorHAnsi"/>
          <w:sz w:val="32"/>
          <w:szCs w:val="32"/>
        </w:rPr>
        <w:t>centre</w:t>
      </w:r>
      <w:proofErr w:type="spellEnd"/>
      <w:r w:rsidRPr="00A42F27">
        <w:rPr>
          <w:rFonts w:asciiTheme="majorHAnsi" w:hAnsiTheme="majorHAnsi" w:cstheme="majorHAnsi"/>
          <w:sz w:val="32"/>
          <w:szCs w:val="32"/>
        </w:rPr>
        <w:t xml:space="preserve"> of all decision making. Together </w:t>
      </w:r>
      <w:proofErr w:type="gramStart"/>
      <w:r w:rsidRPr="00A42F27">
        <w:rPr>
          <w:rFonts w:asciiTheme="majorHAnsi" w:hAnsiTheme="majorHAnsi" w:cstheme="majorHAnsi"/>
          <w:sz w:val="32"/>
          <w:szCs w:val="32"/>
        </w:rPr>
        <w:t>all of</w:t>
      </w:r>
      <w:proofErr w:type="gramEnd"/>
      <w:r w:rsidRPr="00A42F27">
        <w:rPr>
          <w:rFonts w:asciiTheme="majorHAnsi" w:hAnsiTheme="majorHAnsi" w:cstheme="majorHAnsi"/>
          <w:sz w:val="32"/>
          <w:szCs w:val="32"/>
        </w:rPr>
        <w:t xml:space="preserve"> these aspects contribute to positive outcomes for children and support practitioners in providing effective and professional care which keeps children happy and safe. </w:t>
      </w:r>
    </w:p>
    <w:p w14:paraId="3EBA86F0" w14:textId="77777777" w:rsidR="002437E1" w:rsidRDefault="002437E1" w:rsidP="002437E1">
      <w:pPr>
        <w:rPr>
          <w:sz w:val="28"/>
          <w:szCs w:val="28"/>
        </w:rPr>
      </w:pPr>
      <w:r>
        <w:rPr>
          <w:sz w:val="28"/>
          <w:szCs w:val="28"/>
        </w:rPr>
        <w:br w:type="page"/>
      </w:r>
    </w:p>
    <w:p w14:paraId="14D778BC" w14:textId="77777777" w:rsidR="002437E1" w:rsidRDefault="002437E1" w:rsidP="002437E1">
      <w:pPr>
        <w:rPr>
          <w:sz w:val="28"/>
          <w:szCs w:val="28"/>
        </w:rPr>
      </w:pPr>
      <w:r>
        <w:rPr>
          <w:sz w:val="28"/>
          <w:szCs w:val="28"/>
        </w:rPr>
        <w:lastRenderedPageBreak/>
        <w:t xml:space="preserve">Reference List </w:t>
      </w:r>
    </w:p>
    <w:p w14:paraId="293F8C14" w14:textId="77777777" w:rsidR="002437E1" w:rsidRDefault="002437E1" w:rsidP="002437E1">
      <w:pPr>
        <w:rPr>
          <w:sz w:val="28"/>
          <w:szCs w:val="28"/>
        </w:rPr>
      </w:pPr>
      <w:r>
        <w:rPr>
          <w:sz w:val="28"/>
          <w:szCs w:val="28"/>
        </w:rPr>
        <w:t xml:space="preserve">Birth to 5 Matters (ND)  </w:t>
      </w:r>
      <w:hyperlink r:id="rId14" w:history="1">
        <w:r w:rsidRPr="00E65E51">
          <w:rPr>
            <w:rStyle w:val="Hyperlink"/>
            <w:sz w:val="28"/>
            <w:szCs w:val="28"/>
          </w:rPr>
          <w:t>https://birthto5matters.org.uk/observation-assessment-and-planning/</w:t>
        </w:r>
      </w:hyperlink>
      <w:r>
        <w:rPr>
          <w:sz w:val="28"/>
          <w:szCs w:val="28"/>
        </w:rPr>
        <w:t xml:space="preserve"> </w:t>
      </w:r>
    </w:p>
    <w:p w14:paraId="05EDB58F" w14:textId="77777777" w:rsidR="002437E1" w:rsidRDefault="002437E1" w:rsidP="002437E1">
      <w:pPr>
        <w:rPr>
          <w:sz w:val="28"/>
          <w:szCs w:val="28"/>
        </w:rPr>
      </w:pPr>
      <w:r>
        <w:rPr>
          <w:sz w:val="28"/>
          <w:szCs w:val="28"/>
        </w:rPr>
        <w:t xml:space="preserve">Children’s Rights in Wales, United Nations Convention on the Rights of a Child (2004)   </w:t>
      </w:r>
      <w:hyperlink r:id="rId15" w:history="1">
        <w:r w:rsidRPr="00E65E51">
          <w:rPr>
            <w:rStyle w:val="Hyperlink"/>
            <w:sz w:val="28"/>
            <w:szCs w:val="28"/>
          </w:rPr>
          <w:t>https://childrensrightswales.org.uk/childrens-act-2004.aspx</w:t>
        </w:r>
      </w:hyperlink>
      <w:r>
        <w:rPr>
          <w:sz w:val="28"/>
          <w:szCs w:val="28"/>
        </w:rPr>
        <w:t xml:space="preserve"> </w:t>
      </w:r>
    </w:p>
    <w:p w14:paraId="0B5ADDB5" w14:textId="77777777" w:rsidR="002437E1" w:rsidRDefault="002437E1" w:rsidP="002437E1">
      <w:pPr>
        <w:rPr>
          <w:sz w:val="28"/>
          <w:szCs w:val="28"/>
        </w:rPr>
      </w:pPr>
      <w:r>
        <w:rPr>
          <w:sz w:val="28"/>
          <w:szCs w:val="28"/>
        </w:rPr>
        <w:t>Education Workforce Council, Good Practice Guides (ND)</w:t>
      </w:r>
      <w:hyperlink r:id="rId16" w:history="1">
        <w:r w:rsidRPr="00E65E51">
          <w:rPr>
            <w:rStyle w:val="Hyperlink"/>
            <w:sz w:val="28"/>
            <w:szCs w:val="28"/>
          </w:rPr>
          <w:t xml:space="preserve">   https://www.ewc.wales/site/index.php/en/fitness-to-practise/good-practice-guides/good-practice-guide-positive-working-relationships</w:t>
        </w:r>
      </w:hyperlink>
      <w:r>
        <w:rPr>
          <w:sz w:val="28"/>
          <w:szCs w:val="28"/>
        </w:rPr>
        <w:t xml:space="preserve"> </w:t>
      </w:r>
    </w:p>
    <w:p w14:paraId="37F8296B" w14:textId="77777777" w:rsidR="002437E1" w:rsidRDefault="002437E1" w:rsidP="002437E1">
      <w:pPr>
        <w:rPr>
          <w:sz w:val="28"/>
          <w:szCs w:val="28"/>
        </w:rPr>
      </w:pPr>
      <w:r>
        <w:rPr>
          <w:sz w:val="28"/>
          <w:szCs w:val="28"/>
        </w:rPr>
        <w:t xml:space="preserve">Joanna Gaudoin, </w:t>
      </w:r>
      <w:proofErr w:type="spellStart"/>
      <w:r>
        <w:rPr>
          <w:sz w:val="28"/>
          <w:szCs w:val="28"/>
        </w:rPr>
        <w:t>Linkedin</w:t>
      </w:r>
      <w:proofErr w:type="spellEnd"/>
      <w:r>
        <w:rPr>
          <w:sz w:val="28"/>
          <w:szCs w:val="28"/>
        </w:rPr>
        <w:t>, 2</w:t>
      </w:r>
      <w:r w:rsidRPr="00311828">
        <w:rPr>
          <w:sz w:val="28"/>
          <w:szCs w:val="28"/>
          <w:vertAlign w:val="superscript"/>
        </w:rPr>
        <w:t>nd</w:t>
      </w:r>
      <w:r>
        <w:rPr>
          <w:sz w:val="28"/>
          <w:szCs w:val="28"/>
        </w:rPr>
        <w:t xml:space="preserve"> September 2024</w:t>
      </w:r>
      <w:hyperlink r:id="rId17" w:history="1">
        <w:r w:rsidRPr="00E65E51">
          <w:rPr>
            <w:rStyle w:val="Hyperlink"/>
            <w:sz w:val="28"/>
            <w:szCs w:val="28"/>
          </w:rPr>
          <w:t xml:space="preserve">      https://www.linkedin.com/pulse/importance-professional-relationships-workplace-joanna-gaudoin-wf8ye</w:t>
        </w:r>
      </w:hyperlink>
      <w:r>
        <w:rPr>
          <w:sz w:val="28"/>
          <w:szCs w:val="28"/>
        </w:rPr>
        <w:t xml:space="preserve"> </w:t>
      </w:r>
    </w:p>
    <w:p w14:paraId="4659BE58" w14:textId="79CC7052" w:rsidR="002437E1" w:rsidRDefault="002437E1" w:rsidP="002437E1">
      <w:pPr>
        <w:rPr>
          <w:sz w:val="28"/>
          <w:szCs w:val="28"/>
        </w:rPr>
      </w:pPr>
      <w:r>
        <w:rPr>
          <w:sz w:val="28"/>
          <w:szCs w:val="28"/>
        </w:rPr>
        <w:t>Mental Health Foundation, 20</w:t>
      </w:r>
      <w:r w:rsidRPr="00311828">
        <w:rPr>
          <w:sz w:val="28"/>
          <w:szCs w:val="28"/>
          <w:vertAlign w:val="superscript"/>
        </w:rPr>
        <w:t>th</w:t>
      </w:r>
      <w:r>
        <w:rPr>
          <w:sz w:val="28"/>
          <w:szCs w:val="28"/>
        </w:rPr>
        <w:t xml:space="preserve"> May 2016 </w:t>
      </w:r>
      <w:hyperlink r:id="rId18" w:history="1">
        <w:r w:rsidRPr="00E65E51">
          <w:rPr>
            <w:rStyle w:val="Hyperlink"/>
            <w:sz w:val="28"/>
            <w:szCs w:val="28"/>
          </w:rPr>
          <w:t>https://www.mentalhealth.org.uk/explore-mental-health/blogs/why-relationships-are-so-important-children-and-young-people</w:t>
        </w:r>
      </w:hyperlink>
      <w:r>
        <w:rPr>
          <w:sz w:val="28"/>
          <w:szCs w:val="28"/>
        </w:rPr>
        <w:t xml:space="preserve"> </w:t>
      </w:r>
    </w:p>
    <w:p w14:paraId="7BE812F4" w14:textId="32FDF6B2" w:rsidR="002437E1" w:rsidRDefault="002437E1" w:rsidP="002437E1">
      <w:pPr>
        <w:rPr>
          <w:sz w:val="28"/>
          <w:szCs w:val="28"/>
        </w:rPr>
      </w:pPr>
      <w:r>
        <w:rPr>
          <w:sz w:val="28"/>
          <w:szCs w:val="28"/>
        </w:rPr>
        <w:t>NSPCC Learning, 12</w:t>
      </w:r>
      <w:r w:rsidRPr="00311828">
        <w:rPr>
          <w:sz w:val="28"/>
          <w:szCs w:val="28"/>
          <w:vertAlign w:val="superscript"/>
        </w:rPr>
        <w:t>th</w:t>
      </w:r>
      <w:r>
        <w:rPr>
          <w:sz w:val="28"/>
          <w:szCs w:val="28"/>
        </w:rPr>
        <w:t xml:space="preserve"> May 2026  </w:t>
      </w:r>
      <w:hyperlink r:id="rId19" w:history="1">
        <w:r w:rsidRPr="00E65E51">
          <w:rPr>
            <w:rStyle w:val="Hyperlink"/>
            <w:sz w:val="28"/>
            <w:szCs w:val="28"/>
          </w:rPr>
          <w:t>https://learning.nspcc.org.uk/child-protection-system/england</w:t>
        </w:r>
      </w:hyperlink>
      <w:r>
        <w:rPr>
          <w:sz w:val="28"/>
          <w:szCs w:val="28"/>
        </w:rPr>
        <w:t xml:space="preserve"> </w:t>
      </w:r>
    </w:p>
    <w:p w14:paraId="112C0471" w14:textId="53EDDCB6" w:rsidR="002437E1" w:rsidRDefault="002437E1" w:rsidP="002437E1">
      <w:pPr>
        <w:rPr>
          <w:sz w:val="28"/>
          <w:szCs w:val="28"/>
        </w:rPr>
      </w:pPr>
      <w:r>
        <w:rPr>
          <w:sz w:val="28"/>
          <w:szCs w:val="28"/>
        </w:rPr>
        <w:t>Social Care Institute for Excellence, 18</w:t>
      </w:r>
      <w:r w:rsidRPr="00311828">
        <w:rPr>
          <w:sz w:val="28"/>
          <w:szCs w:val="28"/>
          <w:vertAlign w:val="superscript"/>
        </w:rPr>
        <w:t>th</w:t>
      </w:r>
      <w:r>
        <w:rPr>
          <w:sz w:val="28"/>
          <w:szCs w:val="28"/>
        </w:rPr>
        <w:t xml:space="preserve"> November 2024  </w:t>
      </w:r>
      <w:hyperlink r:id="rId20" w:history="1">
        <w:r w:rsidRPr="00E65E51">
          <w:rPr>
            <w:rStyle w:val="Hyperlink"/>
            <w:sz w:val="28"/>
            <w:szCs w:val="28"/>
          </w:rPr>
          <w:t>https://www.scie.org.uk/safeguarding-and-multi-agency-working/</w:t>
        </w:r>
      </w:hyperlink>
    </w:p>
    <w:p w14:paraId="60B328CF" w14:textId="77777777" w:rsidR="002437E1" w:rsidRPr="004B7DCA" w:rsidRDefault="002437E1" w:rsidP="002437E1">
      <w:pPr>
        <w:rPr>
          <w:sz w:val="28"/>
          <w:szCs w:val="28"/>
        </w:rPr>
      </w:pPr>
      <w:proofErr w:type="spellStart"/>
      <w:r>
        <w:rPr>
          <w:sz w:val="28"/>
          <w:szCs w:val="28"/>
        </w:rPr>
        <w:t>Unicef</w:t>
      </w:r>
      <w:proofErr w:type="spellEnd"/>
      <w:r>
        <w:rPr>
          <w:sz w:val="28"/>
          <w:szCs w:val="28"/>
        </w:rPr>
        <w:t xml:space="preserve"> (12</w:t>
      </w:r>
      <w:r w:rsidRPr="00311828">
        <w:rPr>
          <w:sz w:val="28"/>
          <w:szCs w:val="28"/>
          <w:vertAlign w:val="superscript"/>
        </w:rPr>
        <w:t>th</w:t>
      </w:r>
      <w:r>
        <w:rPr>
          <w:sz w:val="28"/>
          <w:szCs w:val="28"/>
        </w:rPr>
        <w:t xml:space="preserve"> July 2022)  </w:t>
      </w:r>
      <w:hyperlink r:id="rId21" w:history="1">
        <w:r w:rsidRPr="00E65E51">
          <w:rPr>
            <w:rStyle w:val="Hyperlink"/>
            <w:sz w:val="28"/>
            <w:szCs w:val="28"/>
          </w:rPr>
          <w:t>https://www.unicef.org.uk/what-we-do/un-convention-child-rights/</w:t>
        </w:r>
      </w:hyperlink>
      <w:r>
        <w:rPr>
          <w:sz w:val="28"/>
          <w:szCs w:val="28"/>
        </w:rPr>
        <w:t xml:space="preserve"> </w:t>
      </w:r>
    </w:p>
    <w:p w14:paraId="44FA1A26" w14:textId="77777777" w:rsidR="002437E1" w:rsidRPr="00D350F3" w:rsidRDefault="002437E1" w:rsidP="00876FEC">
      <w:pPr>
        <w:spacing w:after="170" w:line="360" w:lineRule="auto"/>
        <w:rPr>
          <w:rFonts w:ascii="Calibri" w:hAnsi="Calibri" w:cs="Arial Narrow"/>
          <w:b/>
          <w:sz w:val="28"/>
          <w:szCs w:val="28"/>
        </w:rPr>
      </w:pPr>
    </w:p>
    <w:sectPr w:rsidR="002437E1" w:rsidRPr="00D350F3" w:rsidSect="007B2752">
      <w:headerReference w:type="even" r:id="rId22"/>
      <w:headerReference w:type="default" r:id="rId23"/>
      <w:footerReference w:type="even" r:id="rId24"/>
      <w:footerReference w:type="default" r:id="rId25"/>
      <w:headerReference w:type="first" r:id="rId26"/>
      <w:footerReference w:type="first" r:id="rId27"/>
      <w:pgSz w:w="16840" w:h="11907" w:orient="landscape" w:code="9"/>
      <w:pgMar w:top="1134" w:right="851" w:bottom="1134" w:left="851" w:header="851"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4BDBB" w14:textId="77777777" w:rsidR="007649EB" w:rsidRDefault="007649EB" w:rsidP="006F3190">
      <w:r>
        <w:separator/>
      </w:r>
    </w:p>
  </w:endnote>
  <w:endnote w:type="continuationSeparator" w:id="0">
    <w:p w14:paraId="6E35EAB7" w14:textId="77777777" w:rsidR="007649EB" w:rsidRDefault="007649EB"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02351" w14:textId="77777777" w:rsidR="006D2E1E" w:rsidRDefault="006D2E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D4FDD" w14:textId="4E20291D" w:rsidR="00072AB6" w:rsidRPr="00280ED3" w:rsidRDefault="00072AB6" w:rsidP="00280ED3">
    <w:pPr>
      <w:pStyle w:val="Footer"/>
      <w:rPr>
        <w:rFonts w:ascii="Cambria" w:hAnsi="Cambria"/>
        <w:color w:val="7F7F7F"/>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18650" w14:textId="77777777" w:rsidR="006D2E1E" w:rsidRDefault="006D2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B1F5C" w14:textId="77777777" w:rsidR="007649EB" w:rsidRDefault="007649EB" w:rsidP="006F3190">
      <w:r>
        <w:separator/>
      </w:r>
    </w:p>
  </w:footnote>
  <w:footnote w:type="continuationSeparator" w:id="0">
    <w:p w14:paraId="21CA0A8C" w14:textId="77777777" w:rsidR="007649EB" w:rsidRDefault="007649EB" w:rsidP="006F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B38EE" w14:textId="77777777" w:rsidR="006D2E1E" w:rsidRDefault="006D2E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98859" w14:textId="5FF01FA8" w:rsidR="007B2752" w:rsidRDefault="006D2E1E">
    <w:pPr>
      <w:pStyle w:val="Header"/>
    </w:pPr>
    <w:r>
      <w:t xml:space="preserve">Cora Warren </w:t>
    </w:r>
    <w:r w:rsidR="00257C16">
      <w:t>2622772</w:t>
    </w:r>
    <w:r w:rsidR="00257C16">
      <w:ptab w:relativeTo="margin" w:alignment="right" w:leader="none"/>
    </w:r>
    <w:r w:rsidR="00257C16">
      <w:t>ECEY4014C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8A5B7" w14:textId="77777777" w:rsidR="006D2E1E" w:rsidRDefault="006D2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4"/>
  </w:num>
  <w:num w:numId="3" w16cid:durableId="1107195181">
    <w:abstractNumId w:val="8"/>
  </w:num>
  <w:num w:numId="4" w16cid:durableId="1942764141">
    <w:abstractNumId w:val="25"/>
  </w:num>
  <w:num w:numId="5" w16cid:durableId="1347101460">
    <w:abstractNumId w:val="26"/>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19"/>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3"/>
  </w:num>
  <w:num w:numId="15" w16cid:durableId="1034110305">
    <w:abstractNumId w:val="30"/>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5"/>
  </w:num>
  <w:num w:numId="23" w16cid:durableId="746266429">
    <w:abstractNumId w:val="26"/>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28"/>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29"/>
  </w:num>
  <w:num w:numId="37" w16cid:durableId="232980697">
    <w:abstractNumId w:val="9"/>
  </w:num>
  <w:num w:numId="38" w16cid:durableId="23754116">
    <w:abstractNumId w:val="13"/>
  </w:num>
  <w:num w:numId="39" w16cid:durableId="1393767426">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97A"/>
    <w:rsid w:val="00005A12"/>
    <w:rsid w:val="00005E9B"/>
    <w:rsid w:val="00005EE4"/>
    <w:rsid w:val="00006B8A"/>
    <w:rsid w:val="0000749E"/>
    <w:rsid w:val="0000752F"/>
    <w:rsid w:val="0001024A"/>
    <w:rsid w:val="0001409D"/>
    <w:rsid w:val="00015345"/>
    <w:rsid w:val="000160C5"/>
    <w:rsid w:val="00016148"/>
    <w:rsid w:val="00016DA4"/>
    <w:rsid w:val="000171A4"/>
    <w:rsid w:val="0002078B"/>
    <w:rsid w:val="00022604"/>
    <w:rsid w:val="00022F9B"/>
    <w:rsid w:val="00023C9A"/>
    <w:rsid w:val="00024F0A"/>
    <w:rsid w:val="00026BD4"/>
    <w:rsid w:val="00027D3F"/>
    <w:rsid w:val="00031425"/>
    <w:rsid w:val="0003151D"/>
    <w:rsid w:val="00032D5F"/>
    <w:rsid w:val="00033623"/>
    <w:rsid w:val="00033F7A"/>
    <w:rsid w:val="0003457F"/>
    <w:rsid w:val="000362B4"/>
    <w:rsid w:val="00036F19"/>
    <w:rsid w:val="00037642"/>
    <w:rsid w:val="00043FB6"/>
    <w:rsid w:val="00044829"/>
    <w:rsid w:val="000448FE"/>
    <w:rsid w:val="00046C97"/>
    <w:rsid w:val="00047107"/>
    <w:rsid w:val="000478E3"/>
    <w:rsid w:val="00047F62"/>
    <w:rsid w:val="00050CC6"/>
    <w:rsid w:val="00051907"/>
    <w:rsid w:val="00052D80"/>
    <w:rsid w:val="000545D5"/>
    <w:rsid w:val="00054B19"/>
    <w:rsid w:val="00055D4A"/>
    <w:rsid w:val="0005605B"/>
    <w:rsid w:val="00057083"/>
    <w:rsid w:val="000576C9"/>
    <w:rsid w:val="00057AB9"/>
    <w:rsid w:val="0006087D"/>
    <w:rsid w:val="000613F0"/>
    <w:rsid w:val="000639D8"/>
    <w:rsid w:val="00065CAB"/>
    <w:rsid w:val="000709A3"/>
    <w:rsid w:val="0007168D"/>
    <w:rsid w:val="000719AF"/>
    <w:rsid w:val="00072AB6"/>
    <w:rsid w:val="00072CD9"/>
    <w:rsid w:val="000748EE"/>
    <w:rsid w:val="0007494C"/>
    <w:rsid w:val="00074D32"/>
    <w:rsid w:val="000756D4"/>
    <w:rsid w:val="00075ACB"/>
    <w:rsid w:val="00081EE2"/>
    <w:rsid w:val="00082144"/>
    <w:rsid w:val="0008271D"/>
    <w:rsid w:val="00083910"/>
    <w:rsid w:val="00083AF0"/>
    <w:rsid w:val="00083C94"/>
    <w:rsid w:val="00083EB9"/>
    <w:rsid w:val="000841B6"/>
    <w:rsid w:val="00094848"/>
    <w:rsid w:val="00094E31"/>
    <w:rsid w:val="000963B7"/>
    <w:rsid w:val="000978DE"/>
    <w:rsid w:val="000A108C"/>
    <w:rsid w:val="000A4A5A"/>
    <w:rsid w:val="000B0DEA"/>
    <w:rsid w:val="000B3049"/>
    <w:rsid w:val="000B40BC"/>
    <w:rsid w:val="000B4629"/>
    <w:rsid w:val="000B4670"/>
    <w:rsid w:val="000B47C5"/>
    <w:rsid w:val="000B5C71"/>
    <w:rsid w:val="000B7AD6"/>
    <w:rsid w:val="000B7D7B"/>
    <w:rsid w:val="000C079B"/>
    <w:rsid w:val="000C0CF2"/>
    <w:rsid w:val="000C1C73"/>
    <w:rsid w:val="000C25B3"/>
    <w:rsid w:val="000C28BF"/>
    <w:rsid w:val="000C587A"/>
    <w:rsid w:val="000C6DCB"/>
    <w:rsid w:val="000D0284"/>
    <w:rsid w:val="000D129D"/>
    <w:rsid w:val="000D1DF5"/>
    <w:rsid w:val="000D3496"/>
    <w:rsid w:val="000D4332"/>
    <w:rsid w:val="000D44ED"/>
    <w:rsid w:val="000D5B4C"/>
    <w:rsid w:val="000D66B0"/>
    <w:rsid w:val="000E0B36"/>
    <w:rsid w:val="000F0C8C"/>
    <w:rsid w:val="000F2E83"/>
    <w:rsid w:val="000F5635"/>
    <w:rsid w:val="000F5DC4"/>
    <w:rsid w:val="000F6B5C"/>
    <w:rsid w:val="000F7469"/>
    <w:rsid w:val="00100AD9"/>
    <w:rsid w:val="00101FE1"/>
    <w:rsid w:val="00102BAF"/>
    <w:rsid w:val="00102F9F"/>
    <w:rsid w:val="001107BC"/>
    <w:rsid w:val="00111D37"/>
    <w:rsid w:val="001127C5"/>
    <w:rsid w:val="00114075"/>
    <w:rsid w:val="00114816"/>
    <w:rsid w:val="0012088A"/>
    <w:rsid w:val="00122CB8"/>
    <w:rsid w:val="00123308"/>
    <w:rsid w:val="00124CF2"/>
    <w:rsid w:val="00125D82"/>
    <w:rsid w:val="0012637E"/>
    <w:rsid w:val="0012680F"/>
    <w:rsid w:val="00130542"/>
    <w:rsid w:val="00130E57"/>
    <w:rsid w:val="00131500"/>
    <w:rsid w:val="0013283D"/>
    <w:rsid w:val="00132F70"/>
    <w:rsid w:val="001333A5"/>
    <w:rsid w:val="0013442B"/>
    <w:rsid w:val="00134BC8"/>
    <w:rsid w:val="00136963"/>
    <w:rsid w:val="001369CD"/>
    <w:rsid w:val="00136C73"/>
    <w:rsid w:val="0014009F"/>
    <w:rsid w:val="001402E7"/>
    <w:rsid w:val="00140C97"/>
    <w:rsid w:val="00141696"/>
    <w:rsid w:val="00141A9B"/>
    <w:rsid w:val="00141DA3"/>
    <w:rsid w:val="001420C5"/>
    <w:rsid w:val="00142EBA"/>
    <w:rsid w:val="0014349D"/>
    <w:rsid w:val="00144159"/>
    <w:rsid w:val="001458FA"/>
    <w:rsid w:val="00145F72"/>
    <w:rsid w:val="001476B3"/>
    <w:rsid w:val="00151021"/>
    <w:rsid w:val="00152E97"/>
    <w:rsid w:val="00155317"/>
    <w:rsid w:val="00155365"/>
    <w:rsid w:val="00155385"/>
    <w:rsid w:val="0015706C"/>
    <w:rsid w:val="00157EC9"/>
    <w:rsid w:val="00160EFE"/>
    <w:rsid w:val="00161C27"/>
    <w:rsid w:val="00161CA8"/>
    <w:rsid w:val="00162280"/>
    <w:rsid w:val="00162A0E"/>
    <w:rsid w:val="00165032"/>
    <w:rsid w:val="0016594C"/>
    <w:rsid w:val="001728B6"/>
    <w:rsid w:val="001743E8"/>
    <w:rsid w:val="001749C1"/>
    <w:rsid w:val="00175BEE"/>
    <w:rsid w:val="0017625A"/>
    <w:rsid w:val="001768CE"/>
    <w:rsid w:val="001770F4"/>
    <w:rsid w:val="001777CE"/>
    <w:rsid w:val="00177D6A"/>
    <w:rsid w:val="0018224B"/>
    <w:rsid w:val="00183D76"/>
    <w:rsid w:val="0018439A"/>
    <w:rsid w:val="00187254"/>
    <w:rsid w:val="00187D5E"/>
    <w:rsid w:val="001904E3"/>
    <w:rsid w:val="00190888"/>
    <w:rsid w:val="001921F4"/>
    <w:rsid w:val="00193093"/>
    <w:rsid w:val="001932FE"/>
    <w:rsid w:val="00193597"/>
    <w:rsid w:val="00195E9B"/>
    <w:rsid w:val="00196551"/>
    <w:rsid w:val="0019689F"/>
    <w:rsid w:val="00197349"/>
    <w:rsid w:val="00197A40"/>
    <w:rsid w:val="001A2743"/>
    <w:rsid w:val="001A6B3F"/>
    <w:rsid w:val="001B0BF0"/>
    <w:rsid w:val="001B474E"/>
    <w:rsid w:val="001B5B2E"/>
    <w:rsid w:val="001B6670"/>
    <w:rsid w:val="001B6E04"/>
    <w:rsid w:val="001B71A6"/>
    <w:rsid w:val="001C08E9"/>
    <w:rsid w:val="001C1025"/>
    <w:rsid w:val="001C1276"/>
    <w:rsid w:val="001C1FD2"/>
    <w:rsid w:val="001C36DE"/>
    <w:rsid w:val="001C3E72"/>
    <w:rsid w:val="001D2B9C"/>
    <w:rsid w:val="001D2C2E"/>
    <w:rsid w:val="001D34A6"/>
    <w:rsid w:val="001D42A3"/>
    <w:rsid w:val="001D443E"/>
    <w:rsid w:val="001D56E8"/>
    <w:rsid w:val="001D6967"/>
    <w:rsid w:val="001D6D63"/>
    <w:rsid w:val="001E2118"/>
    <w:rsid w:val="001E23E1"/>
    <w:rsid w:val="001E3004"/>
    <w:rsid w:val="001E400C"/>
    <w:rsid w:val="001E5169"/>
    <w:rsid w:val="001E6509"/>
    <w:rsid w:val="001E6E52"/>
    <w:rsid w:val="001F03F2"/>
    <w:rsid w:val="001F1CA3"/>
    <w:rsid w:val="001F288F"/>
    <w:rsid w:val="001F2C03"/>
    <w:rsid w:val="001F2D7A"/>
    <w:rsid w:val="001F3E4A"/>
    <w:rsid w:val="001F424E"/>
    <w:rsid w:val="001F43AF"/>
    <w:rsid w:val="001F4ACD"/>
    <w:rsid w:val="001F4E52"/>
    <w:rsid w:val="001F5902"/>
    <w:rsid w:val="001F6F8B"/>
    <w:rsid w:val="001F70DD"/>
    <w:rsid w:val="001F79D2"/>
    <w:rsid w:val="001F7ED5"/>
    <w:rsid w:val="002008C2"/>
    <w:rsid w:val="00202028"/>
    <w:rsid w:val="00202743"/>
    <w:rsid w:val="00203CD4"/>
    <w:rsid w:val="00203FC0"/>
    <w:rsid w:val="0020539C"/>
    <w:rsid w:val="00206243"/>
    <w:rsid w:val="0020649C"/>
    <w:rsid w:val="00207BA7"/>
    <w:rsid w:val="00210387"/>
    <w:rsid w:val="00211C35"/>
    <w:rsid w:val="002128CE"/>
    <w:rsid w:val="0021385E"/>
    <w:rsid w:val="002140B8"/>
    <w:rsid w:val="00215223"/>
    <w:rsid w:val="00215DF9"/>
    <w:rsid w:val="00216997"/>
    <w:rsid w:val="002223AE"/>
    <w:rsid w:val="002224DB"/>
    <w:rsid w:val="002225E7"/>
    <w:rsid w:val="00223378"/>
    <w:rsid w:val="00223BC0"/>
    <w:rsid w:val="00224773"/>
    <w:rsid w:val="002248C8"/>
    <w:rsid w:val="00224C5F"/>
    <w:rsid w:val="0022574D"/>
    <w:rsid w:val="00225E4D"/>
    <w:rsid w:val="00230035"/>
    <w:rsid w:val="00230A31"/>
    <w:rsid w:val="00232568"/>
    <w:rsid w:val="002327F7"/>
    <w:rsid w:val="00232EC3"/>
    <w:rsid w:val="00235386"/>
    <w:rsid w:val="00235539"/>
    <w:rsid w:val="00235F6D"/>
    <w:rsid w:val="002368EA"/>
    <w:rsid w:val="0023722F"/>
    <w:rsid w:val="00237579"/>
    <w:rsid w:val="002437E1"/>
    <w:rsid w:val="00246A00"/>
    <w:rsid w:val="00246B7E"/>
    <w:rsid w:val="00246FE7"/>
    <w:rsid w:val="00247BE5"/>
    <w:rsid w:val="0025050B"/>
    <w:rsid w:val="00251E22"/>
    <w:rsid w:val="0025213D"/>
    <w:rsid w:val="00255068"/>
    <w:rsid w:val="0025549A"/>
    <w:rsid w:val="00256445"/>
    <w:rsid w:val="00257281"/>
    <w:rsid w:val="002575F2"/>
    <w:rsid w:val="00257952"/>
    <w:rsid w:val="00257BBF"/>
    <w:rsid w:val="00257C16"/>
    <w:rsid w:val="00257E0C"/>
    <w:rsid w:val="0026093A"/>
    <w:rsid w:val="00260A28"/>
    <w:rsid w:val="002611E1"/>
    <w:rsid w:val="00265C23"/>
    <w:rsid w:val="00271259"/>
    <w:rsid w:val="00271703"/>
    <w:rsid w:val="002730B6"/>
    <w:rsid w:val="0027323A"/>
    <w:rsid w:val="00274ACB"/>
    <w:rsid w:val="002769C6"/>
    <w:rsid w:val="00276C73"/>
    <w:rsid w:val="00280ED3"/>
    <w:rsid w:val="00281017"/>
    <w:rsid w:val="00281861"/>
    <w:rsid w:val="00282510"/>
    <w:rsid w:val="002831AA"/>
    <w:rsid w:val="00284A22"/>
    <w:rsid w:val="002876A1"/>
    <w:rsid w:val="00287CB5"/>
    <w:rsid w:val="00290FAC"/>
    <w:rsid w:val="002915AA"/>
    <w:rsid w:val="00294E47"/>
    <w:rsid w:val="0029728B"/>
    <w:rsid w:val="002A098D"/>
    <w:rsid w:val="002A4B54"/>
    <w:rsid w:val="002A610E"/>
    <w:rsid w:val="002A6D3F"/>
    <w:rsid w:val="002B01AE"/>
    <w:rsid w:val="002B12DE"/>
    <w:rsid w:val="002B1957"/>
    <w:rsid w:val="002B1CC8"/>
    <w:rsid w:val="002B25D1"/>
    <w:rsid w:val="002B2A17"/>
    <w:rsid w:val="002B2B26"/>
    <w:rsid w:val="002B2CCE"/>
    <w:rsid w:val="002B3B4F"/>
    <w:rsid w:val="002B4418"/>
    <w:rsid w:val="002B47BF"/>
    <w:rsid w:val="002B58A9"/>
    <w:rsid w:val="002B69A7"/>
    <w:rsid w:val="002B7075"/>
    <w:rsid w:val="002B74B1"/>
    <w:rsid w:val="002C1F5C"/>
    <w:rsid w:val="002C3151"/>
    <w:rsid w:val="002C3338"/>
    <w:rsid w:val="002C3437"/>
    <w:rsid w:val="002C568C"/>
    <w:rsid w:val="002C6A44"/>
    <w:rsid w:val="002C6A7E"/>
    <w:rsid w:val="002C722D"/>
    <w:rsid w:val="002C7960"/>
    <w:rsid w:val="002D04C4"/>
    <w:rsid w:val="002D0577"/>
    <w:rsid w:val="002D3255"/>
    <w:rsid w:val="002D3B24"/>
    <w:rsid w:val="002D78EC"/>
    <w:rsid w:val="002E0552"/>
    <w:rsid w:val="002E33FB"/>
    <w:rsid w:val="002E4433"/>
    <w:rsid w:val="002E5308"/>
    <w:rsid w:val="002E55D0"/>
    <w:rsid w:val="002E5972"/>
    <w:rsid w:val="002E6AC5"/>
    <w:rsid w:val="002F1543"/>
    <w:rsid w:val="002F3A4F"/>
    <w:rsid w:val="002F3E90"/>
    <w:rsid w:val="002F3F8C"/>
    <w:rsid w:val="002F4C5A"/>
    <w:rsid w:val="002F728E"/>
    <w:rsid w:val="003039DE"/>
    <w:rsid w:val="00303DC7"/>
    <w:rsid w:val="003044D8"/>
    <w:rsid w:val="003047E3"/>
    <w:rsid w:val="00304A3C"/>
    <w:rsid w:val="00304BFF"/>
    <w:rsid w:val="0030680E"/>
    <w:rsid w:val="00311686"/>
    <w:rsid w:val="00312DED"/>
    <w:rsid w:val="003142FC"/>
    <w:rsid w:val="00320268"/>
    <w:rsid w:val="00320482"/>
    <w:rsid w:val="00320F44"/>
    <w:rsid w:val="0032140B"/>
    <w:rsid w:val="00322F24"/>
    <w:rsid w:val="00324F87"/>
    <w:rsid w:val="003272A4"/>
    <w:rsid w:val="00327DF2"/>
    <w:rsid w:val="00330C3F"/>
    <w:rsid w:val="00330D72"/>
    <w:rsid w:val="003312E7"/>
    <w:rsid w:val="003320AB"/>
    <w:rsid w:val="00332F0C"/>
    <w:rsid w:val="0033388D"/>
    <w:rsid w:val="00334C4C"/>
    <w:rsid w:val="0033756D"/>
    <w:rsid w:val="00340DA9"/>
    <w:rsid w:val="003419D1"/>
    <w:rsid w:val="00347D40"/>
    <w:rsid w:val="0035103F"/>
    <w:rsid w:val="0035132C"/>
    <w:rsid w:val="003514A6"/>
    <w:rsid w:val="003516F3"/>
    <w:rsid w:val="003531CF"/>
    <w:rsid w:val="00356244"/>
    <w:rsid w:val="00357FBD"/>
    <w:rsid w:val="0036157D"/>
    <w:rsid w:val="00361C97"/>
    <w:rsid w:val="00363484"/>
    <w:rsid w:val="0036358A"/>
    <w:rsid w:val="00364151"/>
    <w:rsid w:val="00364B0F"/>
    <w:rsid w:val="00365020"/>
    <w:rsid w:val="00366746"/>
    <w:rsid w:val="00366BE5"/>
    <w:rsid w:val="00370645"/>
    <w:rsid w:val="00370BAF"/>
    <w:rsid w:val="00370F9F"/>
    <w:rsid w:val="00375E3A"/>
    <w:rsid w:val="00376B81"/>
    <w:rsid w:val="00381529"/>
    <w:rsid w:val="0038228D"/>
    <w:rsid w:val="00383453"/>
    <w:rsid w:val="00387B3F"/>
    <w:rsid w:val="00387B73"/>
    <w:rsid w:val="003913D6"/>
    <w:rsid w:val="00392097"/>
    <w:rsid w:val="003926CD"/>
    <w:rsid w:val="00395722"/>
    <w:rsid w:val="003959C6"/>
    <w:rsid w:val="00396887"/>
    <w:rsid w:val="00397139"/>
    <w:rsid w:val="003A29FB"/>
    <w:rsid w:val="003A32C1"/>
    <w:rsid w:val="003A723F"/>
    <w:rsid w:val="003B0B58"/>
    <w:rsid w:val="003B2331"/>
    <w:rsid w:val="003B385A"/>
    <w:rsid w:val="003B39EF"/>
    <w:rsid w:val="003B3AB6"/>
    <w:rsid w:val="003B576A"/>
    <w:rsid w:val="003B671C"/>
    <w:rsid w:val="003B7BE5"/>
    <w:rsid w:val="003B7D99"/>
    <w:rsid w:val="003C1890"/>
    <w:rsid w:val="003C1AE3"/>
    <w:rsid w:val="003C1B3E"/>
    <w:rsid w:val="003C2407"/>
    <w:rsid w:val="003C2B5F"/>
    <w:rsid w:val="003C391B"/>
    <w:rsid w:val="003C4B8D"/>
    <w:rsid w:val="003C52FC"/>
    <w:rsid w:val="003C5949"/>
    <w:rsid w:val="003D03C1"/>
    <w:rsid w:val="003D1228"/>
    <w:rsid w:val="003D2DA0"/>
    <w:rsid w:val="003D2F74"/>
    <w:rsid w:val="003D3119"/>
    <w:rsid w:val="003D3820"/>
    <w:rsid w:val="003D45DB"/>
    <w:rsid w:val="003D563F"/>
    <w:rsid w:val="003D5BD7"/>
    <w:rsid w:val="003D7697"/>
    <w:rsid w:val="003E1461"/>
    <w:rsid w:val="003E25E0"/>
    <w:rsid w:val="003E263B"/>
    <w:rsid w:val="003E2DCC"/>
    <w:rsid w:val="003F0225"/>
    <w:rsid w:val="003F0B56"/>
    <w:rsid w:val="003F2553"/>
    <w:rsid w:val="003F3864"/>
    <w:rsid w:val="003F42DA"/>
    <w:rsid w:val="003F4AE3"/>
    <w:rsid w:val="003F6CAD"/>
    <w:rsid w:val="003F7BA6"/>
    <w:rsid w:val="003F7BB1"/>
    <w:rsid w:val="00400A2E"/>
    <w:rsid w:val="00401A17"/>
    <w:rsid w:val="00402C29"/>
    <w:rsid w:val="0040372C"/>
    <w:rsid w:val="004045A1"/>
    <w:rsid w:val="0040617A"/>
    <w:rsid w:val="004065D8"/>
    <w:rsid w:val="004079A9"/>
    <w:rsid w:val="004129AA"/>
    <w:rsid w:val="00412A90"/>
    <w:rsid w:val="00412C78"/>
    <w:rsid w:val="00413095"/>
    <w:rsid w:val="00413D34"/>
    <w:rsid w:val="004155CF"/>
    <w:rsid w:val="0041657B"/>
    <w:rsid w:val="0042133E"/>
    <w:rsid w:val="0042393A"/>
    <w:rsid w:val="00423C65"/>
    <w:rsid w:val="00423EEF"/>
    <w:rsid w:val="00425F80"/>
    <w:rsid w:val="00430815"/>
    <w:rsid w:val="00430C32"/>
    <w:rsid w:val="004310F8"/>
    <w:rsid w:val="004313A7"/>
    <w:rsid w:val="00431686"/>
    <w:rsid w:val="00431C03"/>
    <w:rsid w:val="00433B7B"/>
    <w:rsid w:val="00435B56"/>
    <w:rsid w:val="00436141"/>
    <w:rsid w:val="00437D99"/>
    <w:rsid w:val="00437FC1"/>
    <w:rsid w:val="00442576"/>
    <w:rsid w:val="00444B45"/>
    <w:rsid w:val="00445EEA"/>
    <w:rsid w:val="004462E5"/>
    <w:rsid w:val="00447A9F"/>
    <w:rsid w:val="00447C9A"/>
    <w:rsid w:val="004501CA"/>
    <w:rsid w:val="00450D6F"/>
    <w:rsid w:val="004518AC"/>
    <w:rsid w:val="00451A1E"/>
    <w:rsid w:val="00452FDF"/>
    <w:rsid w:val="00453444"/>
    <w:rsid w:val="00453D2E"/>
    <w:rsid w:val="00454DE6"/>
    <w:rsid w:val="00455028"/>
    <w:rsid w:val="0045556E"/>
    <w:rsid w:val="00457ECA"/>
    <w:rsid w:val="00460094"/>
    <w:rsid w:val="004621DA"/>
    <w:rsid w:val="004643BE"/>
    <w:rsid w:val="004652EA"/>
    <w:rsid w:val="004667EB"/>
    <w:rsid w:val="00467183"/>
    <w:rsid w:val="00467A21"/>
    <w:rsid w:val="0047262D"/>
    <w:rsid w:val="00472676"/>
    <w:rsid w:val="00472958"/>
    <w:rsid w:val="00472C01"/>
    <w:rsid w:val="00475500"/>
    <w:rsid w:val="004765A5"/>
    <w:rsid w:val="004767F0"/>
    <w:rsid w:val="00476DB9"/>
    <w:rsid w:val="004804C9"/>
    <w:rsid w:val="0048073E"/>
    <w:rsid w:val="00483744"/>
    <w:rsid w:val="00484330"/>
    <w:rsid w:val="00484BE6"/>
    <w:rsid w:val="004856FD"/>
    <w:rsid w:val="004860C7"/>
    <w:rsid w:val="004875BA"/>
    <w:rsid w:val="00487E79"/>
    <w:rsid w:val="004922A9"/>
    <w:rsid w:val="004959C7"/>
    <w:rsid w:val="00495CA6"/>
    <w:rsid w:val="00496C4F"/>
    <w:rsid w:val="004973A7"/>
    <w:rsid w:val="004A0BF8"/>
    <w:rsid w:val="004A14AD"/>
    <w:rsid w:val="004A15D5"/>
    <w:rsid w:val="004A1DDD"/>
    <w:rsid w:val="004A225D"/>
    <w:rsid w:val="004A3CC8"/>
    <w:rsid w:val="004A5940"/>
    <w:rsid w:val="004A5A70"/>
    <w:rsid w:val="004A7A2B"/>
    <w:rsid w:val="004B00E5"/>
    <w:rsid w:val="004B05C6"/>
    <w:rsid w:val="004B1327"/>
    <w:rsid w:val="004B1D27"/>
    <w:rsid w:val="004B342E"/>
    <w:rsid w:val="004B3D0A"/>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D1647"/>
    <w:rsid w:val="004D2C4D"/>
    <w:rsid w:val="004D37A2"/>
    <w:rsid w:val="004D3DF2"/>
    <w:rsid w:val="004D610C"/>
    <w:rsid w:val="004D7649"/>
    <w:rsid w:val="004D7994"/>
    <w:rsid w:val="004E061F"/>
    <w:rsid w:val="004E07DE"/>
    <w:rsid w:val="004E1A1E"/>
    <w:rsid w:val="004E3885"/>
    <w:rsid w:val="004E4078"/>
    <w:rsid w:val="004E673A"/>
    <w:rsid w:val="004E67F1"/>
    <w:rsid w:val="004F0397"/>
    <w:rsid w:val="004F13C0"/>
    <w:rsid w:val="004F2ADC"/>
    <w:rsid w:val="004F3484"/>
    <w:rsid w:val="004F3C76"/>
    <w:rsid w:val="004F73BC"/>
    <w:rsid w:val="004F77C7"/>
    <w:rsid w:val="005012CF"/>
    <w:rsid w:val="005030CE"/>
    <w:rsid w:val="005034EC"/>
    <w:rsid w:val="00505EED"/>
    <w:rsid w:val="0050679E"/>
    <w:rsid w:val="00506A35"/>
    <w:rsid w:val="00510110"/>
    <w:rsid w:val="00510709"/>
    <w:rsid w:val="0051079E"/>
    <w:rsid w:val="005119C7"/>
    <w:rsid w:val="00512F7D"/>
    <w:rsid w:val="0051301C"/>
    <w:rsid w:val="00513D6B"/>
    <w:rsid w:val="0051579A"/>
    <w:rsid w:val="005164D7"/>
    <w:rsid w:val="00517963"/>
    <w:rsid w:val="00517A8F"/>
    <w:rsid w:val="00517C13"/>
    <w:rsid w:val="00525EBA"/>
    <w:rsid w:val="00526035"/>
    <w:rsid w:val="005278FF"/>
    <w:rsid w:val="005302A9"/>
    <w:rsid w:val="00530D0D"/>
    <w:rsid w:val="0053508B"/>
    <w:rsid w:val="00535399"/>
    <w:rsid w:val="0053669F"/>
    <w:rsid w:val="005368CE"/>
    <w:rsid w:val="00536B3E"/>
    <w:rsid w:val="005401E7"/>
    <w:rsid w:val="00541973"/>
    <w:rsid w:val="005440A2"/>
    <w:rsid w:val="00544C1E"/>
    <w:rsid w:val="00544DD9"/>
    <w:rsid w:val="005450DA"/>
    <w:rsid w:val="00550807"/>
    <w:rsid w:val="005544FF"/>
    <w:rsid w:val="005559B6"/>
    <w:rsid w:val="0056000C"/>
    <w:rsid w:val="00560056"/>
    <w:rsid w:val="0056103E"/>
    <w:rsid w:val="0056169F"/>
    <w:rsid w:val="00562DE4"/>
    <w:rsid w:val="005639E9"/>
    <w:rsid w:val="00564306"/>
    <w:rsid w:val="00565B9B"/>
    <w:rsid w:val="00566331"/>
    <w:rsid w:val="005666CF"/>
    <w:rsid w:val="0056701F"/>
    <w:rsid w:val="0056764D"/>
    <w:rsid w:val="005708BF"/>
    <w:rsid w:val="00570A9E"/>
    <w:rsid w:val="005717A9"/>
    <w:rsid w:val="00571845"/>
    <w:rsid w:val="00571AB2"/>
    <w:rsid w:val="00580D02"/>
    <w:rsid w:val="00587A9F"/>
    <w:rsid w:val="005A09CF"/>
    <w:rsid w:val="005A103F"/>
    <w:rsid w:val="005A3B69"/>
    <w:rsid w:val="005A3E12"/>
    <w:rsid w:val="005A48A4"/>
    <w:rsid w:val="005A61A9"/>
    <w:rsid w:val="005A6D25"/>
    <w:rsid w:val="005B53A0"/>
    <w:rsid w:val="005B6346"/>
    <w:rsid w:val="005B6E3C"/>
    <w:rsid w:val="005B7BF0"/>
    <w:rsid w:val="005C06B0"/>
    <w:rsid w:val="005C0FE4"/>
    <w:rsid w:val="005C4134"/>
    <w:rsid w:val="005C4925"/>
    <w:rsid w:val="005C4D48"/>
    <w:rsid w:val="005C5AB3"/>
    <w:rsid w:val="005C5AE9"/>
    <w:rsid w:val="005C5C54"/>
    <w:rsid w:val="005C5D83"/>
    <w:rsid w:val="005C60D4"/>
    <w:rsid w:val="005C67BF"/>
    <w:rsid w:val="005C6A5E"/>
    <w:rsid w:val="005C78C9"/>
    <w:rsid w:val="005C7F72"/>
    <w:rsid w:val="005D0631"/>
    <w:rsid w:val="005D214B"/>
    <w:rsid w:val="005D29F0"/>
    <w:rsid w:val="005D462E"/>
    <w:rsid w:val="005D4D1E"/>
    <w:rsid w:val="005D629B"/>
    <w:rsid w:val="005D7A5D"/>
    <w:rsid w:val="005E1258"/>
    <w:rsid w:val="005E2077"/>
    <w:rsid w:val="005E377D"/>
    <w:rsid w:val="005E431C"/>
    <w:rsid w:val="005E7B6E"/>
    <w:rsid w:val="005E7BDD"/>
    <w:rsid w:val="005F1F11"/>
    <w:rsid w:val="005F2624"/>
    <w:rsid w:val="005F3255"/>
    <w:rsid w:val="005F3FDB"/>
    <w:rsid w:val="005F45B6"/>
    <w:rsid w:val="005F48ED"/>
    <w:rsid w:val="005F66D3"/>
    <w:rsid w:val="00600663"/>
    <w:rsid w:val="006018A8"/>
    <w:rsid w:val="00601BE3"/>
    <w:rsid w:val="006029D2"/>
    <w:rsid w:val="00603FC7"/>
    <w:rsid w:val="00604AC3"/>
    <w:rsid w:val="006050E1"/>
    <w:rsid w:val="00605945"/>
    <w:rsid w:val="00606FA0"/>
    <w:rsid w:val="00607ED8"/>
    <w:rsid w:val="00613725"/>
    <w:rsid w:val="00617B28"/>
    <w:rsid w:val="006249BD"/>
    <w:rsid w:val="00624FC2"/>
    <w:rsid w:val="00627FA0"/>
    <w:rsid w:val="006307ED"/>
    <w:rsid w:val="006309D3"/>
    <w:rsid w:val="00631A21"/>
    <w:rsid w:val="00635268"/>
    <w:rsid w:val="006358D1"/>
    <w:rsid w:val="00635B79"/>
    <w:rsid w:val="00636613"/>
    <w:rsid w:val="006366D5"/>
    <w:rsid w:val="006377F4"/>
    <w:rsid w:val="0064445E"/>
    <w:rsid w:val="0064531C"/>
    <w:rsid w:val="0064597E"/>
    <w:rsid w:val="00645F35"/>
    <w:rsid w:val="00651FD3"/>
    <w:rsid w:val="00653E06"/>
    <w:rsid w:val="00654FA4"/>
    <w:rsid w:val="00655372"/>
    <w:rsid w:val="00656074"/>
    <w:rsid w:val="00656F92"/>
    <w:rsid w:val="00656FB2"/>
    <w:rsid w:val="00656FF7"/>
    <w:rsid w:val="006609AB"/>
    <w:rsid w:val="00666313"/>
    <w:rsid w:val="0066792C"/>
    <w:rsid w:val="0067014D"/>
    <w:rsid w:val="0067080B"/>
    <w:rsid w:val="0067230A"/>
    <w:rsid w:val="0067246A"/>
    <w:rsid w:val="006726CC"/>
    <w:rsid w:val="006727DD"/>
    <w:rsid w:val="00673B41"/>
    <w:rsid w:val="00675EF9"/>
    <w:rsid w:val="006763AB"/>
    <w:rsid w:val="0067699D"/>
    <w:rsid w:val="00676C61"/>
    <w:rsid w:val="00676D12"/>
    <w:rsid w:val="006771DE"/>
    <w:rsid w:val="00680245"/>
    <w:rsid w:val="00681368"/>
    <w:rsid w:val="00681E1C"/>
    <w:rsid w:val="00684D77"/>
    <w:rsid w:val="006871FC"/>
    <w:rsid w:val="006877D0"/>
    <w:rsid w:val="006928CB"/>
    <w:rsid w:val="006930BB"/>
    <w:rsid w:val="0069374D"/>
    <w:rsid w:val="00694790"/>
    <w:rsid w:val="006977FA"/>
    <w:rsid w:val="006A1FF0"/>
    <w:rsid w:val="006A2B28"/>
    <w:rsid w:val="006A5CF4"/>
    <w:rsid w:val="006A6C89"/>
    <w:rsid w:val="006A7D88"/>
    <w:rsid w:val="006B2E1E"/>
    <w:rsid w:val="006B2F45"/>
    <w:rsid w:val="006B38D7"/>
    <w:rsid w:val="006B6DF3"/>
    <w:rsid w:val="006B7792"/>
    <w:rsid w:val="006C08DB"/>
    <w:rsid w:val="006C0FA4"/>
    <w:rsid w:val="006C0FD8"/>
    <w:rsid w:val="006C1FB8"/>
    <w:rsid w:val="006C23DD"/>
    <w:rsid w:val="006C286C"/>
    <w:rsid w:val="006C34F8"/>
    <w:rsid w:val="006C38B9"/>
    <w:rsid w:val="006C3A06"/>
    <w:rsid w:val="006C4435"/>
    <w:rsid w:val="006C518B"/>
    <w:rsid w:val="006C5C79"/>
    <w:rsid w:val="006C5DB8"/>
    <w:rsid w:val="006C5FFC"/>
    <w:rsid w:val="006C6E5B"/>
    <w:rsid w:val="006C6F5B"/>
    <w:rsid w:val="006C7162"/>
    <w:rsid w:val="006D0041"/>
    <w:rsid w:val="006D1E47"/>
    <w:rsid w:val="006D2E1E"/>
    <w:rsid w:val="006D32D2"/>
    <w:rsid w:val="006D3A7C"/>
    <w:rsid w:val="006D5846"/>
    <w:rsid w:val="006D692B"/>
    <w:rsid w:val="006E02BD"/>
    <w:rsid w:val="006E14A3"/>
    <w:rsid w:val="006E1A13"/>
    <w:rsid w:val="006E2919"/>
    <w:rsid w:val="006E4392"/>
    <w:rsid w:val="006E43BC"/>
    <w:rsid w:val="006E4557"/>
    <w:rsid w:val="006E52FE"/>
    <w:rsid w:val="006E601F"/>
    <w:rsid w:val="006F044A"/>
    <w:rsid w:val="006F172B"/>
    <w:rsid w:val="006F3190"/>
    <w:rsid w:val="006F544D"/>
    <w:rsid w:val="006F60BE"/>
    <w:rsid w:val="006F69E9"/>
    <w:rsid w:val="006F6A04"/>
    <w:rsid w:val="007011C9"/>
    <w:rsid w:val="00701C4D"/>
    <w:rsid w:val="00702667"/>
    <w:rsid w:val="00704117"/>
    <w:rsid w:val="007049AA"/>
    <w:rsid w:val="0070649C"/>
    <w:rsid w:val="00706DED"/>
    <w:rsid w:val="007078FE"/>
    <w:rsid w:val="0071357C"/>
    <w:rsid w:val="00713F5B"/>
    <w:rsid w:val="007214DF"/>
    <w:rsid w:val="00721F46"/>
    <w:rsid w:val="007232F5"/>
    <w:rsid w:val="007250EC"/>
    <w:rsid w:val="00726CFC"/>
    <w:rsid w:val="00726F99"/>
    <w:rsid w:val="00731A92"/>
    <w:rsid w:val="00731CE5"/>
    <w:rsid w:val="00732774"/>
    <w:rsid w:val="00733735"/>
    <w:rsid w:val="00734113"/>
    <w:rsid w:val="00734B6B"/>
    <w:rsid w:val="0073648A"/>
    <w:rsid w:val="00737000"/>
    <w:rsid w:val="00737421"/>
    <w:rsid w:val="007413FD"/>
    <w:rsid w:val="0074262E"/>
    <w:rsid w:val="007443C3"/>
    <w:rsid w:val="0074522A"/>
    <w:rsid w:val="00747306"/>
    <w:rsid w:val="00750052"/>
    <w:rsid w:val="007507AE"/>
    <w:rsid w:val="007530A2"/>
    <w:rsid w:val="00753D68"/>
    <w:rsid w:val="00754187"/>
    <w:rsid w:val="00756E46"/>
    <w:rsid w:val="00757D89"/>
    <w:rsid w:val="00760AAF"/>
    <w:rsid w:val="00761507"/>
    <w:rsid w:val="007639FB"/>
    <w:rsid w:val="00764229"/>
    <w:rsid w:val="00764950"/>
    <w:rsid w:val="007649EB"/>
    <w:rsid w:val="00771654"/>
    <w:rsid w:val="00775373"/>
    <w:rsid w:val="007759A9"/>
    <w:rsid w:val="00775AC5"/>
    <w:rsid w:val="0077684F"/>
    <w:rsid w:val="007772CE"/>
    <w:rsid w:val="0077782F"/>
    <w:rsid w:val="007807B5"/>
    <w:rsid w:val="007813D4"/>
    <w:rsid w:val="00782843"/>
    <w:rsid w:val="00783B99"/>
    <w:rsid w:val="007840BE"/>
    <w:rsid w:val="00785068"/>
    <w:rsid w:val="00786982"/>
    <w:rsid w:val="00787C52"/>
    <w:rsid w:val="00790303"/>
    <w:rsid w:val="007905D9"/>
    <w:rsid w:val="00790B99"/>
    <w:rsid w:val="00791EBF"/>
    <w:rsid w:val="0079217F"/>
    <w:rsid w:val="00793722"/>
    <w:rsid w:val="00796761"/>
    <w:rsid w:val="00796768"/>
    <w:rsid w:val="00796994"/>
    <w:rsid w:val="00796BBF"/>
    <w:rsid w:val="00796CD0"/>
    <w:rsid w:val="00797C29"/>
    <w:rsid w:val="007A01B8"/>
    <w:rsid w:val="007A0D15"/>
    <w:rsid w:val="007A10A9"/>
    <w:rsid w:val="007A2AAB"/>
    <w:rsid w:val="007A2E25"/>
    <w:rsid w:val="007A3FE0"/>
    <w:rsid w:val="007A497E"/>
    <w:rsid w:val="007A5897"/>
    <w:rsid w:val="007A6A38"/>
    <w:rsid w:val="007A7576"/>
    <w:rsid w:val="007A783A"/>
    <w:rsid w:val="007B2752"/>
    <w:rsid w:val="007C00F5"/>
    <w:rsid w:val="007C0100"/>
    <w:rsid w:val="007C0609"/>
    <w:rsid w:val="007C4AC6"/>
    <w:rsid w:val="007C56BA"/>
    <w:rsid w:val="007C58A4"/>
    <w:rsid w:val="007C63ED"/>
    <w:rsid w:val="007C68F5"/>
    <w:rsid w:val="007C7FB6"/>
    <w:rsid w:val="007D03B8"/>
    <w:rsid w:val="007D2729"/>
    <w:rsid w:val="007D4732"/>
    <w:rsid w:val="007D5D57"/>
    <w:rsid w:val="007D63FB"/>
    <w:rsid w:val="007E0375"/>
    <w:rsid w:val="007E191E"/>
    <w:rsid w:val="007E1B80"/>
    <w:rsid w:val="007E35BC"/>
    <w:rsid w:val="007E3CC9"/>
    <w:rsid w:val="007E45FB"/>
    <w:rsid w:val="007E46C8"/>
    <w:rsid w:val="007E46E7"/>
    <w:rsid w:val="007E515C"/>
    <w:rsid w:val="007E6634"/>
    <w:rsid w:val="007E6F49"/>
    <w:rsid w:val="007F0C20"/>
    <w:rsid w:val="007F1024"/>
    <w:rsid w:val="007F129F"/>
    <w:rsid w:val="007F1A45"/>
    <w:rsid w:val="007F1F2E"/>
    <w:rsid w:val="007F3E28"/>
    <w:rsid w:val="007F3F0C"/>
    <w:rsid w:val="007F4384"/>
    <w:rsid w:val="007F4B0B"/>
    <w:rsid w:val="007F5689"/>
    <w:rsid w:val="007F6827"/>
    <w:rsid w:val="007F689C"/>
    <w:rsid w:val="007F753B"/>
    <w:rsid w:val="008018AC"/>
    <w:rsid w:val="00804C43"/>
    <w:rsid w:val="00806B5F"/>
    <w:rsid w:val="00807102"/>
    <w:rsid w:val="008071A2"/>
    <w:rsid w:val="00807E13"/>
    <w:rsid w:val="00810D10"/>
    <w:rsid w:val="00810ECC"/>
    <w:rsid w:val="008130D3"/>
    <w:rsid w:val="00813C39"/>
    <w:rsid w:val="00814EF4"/>
    <w:rsid w:val="00817996"/>
    <w:rsid w:val="00821832"/>
    <w:rsid w:val="00821D02"/>
    <w:rsid w:val="00822A9A"/>
    <w:rsid w:val="008233B6"/>
    <w:rsid w:val="00825C63"/>
    <w:rsid w:val="008271F4"/>
    <w:rsid w:val="0082723C"/>
    <w:rsid w:val="00827D88"/>
    <w:rsid w:val="0083004E"/>
    <w:rsid w:val="00830350"/>
    <w:rsid w:val="008309F1"/>
    <w:rsid w:val="0083167A"/>
    <w:rsid w:val="00831770"/>
    <w:rsid w:val="00831DA8"/>
    <w:rsid w:val="00840FD2"/>
    <w:rsid w:val="00843D8D"/>
    <w:rsid w:val="00845036"/>
    <w:rsid w:val="00850BD9"/>
    <w:rsid w:val="00851F5F"/>
    <w:rsid w:val="00852ED2"/>
    <w:rsid w:val="00853CB3"/>
    <w:rsid w:val="00855100"/>
    <w:rsid w:val="00855507"/>
    <w:rsid w:val="00855B44"/>
    <w:rsid w:val="008617C2"/>
    <w:rsid w:val="008632AB"/>
    <w:rsid w:val="00864593"/>
    <w:rsid w:val="00865778"/>
    <w:rsid w:val="00871DF8"/>
    <w:rsid w:val="00872326"/>
    <w:rsid w:val="0087299B"/>
    <w:rsid w:val="008736AB"/>
    <w:rsid w:val="008744DB"/>
    <w:rsid w:val="00876FEC"/>
    <w:rsid w:val="0087773B"/>
    <w:rsid w:val="00877EC7"/>
    <w:rsid w:val="00880823"/>
    <w:rsid w:val="0088086D"/>
    <w:rsid w:val="00883F82"/>
    <w:rsid w:val="00885A3B"/>
    <w:rsid w:val="00886F9C"/>
    <w:rsid w:val="00887090"/>
    <w:rsid w:val="008874F8"/>
    <w:rsid w:val="00892572"/>
    <w:rsid w:val="00892DA5"/>
    <w:rsid w:val="00896342"/>
    <w:rsid w:val="00896FA1"/>
    <w:rsid w:val="00897807"/>
    <w:rsid w:val="00897BDE"/>
    <w:rsid w:val="008A1E1F"/>
    <w:rsid w:val="008A2E23"/>
    <w:rsid w:val="008A489A"/>
    <w:rsid w:val="008A48F4"/>
    <w:rsid w:val="008A4D61"/>
    <w:rsid w:val="008A6680"/>
    <w:rsid w:val="008A7284"/>
    <w:rsid w:val="008B0670"/>
    <w:rsid w:val="008B189E"/>
    <w:rsid w:val="008B360D"/>
    <w:rsid w:val="008B3B85"/>
    <w:rsid w:val="008B443B"/>
    <w:rsid w:val="008B530D"/>
    <w:rsid w:val="008B6AC8"/>
    <w:rsid w:val="008C1F78"/>
    <w:rsid w:val="008C6FF6"/>
    <w:rsid w:val="008C7304"/>
    <w:rsid w:val="008D19D1"/>
    <w:rsid w:val="008D2557"/>
    <w:rsid w:val="008D4488"/>
    <w:rsid w:val="008D6675"/>
    <w:rsid w:val="008D6A8F"/>
    <w:rsid w:val="008E14A2"/>
    <w:rsid w:val="008E3449"/>
    <w:rsid w:val="008E7C77"/>
    <w:rsid w:val="008E7E75"/>
    <w:rsid w:val="008F5155"/>
    <w:rsid w:val="008F525C"/>
    <w:rsid w:val="008F59C7"/>
    <w:rsid w:val="008F5EDB"/>
    <w:rsid w:val="008F705E"/>
    <w:rsid w:val="009003F2"/>
    <w:rsid w:val="0090081A"/>
    <w:rsid w:val="00902FC8"/>
    <w:rsid w:val="0090343E"/>
    <w:rsid w:val="00904420"/>
    <w:rsid w:val="00905042"/>
    <w:rsid w:val="00905315"/>
    <w:rsid w:val="0090590C"/>
    <w:rsid w:val="00906468"/>
    <w:rsid w:val="0091012E"/>
    <w:rsid w:val="00911AFD"/>
    <w:rsid w:val="00913298"/>
    <w:rsid w:val="009132BC"/>
    <w:rsid w:val="00913C7F"/>
    <w:rsid w:val="0091486B"/>
    <w:rsid w:val="00915187"/>
    <w:rsid w:val="00915427"/>
    <w:rsid w:val="00915643"/>
    <w:rsid w:val="00915A3C"/>
    <w:rsid w:val="00915B72"/>
    <w:rsid w:val="00922F5D"/>
    <w:rsid w:val="00923603"/>
    <w:rsid w:val="0092614C"/>
    <w:rsid w:val="0092666F"/>
    <w:rsid w:val="0092747A"/>
    <w:rsid w:val="0093010F"/>
    <w:rsid w:val="00931643"/>
    <w:rsid w:val="00931869"/>
    <w:rsid w:val="009319B1"/>
    <w:rsid w:val="00932FF2"/>
    <w:rsid w:val="00940F51"/>
    <w:rsid w:val="0094255C"/>
    <w:rsid w:val="009425D5"/>
    <w:rsid w:val="009438F4"/>
    <w:rsid w:val="00946DC5"/>
    <w:rsid w:val="00950119"/>
    <w:rsid w:val="0095310A"/>
    <w:rsid w:val="009531F0"/>
    <w:rsid w:val="009553A1"/>
    <w:rsid w:val="00956579"/>
    <w:rsid w:val="009567B4"/>
    <w:rsid w:val="00957B1A"/>
    <w:rsid w:val="00957B3B"/>
    <w:rsid w:val="009603E4"/>
    <w:rsid w:val="00962AA5"/>
    <w:rsid w:val="009638A9"/>
    <w:rsid w:val="0097012E"/>
    <w:rsid w:val="00970651"/>
    <w:rsid w:val="00972345"/>
    <w:rsid w:val="009728AD"/>
    <w:rsid w:val="0097507B"/>
    <w:rsid w:val="00975F47"/>
    <w:rsid w:val="00976366"/>
    <w:rsid w:val="00976A30"/>
    <w:rsid w:val="00976BBE"/>
    <w:rsid w:val="00976E88"/>
    <w:rsid w:val="009825CE"/>
    <w:rsid w:val="00982780"/>
    <w:rsid w:val="00983B47"/>
    <w:rsid w:val="00983F6A"/>
    <w:rsid w:val="00985144"/>
    <w:rsid w:val="009927B7"/>
    <w:rsid w:val="00993AA5"/>
    <w:rsid w:val="009952F1"/>
    <w:rsid w:val="00996EE5"/>
    <w:rsid w:val="00997233"/>
    <w:rsid w:val="0099761E"/>
    <w:rsid w:val="009A0428"/>
    <w:rsid w:val="009A2865"/>
    <w:rsid w:val="009A4268"/>
    <w:rsid w:val="009A6746"/>
    <w:rsid w:val="009A6DB0"/>
    <w:rsid w:val="009A77C1"/>
    <w:rsid w:val="009B0614"/>
    <w:rsid w:val="009B3840"/>
    <w:rsid w:val="009B4302"/>
    <w:rsid w:val="009B5B62"/>
    <w:rsid w:val="009B6516"/>
    <w:rsid w:val="009C3923"/>
    <w:rsid w:val="009C4525"/>
    <w:rsid w:val="009C49BE"/>
    <w:rsid w:val="009C624C"/>
    <w:rsid w:val="009C7918"/>
    <w:rsid w:val="009D0DCF"/>
    <w:rsid w:val="009D16C4"/>
    <w:rsid w:val="009D20C0"/>
    <w:rsid w:val="009D36F2"/>
    <w:rsid w:val="009D48FA"/>
    <w:rsid w:val="009D6955"/>
    <w:rsid w:val="009D6CB8"/>
    <w:rsid w:val="009D71E9"/>
    <w:rsid w:val="009E113B"/>
    <w:rsid w:val="009E133F"/>
    <w:rsid w:val="009E1F7F"/>
    <w:rsid w:val="009E5F3D"/>
    <w:rsid w:val="009E6283"/>
    <w:rsid w:val="009F2614"/>
    <w:rsid w:val="009F2BCC"/>
    <w:rsid w:val="009F374B"/>
    <w:rsid w:val="009F5AD5"/>
    <w:rsid w:val="009F63FA"/>
    <w:rsid w:val="009F6485"/>
    <w:rsid w:val="009F758A"/>
    <w:rsid w:val="009F7E26"/>
    <w:rsid w:val="00A00175"/>
    <w:rsid w:val="00A005EE"/>
    <w:rsid w:val="00A021CC"/>
    <w:rsid w:val="00A02DF4"/>
    <w:rsid w:val="00A043CB"/>
    <w:rsid w:val="00A0461B"/>
    <w:rsid w:val="00A05836"/>
    <w:rsid w:val="00A06D97"/>
    <w:rsid w:val="00A07783"/>
    <w:rsid w:val="00A07DAC"/>
    <w:rsid w:val="00A10AE4"/>
    <w:rsid w:val="00A1172E"/>
    <w:rsid w:val="00A1216A"/>
    <w:rsid w:val="00A13E28"/>
    <w:rsid w:val="00A1460F"/>
    <w:rsid w:val="00A14CF9"/>
    <w:rsid w:val="00A14F9F"/>
    <w:rsid w:val="00A17851"/>
    <w:rsid w:val="00A20997"/>
    <w:rsid w:val="00A20E59"/>
    <w:rsid w:val="00A23B4E"/>
    <w:rsid w:val="00A25FBC"/>
    <w:rsid w:val="00A264D9"/>
    <w:rsid w:val="00A33441"/>
    <w:rsid w:val="00A33F46"/>
    <w:rsid w:val="00A3480E"/>
    <w:rsid w:val="00A34BF7"/>
    <w:rsid w:val="00A34ED3"/>
    <w:rsid w:val="00A35AD7"/>
    <w:rsid w:val="00A37368"/>
    <w:rsid w:val="00A375A2"/>
    <w:rsid w:val="00A4072A"/>
    <w:rsid w:val="00A42F27"/>
    <w:rsid w:val="00A4357A"/>
    <w:rsid w:val="00A43C47"/>
    <w:rsid w:val="00A440E6"/>
    <w:rsid w:val="00A44A33"/>
    <w:rsid w:val="00A45902"/>
    <w:rsid w:val="00A467C1"/>
    <w:rsid w:val="00A468E9"/>
    <w:rsid w:val="00A470DF"/>
    <w:rsid w:val="00A505F9"/>
    <w:rsid w:val="00A50FD8"/>
    <w:rsid w:val="00A52362"/>
    <w:rsid w:val="00A52E96"/>
    <w:rsid w:val="00A53836"/>
    <w:rsid w:val="00A544BF"/>
    <w:rsid w:val="00A544F7"/>
    <w:rsid w:val="00A55148"/>
    <w:rsid w:val="00A55894"/>
    <w:rsid w:val="00A56278"/>
    <w:rsid w:val="00A568A2"/>
    <w:rsid w:val="00A56F1D"/>
    <w:rsid w:val="00A57B2C"/>
    <w:rsid w:val="00A612D4"/>
    <w:rsid w:val="00A628B3"/>
    <w:rsid w:val="00A6296E"/>
    <w:rsid w:val="00A64952"/>
    <w:rsid w:val="00A74A47"/>
    <w:rsid w:val="00A75F08"/>
    <w:rsid w:val="00A773AA"/>
    <w:rsid w:val="00A77839"/>
    <w:rsid w:val="00A77FCC"/>
    <w:rsid w:val="00A8064E"/>
    <w:rsid w:val="00A82359"/>
    <w:rsid w:val="00A82A44"/>
    <w:rsid w:val="00A83752"/>
    <w:rsid w:val="00A8438F"/>
    <w:rsid w:val="00A87545"/>
    <w:rsid w:val="00A87CB9"/>
    <w:rsid w:val="00A87D76"/>
    <w:rsid w:val="00A90FD6"/>
    <w:rsid w:val="00A9518E"/>
    <w:rsid w:val="00A953D6"/>
    <w:rsid w:val="00AA0373"/>
    <w:rsid w:val="00AA03A9"/>
    <w:rsid w:val="00AA16F7"/>
    <w:rsid w:val="00AA3C38"/>
    <w:rsid w:val="00AA401F"/>
    <w:rsid w:val="00AA4279"/>
    <w:rsid w:val="00AA43A3"/>
    <w:rsid w:val="00AA5C2E"/>
    <w:rsid w:val="00AA5E76"/>
    <w:rsid w:val="00AA70AE"/>
    <w:rsid w:val="00AB07F5"/>
    <w:rsid w:val="00AB1386"/>
    <w:rsid w:val="00AB33AE"/>
    <w:rsid w:val="00AB33E3"/>
    <w:rsid w:val="00AB53E2"/>
    <w:rsid w:val="00AB5DA6"/>
    <w:rsid w:val="00AB7154"/>
    <w:rsid w:val="00AC10CB"/>
    <w:rsid w:val="00AC41CF"/>
    <w:rsid w:val="00AC4B53"/>
    <w:rsid w:val="00AC529C"/>
    <w:rsid w:val="00AC6B13"/>
    <w:rsid w:val="00AC6E9B"/>
    <w:rsid w:val="00AD0DD8"/>
    <w:rsid w:val="00AD1394"/>
    <w:rsid w:val="00AD20CE"/>
    <w:rsid w:val="00AD2A91"/>
    <w:rsid w:val="00AD3BBF"/>
    <w:rsid w:val="00AD476B"/>
    <w:rsid w:val="00AD5BE9"/>
    <w:rsid w:val="00AD6D7E"/>
    <w:rsid w:val="00AE0960"/>
    <w:rsid w:val="00AE1592"/>
    <w:rsid w:val="00AE335D"/>
    <w:rsid w:val="00AE3FFE"/>
    <w:rsid w:val="00AE4025"/>
    <w:rsid w:val="00AE6EA0"/>
    <w:rsid w:val="00AF0216"/>
    <w:rsid w:val="00AF0F15"/>
    <w:rsid w:val="00AF11E3"/>
    <w:rsid w:val="00AF1435"/>
    <w:rsid w:val="00AF2808"/>
    <w:rsid w:val="00AF32CC"/>
    <w:rsid w:val="00AF47B2"/>
    <w:rsid w:val="00AF49D5"/>
    <w:rsid w:val="00AF5526"/>
    <w:rsid w:val="00B006DC"/>
    <w:rsid w:val="00B01B03"/>
    <w:rsid w:val="00B03955"/>
    <w:rsid w:val="00B05942"/>
    <w:rsid w:val="00B07BDD"/>
    <w:rsid w:val="00B103E8"/>
    <w:rsid w:val="00B10419"/>
    <w:rsid w:val="00B107F3"/>
    <w:rsid w:val="00B122B4"/>
    <w:rsid w:val="00B1348C"/>
    <w:rsid w:val="00B135DD"/>
    <w:rsid w:val="00B14B4E"/>
    <w:rsid w:val="00B17636"/>
    <w:rsid w:val="00B2154C"/>
    <w:rsid w:val="00B216C1"/>
    <w:rsid w:val="00B2256C"/>
    <w:rsid w:val="00B22DDB"/>
    <w:rsid w:val="00B2520F"/>
    <w:rsid w:val="00B26FAC"/>
    <w:rsid w:val="00B27057"/>
    <w:rsid w:val="00B27D6C"/>
    <w:rsid w:val="00B306C3"/>
    <w:rsid w:val="00B334CE"/>
    <w:rsid w:val="00B33550"/>
    <w:rsid w:val="00B34295"/>
    <w:rsid w:val="00B34393"/>
    <w:rsid w:val="00B36A3A"/>
    <w:rsid w:val="00B37E84"/>
    <w:rsid w:val="00B40485"/>
    <w:rsid w:val="00B408D1"/>
    <w:rsid w:val="00B415A3"/>
    <w:rsid w:val="00B42063"/>
    <w:rsid w:val="00B4299C"/>
    <w:rsid w:val="00B4322A"/>
    <w:rsid w:val="00B43706"/>
    <w:rsid w:val="00B43766"/>
    <w:rsid w:val="00B439E9"/>
    <w:rsid w:val="00B44306"/>
    <w:rsid w:val="00B452BA"/>
    <w:rsid w:val="00B51FFE"/>
    <w:rsid w:val="00B5280D"/>
    <w:rsid w:val="00B547FF"/>
    <w:rsid w:val="00B554A3"/>
    <w:rsid w:val="00B55717"/>
    <w:rsid w:val="00B56019"/>
    <w:rsid w:val="00B5676C"/>
    <w:rsid w:val="00B57401"/>
    <w:rsid w:val="00B57AFA"/>
    <w:rsid w:val="00B61F33"/>
    <w:rsid w:val="00B643EC"/>
    <w:rsid w:val="00B6600C"/>
    <w:rsid w:val="00B66EE3"/>
    <w:rsid w:val="00B67F28"/>
    <w:rsid w:val="00B7043B"/>
    <w:rsid w:val="00B74913"/>
    <w:rsid w:val="00B76F6E"/>
    <w:rsid w:val="00B81131"/>
    <w:rsid w:val="00B814E8"/>
    <w:rsid w:val="00B81AAD"/>
    <w:rsid w:val="00B84CE8"/>
    <w:rsid w:val="00B84FFF"/>
    <w:rsid w:val="00B8614E"/>
    <w:rsid w:val="00B87CDF"/>
    <w:rsid w:val="00B91ACE"/>
    <w:rsid w:val="00B9238C"/>
    <w:rsid w:val="00B92AA0"/>
    <w:rsid w:val="00B93276"/>
    <w:rsid w:val="00B94323"/>
    <w:rsid w:val="00B9524C"/>
    <w:rsid w:val="00B95BC3"/>
    <w:rsid w:val="00B977A9"/>
    <w:rsid w:val="00B97EFD"/>
    <w:rsid w:val="00BA0A1D"/>
    <w:rsid w:val="00BA15CF"/>
    <w:rsid w:val="00BA3131"/>
    <w:rsid w:val="00BA3ECF"/>
    <w:rsid w:val="00BA51E2"/>
    <w:rsid w:val="00BA5310"/>
    <w:rsid w:val="00BA6663"/>
    <w:rsid w:val="00BA7490"/>
    <w:rsid w:val="00BB1CC0"/>
    <w:rsid w:val="00BB2887"/>
    <w:rsid w:val="00BB36E1"/>
    <w:rsid w:val="00BB5B42"/>
    <w:rsid w:val="00BB787E"/>
    <w:rsid w:val="00BC08D3"/>
    <w:rsid w:val="00BC4BB0"/>
    <w:rsid w:val="00BC6021"/>
    <w:rsid w:val="00BC6337"/>
    <w:rsid w:val="00BD16A5"/>
    <w:rsid w:val="00BD19C7"/>
    <w:rsid w:val="00BD344C"/>
    <w:rsid w:val="00BD3F46"/>
    <w:rsid w:val="00BD5AF1"/>
    <w:rsid w:val="00BD6878"/>
    <w:rsid w:val="00BD6A0C"/>
    <w:rsid w:val="00BD7050"/>
    <w:rsid w:val="00BE0C78"/>
    <w:rsid w:val="00BE39AE"/>
    <w:rsid w:val="00BE4493"/>
    <w:rsid w:val="00BE52F5"/>
    <w:rsid w:val="00BE5793"/>
    <w:rsid w:val="00BE5B3C"/>
    <w:rsid w:val="00BE67FC"/>
    <w:rsid w:val="00BF0BF8"/>
    <w:rsid w:val="00BF12A4"/>
    <w:rsid w:val="00BF21CF"/>
    <w:rsid w:val="00BF3089"/>
    <w:rsid w:val="00BF30D9"/>
    <w:rsid w:val="00BF39E8"/>
    <w:rsid w:val="00BF4F7E"/>
    <w:rsid w:val="00BF61D1"/>
    <w:rsid w:val="00BF78B3"/>
    <w:rsid w:val="00BF78C8"/>
    <w:rsid w:val="00BF7CC6"/>
    <w:rsid w:val="00C001BE"/>
    <w:rsid w:val="00C0205B"/>
    <w:rsid w:val="00C030E8"/>
    <w:rsid w:val="00C042EC"/>
    <w:rsid w:val="00C04F15"/>
    <w:rsid w:val="00C06C67"/>
    <w:rsid w:val="00C10604"/>
    <w:rsid w:val="00C10FAE"/>
    <w:rsid w:val="00C11C7B"/>
    <w:rsid w:val="00C123A6"/>
    <w:rsid w:val="00C123B7"/>
    <w:rsid w:val="00C137F5"/>
    <w:rsid w:val="00C139A8"/>
    <w:rsid w:val="00C13AB6"/>
    <w:rsid w:val="00C1482C"/>
    <w:rsid w:val="00C1592E"/>
    <w:rsid w:val="00C17D01"/>
    <w:rsid w:val="00C23A28"/>
    <w:rsid w:val="00C2506F"/>
    <w:rsid w:val="00C2528F"/>
    <w:rsid w:val="00C25B33"/>
    <w:rsid w:val="00C30889"/>
    <w:rsid w:val="00C30BDC"/>
    <w:rsid w:val="00C3208B"/>
    <w:rsid w:val="00C32128"/>
    <w:rsid w:val="00C32A07"/>
    <w:rsid w:val="00C36709"/>
    <w:rsid w:val="00C37B72"/>
    <w:rsid w:val="00C4226D"/>
    <w:rsid w:val="00C42E23"/>
    <w:rsid w:val="00C436C7"/>
    <w:rsid w:val="00C441F1"/>
    <w:rsid w:val="00C4525E"/>
    <w:rsid w:val="00C46644"/>
    <w:rsid w:val="00C47203"/>
    <w:rsid w:val="00C51721"/>
    <w:rsid w:val="00C51EB7"/>
    <w:rsid w:val="00C6144D"/>
    <w:rsid w:val="00C62585"/>
    <w:rsid w:val="00C64AE7"/>
    <w:rsid w:val="00C65C1B"/>
    <w:rsid w:val="00C66171"/>
    <w:rsid w:val="00C66320"/>
    <w:rsid w:val="00C67ABA"/>
    <w:rsid w:val="00C701D1"/>
    <w:rsid w:val="00C73918"/>
    <w:rsid w:val="00C82483"/>
    <w:rsid w:val="00C83F24"/>
    <w:rsid w:val="00C843F1"/>
    <w:rsid w:val="00C84744"/>
    <w:rsid w:val="00C87AAB"/>
    <w:rsid w:val="00C9128F"/>
    <w:rsid w:val="00C91ED1"/>
    <w:rsid w:val="00C92B19"/>
    <w:rsid w:val="00C940B5"/>
    <w:rsid w:val="00C94455"/>
    <w:rsid w:val="00C949BA"/>
    <w:rsid w:val="00C9534D"/>
    <w:rsid w:val="00C97F8F"/>
    <w:rsid w:val="00CA1F38"/>
    <w:rsid w:val="00CA262F"/>
    <w:rsid w:val="00CA2854"/>
    <w:rsid w:val="00CA3713"/>
    <w:rsid w:val="00CA3AFC"/>
    <w:rsid w:val="00CA4330"/>
    <w:rsid w:val="00CA51A6"/>
    <w:rsid w:val="00CA5DDB"/>
    <w:rsid w:val="00CA7659"/>
    <w:rsid w:val="00CA7C7E"/>
    <w:rsid w:val="00CB01FC"/>
    <w:rsid w:val="00CB1150"/>
    <w:rsid w:val="00CB2C8E"/>
    <w:rsid w:val="00CB42E9"/>
    <w:rsid w:val="00CB4849"/>
    <w:rsid w:val="00CB4869"/>
    <w:rsid w:val="00CB5E11"/>
    <w:rsid w:val="00CB63DD"/>
    <w:rsid w:val="00CB65B5"/>
    <w:rsid w:val="00CB71AC"/>
    <w:rsid w:val="00CC10F8"/>
    <w:rsid w:val="00CC279D"/>
    <w:rsid w:val="00CC2A13"/>
    <w:rsid w:val="00CC2A4F"/>
    <w:rsid w:val="00CC4227"/>
    <w:rsid w:val="00CC738A"/>
    <w:rsid w:val="00CD15B6"/>
    <w:rsid w:val="00CD2BD4"/>
    <w:rsid w:val="00CD46B5"/>
    <w:rsid w:val="00CD5131"/>
    <w:rsid w:val="00CD5348"/>
    <w:rsid w:val="00CD6B38"/>
    <w:rsid w:val="00CD6C2F"/>
    <w:rsid w:val="00CD78C7"/>
    <w:rsid w:val="00CD7D0F"/>
    <w:rsid w:val="00CE12A0"/>
    <w:rsid w:val="00CE1A58"/>
    <w:rsid w:val="00CE1DA7"/>
    <w:rsid w:val="00CE583E"/>
    <w:rsid w:val="00CE6DCD"/>
    <w:rsid w:val="00CE7137"/>
    <w:rsid w:val="00CE76BE"/>
    <w:rsid w:val="00CF4065"/>
    <w:rsid w:val="00CF7143"/>
    <w:rsid w:val="00CF7BBC"/>
    <w:rsid w:val="00D00E1E"/>
    <w:rsid w:val="00D03DD0"/>
    <w:rsid w:val="00D04380"/>
    <w:rsid w:val="00D04F8B"/>
    <w:rsid w:val="00D050B0"/>
    <w:rsid w:val="00D06505"/>
    <w:rsid w:val="00D07B86"/>
    <w:rsid w:val="00D11511"/>
    <w:rsid w:val="00D13F04"/>
    <w:rsid w:val="00D1422D"/>
    <w:rsid w:val="00D16445"/>
    <w:rsid w:val="00D17E34"/>
    <w:rsid w:val="00D20051"/>
    <w:rsid w:val="00D239DE"/>
    <w:rsid w:val="00D26908"/>
    <w:rsid w:val="00D26B53"/>
    <w:rsid w:val="00D26F3D"/>
    <w:rsid w:val="00D270B5"/>
    <w:rsid w:val="00D30423"/>
    <w:rsid w:val="00D31FD8"/>
    <w:rsid w:val="00D334E7"/>
    <w:rsid w:val="00D350F3"/>
    <w:rsid w:val="00D351FE"/>
    <w:rsid w:val="00D3596E"/>
    <w:rsid w:val="00D35FB0"/>
    <w:rsid w:val="00D378D9"/>
    <w:rsid w:val="00D455B9"/>
    <w:rsid w:val="00D458AC"/>
    <w:rsid w:val="00D50B4C"/>
    <w:rsid w:val="00D51AC6"/>
    <w:rsid w:val="00D51EB4"/>
    <w:rsid w:val="00D5240D"/>
    <w:rsid w:val="00D5336D"/>
    <w:rsid w:val="00D5379F"/>
    <w:rsid w:val="00D5563B"/>
    <w:rsid w:val="00D60285"/>
    <w:rsid w:val="00D60623"/>
    <w:rsid w:val="00D6200C"/>
    <w:rsid w:val="00D635CD"/>
    <w:rsid w:val="00D6474F"/>
    <w:rsid w:val="00D65E9C"/>
    <w:rsid w:val="00D67089"/>
    <w:rsid w:val="00D670A8"/>
    <w:rsid w:val="00D67225"/>
    <w:rsid w:val="00D70B18"/>
    <w:rsid w:val="00D710E7"/>
    <w:rsid w:val="00D72A9F"/>
    <w:rsid w:val="00D73059"/>
    <w:rsid w:val="00D73F9E"/>
    <w:rsid w:val="00D74907"/>
    <w:rsid w:val="00D749BD"/>
    <w:rsid w:val="00D74F23"/>
    <w:rsid w:val="00D750B3"/>
    <w:rsid w:val="00D77078"/>
    <w:rsid w:val="00D772BB"/>
    <w:rsid w:val="00D80C4F"/>
    <w:rsid w:val="00D813A1"/>
    <w:rsid w:val="00D814E2"/>
    <w:rsid w:val="00D81E8B"/>
    <w:rsid w:val="00D857C5"/>
    <w:rsid w:val="00D86746"/>
    <w:rsid w:val="00D8712C"/>
    <w:rsid w:val="00D873E4"/>
    <w:rsid w:val="00D90142"/>
    <w:rsid w:val="00D904A4"/>
    <w:rsid w:val="00D9101F"/>
    <w:rsid w:val="00D91B36"/>
    <w:rsid w:val="00D942B5"/>
    <w:rsid w:val="00D9546D"/>
    <w:rsid w:val="00DA1BE1"/>
    <w:rsid w:val="00DA417B"/>
    <w:rsid w:val="00DA4F3C"/>
    <w:rsid w:val="00DA5226"/>
    <w:rsid w:val="00DA63EE"/>
    <w:rsid w:val="00DA65E5"/>
    <w:rsid w:val="00DA666F"/>
    <w:rsid w:val="00DA70C2"/>
    <w:rsid w:val="00DB03F0"/>
    <w:rsid w:val="00DB15A7"/>
    <w:rsid w:val="00DB3CC6"/>
    <w:rsid w:val="00DB3DDF"/>
    <w:rsid w:val="00DC0865"/>
    <w:rsid w:val="00DC0A5A"/>
    <w:rsid w:val="00DC3543"/>
    <w:rsid w:val="00DC4C35"/>
    <w:rsid w:val="00DC6CBD"/>
    <w:rsid w:val="00DD0DF4"/>
    <w:rsid w:val="00DD1480"/>
    <w:rsid w:val="00DD1835"/>
    <w:rsid w:val="00DD21B6"/>
    <w:rsid w:val="00DD6795"/>
    <w:rsid w:val="00DD7678"/>
    <w:rsid w:val="00DE23FB"/>
    <w:rsid w:val="00DE3A6B"/>
    <w:rsid w:val="00DE3F85"/>
    <w:rsid w:val="00DE444C"/>
    <w:rsid w:val="00DE7E0B"/>
    <w:rsid w:val="00DF77AC"/>
    <w:rsid w:val="00E012D2"/>
    <w:rsid w:val="00E02F3E"/>
    <w:rsid w:val="00E10EA0"/>
    <w:rsid w:val="00E118C6"/>
    <w:rsid w:val="00E11A29"/>
    <w:rsid w:val="00E13E55"/>
    <w:rsid w:val="00E147B0"/>
    <w:rsid w:val="00E1572E"/>
    <w:rsid w:val="00E15D12"/>
    <w:rsid w:val="00E166BB"/>
    <w:rsid w:val="00E16CE0"/>
    <w:rsid w:val="00E2324D"/>
    <w:rsid w:val="00E242E3"/>
    <w:rsid w:val="00E253B7"/>
    <w:rsid w:val="00E2603A"/>
    <w:rsid w:val="00E2650B"/>
    <w:rsid w:val="00E26BD0"/>
    <w:rsid w:val="00E275E0"/>
    <w:rsid w:val="00E27825"/>
    <w:rsid w:val="00E27B56"/>
    <w:rsid w:val="00E300E7"/>
    <w:rsid w:val="00E33115"/>
    <w:rsid w:val="00E3325E"/>
    <w:rsid w:val="00E365FA"/>
    <w:rsid w:val="00E37485"/>
    <w:rsid w:val="00E3798D"/>
    <w:rsid w:val="00E40439"/>
    <w:rsid w:val="00E40878"/>
    <w:rsid w:val="00E427FE"/>
    <w:rsid w:val="00E513AF"/>
    <w:rsid w:val="00E516A3"/>
    <w:rsid w:val="00E51F0A"/>
    <w:rsid w:val="00E52837"/>
    <w:rsid w:val="00E55FD4"/>
    <w:rsid w:val="00E56E3B"/>
    <w:rsid w:val="00E6210A"/>
    <w:rsid w:val="00E6217B"/>
    <w:rsid w:val="00E62336"/>
    <w:rsid w:val="00E64FB1"/>
    <w:rsid w:val="00E65652"/>
    <w:rsid w:val="00E66BF8"/>
    <w:rsid w:val="00E7060A"/>
    <w:rsid w:val="00E71197"/>
    <w:rsid w:val="00E7168F"/>
    <w:rsid w:val="00E74614"/>
    <w:rsid w:val="00E74D1A"/>
    <w:rsid w:val="00E773F8"/>
    <w:rsid w:val="00E77B24"/>
    <w:rsid w:val="00E77CE4"/>
    <w:rsid w:val="00E80F1D"/>
    <w:rsid w:val="00E81FC9"/>
    <w:rsid w:val="00E83D31"/>
    <w:rsid w:val="00E84CE6"/>
    <w:rsid w:val="00E85095"/>
    <w:rsid w:val="00E907A2"/>
    <w:rsid w:val="00E91B4E"/>
    <w:rsid w:val="00E91C76"/>
    <w:rsid w:val="00E91DCB"/>
    <w:rsid w:val="00E925E4"/>
    <w:rsid w:val="00E940C8"/>
    <w:rsid w:val="00E9426F"/>
    <w:rsid w:val="00E9449F"/>
    <w:rsid w:val="00E94B34"/>
    <w:rsid w:val="00E97311"/>
    <w:rsid w:val="00EA1D2A"/>
    <w:rsid w:val="00EA5076"/>
    <w:rsid w:val="00EA6121"/>
    <w:rsid w:val="00EB13AF"/>
    <w:rsid w:val="00EB1EFE"/>
    <w:rsid w:val="00EB272F"/>
    <w:rsid w:val="00EB2F27"/>
    <w:rsid w:val="00EB4B57"/>
    <w:rsid w:val="00EB593E"/>
    <w:rsid w:val="00EB5A4F"/>
    <w:rsid w:val="00EB5C61"/>
    <w:rsid w:val="00EB6423"/>
    <w:rsid w:val="00EB7A2C"/>
    <w:rsid w:val="00EB7BB3"/>
    <w:rsid w:val="00EC02BC"/>
    <w:rsid w:val="00EC2404"/>
    <w:rsid w:val="00EC337A"/>
    <w:rsid w:val="00EC5715"/>
    <w:rsid w:val="00ED1731"/>
    <w:rsid w:val="00ED32C4"/>
    <w:rsid w:val="00ED33E2"/>
    <w:rsid w:val="00ED43B5"/>
    <w:rsid w:val="00ED4661"/>
    <w:rsid w:val="00ED65CC"/>
    <w:rsid w:val="00EE4712"/>
    <w:rsid w:val="00EE540E"/>
    <w:rsid w:val="00EE780B"/>
    <w:rsid w:val="00EF009C"/>
    <w:rsid w:val="00EF06DE"/>
    <w:rsid w:val="00EF20F2"/>
    <w:rsid w:val="00EF4ADB"/>
    <w:rsid w:val="00EF6067"/>
    <w:rsid w:val="00EF63AE"/>
    <w:rsid w:val="00EF6E80"/>
    <w:rsid w:val="00EF7B7D"/>
    <w:rsid w:val="00F0095E"/>
    <w:rsid w:val="00F01EC6"/>
    <w:rsid w:val="00F0399A"/>
    <w:rsid w:val="00F04117"/>
    <w:rsid w:val="00F05C6D"/>
    <w:rsid w:val="00F06189"/>
    <w:rsid w:val="00F076FA"/>
    <w:rsid w:val="00F10CA6"/>
    <w:rsid w:val="00F121A5"/>
    <w:rsid w:val="00F133F4"/>
    <w:rsid w:val="00F136E2"/>
    <w:rsid w:val="00F143D0"/>
    <w:rsid w:val="00F2072C"/>
    <w:rsid w:val="00F21875"/>
    <w:rsid w:val="00F21F44"/>
    <w:rsid w:val="00F22185"/>
    <w:rsid w:val="00F2348F"/>
    <w:rsid w:val="00F2499D"/>
    <w:rsid w:val="00F26C7D"/>
    <w:rsid w:val="00F27501"/>
    <w:rsid w:val="00F2753B"/>
    <w:rsid w:val="00F335CA"/>
    <w:rsid w:val="00F34966"/>
    <w:rsid w:val="00F34C35"/>
    <w:rsid w:val="00F353EF"/>
    <w:rsid w:val="00F35FE7"/>
    <w:rsid w:val="00F3755D"/>
    <w:rsid w:val="00F37A50"/>
    <w:rsid w:val="00F37E3A"/>
    <w:rsid w:val="00F40E44"/>
    <w:rsid w:val="00F41C15"/>
    <w:rsid w:val="00F41DD7"/>
    <w:rsid w:val="00F437E3"/>
    <w:rsid w:val="00F43DF5"/>
    <w:rsid w:val="00F448C0"/>
    <w:rsid w:val="00F44AFB"/>
    <w:rsid w:val="00F45F97"/>
    <w:rsid w:val="00F46536"/>
    <w:rsid w:val="00F46BE7"/>
    <w:rsid w:val="00F46F0A"/>
    <w:rsid w:val="00F47DFB"/>
    <w:rsid w:val="00F47FCB"/>
    <w:rsid w:val="00F52250"/>
    <w:rsid w:val="00F52434"/>
    <w:rsid w:val="00F536DD"/>
    <w:rsid w:val="00F53E64"/>
    <w:rsid w:val="00F55804"/>
    <w:rsid w:val="00F55E5A"/>
    <w:rsid w:val="00F55F33"/>
    <w:rsid w:val="00F56C80"/>
    <w:rsid w:val="00F56D4F"/>
    <w:rsid w:val="00F60075"/>
    <w:rsid w:val="00F620DE"/>
    <w:rsid w:val="00F623CB"/>
    <w:rsid w:val="00F6337B"/>
    <w:rsid w:val="00F66F89"/>
    <w:rsid w:val="00F67F39"/>
    <w:rsid w:val="00F70112"/>
    <w:rsid w:val="00F70FAE"/>
    <w:rsid w:val="00F7155A"/>
    <w:rsid w:val="00F742F6"/>
    <w:rsid w:val="00F76CFF"/>
    <w:rsid w:val="00F812F6"/>
    <w:rsid w:val="00F81AFD"/>
    <w:rsid w:val="00F83146"/>
    <w:rsid w:val="00F83B6F"/>
    <w:rsid w:val="00F844AF"/>
    <w:rsid w:val="00F85194"/>
    <w:rsid w:val="00F85A5A"/>
    <w:rsid w:val="00F87EF3"/>
    <w:rsid w:val="00F90154"/>
    <w:rsid w:val="00F9075F"/>
    <w:rsid w:val="00F90CAF"/>
    <w:rsid w:val="00F92B6B"/>
    <w:rsid w:val="00F946CD"/>
    <w:rsid w:val="00F94B46"/>
    <w:rsid w:val="00F95433"/>
    <w:rsid w:val="00F965A5"/>
    <w:rsid w:val="00FA0D35"/>
    <w:rsid w:val="00FA1522"/>
    <w:rsid w:val="00FA29D7"/>
    <w:rsid w:val="00FA35AB"/>
    <w:rsid w:val="00FA5C6C"/>
    <w:rsid w:val="00FA6BEB"/>
    <w:rsid w:val="00FA6CB9"/>
    <w:rsid w:val="00FA796C"/>
    <w:rsid w:val="00FA7CEB"/>
    <w:rsid w:val="00FB2ADB"/>
    <w:rsid w:val="00FB37FD"/>
    <w:rsid w:val="00FB402D"/>
    <w:rsid w:val="00FB6025"/>
    <w:rsid w:val="00FB6F5E"/>
    <w:rsid w:val="00FC10F9"/>
    <w:rsid w:val="00FC12ED"/>
    <w:rsid w:val="00FC215F"/>
    <w:rsid w:val="00FC2BAE"/>
    <w:rsid w:val="00FC3047"/>
    <w:rsid w:val="00FC5B8B"/>
    <w:rsid w:val="00FC720C"/>
    <w:rsid w:val="00FC72F5"/>
    <w:rsid w:val="00FC7D47"/>
    <w:rsid w:val="00FC7EB3"/>
    <w:rsid w:val="00FD06FF"/>
    <w:rsid w:val="00FD0984"/>
    <w:rsid w:val="00FD30CC"/>
    <w:rsid w:val="00FD43D2"/>
    <w:rsid w:val="00FD7DBF"/>
    <w:rsid w:val="00FD7F8D"/>
    <w:rsid w:val="00FE31C3"/>
    <w:rsid w:val="00FE337C"/>
    <w:rsid w:val="00FE46F7"/>
    <w:rsid w:val="00FE4CFA"/>
    <w:rsid w:val="00FE5187"/>
    <w:rsid w:val="00FF33ED"/>
    <w:rsid w:val="00FF4383"/>
    <w:rsid w:val="00FF5D7D"/>
    <w:rsid w:val="00FF6B19"/>
    <w:rsid w:val="00FF6ED8"/>
    <w:rsid w:val="00FF7EE7"/>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iPriority w:val="99"/>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 w:type="character" w:styleId="UnresolvedMention">
    <w:name w:val="Unresolved Mention"/>
    <w:basedOn w:val="DefaultParagraphFont"/>
    <w:uiPriority w:val="99"/>
    <w:semiHidden/>
    <w:unhideWhenUsed/>
    <w:rsid w:val="002437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PowerPoint_Slide2.sldx"/><Relationship Id="rId18" Type="http://schemas.openxmlformats.org/officeDocument/2006/relationships/hyperlink" Target="https://www.mentalhealth.org.uk/explore-mental-health/blogs/why-relationships-are-so-important-children-and-young-peopl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unicef.org.uk/what-we-do/un-convention-child-rights/"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20%20%20%20%20%20https://www.linkedin.com/pulse/importance-professional-relationships-workplace-joanna-gaudoin-wf8y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20%20%20https://www.ewc.wales/site/index.php/en/fitness-to-practise/good-practice-guides/good-practice-guide-positive-working-relationships" TargetMode="External"/><Relationship Id="rId20" Type="http://schemas.openxmlformats.org/officeDocument/2006/relationships/hyperlink" Target="https://www.scie.org.uk/safeguarding-and-multi-agency-work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hildrensrightswales.org.uk/childrens-act-2004.aspx"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s://learning.nspcc.org.uk/child-protection-system/england" TargetMode="External"/><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hyperlink" Target="https://birthto5matters.org.uk/observation-assessment-and-planning/"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2215</Words>
  <Characters>12627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Cora Warren (2622772)</cp:lastModifiedBy>
  <cp:revision>2</cp:revision>
  <cp:lastPrinted>2015-05-03T22:04:00Z</cp:lastPrinted>
  <dcterms:created xsi:type="dcterms:W3CDTF">2026-10-26T00:10:00Z</dcterms:created>
  <dcterms:modified xsi:type="dcterms:W3CDTF">2026-10-26T00:10:00Z</dcterms:modified>
  <cp:category>Archives Sector</cp:category>
</cp:coreProperties>
</file>