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AAAAC2" w14:textId="77777777" w:rsidR="003C0DF2" w:rsidRDefault="003C0DF2" w:rsidP="00AA6AF2">
      <w:pPr>
        <w:pStyle w:val="Title"/>
      </w:pPr>
    </w:p>
    <w:p w14:paraId="0C65C133" w14:textId="77777777" w:rsidR="003C0DF2" w:rsidRDefault="003C0DF2" w:rsidP="00AA6AF2">
      <w:pPr>
        <w:pStyle w:val="Title"/>
      </w:pPr>
    </w:p>
    <w:p w14:paraId="0636A884" w14:textId="77777777" w:rsidR="005D51FB" w:rsidRPr="000F7276" w:rsidRDefault="005D51FB" w:rsidP="005D51FB">
      <w:pPr>
        <w:jc w:val="center"/>
        <w:rPr>
          <w:rFonts w:cs="Times New Roman"/>
          <w:b/>
          <w:bCs/>
          <w:szCs w:val="24"/>
        </w:rPr>
      </w:pPr>
      <w:r w:rsidRPr="000F7276">
        <w:rPr>
          <w:rFonts w:cs="Times New Roman"/>
          <w:b/>
          <w:bCs/>
          <w:szCs w:val="24"/>
        </w:rPr>
        <w:t>STUDENT NAME: HUSSAIN AHMED</w:t>
      </w:r>
    </w:p>
    <w:p w14:paraId="79EB7D0F" w14:textId="77777777" w:rsidR="005D51FB" w:rsidRPr="000F7276" w:rsidRDefault="005D51FB" w:rsidP="005D51FB">
      <w:pPr>
        <w:jc w:val="center"/>
        <w:rPr>
          <w:rFonts w:cs="Times New Roman"/>
          <w:b/>
          <w:bCs/>
          <w:szCs w:val="24"/>
        </w:rPr>
      </w:pPr>
      <w:r w:rsidRPr="000F7276">
        <w:rPr>
          <w:rFonts w:cs="Times New Roman"/>
          <w:b/>
          <w:bCs/>
          <w:szCs w:val="24"/>
        </w:rPr>
        <w:t>STUDENT ID: 1815238</w:t>
      </w:r>
    </w:p>
    <w:p w14:paraId="5A298FA0" w14:textId="77777777" w:rsidR="005D51FB" w:rsidRPr="000F7276" w:rsidRDefault="005D51FB" w:rsidP="005D51FB">
      <w:pPr>
        <w:jc w:val="center"/>
        <w:rPr>
          <w:rFonts w:cs="Times New Roman"/>
          <w:b/>
          <w:bCs/>
          <w:szCs w:val="24"/>
        </w:rPr>
      </w:pPr>
      <w:r w:rsidRPr="000F7276">
        <w:rPr>
          <w:rFonts w:cs="Times New Roman"/>
          <w:b/>
          <w:bCs/>
          <w:szCs w:val="24"/>
        </w:rPr>
        <w:t>MODULE: DEVELOPING INNOVATION AND CREATIVITY FOR BUSINESS ADVANTAGE</w:t>
      </w:r>
    </w:p>
    <w:p w14:paraId="0777CB9D" w14:textId="77777777" w:rsidR="005D51FB" w:rsidRPr="000F7276" w:rsidRDefault="005D51FB" w:rsidP="005D51FB">
      <w:pPr>
        <w:jc w:val="center"/>
        <w:rPr>
          <w:rFonts w:cs="Times New Roman"/>
          <w:b/>
          <w:bCs/>
          <w:szCs w:val="24"/>
        </w:rPr>
      </w:pPr>
      <w:r w:rsidRPr="000F7276">
        <w:rPr>
          <w:rFonts w:cs="Times New Roman"/>
          <w:b/>
          <w:bCs/>
          <w:szCs w:val="24"/>
        </w:rPr>
        <w:t>MODULE CODE: BMSW-6102</w:t>
      </w:r>
    </w:p>
    <w:p w14:paraId="19CAFB63" w14:textId="77777777" w:rsidR="005D51FB" w:rsidRPr="000F7276" w:rsidRDefault="005D51FB" w:rsidP="005D51FB">
      <w:pPr>
        <w:jc w:val="center"/>
        <w:rPr>
          <w:rFonts w:cs="Times New Roman"/>
          <w:b/>
          <w:bCs/>
          <w:szCs w:val="24"/>
        </w:rPr>
      </w:pPr>
      <w:r w:rsidRPr="000F7276">
        <w:rPr>
          <w:rFonts w:cs="Times New Roman"/>
          <w:b/>
          <w:bCs/>
          <w:szCs w:val="24"/>
        </w:rPr>
        <w:t>ASSIGNMENT TITLE: INNOVATIVE SERVICE PLAN</w:t>
      </w:r>
    </w:p>
    <w:p w14:paraId="1B1AC508" w14:textId="77777777" w:rsidR="005D51FB" w:rsidRPr="000F7276" w:rsidRDefault="005D51FB" w:rsidP="005D51FB">
      <w:pPr>
        <w:jc w:val="center"/>
        <w:rPr>
          <w:rFonts w:cs="Times New Roman"/>
          <w:b/>
          <w:bCs/>
          <w:szCs w:val="24"/>
        </w:rPr>
      </w:pPr>
      <w:r w:rsidRPr="000F7276">
        <w:rPr>
          <w:rFonts w:cs="Times New Roman"/>
          <w:b/>
          <w:bCs/>
          <w:szCs w:val="24"/>
        </w:rPr>
        <w:t>LECTURER: DR CHARLES VINCENT</w:t>
      </w:r>
    </w:p>
    <w:p w14:paraId="6D0582FE" w14:textId="77777777" w:rsidR="005D51FB" w:rsidRPr="000F7276" w:rsidRDefault="005D51FB" w:rsidP="005D51FB">
      <w:pPr>
        <w:jc w:val="center"/>
        <w:rPr>
          <w:rFonts w:cs="Times New Roman"/>
          <w:b/>
          <w:bCs/>
          <w:szCs w:val="24"/>
        </w:rPr>
      </w:pPr>
      <w:r w:rsidRPr="000F7276">
        <w:rPr>
          <w:rFonts w:cs="Times New Roman"/>
          <w:b/>
          <w:bCs/>
          <w:szCs w:val="24"/>
        </w:rPr>
        <w:t>TASK 1</w:t>
      </w:r>
    </w:p>
    <w:p w14:paraId="36B18A95" w14:textId="77777777" w:rsidR="003C0DF2" w:rsidRPr="000F7276" w:rsidRDefault="003C0DF2" w:rsidP="00AA6AF2">
      <w:pPr>
        <w:pStyle w:val="Title"/>
        <w:rPr>
          <w:rFonts w:cs="Times New Roman"/>
          <w:sz w:val="24"/>
          <w:szCs w:val="24"/>
        </w:rPr>
      </w:pPr>
    </w:p>
    <w:p w14:paraId="541E53CA" w14:textId="77777777" w:rsidR="003C0DF2" w:rsidRPr="000F7276" w:rsidRDefault="003C0DF2" w:rsidP="00AA6AF2">
      <w:pPr>
        <w:pStyle w:val="Title"/>
        <w:rPr>
          <w:rFonts w:cs="Times New Roman"/>
          <w:sz w:val="24"/>
          <w:szCs w:val="24"/>
        </w:rPr>
      </w:pPr>
    </w:p>
    <w:p w14:paraId="2A81482C" w14:textId="77777777" w:rsidR="003C0DF2" w:rsidRPr="000F7276" w:rsidRDefault="003C0DF2" w:rsidP="00AA6AF2">
      <w:pPr>
        <w:pStyle w:val="Title"/>
        <w:rPr>
          <w:rFonts w:cs="Times New Roman"/>
          <w:sz w:val="24"/>
          <w:szCs w:val="24"/>
        </w:rPr>
      </w:pPr>
    </w:p>
    <w:p w14:paraId="3F1571D4" w14:textId="77777777" w:rsidR="00BB75A5" w:rsidRPr="000F7276" w:rsidRDefault="00BB75A5" w:rsidP="00656F1D">
      <w:pPr>
        <w:jc w:val="center"/>
        <w:rPr>
          <w:rFonts w:cs="Times New Roman"/>
          <w:b/>
          <w:szCs w:val="24"/>
        </w:rPr>
      </w:pPr>
    </w:p>
    <w:p w14:paraId="34BC9F58" w14:textId="77777777" w:rsidR="00E9666D" w:rsidRPr="000F7276" w:rsidRDefault="0017492A" w:rsidP="00656F1D">
      <w:pPr>
        <w:jc w:val="center"/>
        <w:rPr>
          <w:rFonts w:cs="Times New Roman"/>
          <w:b/>
          <w:szCs w:val="24"/>
        </w:rPr>
      </w:pPr>
      <w:r w:rsidRPr="000F7276">
        <w:rPr>
          <w:rFonts w:cs="Times New Roman"/>
          <w:b/>
          <w:szCs w:val="24"/>
        </w:rPr>
        <w:t>Collection Services of medici</w:t>
      </w:r>
      <w:r w:rsidR="003C0DF2" w:rsidRPr="000F7276">
        <w:rPr>
          <w:rFonts w:cs="Times New Roman"/>
          <w:b/>
          <w:szCs w:val="24"/>
        </w:rPr>
        <w:t>ne from Pharmacy</w:t>
      </w:r>
      <w:r w:rsidR="00831737" w:rsidRPr="000F7276">
        <w:rPr>
          <w:rFonts w:cs="Times New Roman"/>
          <w:b/>
          <w:szCs w:val="24"/>
        </w:rPr>
        <w:t xml:space="preserve"> (Innovative)</w:t>
      </w:r>
    </w:p>
    <w:p w14:paraId="4339B7D4" w14:textId="77777777" w:rsidR="003C0DF2" w:rsidRDefault="003C0DF2" w:rsidP="00AA6AF2">
      <w:pPr>
        <w:jc w:val="both"/>
      </w:pPr>
    </w:p>
    <w:p w14:paraId="184E1716" w14:textId="1AA19F9D" w:rsidR="003C0DF2" w:rsidRPr="00AA5BFB" w:rsidRDefault="0057577B" w:rsidP="0057577B">
      <w:pPr>
        <w:jc w:val="center"/>
        <w:rPr>
          <w:rFonts w:ascii="AR DESTINE" w:hAnsi="AR DESTINE"/>
          <w:sz w:val="56"/>
          <w:szCs w:val="56"/>
        </w:rPr>
      </w:pPr>
      <w:r w:rsidRPr="00AA5BFB">
        <w:rPr>
          <w:rFonts w:ascii="AR DESTINE" w:hAnsi="AR DESTINE"/>
          <w:b/>
          <w:bCs/>
          <w:sz w:val="56"/>
          <w:szCs w:val="56"/>
        </w:rPr>
        <w:t>‘</w:t>
      </w:r>
      <w:r w:rsidR="003E3967" w:rsidRPr="00AA5BFB">
        <w:rPr>
          <w:rFonts w:ascii="AR DESTINE" w:hAnsi="AR DESTINE"/>
          <w:b/>
          <w:bCs/>
          <w:sz w:val="56"/>
          <w:szCs w:val="56"/>
        </w:rPr>
        <w:t>STORE</w:t>
      </w:r>
      <w:r w:rsidR="003E3967" w:rsidRPr="00AA5BFB">
        <w:rPr>
          <w:rFonts w:ascii="AR DESTINE" w:hAnsi="AR DESTINE"/>
          <w:sz w:val="56"/>
          <w:szCs w:val="56"/>
        </w:rPr>
        <w:t xml:space="preserve"> </w:t>
      </w:r>
      <w:r w:rsidR="003E3967" w:rsidRPr="00AA5BFB">
        <w:rPr>
          <w:rFonts w:ascii="AR DESTINE" w:hAnsi="AR DESTINE"/>
          <w:b/>
          <w:bCs/>
          <w:sz w:val="56"/>
          <w:szCs w:val="56"/>
        </w:rPr>
        <w:t>MED</w:t>
      </w:r>
      <w:r w:rsidRPr="00AA5BFB">
        <w:rPr>
          <w:rFonts w:ascii="AR DESTINE" w:hAnsi="AR DESTINE"/>
          <w:b/>
          <w:bCs/>
          <w:sz w:val="56"/>
          <w:szCs w:val="56"/>
        </w:rPr>
        <w:t>’</w:t>
      </w:r>
    </w:p>
    <w:p w14:paraId="06D85D05" w14:textId="09484AE0" w:rsidR="00BB75A5" w:rsidRPr="000848F4" w:rsidRDefault="00BB75A5" w:rsidP="003166A9">
      <w:pPr>
        <w:rPr>
          <w:sz w:val="28"/>
        </w:rPr>
      </w:pPr>
    </w:p>
    <w:p w14:paraId="35753ADF" w14:textId="1DB8AB51" w:rsidR="00E9666D" w:rsidRDefault="00E9666D" w:rsidP="00935AEE">
      <w:pPr>
        <w:rPr>
          <w:rFonts w:eastAsiaTheme="majorEastAsia" w:cstheme="majorBidi"/>
          <w:color w:val="4A66AC" w:themeColor="accent1"/>
          <w:spacing w:val="10"/>
          <w:sz w:val="52"/>
          <w:szCs w:val="52"/>
        </w:rPr>
      </w:pPr>
      <w:r>
        <w:br w:type="page"/>
      </w:r>
    </w:p>
    <w:sdt>
      <w:sdtPr>
        <w:id w:val="-2025082458"/>
        <w:docPartObj>
          <w:docPartGallery w:val="Table of Contents"/>
          <w:docPartUnique/>
        </w:docPartObj>
      </w:sdtPr>
      <w:sdtEndPr>
        <w:rPr>
          <w:b/>
          <w:bCs/>
          <w:noProof/>
        </w:rPr>
      </w:sdtEndPr>
      <w:sdtContent>
        <w:p w14:paraId="6D603D5F" w14:textId="77777777" w:rsidR="00A31798" w:rsidRPr="005D55D3" w:rsidRDefault="00A31798" w:rsidP="00AA6AF2">
          <w:pPr>
            <w:spacing w:after="120" w:line="360" w:lineRule="auto"/>
            <w:jc w:val="both"/>
            <w:rPr>
              <w:rStyle w:val="Heading1Char"/>
              <w:b/>
            </w:rPr>
          </w:pPr>
          <w:r w:rsidRPr="005D55D3">
            <w:rPr>
              <w:rStyle w:val="Heading1Char"/>
              <w:b/>
            </w:rPr>
            <w:t>Table of Contents</w:t>
          </w:r>
        </w:p>
        <w:p w14:paraId="53FE9FF0" w14:textId="79AC8DFB" w:rsidR="00DC4B09" w:rsidRDefault="00A31798">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00146370" w:history="1">
            <w:r w:rsidR="00DC4B09" w:rsidRPr="001D7EEA">
              <w:rPr>
                <w:rStyle w:val="Hyperlink"/>
                <w:noProof/>
              </w:rPr>
              <w:t>Summary of Innovation Service Idea ‘Store Med’</w:t>
            </w:r>
            <w:r w:rsidR="00DC4B09">
              <w:rPr>
                <w:noProof/>
                <w:webHidden/>
              </w:rPr>
              <w:tab/>
            </w:r>
            <w:r w:rsidR="00DC4B09">
              <w:rPr>
                <w:noProof/>
                <w:webHidden/>
              </w:rPr>
              <w:fldChar w:fldCharType="begin"/>
            </w:r>
            <w:r w:rsidR="00DC4B09">
              <w:rPr>
                <w:noProof/>
                <w:webHidden/>
              </w:rPr>
              <w:instrText xml:space="preserve"> PAGEREF _Toc100146370 \h </w:instrText>
            </w:r>
            <w:r w:rsidR="00DC4B09">
              <w:rPr>
                <w:noProof/>
                <w:webHidden/>
              </w:rPr>
            </w:r>
            <w:r w:rsidR="00DC4B09">
              <w:rPr>
                <w:noProof/>
                <w:webHidden/>
              </w:rPr>
              <w:fldChar w:fldCharType="separate"/>
            </w:r>
            <w:r w:rsidR="00DC4B09">
              <w:rPr>
                <w:noProof/>
                <w:webHidden/>
              </w:rPr>
              <w:t>3</w:t>
            </w:r>
            <w:r w:rsidR="00DC4B09">
              <w:rPr>
                <w:noProof/>
                <w:webHidden/>
              </w:rPr>
              <w:fldChar w:fldCharType="end"/>
            </w:r>
          </w:hyperlink>
        </w:p>
        <w:p w14:paraId="6A4AA901" w14:textId="7B461936" w:rsidR="00DC4B09" w:rsidRDefault="00DC4B09">
          <w:pPr>
            <w:pStyle w:val="TOC1"/>
            <w:tabs>
              <w:tab w:val="right" w:leader="dot" w:pos="9350"/>
            </w:tabs>
            <w:rPr>
              <w:rFonts w:asciiTheme="minorHAnsi" w:eastAsiaTheme="minorEastAsia" w:hAnsiTheme="minorHAnsi"/>
              <w:noProof/>
              <w:sz w:val="22"/>
              <w:lang w:eastAsia="en-GB"/>
            </w:rPr>
          </w:pPr>
          <w:hyperlink w:anchor="_Toc100146371" w:history="1">
            <w:r w:rsidRPr="001D7EEA">
              <w:rPr>
                <w:rStyle w:val="Hyperlink"/>
                <w:noProof/>
              </w:rPr>
              <w:t>Introduction</w:t>
            </w:r>
            <w:r>
              <w:rPr>
                <w:noProof/>
                <w:webHidden/>
              </w:rPr>
              <w:tab/>
            </w:r>
            <w:r>
              <w:rPr>
                <w:noProof/>
                <w:webHidden/>
              </w:rPr>
              <w:fldChar w:fldCharType="begin"/>
            </w:r>
            <w:r>
              <w:rPr>
                <w:noProof/>
                <w:webHidden/>
              </w:rPr>
              <w:instrText xml:space="preserve"> PAGEREF _Toc100146371 \h </w:instrText>
            </w:r>
            <w:r>
              <w:rPr>
                <w:noProof/>
                <w:webHidden/>
              </w:rPr>
            </w:r>
            <w:r>
              <w:rPr>
                <w:noProof/>
                <w:webHidden/>
              </w:rPr>
              <w:fldChar w:fldCharType="separate"/>
            </w:r>
            <w:r>
              <w:rPr>
                <w:noProof/>
                <w:webHidden/>
              </w:rPr>
              <w:t>4</w:t>
            </w:r>
            <w:r>
              <w:rPr>
                <w:noProof/>
                <w:webHidden/>
              </w:rPr>
              <w:fldChar w:fldCharType="end"/>
            </w:r>
          </w:hyperlink>
        </w:p>
        <w:p w14:paraId="4D427E01" w14:textId="0F9EAA92" w:rsidR="00DC4B09" w:rsidRDefault="00DC4B09">
          <w:pPr>
            <w:pStyle w:val="TOC2"/>
            <w:tabs>
              <w:tab w:val="right" w:leader="dot" w:pos="9350"/>
            </w:tabs>
            <w:rPr>
              <w:rFonts w:asciiTheme="minorHAnsi" w:eastAsiaTheme="minorEastAsia" w:hAnsiTheme="minorHAnsi"/>
              <w:noProof/>
              <w:sz w:val="22"/>
              <w:lang w:eastAsia="en-GB"/>
            </w:rPr>
          </w:pPr>
          <w:hyperlink w:anchor="_Toc100146372" w:history="1">
            <w:r w:rsidRPr="001D7EEA">
              <w:rPr>
                <w:rStyle w:val="Hyperlink"/>
                <w:noProof/>
              </w:rPr>
              <w:t>The ways in which it is innovative</w:t>
            </w:r>
            <w:r>
              <w:rPr>
                <w:noProof/>
                <w:webHidden/>
              </w:rPr>
              <w:tab/>
            </w:r>
            <w:r>
              <w:rPr>
                <w:noProof/>
                <w:webHidden/>
              </w:rPr>
              <w:fldChar w:fldCharType="begin"/>
            </w:r>
            <w:r>
              <w:rPr>
                <w:noProof/>
                <w:webHidden/>
              </w:rPr>
              <w:instrText xml:space="preserve"> PAGEREF _Toc100146372 \h </w:instrText>
            </w:r>
            <w:r>
              <w:rPr>
                <w:noProof/>
                <w:webHidden/>
              </w:rPr>
            </w:r>
            <w:r>
              <w:rPr>
                <w:noProof/>
                <w:webHidden/>
              </w:rPr>
              <w:fldChar w:fldCharType="separate"/>
            </w:r>
            <w:r>
              <w:rPr>
                <w:noProof/>
                <w:webHidden/>
              </w:rPr>
              <w:t>4</w:t>
            </w:r>
            <w:r>
              <w:rPr>
                <w:noProof/>
                <w:webHidden/>
              </w:rPr>
              <w:fldChar w:fldCharType="end"/>
            </w:r>
          </w:hyperlink>
        </w:p>
        <w:p w14:paraId="0AE8C2C2" w14:textId="565CAFF9" w:rsidR="00DC4B09" w:rsidRDefault="00DC4B09">
          <w:pPr>
            <w:pStyle w:val="TOC2"/>
            <w:tabs>
              <w:tab w:val="right" w:leader="dot" w:pos="9350"/>
            </w:tabs>
            <w:rPr>
              <w:rFonts w:asciiTheme="minorHAnsi" w:eastAsiaTheme="minorEastAsia" w:hAnsiTheme="minorHAnsi"/>
              <w:noProof/>
              <w:sz w:val="22"/>
              <w:lang w:eastAsia="en-GB"/>
            </w:rPr>
          </w:pPr>
          <w:hyperlink w:anchor="_Toc100146373" w:history="1">
            <w:r w:rsidRPr="001D7EEA">
              <w:rPr>
                <w:rStyle w:val="Hyperlink"/>
                <w:noProof/>
              </w:rPr>
              <w:t>Key issues and solution non-payment</w:t>
            </w:r>
            <w:r>
              <w:rPr>
                <w:noProof/>
                <w:webHidden/>
              </w:rPr>
              <w:tab/>
            </w:r>
            <w:r>
              <w:rPr>
                <w:noProof/>
                <w:webHidden/>
              </w:rPr>
              <w:fldChar w:fldCharType="begin"/>
            </w:r>
            <w:r>
              <w:rPr>
                <w:noProof/>
                <w:webHidden/>
              </w:rPr>
              <w:instrText xml:space="preserve"> PAGEREF _Toc100146373 \h </w:instrText>
            </w:r>
            <w:r>
              <w:rPr>
                <w:noProof/>
                <w:webHidden/>
              </w:rPr>
            </w:r>
            <w:r>
              <w:rPr>
                <w:noProof/>
                <w:webHidden/>
              </w:rPr>
              <w:fldChar w:fldCharType="separate"/>
            </w:r>
            <w:r>
              <w:rPr>
                <w:noProof/>
                <w:webHidden/>
              </w:rPr>
              <w:t>5</w:t>
            </w:r>
            <w:r>
              <w:rPr>
                <w:noProof/>
                <w:webHidden/>
              </w:rPr>
              <w:fldChar w:fldCharType="end"/>
            </w:r>
          </w:hyperlink>
        </w:p>
        <w:p w14:paraId="1E845084" w14:textId="4F3B0908" w:rsidR="00DC4B09" w:rsidRDefault="00DC4B09">
          <w:pPr>
            <w:pStyle w:val="TOC1"/>
            <w:tabs>
              <w:tab w:val="right" w:leader="dot" w:pos="9350"/>
            </w:tabs>
            <w:rPr>
              <w:rFonts w:asciiTheme="minorHAnsi" w:eastAsiaTheme="minorEastAsia" w:hAnsiTheme="minorHAnsi"/>
              <w:noProof/>
              <w:sz w:val="22"/>
              <w:lang w:eastAsia="en-GB"/>
            </w:rPr>
          </w:pPr>
          <w:hyperlink w:anchor="_Toc100146374" w:history="1">
            <w:r w:rsidRPr="001D7EEA">
              <w:rPr>
                <w:rStyle w:val="Hyperlink"/>
                <w:noProof/>
              </w:rPr>
              <w:t>Customer Target</w:t>
            </w:r>
            <w:r>
              <w:rPr>
                <w:noProof/>
                <w:webHidden/>
              </w:rPr>
              <w:tab/>
            </w:r>
            <w:r>
              <w:rPr>
                <w:noProof/>
                <w:webHidden/>
              </w:rPr>
              <w:fldChar w:fldCharType="begin"/>
            </w:r>
            <w:r>
              <w:rPr>
                <w:noProof/>
                <w:webHidden/>
              </w:rPr>
              <w:instrText xml:space="preserve"> PAGEREF _Toc100146374 \h </w:instrText>
            </w:r>
            <w:r>
              <w:rPr>
                <w:noProof/>
                <w:webHidden/>
              </w:rPr>
            </w:r>
            <w:r>
              <w:rPr>
                <w:noProof/>
                <w:webHidden/>
              </w:rPr>
              <w:fldChar w:fldCharType="separate"/>
            </w:r>
            <w:r>
              <w:rPr>
                <w:noProof/>
                <w:webHidden/>
              </w:rPr>
              <w:t>5</w:t>
            </w:r>
            <w:r>
              <w:rPr>
                <w:noProof/>
                <w:webHidden/>
              </w:rPr>
              <w:fldChar w:fldCharType="end"/>
            </w:r>
          </w:hyperlink>
        </w:p>
        <w:p w14:paraId="551188BB" w14:textId="3F9600CD" w:rsidR="00DC4B09" w:rsidRDefault="00DC4B09">
          <w:pPr>
            <w:pStyle w:val="TOC1"/>
            <w:tabs>
              <w:tab w:val="right" w:leader="dot" w:pos="9350"/>
            </w:tabs>
            <w:rPr>
              <w:rFonts w:asciiTheme="minorHAnsi" w:eastAsiaTheme="minorEastAsia" w:hAnsiTheme="minorHAnsi"/>
              <w:noProof/>
              <w:sz w:val="22"/>
              <w:lang w:eastAsia="en-GB"/>
            </w:rPr>
          </w:pPr>
          <w:hyperlink w:anchor="_Toc100146375" w:history="1">
            <w:r w:rsidRPr="001D7EEA">
              <w:rPr>
                <w:rStyle w:val="Hyperlink"/>
                <w:noProof/>
              </w:rPr>
              <w:t>SWOT analyses of Collection services of medicine</w:t>
            </w:r>
            <w:r>
              <w:rPr>
                <w:noProof/>
                <w:webHidden/>
              </w:rPr>
              <w:tab/>
            </w:r>
            <w:r>
              <w:rPr>
                <w:noProof/>
                <w:webHidden/>
              </w:rPr>
              <w:fldChar w:fldCharType="begin"/>
            </w:r>
            <w:r>
              <w:rPr>
                <w:noProof/>
                <w:webHidden/>
              </w:rPr>
              <w:instrText xml:space="preserve"> PAGEREF _Toc100146375 \h </w:instrText>
            </w:r>
            <w:r>
              <w:rPr>
                <w:noProof/>
                <w:webHidden/>
              </w:rPr>
            </w:r>
            <w:r>
              <w:rPr>
                <w:noProof/>
                <w:webHidden/>
              </w:rPr>
              <w:fldChar w:fldCharType="separate"/>
            </w:r>
            <w:r>
              <w:rPr>
                <w:noProof/>
                <w:webHidden/>
              </w:rPr>
              <w:t>6</w:t>
            </w:r>
            <w:r>
              <w:rPr>
                <w:noProof/>
                <w:webHidden/>
              </w:rPr>
              <w:fldChar w:fldCharType="end"/>
            </w:r>
          </w:hyperlink>
        </w:p>
        <w:p w14:paraId="1CB7514A" w14:textId="77499506" w:rsidR="00DC4B09" w:rsidRDefault="00DC4B09">
          <w:pPr>
            <w:pStyle w:val="TOC2"/>
            <w:tabs>
              <w:tab w:val="right" w:leader="dot" w:pos="9350"/>
            </w:tabs>
            <w:rPr>
              <w:rFonts w:asciiTheme="minorHAnsi" w:eastAsiaTheme="minorEastAsia" w:hAnsiTheme="minorHAnsi"/>
              <w:noProof/>
              <w:sz w:val="22"/>
              <w:lang w:eastAsia="en-GB"/>
            </w:rPr>
          </w:pPr>
          <w:hyperlink w:anchor="_Toc100146376" w:history="1">
            <w:r w:rsidRPr="001D7EEA">
              <w:rPr>
                <w:rStyle w:val="Hyperlink"/>
                <w:noProof/>
              </w:rPr>
              <w:t>Strength</w:t>
            </w:r>
            <w:r>
              <w:rPr>
                <w:noProof/>
                <w:webHidden/>
              </w:rPr>
              <w:tab/>
            </w:r>
            <w:r>
              <w:rPr>
                <w:noProof/>
                <w:webHidden/>
              </w:rPr>
              <w:fldChar w:fldCharType="begin"/>
            </w:r>
            <w:r>
              <w:rPr>
                <w:noProof/>
                <w:webHidden/>
              </w:rPr>
              <w:instrText xml:space="preserve"> PAGEREF _Toc100146376 \h </w:instrText>
            </w:r>
            <w:r>
              <w:rPr>
                <w:noProof/>
                <w:webHidden/>
              </w:rPr>
            </w:r>
            <w:r>
              <w:rPr>
                <w:noProof/>
                <w:webHidden/>
              </w:rPr>
              <w:fldChar w:fldCharType="separate"/>
            </w:r>
            <w:r>
              <w:rPr>
                <w:noProof/>
                <w:webHidden/>
              </w:rPr>
              <w:t>6</w:t>
            </w:r>
            <w:r>
              <w:rPr>
                <w:noProof/>
                <w:webHidden/>
              </w:rPr>
              <w:fldChar w:fldCharType="end"/>
            </w:r>
          </w:hyperlink>
        </w:p>
        <w:p w14:paraId="3FB6582D" w14:textId="33F9B7BD" w:rsidR="00DC4B09" w:rsidRDefault="00DC4B09">
          <w:pPr>
            <w:pStyle w:val="TOC2"/>
            <w:tabs>
              <w:tab w:val="right" w:leader="dot" w:pos="9350"/>
            </w:tabs>
            <w:rPr>
              <w:rFonts w:asciiTheme="minorHAnsi" w:eastAsiaTheme="minorEastAsia" w:hAnsiTheme="minorHAnsi"/>
              <w:noProof/>
              <w:sz w:val="22"/>
              <w:lang w:eastAsia="en-GB"/>
            </w:rPr>
          </w:pPr>
          <w:hyperlink w:anchor="_Toc100146377" w:history="1">
            <w:r w:rsidRPr="001D7EEA">
              <w:rPr>
                <w:rStyle w:val="Hyperlink"/>
                <w:noProof/>
              </w:rPr>
              <w:t>Weaknesses</w:t>
            </w:r>
            <w:r>
              <w:rPr>
                <w:noProof/>
                <w:webHidden/>
              </w:rPr>
              <w:tab/>
            </w:r>
            <w:r>
              <w:rPr>
                <w:noProof/>
                <w:webHidden/>
              </w:rPr>
              <w:fldChar w:fldCharType="begin"/>
            </w:r>
            <w:r>
              <w:rPr>
                <w:noProof/>
                <w:webHidden/>
              </w:rPr>
              <w:instrText xml:space="preserve"> PAGEREF _Toc100146377 \h </w:instrText>
            </w:r>
            <w:r>
              <w:rPr>
                <w:noProof/>
                <w:webHidden/>
              </w:rPr>
            </w:r>
            <w:r>
              <w:rPr>
                <w:noProof/>
                <w:webHidden/>
              </w:rPr>
              <w:fldChar w:fldCharType="separate"/>
            </w:r>
            <w:r>
              <w:rPr>
                <w:noProof/>
                <w:webHidden/>
              </w:rPr>
              <w:t>6</w:t>
            </w:r>
            <w:r>
              <w:rPr>
                <w:noProof/>
                <w:webHidden/>
              </w:rPr>
              <w:fldChar w:fldCharType="end"/>
            </w:r>
          </w:hyperlink>
        </w:p>
        <w:p w14:paraId="51619D73" w14:textId="5FF5A6A0" w:rsidR="00DC4B09" w:rsidRDefault="00DC4B09">
          <w:pPr>
            <w:pStyle w:val="TOC2"/>
            <w:tabs>
              <w:tab w:val="right" w:leader="dot" w:pos="9350"/>
            </w:tabs>
            <w:rPr>
              <w:rFonts w:asciiTheme="minorHAnsi" w:eastAsiaTheme="minorEastAsia" w:hAnsiTheme="minorHAnsi"/>
              <w:noProof/>
              <w:sz w:val="22"/>
              <w:lang w:eastAsia="en-GB"/>
            </w:rPr>
          </w:pPr>
          <w:hyperlink w:anchor="_Toc100146378" w:history="1">
            <w:r w:rsidRPr="001D7EEA">
              <w:rPr>
                <w:rStyle w:val="Hyperlink"/>
                <w:noProof/>
              </w:rPr>
              <w:t>Opportunities</w:t>
            </w:r>
            <w:r>
              <w:rPr>
                <w:noProof/>
                <w:webHidden/>
              </w:rPr>
              <w:tab/>
            </w:r>
            <w:r>
              <w:rPr>
                <w:noProof/>
                <w:webHidden/>
              </w:rPr>
              <w:fldChar w:fldCharType="begin"/>
            </w:r>
            <w:r>
              <w:rPr>
                <w:noProof/>
                <w:webHidden/>
              </w:rPr>
              <w:instrText xml:space="preserve"> PAGEREF _Toc100146378 \h </w:instrText>
            </w:r>
            <w:r>
              <w:rPr>
                <w:noProof/>
                <w:webHidden/>
              </w:rPr>
            </w:r>
            <w:r>
              <w:rPr>
                <w:noProof/>
                <w:webHidden/>
              </w:rPr>
              <w:fldChar w:fldCharType="separate"/>
            </w:r>
            <w:r>
              <w:rPr>
                <w:noProof/>
                <w:webHidden/>
              </w:rPr>
              <w:t>6</w:t>
            </w:r>
            <w:r>
              <w:rPr>
                <w:noProof/>
                <w:webHidden/>
              </w:rPr>
              <w:fldChar w:fldCharType="end"/>
            </w:r>
          </w:hyperlink>
        </w:p>
        <w:p w14:paraId="28E21C38" w14:textId="4BDCFDA4" w:rsidR="00DC4B09" w:rsidRDefault="00DC4B09">
          <w:pPr>
            <w:pStyle w:val="TOC2"/>
            <w:tabs>
              <w:tab w:val="right" w:leader="dot" w:pos="9350"/>
            </w:tabs>
            <w:rPr>
              <w:rFonts w:asciiTheme="minorHAnsi" w:eastAsiaTheme="minorEastAsia" w:hAnsiTheme="minorHAnsi"/>
              <w:noProof/>
              <w:sz w:val="22"/>
              <w:lang w:eastAsia="en-GB"/>
            </w:rPr>
          </w:pPr>
          <w:hyperlink w:anchor="_Toc100146379" w:history="1">
            <w:r w:rsidRPr="001D7EEA">
              <w:rPr>
                <w:rStyle w:val="Hyperlink"/>
                <w:noProof/>
              </w:rPr>
              <w:t>Threats</w:t>
            </w:r>
            <w:r>
              <w:rPr>
                <w:noProof/>
                <w:webHidden/>
              </w:rPr>
              <w:tab/>
            </w:r>
            <w:r>
              <w:rPr>
                <w:noProof/>
                <w:webHidden/>
              </w:rPr>
              <w:fldChar w:fldCharType="begin"/>
            </w:r>
            <w:r>
              <w:rPr>
                <w:noProof/>
                <w:webHidden/>
              </w:rPr>
              <w:instrText xml:space="preserve"> PAGEREF _Toc100146379 \h </w:instrText>
            </w:r>
            <w:r>
              <w:rPr>
                <w:noProof/>
                <w:webHidden/>
              </w:rPr>
            </w:r>
            <w:r>
              <w:rPr>
                <w:noProof/>
                <w:webHidden/>
              </w:rPr>
              <w:fldChar w:fldCharType="separate"/>
            </w:r>
            <w:r>
              <w:rPr>
                <w:noProof/>
                <w:webHidden/>
              </w:rPr>
              <w:t>7</w:t>
            </w:r>
            <w:r>
              <w:rPr>
                <w:noProof/>
                <w:webHidden/>
              </w:rPr>
              <w:fldChar w:fldCharType="end"/>
            </w:r>
          </w:hyperlink>
        </w:p>
        <w:p w14:paraId="05616936" w14:textId="79D5FD35" w:rsidR="00DC4B09" w:rsidRDefault="00DC4B09">
          <w:pPr>
            <w:pStyle w:val="TOC1"/>
            <w:tabs>
              <w:tab w:val="right" w:leader="dot" w:pos="9350"/>
            </w:tabs>
            <w:rPr>
              <w:rFonts w:asciiTheme="minorHAnsi" w:eastAsiaTheme="minorEastAsia" w:hAnsiTheme="minorHAnsi"/>
              <w:noProof/>
              <w:sz w:val="22"/>
              <w:lang w:eastAsia="en-GB"/>
            </w:rPr>
          </w:pPr>
          <w:hyperlink w:anchor="_Toc100146380" w:history="1">
            <w:r w:rsidRPr="001D7EEA">
              <w:rPr>
                <w:rStyle w:val="Hyperlink"/>
                <w:noProof/>
              </w:rPr>
              <w:t>Competitive Advantages</w:t>
            </w:r>
            <w:r>
              <w:rPr>
                <w:noProof/>
                <w:webHidden/>
              </w:rPr>
              <w:tab/>
            </w:r>
            <w:r>
              <w:rPr>
                <w:noProof/>
                <w:webHidden/>
              </w:rPr>
              <w:fldChar w:fldCharType="begin"/>
            </w:r>
            <w:r>
              <w:rPr>
                <w:noProof/>
                <w:webHidden/>
              </w:rPr>
              <w:instrText xml:space="preserve"> PAGEREF _Toc100146380 \h </w:instrText>
            </w:r>
            <w:r>
              <w:rPr>
                <w:noProof/>
                <w:webHidden/>
              </w:rPr>
            </w:r>
            <w:r>
              <w:rPr>
                <w:noProof/>
                <w:webHidden/>
              </w:rPr>
              <w:fldChar w:fldCharType="separate"/>
            </w:r>
            <w:r>
              <w:rPr>
                <w:noProof/>
                <w:webHidden/>
              </w:rPr>
              <w:t>7</w:t>
            </w:r>
            <w:r>
              <w:rPr>
                <w:noProof/>
                <w:webHidden/>
              </w:rPr>
              <w:fldChar w:fldCharType="end"/>
            </w:r>
          </w:hyperlink>
        </w:p>
        <w:p w14:paraId="050E006E" w14:textId="1A7DDE5F" w:rsidR="00DC4B09" w:rsidRDefault="00DC4B09">
          <w:pPr>
            <w:pStyle w:val="TOC1"/>
            <w:tabs>
              <w:tab w:val="right" w:leader="dot" w:pos="9350"/>
            </w:tabs>
            <w:rPr>
              <w:rFonts w:asciiTheme="minorHAnsi" w:eastAsiaTheme="minorEastAsia" w:hAnsiTheme="minorHAnsi"/>
              <w:noProof/>
              <w:sz w:val="22"/>
              <w:lang w:eastAsia="en-GB"/>
            </w:rPr>
          </w:pPr>
          <w:hyperlink w:anchor="_Toc100146381" w:history="1">
            <w:r w:rsidRPr="001D7EEA">
              <w:rPr>
                <w:rStyle w:val="Hyperlink"/>
                <w:noProof/>
              </w:rPr>
              <w:t>E-Commerce</w:t>
            </w:r>
            <w:r>
              <w:rPr>
                <w:noProof/>
                <w:webHidden/>
              </w:rPr>
              <w:tab/>
            </w:r>
            <w:r>
              <w:rPr>
                <w:noProof/>
                <w:webHidden/>
              </w:rPr>
              <w:fldChar w:fldCharType="begin"/>
            </w:r>
            <w:r>
              <w:rPr>
                <w:noProof/>
                <w:webHidden/>
              </w:rPr>
              <w:instrText xml:space="preserve"> PAGEREF _Toc100146381 \h </w:instrText>
            </w:r>
            <w:r>
              <w:rPr>
                <w:noProof/>
                <w:webHidden/>
              </w:rPr>
            </w:r>
            <w:r>
              <w:rPr>
                <w:noProof/>
                <w:webHidden/>
              </w:rPr>
              <w:fldChar w:fldCharType="separate"/>
            </w:r>
            <w:r>
              <w:rPr>
                <w:noProof/>
                <w:webHidden/>
              </w:rPr>
              <w:t>8</w:t>
            </w:r>
            <w:r>
              <w:rPr>
                <w:noProof/>
                <w:webHidden/>
              </w:rPr>
              <w:fldChar w:fldCharType="end"/>
            </w:r>
          </w:hyperlink>
        </w:p>
        <w:p w14:paraId="05333E34" w14:textId="721806E4" w:rsidR="00DC4B09" w:rsidRDefault="00DC4B09">
          <w:pPr>
            <w:pStyle w:val="TOC2"/>
            <w:tabs>
              <w:tab w:val="right" w:leader="dot" w:pos="9350"/>
            </w:tabs>
            <w:rPr>
              <w:rFonts w:asciiTheme="minorHAnsi" w:eastAsiaTheme="minorEastAsia" w:hAnsiTheme="minorHAnsi"/>
              <w:noProof/>
              <w:sz w:val="22"/>
              <w:lang w:eastAsia="en-GB"/>
            </w:rPr>
          </w:pPr>
          <w:hyperlink w:anchor="_Toc100146382" w:history="1">
            <w:r w:rsidRPr="001D7EEA">
              <w:rPr>
                <w:rStyle w:val="Hyperlink"/>
                <w:noProof/>
              </w:rPr>
              <w:t>Content of Website</w:t>
            </w:r>
            <w:r>
              <w:rPr>
                <w:noProof/>
                <w:webHidden/>
              </w:rPr>
              <w:tab/>
            </w:r>
            <w:r>
              <w:rPr>
                <w:noProof/>
                <w:webHidden/>
              </w:rPr>
              <w:fldChar w:fldCharType="begin"/>
            </w:r>
            <w:r>
              <w:rPr>
                <w:noProof/>
                <w:webHidden/>
              </w:rPr>
              <w:instrText xml:space="preserve"> PAGEREF _Toc100146382 \h </w:instrText>
            </w:r>
            <w:r>
              <w:rPr>
                <w:noProof/>
                <w:webHidden/>
              </w:rPr>
            </w:r>
            <w:r>
              <w:rPr>
                <w:noProof/>
                <w:webHidden/>
              </w:rPr>
              <w:fldChar w:fldCharType="separate"/>
            </w:r>
            <w:r>
              <w:rPr>
                <w:noProof/>
                <w:webHidden/>
              </w:rPr>
              <w:t>8</w:t>
            </w:r>
            <w:r>
              <w:rPr>
                <w:noProof/>
                <w:webHidden/>
              </w:rPr>
              <w:fldChar w:fldCharType="end"/>
            </w:r>
          </w:hyperlink>
        </w:p>
        <w:p w14:paraId="19E5F3E3" w14:textId="741211D5" w:rsidR="00DC4B09" w:rsidRDefault="00DC4B09">
          <w:pPr>
            <w:pStyle w:val="TOC2"/>
            <w:tabs>
              <w:tab w:val="right" w:leader="dot" w:pos="9350"/>
            </w:tabs>
            <w:rPr>
              <w:rFonts w:asciiTheme="minorHAnsi" w:eastAsiaTheme="minorEastAsia" w:hAnsiTheme="minorHAnsi"/>
              <w:noProof/>
              <w:sz w:val="22"/>
              <w:lang w:eastAsia="en-GB"/>
            </w:rPr>
          </w:pPr>
          <w:hyperlink w:anchor="_Toc100146383" w:history="1">
            <w:r w:rsidRPr="001D7EEA">
              <w:rPr>
                <w:rStyle w:val="Hyperlink"/>
                <w:noProof/>
              </w:rPr>
              <w:t>Financing</w:t>
            </w:r>
            <w:r>
              <w:rPr>
                <w:noProof/>
                <w:webHidden/>
              </w:rPr>
              <w:tab/>
            </w:r>
            <w:r>
              <w:rPr>
                <w:noProof/>
                <w:webHidden/>
              </w:rPr>
              <w:fldChar w:fldCharType="begin"/>
            </w:r>
            <w:r>
              <w:rPr>
                <w:noProof/>
                <w:webHidden/>
              </w:rPr>
              <w:instrText xml:space="preserve"> PAGEREF _Toc100146383 \h </w:instrText>
            </w:r>
            <w:r>
              <w:rPr>
                <w:noProof/>
                <w:webHidden/>
              </w:rPr>
            </w:r>
            <w:r>
              <w:rPr>
                <w:noProof/>
                <w:webHidden/>
              </w:rPr>
              <w:fldChar w:fldCharType="separate"/>
            </w:r>
            <w:r>
              <w:rPr>
                <w:noProof/>
                <w:webHidden/>
              </w:rPr>
              <w:t>9</w:t>
            </w:r>
            <w:r>
              <w:rPr>
                <w:noProof/>
                <w:webHidden/>
              </w:rPr>
              <w:fldChar w:fldCharType="end"/>
            </w:r>
          </w:hyperlink>
        </w:p>
        <w:p w14:paraId="25C9F846" w14:textId="45CD3912" w:rsidR="00DC4B09" w:rsidRDefault="00DC4B09">
          <w:pPr>
            <w:pStyle w:val="TOC2"/>
            <w:tabs>
              <w:tab w:val="right" w:leader="dot" w:pos="9350"/>
            </w:tabs>
            <w:rPr>
              <w:rFonts w:asciiTheme="minorHAnsi" w:eastAsiaTheme="minorEastAsia" w:hAnsiTheme="minorHAnsi"/>
              <w:noProof/>
              <w:sz w:val="22"/>
              <w:lang w:eastAsia="en-GB"/>
            </w:rPr>
          </w:pPr>
          <w:hyperlink w:anchor="_Toc100146384" w:history="1">
            <w:r w:rsidRPr="001D7EEA">
              <w:rPr>
                <w:rStyle w:val="Hyperlink"/>
                <w:noProof/>
              </w:rPr>
              <w:t>Payment Services</w:t>
            </w:r>
            <w:r>
              <w:rPr>
                <w:noProof/>
                <w:webHidden/>
              </w:rPr>
              <w:tab/>
            </w:r>
            <w:r>
              <w:rPr>
                <w:noProof/>
                <w:webHidden/>
              </w:rPr>
              <w:fldChar w:fldCharType="begin"/>
            </w:r>
            <w:r>
              <w:rPr>
                <w:noProof/>
                <w:webHidden/>
              </w:rPr>
              <w:instrText xml:space="preserve"> PAGEREF _Toc100146384 \h </w:instrText>
            </w:r>
            <w:r>
              <w:rPr>
                <w:noProof/>
                <w:webHidden/>
              </w:rPr>
            </w:r>
            <w:r>
              <w:rPr>
                <w:noProof/>
                <w:webHidden/>
              </w:rPr>
              <w:fldChar w:fldCharType="separate"/>
            </w:r>
            <w:r>
              <w:rPr>
                <w:noProof/>
                <w:webHidden/>
              </w:rPr>
              <w:t>9</w:t>
            </w:r>
            <w:r>
              <w:rPr>
                <w:noProof/>
                <w:webHidden/>
              </w:rPr>
              <w:fldChar w:fldCharType="end"/>
            </w:r>
          </w:hyperlink>
        </w:p>
        <w:p w14:paraId="504660BB" w14:textId="2CCA88BB" w:rsidR="00DC4B09" w:rsidRDefault="00DC4B09">
          <w:pPr>
            <w:pStyle w:val="TOC1"/>
            <w:tabs>
              <w:tab w:val="right" w:leader="dot" w:pos="9350"/>
            </w:tabs>
            <w:rPr>
              <w:rFonts w:asciiTheme="minorHAnsi" w:eastAsiaTheme="minorEastAsia" w:hAnsiTheme="minorHAnsi"/>
              <w:noProof/>
              <w:sz w:val="22"/>
              <w:lang w:eastAsia="en-GB"/>
            </w:rPr>
          </w:pPr>
          <w:hyperlink w:anchor="_Toc100146385" w:history="1">
            <w:r w:rsidRPr="001D7EEA">
              <w:rPr>
                <w:rStyle w:val="Hyperlink"/>
                <w:noProof/>
              </w:rPr>
              <w:t>Conclusion</w:t>
            </w:r>
            <w:r>
              <w:rPr>
                <w:noProof/>
                <w:webHidden/>
              </w:rPr>
              <w:tab/>
            </w:r>
            <w:r>
              <w:rPr>
                <w:noProof/>
                <w:webHidden/>
              </w:rPr>
              <w:fldChar w:fldCharType="begin"/>
            </w:r>
            <w:r>
              <w:rPr>
                <w:noProof/>
                <w:webHidden/>
              </w:rPr>
              <w:instrText xml:space="preserve"> PAGEREF _Toc100146385 \h </w:instrText>
            </w:r>
            <w:r>
              <w:rPr>
                <w:noProof/>
                <w:webHidden/>
              </w:rPr>
            </w:r>
            <w:r>
              <w:rPr>
                <w:noProof/>
                <w:webHidden/>
              </w:rPr>
              <w:fldChar w:fldCharType="separate"/>
            </w:r>
            <w:r>
              <w:rPr>
                <w:noProof/>
                <w:webHidden/>
              </w:rPr>
              <w:t>10</w:t>
            </w:r>
            <w:r>
              <w:rPr>
                <w:noProof/>
                <w:webHidden/>
              </w:rPr>
              <w:fldChar w:fldCharType="end"/>
            </w:r>
          </w:hyperlink>
        </w:p>
        <w:p w14:paraId="36F9D4D4" w14:textId="76E7F6C0" w:rsidR="00DC4B09" w:rsidRDefault="00DC4B09">
          <w:pPr>
            <w:pStyle w:val="TOC1"/>
            <w:tabs>
              <w:tab w:val="right" w:leader="dot" w:pos="9350"/>
            </w:tabs>
            <w:rPr>
              <w:rFonts w:asciiTheme="minorHAnsi" w:eastAsiaTheme="minorEastAsia" w:hAnsiTheme="minorHAnsi"/>
              <w:noProof/>
              <w:sz w:val="22"/>
              <w:lang w:eastAsia="en-GB"/>
            </w:rPr>
          </w:pPr>
          <w:hyperlink w:anchor="_Toc100146386" w:history="1">
            <w:r w:rsidRPr="001D7EEA">
              <w:rPr>
                <w:rStyle w:val="Hyperlink"/>
                <w:noProof/>
              </w:rPr>
              <w:t>References</w:t>
            </w:r>
            <w:r>
              <w:rPr>
                <w:noProof/>
                <w:webHidden/>
              </w:rPr>
              <w:tab/>
            </w:r>
            <w:r>
              <w:rPr>
                <w:noProof/>
                <w:webHidden/>
              </w:rPr>
              <w:fldChar w:fldCharType="begin"/>
            </w:r>
            <w:r>
              <w:rPr>
                <w:noProof/>
                <w:webHidden/>
              </w:rPr>
              <w:instrText xml:space="preserve"> PAGEREF _Toc100146386 \h </w:instrText>
            </w:r>
            <w:r>
              <w:rPr>
                <w:noProof/>
                <w:webHidden/>
              </w:rPr>
            </w:r>
            <w:r>
              <w:rPr>
                <w:noProof/>
                <w:webHidden/>
              </w:rPr>
              <w:fldChar w:fldCharType="separate"/>
            </w:r>
            <w:r>
              <w:rPr>
                <w:noProof/>
                <w:webHidden/>
              </w:rPr>
              <w:t>12</w:t>
            </w:r>
            <w:r>
              <w:rPr>
                <w:noProof/>
                <w:webHidden/>
              </w:rPr>
              <w:fldChar w:fldCharType="end"/>
            </w:r>
          </w:hyperlink>
        </w:p>
        <w:p w14:paraId="22DA8EFA" w14:textId="29669C43" w:rsidR="00A31798" w:rsidRDefault="00A31798" w:rsidP="00AA6AF2">
          <w:pPr>
            <w:jc w:val="both"/>
          </w:pPr>
          <w:r>
            <w:rPr>
              <w:b/>
              <w:bCs/>
              <w:noProof/>
            </w:rPr>
            <w:fldChar w:fldCharType="end"/>
          </w:r>
        </w:p>
      </w:sdtContent>
    </w:sdt>
    <w:p w14:paraId="35ABD415" w14:textId="77777777" w:rsidR="00A31798" w:rsidRDefault="00A31798" w:rsidP="00AA6AF2">
      <w:pPr>
        <w:spacing w:after="120" w:line="360" w:lineRule="auto"/>
        <w:jc w:val="both"/>
        <w:rPr>
          <w:rFonts w:eastAsiaTheme="majorEastAsia" w:cstheme="majorBidi"/>
          <w:color w:val="031127" w:themeColor="background2" w:themeShade="1A"/>
          <w:sz w:val="32"/>
          <w:szCs w:val="36"/>
          <w:lang w:val="en-US"/>
        </w:rPr>
      </w:pPr>
      <w:r>
        <w:rPr>
          <w:rFonts w:eastAsiaTheme="majorEastAsia" w:cstheme="majorBidi"/>
          <w:color w:val="031127" w:themeColor="background2" w:themeShade="1A"/>
          <w:sz w:val="32"/>
          <w:szCs w:val="36"/>
          <w:lang w:val="en-US"/>
        </w:rPr>
        <w:br w:type="page"/>
      </w:r>
    </w:p>
    <w:p w14:paraId="1BF3EA25" w14:textId="29C81691" w:rsidR="00AA6AF2" w:rsidRPr="00AA6AF2" w:rsidRDefault="00CF387B" w:rsidP="00AA6AF2">
      <w:pPr>
        <w:pStyle w:val="Heading1"/>
      </w:pPr>
      <w:bookmarkStart w:id="0" w:name="_Toc100146370"/>
      <w:r>
        <w:lastRenderedPageBreak/>
        <w:t xml:space="preserve">Summary of </w:t>
      </w:r>
      <w:r w:rsidR="00AA6AF2" w:rsidRPr="00AA6AF2">
        <w:t>Innovation Service Idea</w:t>
      </w:r>
      <w:r w:rsidR="00C5541B">
        <w:t xml:space="preserve"> ‘S</w:t>
      </w:r>
      <w:r w:rsidR="00320879">
        <w:t>tore Med’</w:t>
      </w:r>
      <w:bookmarkEnd w:id="0"/>
    </w:p>
    <w:p w14:paraId="776A4FFA" w14:textId="77777777" w:rsidR="00AA6AF2" w:rsidRPr="00AA6AF2" w:rsidRDefault="00AA6AF2" w:rsidP="00AA6AF2">
      <w:pPr>
        <w:jc w:val="both"/>
        <w:rPr>
          <w:lang w:val="en-US"/>
        </w:rPr>
      </w:pPr>
      <w:r w:rsidRPr="00AA6AF2">
        <w:rPr>
          <w:lang w:val="en-US"/>
        </w:rPr>
        <w:t>Creating a pharmacy pick-up service that is open 24 hours a day, seven days a week would be my idea for an innovation.</w:t>
      </w:r>
    </w:p>
    <w:p w14:paraId="25CD287C" w14:textId="7306E888" w:rsidR="00AA6AF2" w:rsidRPr="00AA6AF2" w:rsidRDefault="00C56677" w:rsidP="00AA6AF2">
      <w:pPr>
        <w:jc w:val="both"/>
        <w:rPr>
          <w:lang w:val="en-US"/>
        </w:rPr>
      </w:pPr>
      <w:r>
        <w:rPr>
          <w:noProof/>
        </w:rPr>
        <mc:AlternateContent>
          <mc:Choice Requires="wps">
            <w:drawing>
              <wp:anchor distT="0" distB="0" distL="114300" distR="114300" simplePos="0" relativeHeight="251660288" behindDoc="1" locked="0" layoutInCell="1" allowOverlap="1" wp14:anchorId="6B13B106" wp14:editId="1B34BEC2">
                <wp:simplePos x="0" y="0"/>
                <wp:positionH relativeFrom="column">
                  <wp:posOffset>708660</wp:posOffset>
                </wp:positionH>
                <wp:positionV relativeFrom="paragraph">
                  <wp:posOffset>5876290</wp:posOffset>
                </wp:positionV>
                <wp:extent cx="4914265"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4914265" cy="635"/>
                        </a:xfrm>
                        <a:prstGeom prst="rect">
                          <a:avLst/>
                        </a:prstGeom>
                        <a:solidFill>
                          <a:prstClr val="white"/>
                        </a:solidFill>
                        <a:ln>
                          <a:noFill/>
                        </a:ln>
                      </wps:spPr>
                      <wps:txbx>
                        <w:txbxContent>
                          <w:p w14:paraId="1A3D7A31" w14:textId="2FDA8A06" w:rsidR="00C56677" w:rsidRPr="00C56677" w:rsidRDefault="00C56677" w:rsidP="00C56677">
                            <w:pPr>
                              <w:pStyle w:val="Caption"/>
                              <w:rPr>
                                <w:b w:val="0"/>
                                <w:bCs w:val="0"/>
                                <w:noProof/>
                                <w:sz w:val="28"/>
                                <w:szCs w:val="18"/>
                              </w:rPr>
                            </w:pPr>
                            <w:r w:rsidRPr="00C56677">
                              <w:rPr>
                                <w:sz w:val="18"/>
                                <w:szCs w:val="18"/>
                              </w:rPr>
                              <w:t xml:space="preserve">Figure </w:t>
                            </w:r>
                            <w:r w:rsidRPr="00C56677">
                              <w:rPr>
                                <w:sz w:val="18"/>
                                <w:szCs w:val="18"/>
                              </w:rPr>
                              <w:fldChar w:fldCharType="begin"/>
                            </w:r>
                            <w:r w:rsidRPr="00C56677">
                              <w:rPr>
                                <w:sz w:val="18"/>
                                <w:szCs w:val="18"/>
                              </w:rPr>
                              <w:instrText xml:space="preserve"> SEQ Figure \* ARABIC </w:instrText>
                            </w:r>
                            <w:r w:rsidRPr="00C56677">
                              <w:rPr>
                                <w:sz w:val="18"/>
                                <w:szCs w:val="18"/>
                              </w:rPr>
                              <w:fldChar w:fldCharType="separate"/>
                            </w:r>
                            <w:r w:rsidRPr="00C56677">
                              <w:rPr>
                                <w:noProof/>
                                <w:sz w:val="18"/>
                                <w:szCs w:val="18"/>
                              </w:rPr>
                              <w:t>1</w:t>
                            </w:r>
                            <w:r w:rsidRPr="00C56677">
                              <w:rPr>
                                <w:sz w:val="18"/>
                                <w:szCs w:val="18"/>
                              </w:rPr>
                              <w:fldChar w:fldCharType="end"/>
                            </w:r>
                            <w:r w:rsidRPr="00C56677">
                              <w:rPr>
                                <w:sz w:val="18"/>
                                <w:szCs w:val="18"/>
                              </w:rPr>
                              <w:t xml:space="preserve"> </w:t>
                            </w:r>
                            <w:r w:rsidRPr="00C56677">
                              <w:rPr>
                                <w:b w:val="0"/>
                                <w:bCs w:val="0"/>
                                <w:sz w:val="18"/>
                                <w:szCs w:val="18"/>
                              </w:rPr>
                              <w:t>Shows the Store Med lockers which will be placed outside adjoining each pharmacy store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B13B106" id="_x0000_t202" coordsize="21600,21600" o:spt="202" path="m,l,21600r21600,l21600,xe">
                <v:stroke joinstyle="miter"/>
                <v:path gradientshapeok="t" o:connecttype="rect"/>
              </v:shapetype>
              <v:shape id="Text Box 2" o:spid="_x0000_s1026" type="#_x0000_t202" style="position:absolute;left:0;text-align:left;margin-left:55.8pt;margin-top:462.7pt;width:386.9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" stroked="f">
                <v:textbox style="mso-fit-shape-to-text:t" inset="0,0,0,0">
                  <w:txbxContent>
                    <w:p w14:paraId="1A3D7A31" w14:textId="2FDA8A06" w:rsidR="00C56677" w:rsidRPr="00C56677" w:rsidRDefault="00C56677" w:rsidP="00C56677">
                      <w:pPr>
                        <w:pStyle w:val="Caption"/>
                        <w:rPr>
                          <w:b w:val="0"/>
                          <w:bCs w:val="0"/>
                          <w:noProof/>
                          <w:sz w:val="28"/>
                          <w:szCs w:val="18"/>
                        </w:rPr>
                      </w:pPr>
                      <w:r w:rsidRPr="00C56677">
                        <w:rPr>
                          <w:sz w:val="18"/>
                          <w:szCs w:val="18"/>
                        </w:rPr>
                        <w:t xml:space="preserve">Figure </w:t>
                      </w:r>
                      <w:r w:rsidRPr="00C56677">
                        <w:rPr>
                          <w:sz w:val="18"/>
                          <w:szCs w:val="18"/>
                        </w:rPr>
                        <w:fldChar w:fldCharType="begin"/>
                      </w:r>
                      <w:r w:rsidRPr="00C56677">
                        <w:rPr>
                          <w:sz w:val="18"/>
                          <w:szCs w:val="18"/>
                        </w:rPr>
                        <w:instrText xml:space="preserve"> SEQ Figure \* ARABIC </w:instrText>
                      </w:r>
                      <w:r w:rsidRPr="00C56677">
                        <w:rPr>
                          <w:sz w:val="18"/>
                          <w:szCs w:val="18"/>
                        </w:rPr>
                        <w:fldChar w:fldCharType="separate"/>
                      </w:r>
                      <w:r w:rsidRPr="00C56677">
                        <w:rPr>
                          <w:noProof/>
                          <w:sz w:val="18"/>
                          <w:szCs w:val="18"/>
                        </w:rPr>
                        <w:t>1</w:t>
                      </w:r>
                      <w:r w:rsidRPr="00C56677">
                        <w:rPr>
                          <w:sz w:val="18"/>
                          <w:szCs w:val="18"/>
                        </w:rPr>
                        <w:fldChar w:fldCharType="end"/>
                      </w:r>
                      <w:r w:rsidRPr="00C56677">
                        <w:rPr>
                          <w:sz w:val="18"/>
                          <w:szCs w:val="18"/>
                        </w:rPr>
                        <w:t xml:space="preserve"> </w:t>
                      </w:r>
                      <w:r w:rsidRPr="00C56677">
                        <w:rPr>
                          <w:b w:val="0"/>
                          <w:bCs w:val="0"/>
                          <w:sz w:val="18"/>
                          <w:szCs w:val="18"/>
                        </w:rPr>
                        <w:t>Shows the Store Med lockers which will be placed outside adjoining each pharmacy store</w:t>
                      </w:r>
                    </w:p>
                  </w:txbxContent>
                </v:textbox>
                <w10:wrap type="tight"/>
              </v:shape>
            </w:pict>
          </mc:Fallback>
        </mc:AlternateContent>
      </w:r>
      <w:r w:rsidR="00863D76">
        <w:rPr>
          <w:noProof/>
        </w:rPr>
        <w:drawing>
          <wp:anchor distT="0" distB="0" distL="114300" distR="114300" simplePos="0" relativeHeight="251658240" behindDoc="1" locked="0" layoutInCell="1" allowOverlap="1" wp14:anchorId="14478CD4" wp14:editId="1586293A">
            <wp:simplePos x="0" y="0"/>
            <wp:positionH relativeFrom="column">
              <wp:posOffset>708988</wp:posOffset>
            </wp:positionH>
            <wp:positionV relativeFrom="paragraph">
              <wp:posOffset>2383090</wp:posOffset>
            </wp:positionV>
            <wp:extent cx="4914265" cy="3436620"/>
            <wp:effectExtent l="0" t="0" r="635" b="0"/>
            <wp:wrapTight wrapText="bothSides">
              <wp:wrapPolygon edited="0">
                <wp:start x="0" y="0"/>
                <wp:lineTo x="0" y="21432"/>
                <wp:lineTo x="21519" y="21432"/>
                <wp:lineTo x="21519" y="0"/>
                <wp:lineTo x="0" y="0"/>
              </wp:wrapPolygon>
            </wp:wrapTight>
            <wp:docPr id="1" name="Picture 1" descr="A picture containing yellow,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yellow, whit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14265" cy="3436620"/>
                    </a:xfrm>
                    <a:prstGeom prst="rect">
                      <a:avLst/>
                    </a:prstGeom>
                    <a:noFill/>
                    <a:ln>
                      <a:noFill/>
                    </a:ln>
                  </pic:spPr>
                </pic:pic>
              </a:graphicData>
            </a:graphic>
            <wp14:sizeRelH relativeFrom="page">
              <wp14:pctWidth>0</wp14:pctWidth>
            </wp14:sizeRelH>
            <wp14:sizeRelV relativeFrom="page">
              <wp14:pctHeight>0</wp14:pctHeight>
            </wp14:sizeRelV>
          </wp:anchor>
        </w:drawing>
      </w:r>
      <w:r w:rsidR="00AA6AF2" w:rsidRPr="00AA6AF2">
        <w:rPr>
          <w:lang w:val="en-US"/>
        </w:rPr>
        <w:t>The Pharmacies will no longer need to hire additional workers to service its clients over the counter, unless they need to be seen or require personal consultations, which may be done using an online consultation s</w:t>
      </w:r>
      <w:r w:rsidR="00AA6AF2">
        <w:rPr>
          <w:lang w:val="en-US"/>
        </w:rPr>
        <w:t xml:space="preserve">ystem as many Pharmacies offer. </w:t>
      </w:r>
      <w:r w:rsidR="00AA6AF2" w:rsidRPr="00AA6AF2">
        <w:rPr>
          <w:lang w:val="en-US"/>
        </w:rPr>
        <w:t>Customers and Pharmacies both benefit from the service, which may be a cost-effective method for pharmacies to use. Pharmacies can benefit by reducing their workforce and increasing their customer base, since this service allows customers to come and pick up their m</w:t>
      </w:r>
      <w:r w:rsidR="00AA6AF2">
        <w:rPr>
          <w:lang w:val="en-US"/>
        </w:rPr>
        <w:t xml:space="preserve">edication at their convenience. </w:t>
      </w:r>
      <w:r w:rsidR="00AA6AF2" w:rsidRPr="00AA6AF2">
        <w:rPr>
          <w:lang w:val="en-US"/>
        </w:rPr>
        <w:t xml:space="preserve">According to the amount of available space in the pharmacy, I want to set up a facility with 50 to 100 lockers similar to 'Safes,' which will be located close outside the shop. Similar to the lockers we see at gyms and </w:t>
      </w:r>
      <w:r w:rsidR="000A5F98" w:rsidRPr="00AA6AF2">
        <w:rPr>
          <w:lang w:val="en-US"/>
        </w:rPr>
        <w:t>other recreational</w:t>
      </w:r>
      <w:r w:rsidR="00B07863">
        <w:rPr>
          <w:lang w:val="en-US"/>
        </w:rPr>
        <w:t xml:space="preserve"> </w:t>
      </w:r>
      <w:r w:rsidR="00D8045B" w:rsidRPr="00AA6AF2">
        <w:rPr>
          <w:lang w:val="en-US"/>
        </w:rPr>
        <w:t>facilities...</w:t>
      </w:r>
      <w:r w:rsidR="00E66AA5">
        <w:rPr>
          <w:lang w:val="en-US"/>
        </w:rPr>
        <w:t xml:space="preserve">                                                  </w:t>
      </w:r>
      <w:r w:rsidR="000A5F98">
        <w:rPr>
          <w:lang w:val="en-US"/>
        </w:rPr>
        <w:t xml:space="preserve">  </w:t>
      </w:r>
      <w:r w:rsidR="000A5F98">
        <w:rPr>
          <w:noProof/>
        </w:rPr>
        <w:t xml:space="preserve"> </w:t>
      </w:r>
    </w:p>
    <w:p w14:paraId="4344E115" w14:textId="5170973A" w:rsidR="00B30062" w:rsidRDefault="00B30062" w:rsidP="005508E3">
      <w:pPr>
        <w:pStyle w:val="Heading1"/>
      </w:pPr>
    </w:p>
    <w:p w14:paraId="58172EFE" w14:textId="5851FEF5" w:rsidR="00B30062" w:rsidRDefault="00B30062" w:rsidP="005508E3">
      <w:pPr>
        <w:pStyle w:val="Heading1"/>
      </w:pPr>
    </w:p>
    <w:p w14:paraId="24A907E2" w14:textId="77777777" w:rsidR="00B30062" w:rsidRDefault="00B30062" w:rsidP="005508E3">
      <w:pPr>
        <w:pStyle w:val="Heading1"/>
      </w:pPr>
    </w:p>
    <w:p w14:paraId="30C5A7D1" w14:textId="77777777" w:rsidR="00B30062" w:rsidRDefault="00B30062" w:rsidP="005508E3">
      <w:pPr>
        <w:pStyle w:val="Heading1"/>
      </w:pPr>
    </w:p>
    <w:p w14:paraId="58F6302B" w14:textId="77777777" w:rsidR="00B30062" w:rsidRDefault="00B30062" w:rsidP="005508E3">
      <w:pPr>
        <w:pStyle w:val="Heading1"/>
      </w:pPr>
    </w:p>
    <w:p w14:paraId="395A6B67" w14:textId="5F5EB273" w:rsidR="00B30062" w:rsidRDefault="00B30062" w:rsidP="005508E3">
      <w:pPr>
        <w:pStyle w:val="Heading1"/>
      </w:pPr>
    </w:p>
    <w:p w14:paraId="3A1219C6" w14:textId="77777777" w:rsidR="00863D76" w:rsidRDefault="00863D76" w:rsidP="005508E3">
      <w:pPr>
        <w:pStyle w:val="Heading1"/>
      </w:pPr>
    </w:p>
    <w:p w14:paraId="6236A991" w14:textId="77777777" w:rsidR="00863D76" w:rsidRDefault="00863D76" w:rsidP="005508E3">
      <w:pPr>
        <w:pStyle w:val="Heading1"/>
      </w:pPr>
    </w:p>
    <w:p w14:paraId="2C31D6C2" w14:textId="77777777" w:rsidR="00863D76" w:rsidRDefault="00863D76" w:rsidP="005508E3">
      <w:pPr>
        <w:pStyle w:val="Heading1"/>
      </w:pPr>
    </w:p>
    <w:p w14:paraId="630B9416" w14:textId="77777777" w:rsidR="00863D76" w:rsidRDefault="00863D76" w:rsidP="005508E3">
      <w:pPr>
        <w:pStyle w:val="Heading1"/>
      </w:pPr>
    </w:p>
    <w:p w14:paraId="6C91CD37" w14:textId="387D4607" w:rsidR="00863D76" w:rsidRDefault="00863D76" w:rsidP="00863D76">
      <w:pPr>
        <w:rPr>
          <w:lang w:val="en-US"/>
        </w:rPr>
      </w:pPr>
    </w:p>
    <w:p w14:paraId="103C2671" w14:textId="77777777" w:rsidR="00863D76" w:rsidRDefault="00863D76" w:rsidP="00863D76">
      <w:pPr>
        <w:rPr>
          <w:lang w:val="en-US"/>
        </w:rPr>
      </w:pPr>
    </w:p>
    <w:p w14:paraId="5BF69FB0" w14:textId="77777777" w:rsidR="00863D76" w:rsidRDefault="00863D76" w:rsidP="00863D76">
      <w:pPr>
        <w:rPr>
          <w:lang w:val="en-US"/>
        </w:rPr>
      </w:pPr>
    </w:p>
    <w:p w14:paraId="368C9172" w14:textId="77777777" w:rsidR="00863D76" w:rsidRPr="00863D76" w:rsidRDefault="00863D76" w:rsidP="00863D76">
      <w:pPr>
        <w:rPr>
          <w:lang w:val="en-US"/>
        </w:rPr>
      </w:pPr>
    </w:p>
    <w:p w14:paraId="4A96F0D1" w14:textId="7418FCE3" w:rsidR="00AA6AF2" w:rsidRPr="00213644" w:rsidRDefault="005508E3" w:rsidP="00213644">
      <w:pPr>
        <w:pStyle w:val="Heading1"/>
      </w:pPr>
      <w:bookmarkStart w:id="1" w:name="_Toc100146371"/>
      <w:r w:rsidRPr="00E9666D">
        <w:lastRenderedPageBreak/>
        <w:t>Introduction</w:t>
      </w:r>
      <w:bookmarkEnd w:id="1"/>
    </w:p>
    <w:p w14:paraId="1BA15E9D" w14:textId="1275CA5F" w:rsidR="00AA6AF2" w:rsidRPr="00AA6AF2" w:rsidRDefault="00AA6AF2" w:rsidP="00AA6AF2">
      <w:pPr>
        <w:jc w:val="both"/>
        <w:rPr>
          <w:lang w:val="en-US"/>
        </w:rPr>
      </w:pPr>
      <w:r w:rsidRPr="00AA6AF2">
        <w:rPr>
          <w:lang w:val="en-US"/>
        </w:rPr>
        <w:t>Orders from the GP can be placed by phone or computer. If you need repeat prescriptions, they will be sent to your preferred pharmacy, such as Boots, and you will be informed via your 'Store Med Mobile App.' You will then need to complete an online form by checking all of the appropriate boxes, including whether or not you need to pay for your prescriptions. Within one to two hours of the payment being confirmed, you will get a second mail containing the following:</w:t>
      </w:r>
      <w:r w:rsidR="00C46A21">
        <w:rPr>
          <w:lang w:val="en-US"/>
        </w:rPr>
        <w:t xml:space="preserve"> </w:t>
      </w:r>
      <w:r w:rsidRPr="00AA6AF2">
        <w:rPr>
          <w:lang w:val="en-US"/>
        </w:rPr>
        <w:t xml:space="preserve">The Pharmacy's complete address </w:t>
      </w:r>
      <w:r w:rsidR="00FC0E43">
        <w:rPr>
          <w:lang w:val="en-US"/>
        </w:rPr>
        <w:t>3</w:t>
      </w:r>
      <w:r w:rsidR="000E5959" w:rsidRPr="00FC0E43">
        <w:rPr>
          <w:vertAlign w:val="superscript"/>
          <w:lang w:val="en-US"/>
        </w:rPr>
        <w:t>rd</w:t>
      </w:r>
      <w:r w:rsidR="000E5959">
        <w:rPr>
          <w:lang w:val="en-US"/>
        </w:rPr>
        <w:t xml:space="preserve"> The</w:t>
      </w:r>
      <w:r w:rsidR="002D708D">
        <w:rPr>
          <w:lang w:val="en-US"/>
        </w:rPr>
        <w:t xml:space="preserve"> Locker number</w:t>
      </w:r>
      <w:r w:rsidR="00A63271">
        <w:rPr>
          <w:lang w:val="en-US"/>
        </w:rPr>
        <w:t xml:space="preserve"> in which your medication</w:t>
      </w:r>
      <w:r w:rsidR="001A115F">
        <w:rPr>
          <w:lang w:val="en-US"/>
        </w:rPr>
        <w:t>s in and finally</w:t>
      </w:r>
      <w:r w:rsidRPr="00AA6AF2">
        <w:rPr>
          <w:lang w:val="en-US"/>
        </w:rPr>
        <w:t xml:space="preserve"> </w:t>
      </w:r>
      <w:r w:rsidR="00FA2173">
        <w:rPr>
          <w:lang w:val="en-US"/>
        </w:rPr>
        <w:t>4</w:t>
      </w:r>
      <w:r w:rsidR="00FC0E43" w:rsidRPr="00FC0E43">
        <w:rPr>
          <w:vertAlign w:val="superscript"/>
          <w:lang w:val="en-US"/>
        </w:rPr>
        <w:t>th</w:t>
      </w:r>
      <w:r w:rsidR="00FC0E43">
        <w:rPr>
          <w:lang w:val="en-US"/>
        </w:rPr>
        <w:t xml:space="preserve"> </w:t>
      </w:r>
      <w:r w:rsidR="00FA2173">
        <w:rPr>
          <w:lang w:val="en-US"/>
        </w:rPr>
        <w:t xml:space="preserve"> </w:t>
      </w:r>
      <w:r w:rsidRPr="00AA6AF2">
        <w:rPr>
          <w:lang w:val="en-US"/>
        </w:rPr>
        <w:t xml:space="preserve"> </w:t>
      </w:r>
      <w:r w:rsidR="00A63271">
        <w:rPr>
          <w:lang w:val="en-US"/>
        </w:rPr>
        <w:t>T</w:t>
      </w:r>
      <w:r w:rsidRPr="00AA6AF2">
        <w:rPr>
          <w:lang w:val="en-US"/>
        </w:rPr>
        <w:t>he One-Time QR Code.</w:t>
      </w:r>
    </w:p>
    <w:p w14:paraId="18B77AF7" w14:textId="5322FD90" w:rsidR="00AA6AF2" w:rsidRDefault="005C6C65" w:rsidP="00AA6AF2">
      <w:pPr>
        <w:jc w:val="both"/>
        <w:rPr>
          <w:lang w:val="en-US"/>
        </w:rPr>
      </w:pPr>
      <w:r>
        <w:rPr>
          <w:lang w:val="en-US"/>
        </w:rPr>
        <w:t>Find the Locker</w:t>
      </w:r>
      <w:r w:rsidR="00D27030">
        <w:rPr>
          <w:lang w:val="en-US"/>
        </w:rPr>
        <w:t>, key in the One-Time QR Code</w:t>
      </w:r>
      <w:r w:rsidR="00F31080">
        <w:rPr>
          <w:lang w:val="en-US"/>
        </w:rPr>
        <w:t xml:space="preserve"> and it will open</w:t>
      </w:r>
      <w:r w:rsidR="00F2023C">
        <w:rPr>
          <w:lang w:val="en-US"/>
        </w:rPr>
        <w:t>, then t</w:t>
      </w:r>
      <w:r w:rsidR="00AA6AF2" w:rsidRPr="00AA6AF2">
        <w:rPr>
          <w:lang w:val="en-US"/>
        </w:rPr>
        <w:t xml:space="preserve">he Locker must be closed within 60 seconds after being opened and emptied, otherwise your phone will begin beeping. </w:t>
      </w:r>
      <w:r w:rsidR="000A7F93">
        <w:rPr>
          <w:lang w:val="en-US"/>
        </w:rPr>
        <w:t>S</w:t>
      </w:r>
      <w:r w:rsidR="00AA6AF2" w:rsidRPr="00AA6AF2">
        <w:rPr>
          <w:lang w:val="en-US"/>
        </w:rPr>
        <w:t>oon</w:t>
      </w:r>
      <w:r w:rsidR="000A7F93">
        <w:rPr>
          <w:lang w:val="en-US"/>
        </w:rPr>
        <w:t xml:space="preserve"> after</w:t>
      </w:r>
      <w:r w:rsidR="00AA6AF2" w:rsidRPr="00AA6AF2">
        <w:rPr>
          <w:lang w:val="en-US"/>
        </w:rPr>
        <w:t xml:space="preserve"> the Locker is opened, the bleeping sound will begin to increase in volume every 10 seconds for the duration of 2 hours.</w:t>
      </w:r>
    </w:p>
    <w:p w14:paraId="0C726449" w14:textId="72381965" w:rsidR="00F84B20" w:rsidRDefault="00BE142F" w:rsidP="00AA6AF2">
      <w:pPr>
        <w:jc w:val="both"/>
        <w:rPr>
          <w:lang w:val="en-US"/>
        </w:rPr>
      </w:pPr>
      <w:r>
        <w:rPr>
          <w:lang w:val="en-US"/>
        </w:rPr>
        <w:t xml:space="preserve">Also carried out a </w:t>
      </w:r>
      <w:r w:rsidR="00F84B20">
        <w:rPr>
          <w:lang w:val="en-US"/>
        </w:rPr>
        <w:t>SWOT analysi</w:t>
      </w:r>
      <w:r>
        <w:rPr>
          <w:lang w:val="en-US"/>
        </w:rPr>
        <w:t xml:space="preserve">s to </w:t>
      </w:r>
      <w:r w:rsidR="003E6103">
        <w:rPr>
          <w:lang w:val="en-US"/>
        </w:rPr>
        <w:t xml:space="preserve">evaluate the strengths, weaknesses, </w:t>
      </w:r>
      <w:r w:rsidR="00843EAA">
        <w:rPr>
          <w:lang w:val="en-US"/>
        </w:rPr>
        <w:t xml:space="preserve">opportunities and threats, </w:t>
      </w:r>
      <w:r w:rsidR="00735612">
        <w:rPr>
          <w:lang w:val="en-US"/>
        </w:rPr>
        <w:t>t</w:t>
      </w:r>
      <w:r w:rsidR="00843EAA">
        <w:rPr>
          <w:lang w:val="en-US"/>
        </w:rPr>
        <w:t>hat my inno</w:t>
      </w:r>
      <w:r w:rsidR="006B5B0C">
        <w:rPr>
          <w:lang w:val="en-US"/>
        </w:rPr>
        <w:t xml:space="preserve">vation ‘Store Med’ </w:t>
      </w:r>
      <w:r w:rsidR="00735612">
        <w:rPr>
          <w:lang w:val="en-US"/>
        </w:rPr>
        <w:t>may</w:t>
      </w:r>
      <w:r w:rsidR="006B5B0C">
        <w:rPr>
          <w:lang w:val="en-US"/>
        </w:rPr>
        <w:t xml:space="preserve"> face</w:t>
      </w:r>
      <w:r w:rsidR="00803EB5">
        <w:rPr>
          <w:lang w:val="en-US"/>
        </w:rPr>
        <w:t xml:space="preserve">, as this analytical tool </w:t>
      </w:r>
      <w:r w:rsidR="002125AA">
        <w:rPr>
          <w:lang w:val="en-US"/>
        </w:rPr>
        <w:t>is used widely</w:t>
      </w:r>
      <w:r w:rsidR="00F13F36">
        <w:rPr>
          <w:lang w:val="en-US"/>
        </w:rPr>
        <w:t xml:space="preserve"> and known to be </w:t>
      </w:r>
      <w:r w:rsidR="00A23E34">
        <w:rPr>
          <w:lang w:val="en-US"/>
        </w:rPr>
        <w:t>a successful analytical tool</w:t>
      </w:r>
      <w:r w:rsidR="002125AA">
        <w:rPr>
          <w:lang w:val="en-US"/>
        </w:rPr>
        <w:t>.</w:t>
      </w:r>
      <w:r>
        <w:rPr>
          <w:lang w:val="en-US"/>
        </w:rPr>
        <w:t xml:space="preserve"> </w:t>
      </w:r>
    </w:p>
    <w:p w14:paraId="6F5CA114" w14:textId="77777777" w:rsidR="00D7370D" w:rsidRDefault="00DD2610" w:rsidP="00166797">
      <w:pPr>
        <w:jc w:val="both"/>
        <w:rPr>
          <w:lang w:val="en-US"/>
        </w:rPr>
      </w:pPr>
      <w:r>
        <w:rPr>
          <w:lang w:val="en-US"/>
        </w:rPr>
        <w:t>This</w:t>
      </w:r>
      <w:r w:rsidR="00286C76">
        <w:rPr>
          <w:lang w:val="en-US"/>
        </w:rPr>
        <w:t xml:space="preserve"> will explain how</w:t>
      </w:r>
      <w:r>
        <w:rPr>
          <w:lang w:val="en-US"/>
        </w:rPr>
        <w:t xml:space="preserve"> </w:t>
      </w:r>
      <w:r w:rsidR="00166797" w:rsidRPr="008C2E62">
        <w:rPr>
          <w:b/>
          <w:lang w:val="en-US"/>
        </w:rPr>
        <w:t>Google My Business</w:t>
      </w:r>
      <w:r w:rsidR="00166797" w:rsidRPr="008C2E62">
        <w:rPr>
          <w:lang w:val="en-US"/>
        </w:rPr>
        <w:t xml:space="preserve"> (GMB)</w:t>
      </w:r>
      <w:r w:rsidR="00FF3773">
        <w:rPr>
          <w:lang w:val="en-US"/>
        </w:rPr>
        <w:t xml:space="preserve"> </w:t>
      </w:r>
      <w:r w:rsidR="002C419C">
        <w:rPr>
          <w:lang w:val="en-US"/>
        </w:rPr>
        <w:t>will</w:t>
      </w:r>
      <w:r w:rsidR="00166797" w:rsidRPr="008C2E62">
        <w:rPr>
          <w:lang w:val="en-US"/>
        </w:rPr>
        <w:t xml:space="preserve"> provides free web profiles to brick-and-mortar companies in order to promote local foot traffic, which is an essential aspect of local search engine optimization (SEO).</w:t>
      </w:r>
      <w:r w:rsidR="006A53FA">
        <w:rPr>
          <w:lang w:val="en-US"/>
        </w:rPr>
        <w:t xml:space="preserve"> </w:t>
      </w:r>
      <w:r w:rsidR="002C419C">
        <w:rPr>
          <w:lang w:val="en-US"/>
        </w:rPr>
        <w:t>Where t</w:t>
      </w:r>
      <w:r w:rsidR="00166797" w:rsidRPr="008C2E62">
        <w:rPr>
          <w:lang w:val="en-US"/>
        </w:rPr>
        <w:t>he profile is uploaded to Google Maps and search results pages, allowing anybody searching for nearby pharmacies to discover you.</w:t>
      </w:r>
    </w:p>
    <w:p w14:paraId="7FA04EE6" w14:textId="23DCF981" w:rsidR="00BF01A9" w:rsidRDefault="00166797" w:rsidP="00166797">
      <w:pPr>
        <w:jc w:val="both"/>
        <w:rPr>
          <w:lang w:val="en-US"/>
        </w:rPr>
      </w:pPr>
      <w:r w:rsidRPr="008C2E62">
        <w:rPr>
          <w:lang w:val="en-US"/>
        </w:rPr>
        <w:t xml:space="preserve"> </w:t>
      </w:r>
    </w:p>
    <w:p w14:paraId="515C0DBC" w14:textId="71C72340" w:rsidR="0055643D" w:rsidRDefault="001C5AFD" w:rsidP="00166797">
      <w:pPr>
        <w:jc w:val="both"/>
      </w:pPr>
      <w:r>
        <w:t>Innovative Service Idea</w:t>
      </w:r>
    </w:p>
    <w:p w14:paraId="5387C7E7" w14:textId="47661730" w:rsidR="001C5AFD" w:rsidRDefault="001C5AFD" w:rsidP="00AA6AF2">
      <w:pPr>
        <w:jc w:val="both"/>
        <w:rPr>
          <w:lang w:val="en-US"/>
        </w:rPr>
      </w:pPr>
      <w:r w:rsidRPr="001C5AFD">
        <w:rPr>
          <w:lang w:val="en-US"/>
        </w:rPr>
        <w:t>We place a high priority on the safety of our patients' medicines. It is our pharmacy's responsibility to ensure that the hospital's established clinical criteria are adhered to while preparing and dispensing hi</w:t>
      </w:r>
      <w:r>
        <w:rPr>
          <w:lang w:val="en-US"/>
        </w:rPr>
        <w:t xml:space="preserve">gh-alert drugs in our pharmacy. </w:t>
      </w:r>
      <w:r w:rsidRPr="001C5AFD">
        <w:rPr>
          <w:lang w:val="en-US"/>
        </w:rPr>
        <w:t xml:space="preserve">To verify the safety and appropriateness of the drugs prescribed, our pharmacists thoroughly review each </w:t>
      </w:r>
      <w:r>
        <w:rPr>
          <w:lang w:val="en-US"/>
        </w:rPr>
        <w:t>patient's medical prescription.</w:t>
      </w:r>
      <w:r w:rsidRPr="001C5AFD">
        <w:rPr>
          <w:lang w:val="en-US"/>
        </w:rPr>
        <w:t xml:space="preserve"> When patients pick up their prescriptions from the counter or before they are released from the hospital, our pharmacists are trained to offer them with the required counselling and information about their medications. Patients are instructed on how and when to take their medications, as well as any warning signals they should be on the lookout for and precautions they should take if they are taking any other medications. Patient education materials and booklets offered by our</w:t>
      </w:r>
      <w:r w:rsidR="00BD41A8">
        <w:rPr>
          <w:lang w:val="en-US"/>
        </w:rPr>
        <w:t xml:space="preserve"> </w:t>
      </w:r>
      <w:r w:rsidR="00E87E74">
        <w:rPr>
          <w:lang w:val="en-US"/>
        </w:rPr>
        <w:t>‘Store Med’</w:t>
      </w:r>
      <w:r w:rsidRPr="001C5AFD">
        <w:rPr>
          <w:lang w:val="en-US"/>
        </w:rPr>
        <w:t xml:space="preserve"> team may also assist patients better </w:t>
      </w:r>
      <w:r>
        <w:rPr>
          <w:lang w:val="en-US"/>
        </w:rPr>
        <w:t>understand their prescriptions.</w:t>
      </w:r>
      <w:r w:rsidRPr="001C5AFD">
        <w:rPr>
          <w:lang w:val="en-US"/>
        </w:rPr>
        <w:t xml:space="preserve"> There are detailed instructions on how and when to take the drugs given by our pharmacy</w:t>
      </w:r>
      <w:r w:rsidR="00A65510">
        <w:rPr>
          <w:lang w:val="en-US"/>
        </w:rPr>
        <w:t xml:space="preserve"> and this can easily be followed in the </w:t>
      </w:r>
      <w:r w:rsidR="00263B35">
        <w:rPr>
          <w:lang w:val="en-US"/>
        </w:rPr>
        <w:t>‘</w:t>
      </w:r>
      <w:r w:rsidR="00A65510">
        <w:rPr>
          <w:lang w:val="en-US"/>
        </w:rPr>
        <w:t xml:space="preserve">Store Med </w:t>
      </w:r>
      <w:r w:rsidR="00263B35">
        <w:rPr>
          <w:lang w:val="en-US"/>
        </w:rPr>
        <w:t xml:space="preserve">Mobile App’ with </w:t>
      </w:r>
      <w:r w:rsidR="0039157F">
        <w:rPr>
          <w:lang w:val="en-US"/>
        </w:rPr>
        <w:t>its</w:t>
      </w:r>
      <w:r w:rsidR="00263B35">
        <w:rPr>
          <w:lang w:val="en-US"/>
        </w:rPr>
        <w:t xml:space="preserve"> </w:t>
      </w:r>
      <w:r w:rsidR="00351F5C">
        <w:rPr>
          <w:lang w:val="en-US"/>
        </w:rPr>
        <w:t>step-by-step</w:t>
      </w:r>
      <w:r w:rsidR="00084D4D">
        <w:rPr>
          <w:lang w:val="en-US"/>
        </w:rPr>
        <w:t xml:space="preserve"> guided </w:t>
      </w:r>
      <w:r w:rsidR="000A779C">
        <w:rPr>
          <w:lang w:val="en-US"/>
        </w:rPr>
        <w:t xml:space="preserve">instructions </w:t>
      </w:r>
      <w:sdt>
        <w:sdtPr>
          <w:rPr>
            <w:lang w:val="en-US"/>
          </w:rPr>
          <w:id w:val="-1100332989"/>
          <w:citation/>
        </w:sdtPr>
        <w:sdtEndPr/>
        <w:sdtContent>
          <w:r w:rsidR="00134727">
            <w:rPr>
              <w:lang w:val="en-US"/>
            </w:rPr>
            <w:fldChar w:fldCharType="begin"/>
          </w:r>
          <w:r w:rsidR="00134727">
            <w:rPr>
              <w:lang w:val="en-US"/>
            </w:rPr>
            <w:instrText xml:space="preserve"> CITATION Hos21 \l 1033 </w:instrText>
          </w:r>
          <w:r w:rsidR="00134727">
            <w:rPr>
              <w:lang w:val="en-US"/>
            </w:rPr>
            <w:fldChar w:fldCharType="separate"/>
          </w:r>
          <w:r w:rsidR="00182BC4" w:rsidRPr="00182BC4">
            <w:rPr>
              <w:noProof/>
              <w:lang w:val="en-US"/>
            </w:rPr>
            <w:t>(Hospitals.aku, 2021)</w:t>
          </w:r>
          <w:r w:rsidR="00134727">
            <w:rPr>
              <w:lang w:val="en-US"/>
            </w:rPr>
            <w:fldChar w:fldCharType="end"/>
          </w:r>
        </w:sdtContent>
      </w:sdt>
      <w:r w:rsidRPr="001C5AFD">
        <w:rPr>
          <w:lang w:val="en-US"/>
        </w:rPr>
        <w:t>.</w:t>
      </w:r>
    </w:p>
    <w:p w14:paraId="1B0CC442" w14:textId="77777777" w:rsidR="001D6D37" w:rsidRPr="00831C1A" w:rsidRDefault="001D6D37" w:rsidP="00934F30">
      <w:pPr>
        <w:pStyle w:val="Heading2"/>
      </w:pPr>
      <w:bookmarkStart w:id="2" w:name="_Toc100146372"/>
      <w:r w:rsidRPr="00831C1A">
        <w:t>The ways in which it is innovative</w:t>
      </w:r>
      <w:bookmarkEnd w:id="2"/>
    </w:p>
    <w:p w14:paraId="53D1DB90" w14:textId="0AF54837" w:rsidR="001D6D37" w:rsidRDefault="001D6D37" w:rsidP="00AA6AF2">
      <w:pPr>
        <w:jc w:val="both"/>
        <w:rPr>
          <w:lang w:val="en-US"/>
        </w:rPr>
      </w:pPr>
      <w:r w:rsidRPr="001D6D37">
        <w:rPr>
          <w:lang w:val="en-US"/>
        </w:rPr>
        <w:t xml:space="preserve">To assist consumers in purchasing authentic pharmaceuticals, our Pharmacy Services get products directly from the manufacturer or its licensed suppliers, preventing counterfeit medications from entering the market. Our Pharmacy Services also evaluates its suppliers (manufacturers/distributors) on a regular basis for compliance with globally established standards, </w:t>
      </w:r>
      <w:r w:rsidRPr="001D6D37">
        <w:rPr>
          <w:lang w:val="en-US"/>
        </w:rPr>
        <w:lastRenderedPageBreak/>
        <w:t>supply chain risk assessment, and other variables that may jeopardize the quality of the medications</w:t>
      </w:r>
      <w:sdt>
        <w:sdtPr>
          <w:rPr>
            <w:lang w:val="en-US"/>
          </w:rPr>
          <w:id w:val="660048754"/>
          <w:citation/>
        </w:sdtPr>
        <w:sdtEndPr/>
        <w:sdtContent>
          <w:r w:rsidR="00134727">
            <w:rPr>
              <w:lang w:val="en-US"/>
            </w:rPr>
            <w:fldChar w:fldCharType="begin"/>
          </w:r>
          <w:r w:rsidR="00134727">
            <w:rPr>
              <w:lang w:val="en-US"/>
            </w:rPr>
            <w:instrText xml:space="preserve"> CITATION Hos21 \l 1033 </w:instrText>
          </w:r>
          <w:r w:rsidR="00134727">
            <w:rPr>
              <w:lang w:val="en-US"/>
            </w:rPr>
            <w:fldChar w:fldCharType="separate"/>
          </w:r>
          <w:r w:rsidR="00182BC4">
            <w:rPr>
              <w:noProof/>
              <w:lang w:val="en-US"/>
            </w:rPr>
            <w:t xml:space="preserve"> </w:t>
          </w:r>
          <w:r w:rsidR="00182BC4" w:rsidRPr="00182BC4">
            <w:rPr>
              <w:noProof/>
              <w:lang w:val="en-US"/>
            </w:rPr>
            <w:t>(Hospitals.aku, 2021)</w:t>
          </w:r>
          <w:r w:rsidR="00134727">
            <w:rPr>
              <w:lang w:val="en-US"/>
            </w:rPr>
            <w:fldChar w:fldCharType="end"/>
          </w:r>
        </w:sdtContent>
      </w:sdt>
      <w:r w:rsidRPr="001D6D37">
        <w:rPr>
          <w:lang w:val="en-US"/>
        </w:rPr>
        <w:t>.</w:t>
      </w:r>
    </w:p>
    <w:p w14:paraId="34E0F702" w14:textId="31F1D9BC" w:rsidR="00134727" w:rsidRPr="004E10AE" w:rsidRDefault="00BD5F98" w:rsidP="00AA6AF2">
      <w:pPr>
        <w:jc w:val="both"/>
        <w:rPr>
          <w:b/>
          <w:bCs/>
          <w:lang w:val="en-US"/>
        </w:rPr>
      </w:pPr>
      <w:r w:rsidRPr="00BD5F98">
        <w:rPr>
          <w:lang w:val="en-US"/>
        </w:rPr>
        <w:t xml:space="preserve">At first glance, it may seem that pharmaceutical delivery services will have little influence. After all, your doctor isn't going to change your prescriptions based on whether you pick them up at the drugstore or have them delivered to your home. You may be shocked to learn that a growing body of data demonstrates that pharmacy delivery services help patients in a number of ways, especially when they are part of a comprehensive </w:t>
      </w:r>
      <w:r w:rsidRPr="004E10AE">
        <w:rPr>
          <w:b/>
          <w:bCs/>
          <w:lang w:val="en-US"/>
        </w:rPr>
        <w:t>medication management program</w:t>
      </w:r>
      <w:sdt>
        <w:sdtPr>
          <w:rPr>
            <w:b/>
            <w:bCs/>
            <w:lang w:val="en-US"/>
          </w:rPr>
          <w:id w:val="1533542414"/>
          <w:citation/>
        </w:sdtPr>
        <w:sdtEndPr/>
        <w:sdtContent>
          <w:r w:rsidR="00134727" w:rsidRPr="004E10AE">
            <w:rPr>
              <w:b/>
              <w:bCs/>
              <w:lang w:val="en-US"/>
            </w:rPr>
            <w:fldChar w:fldCharType="begin"/>
          </w:r>
          <w:r w:rsidR="00134727" w:rsidRPr="004E10AE">
            <w:rPr>
              <w:b/>
              <w:bCs/>
              <w:lang w:val="en-US"/>
            </w:rPr>
            <w:instrText xml:space="preserve"> CITATION Mar21 \l 1033 </w:instrText>
          </w:r>
          <w:r w:rsidR="00134727" w:rsidRPr="004E10AE">
            <w:rPr>
              <w:b/>
              <w:bCs/>
              <w:lang w:val="en-US"/>
            </w:rPr>
            <w:fldChar w:fldCharType="separate"/>
          </w:r>
          <w:r w:rsidR="00182BC4" w:rsidRPr="004E10AE">
            <w:rPr>
              <w:b/>
              <w:bCs/>
              <w:noProof/>
              <w:lang w:val="en-US"/>
            </w:rPr>
            <w:t xml:space="preserve"> (Wilson, 2021)</w:t>
          </w:r>
          <w:r w:rsidR="00134727" w:rsidRPr="004E10AE">
            <w:rPr>
              <w:b/>
              <w:bCs/>
              <w:lang w:val="en-US"/>
            </w:rPr>
            <w:fldChar w:fldCharType="end"/>
          </w:r>
        </w:sdtContent>
      </w:sdt>
      <w:r w:rsidR="00134727" w:rsidRPr="004E10AE">
        <w:rPr>
          <w:b/>
          <w:bCs/>
          <w:lang w:val="en-US"/>
        </w:rPr>
        <w:t>.</w:t>
      </w:r>
    </w:p>
    <w:p w14:paraId="3570DD72" w14:textId="57B2E0FD" w:rsidR="00134727" w:rsidRPr="004E10AE" w:rsidRDefault="00134727" w:rsidP="00934F30">
      <w:pPr>
        <w:pStyle w:val="Heading2"/>
      </w:pPr>
      <w:bookmarkStart w:id="3" w:name="_Toc100146373"/>
      <w:r w:rsidRPr="004E10AE">
        <w:t>Key</w:t>
      </w:r>
      <w:r>
        <w:t xml:space="preserve"> </w:t>
      </w:r>
      <w:r w:rsidRPr="004E10AE">
        <w:t>issues and solution</w:t>
      </w:r>
      <w:r w:rsidR="00DC230A" w:rsidRPr="004E10AE">
        <w:t xml:space="preserve"> non-payment</w:t>
      </w:r>
      <w:bookmarkEnd w:id="3"/>
    </w:p>
    <w:p w14:paraId="2D9FDCD3" w14:textId="6AF91D46" w:rsidR="00FA582E" w:rsidRDefault="00CF7BF3" w:rsidP="00FA582E">
      <w:pPr>
        <w:jc w:val="both"/>
        <w:rPr>
          <w:lang w:val="en-US"/>
        </w:rPr>
      </w:pPr>
      <w:r w:rsidRPr="00CF7BF3">
        <w:rPr>
          <w:lang w:val="en-US"/>
        </w:rPr>
        <w:t>The healthcare industry is a service-oriented one. Kind gestures and pleasant everyday interactions between personnel and patients lead to healthcare businesses that are known for offering high-quality care.</w:t>
      </w:r>
      <w:r w:rsidR="004545FC">
        <w:rPr>
          <w:lang w:val="en-US"/>
        </w:rPr>
        <w:t xml:space="preserve"> </w:t>
      </w:r>
      <w:r w:rsidR="009B75A8">
        <w:rPr>
          <w:lang w:val="en-US"/>
        </w:rPr>
        <w:t>Some p</w:t>
      </w:r>
      <w:r w:rsidR="004545FC">
        <w:rPr>
          <w:lang w:val="en-US"/>
        </w:rPr>
        <w:t>atients</w:t>
      </w:r>
      <w:r w:rsidR="009B75A8">
        <w:rPr>
          <w:lang w:val="en-US"/>
        </w:rPr>
        <w:t xml:space="preserve"> are required</w:t>
      </w:r>
      <w:r w:rsidR="00ED3796">
        <w:rPr>
          <w:lang w:val="en-US"/>
        </w:rPr>
        <w:t xml:space="preserve"> to pay for their medication</w:t>
      </w:r>
      <w:r w:rsidR="004F3FA2">
        <w:rPr>
          <w:lang w:val="en-US"/>
        </w:rPr>
        <w:t xml:space="preserve"> </w:t>
      </w:r>
      <w:r w:rsidR="003A19C2">
        <w:rPr>
          <w:lang w:val="en-US"/>
        </w:rPr>
        <w:t>and</w:t>
      </w:r>
      <w:r w:rsidR="002B052A">
        <w:rPr>
          <w:lang w:val="en-US"/>
        </w:rPr>
        <w:t xml:space="preserve"> if </w:t>
      </w:r>
      <w:r w:rsidR="003A19C2">
        <w:rPr>
          <w:lang w:val="en-US"/>
        </w:rPr>
        <w:t>this</w:t>
      </w:r>
      <w:r w:rsidR="007A619C">
        <w:rPr>
          <w:lang w:val="en-US"/>
        </w:rPr>
        <w:t xml:space="preserve"> </w:t>
      </w:r>
      <w:r w:rsidR="003A19C2">
        <w:rPr>
          <w:lang w:val="en-US"/>
        </w:rPr>
        <w:t>individual</w:t>
      </w:r>
      <w:r w:rsidR="002B052A">
        <w:rPr>
          <w:lang w:val="en-US"/>
        </w:rPr>
        <w:t xml:space="preserve"> </w:t>
      </w:r>
      <w:r w:rsidR="003A19C2">
        <w:rPr>
          <w:lang w:val="en-US"/>
        </w:rPr>
        <w:t>has not</w:t>
      </w:r>
      <w:r w:rsidR="003D63F7">
        <w:rPr>
          <w:lang w:val="en-US"/>
        </w:rPr>
        <w:t xml:space="preserve"> made the payment</w:t>
      </w:r>
      <w:r w:rsidR="00671F52">
        <w:rPr>
          <w:lang w:val="en-US"/>
        </w:rPr>
        <w:t>,</w:t>
      </w:r>
      <w:r w:rsidR="00DF1C7E">
        <w:rPr>
          <w:lang w:val="en-US"/>
        </w:rPr>
        <w:t xml:space="preserve"> </w:t>
      </w:r>
      <w:r w:rsidR="00FA582E" w:rsidRPr="00026A71">
        <w:rPr>
          <w:lang w:val="en-US"/>
        </w:rPr>
        <w:t>instead</w:t>
      </w:r>
      <w:r w:rsidR="00FA582E" w:rsidRPr="00026A71">
        <w:rPr>
          <w:lang w:val="en-US"/>
        </w:rPr>
        <w:t xml:space="preserve"> of dealing with the hassle of chasing down and reminding – even pestering – patients to pay their bills, healthcare practitioners often entrust their past-due invoices to a sea</w:t>
      </w:r>
      <w:r w:rsidR="00FA582E">
        <w:rPr>
          <w:lang w:val="en-US"/>
        </w:rPr>
        <w:t xml:space="preserve">soned medical collections firm. </w:t>
      </w:r>
      <w:r w:rsidR="00FA582E" w:rsidRPr="00026A71">
        <w:rPr>
          <w:lang w:val="en-US"/>
        </w:rPr>
        <w:t>A competent collection agency sends several demand notifications and makes phone calls to the patient's confirmed phone number. The medical collections firm will submit the debt to credit agencies like TransUnion and Equifax, and if required, will initia</w:t>
      </w:r>
      <w:r w:rsidR="00FA582E">
        <w:rPr>
          <w:lang w:val="en-US"/>
        </w:rPr>
        <w:t xml:space="preserve">te legal action for nonpayment. </w:t>
      </w:r>
      <w:r w:rsidR="00FA582E" w:rsidRPr="00026A71">
        <w:rPr>
          <w:lang w:val="en-US"/>
        </w:rPr>
        <w:t>Medical collecting companies are also aggressive in their efforts to aid your patients. They may set up payment plans, cut bill expenses in certain situations, and give simple payment options such as online payments using major credit cards or a bank account, check by mail, o</w:t>
      </w:r>
      <w:r w:rsidR="00FA582E">
        <w:rPr>
          <w:lang w:val="en-US"/>
        </w:rPr>
        <w:t xml:space="preserve">r paying the supplier directly. </w:t>
      </w:r>
      <w:r w:rsidR="00FA582E" w:rsidRPr="00026A71">
        <w:rPr>
          <w:lang w:val="en-US"/>
        </w:rPr>
        <w:t>It will seem like business as usual when dealing with the correct medical collections firm, but without the headache of hunting down patients for nonpayment</w:t>
      </w:r>
      <w:sdt>
        <w:sdtPr>
          <w:rPr>
            <w:lang w:val="en-US"/>
          </w:rPr>
          <w:id w:val="-2034337357"/>
          <w:citation/>
        </w:sdtPr>
        <w:sdtContent>
          <w:r w:rsidR="00FA582E">
            <w:rPr>
              <w:lang w:val="en-US"/>
            </w:rPr>
            <w:fldChar w:fldCharType="begin"/>
          </w:r>
          <w:r w:rsidR="00FA582E">
            <w:rPr>
              <w:lang w:val="en-US"/>
            </w:rPr>
            <w:instrText xml:space="preserve"> CITATION fre21 \l 1033 </w:instrText>
          </w:r>
          <w:r w:rsidR="00FA582E">
            <w:rPr>
              <w:lang w:val="en-US"/>
            </w:rPr>
            <w:fldChar w:fldCharType="separate"/>
          </w:r>
          <w:r w:rsidR="00182BC4">
            <w:rPr>
              <w:noProof/>
              <w:lang w:val="en-US"/>
            </w:rPr>
            <w:t xml:space="preserve"> </w:t>
          </w:r>
          <w:r w:rsidR="00182BC4" w:rsidRPr="00182BC4">
            <w:rPr>
              <w:noProof/>
              <w:lang w:val="en-US"/>
            </w:rPr>
            <w:t>(freshdesk, 2021)</w:t>
          </w:r>
          <w:r w:rsidR="00FA582E">
            <w:rPr>
              <w:lang w:val="en-US"/>
            </w:rPr>
            <w:fldChar w:fldCharType="end"/>
          </w:r>
        </w:sdtContent>
      </w:sdt>
      <w:r w:rsidR="00FA582E" w:rsidRPr="00026A71">
        <w:rPr>
          <w:lang w:val="en-US"/>
        </w:rPr>
        <w:t>.</w:t>
      </w:r>
    </w:p>
    <w:p w14:paraId="34A7E7DC" w14:textId="77777777" w:rsidR="00026A71" w:rsidRDefault="00026A71" w:rsidP="00AA6AF2">
      <w:pPr>
        <w:pStyle w:val="Heading1"/>
      </w:pPr>
      <w:bookmarkStart w:id="4" w:name="_Toc100146374"/>
      <w:r>
        <w:t>Customer Target</w:t>
      </w:r>
      <w:bookmarkEnd w:id="4"/>
    </w:p>
    <w:p w14:paraId="2876AEC0" w14:textId="32A4D35D" w:rsidR="00026A71" w:rsidRDefault="001256CD" w:rsidP="00AA6AF2">
      <w:pPr>
        <w:jc w:val="both"/>
        <w:rPr>
          <w:lang w:val="en-US"/>
        </w:rPr>
      </w:pPr>
      <w:r w:rsidRPr="001256CD">
        <w:rPr>
          <w:lang w:val="en-US"/>
        </w:rPr>
        <w:t xml:space="preserve">In collaboration with riders and pharmacies, a community pharmacy's target market is determined more by proximity than by demographics or behavioral variables. Pharmacies may narrow their target audiences by identifying the locations of other pharmacies in the region and then marketing to those customers who are most convenient for their own locations. People from all walks of life and all ages are likely to benefit from the large variety of medications, </w:t>
      </w:r>
      <w:r w:rsidR="00D011F6" w:rsidRPr="001256CD">
        <w:rPr>
          <w:lang w:val="en-US"/>
        </w:rPr>
        <w:t>products</w:t>
      </w:r>
      <w:r w:rsidRPr="001256CD">
        <w:rPr>
          <w:lang w:val="en-US"/>
        </w:rPr>
        <w:t>, and services provided at local pharmacy. As a result, local market features may play an important role in determining which customers a local pharmacy aims to attract. A pharmacy in a lower-income neighborhood is unlikely to serve many rich customers, for example. Those who live in locations with a higher average age are more likely to ca</w:t>
      </w:r>
      <w:r>
        <w:rPr>
          <w:lang w:val="en-US"/>
        </w:rPr>
        <w:t>ter to the needs of the elderly</w:t>
      </w:r>
      <w:sdt>
        <w:sdtPr>
          <w:rPr>
            <w:lang w:val="en-US"/>
          </w:rPr>
          <w:id w:val="1279069668"/>
          <w:citation/>
        </w:sdtPr>
        <w:sdtEndPr/>
        <w:sdtContent>
          <w:r w:rsidR="005F0B0E">
            <w:rPr>
              <w:lang w:val="en-US"/>
            </w:rPr>
            <w:fldChar w:fldCharType="begin"/>
          </w:r>
          <w:r w:rsidR="005F0B0E">
            <w:rPr>
              <w:lang w:val="en-US"/>
            </w:rPr>
            <w:instrText xml:space="preserve"> CITATION Dav21 \l 1033 </w:instrText>
          </w:r>
          <w:r w:rsidR="005F0B0E">
            <w:rPr>
              <w:lang w:val="en-US"/>
            </w:rPr>
            <w:fldChar w:fldCharType="separate"/>
          </w:r>
          <w:r w:rsidR="00182BC4">
            <w:rPr>
              <w:noProof/>
              <w:lang w:val="en-US"/>
            </w:rPr>
            <w:t xml:space="preserve"> </w:t>
          </w:r>
          <w:r w:rsidR="00182BC4" w:rsidRPr="00182BC4">
            <w:rPr>
              <w:noProof/>
              <w:lang w:val="en-US"/>
            </w:rPr>
            <w:t>(Ingram, 2021)</w:t>
          </w:r>
          <w:r w:rsidR="005F0B0E">
            <w:rPr>
              <w:lang w:val="en-US"/>
            </w:rPr>
            <w:fldChar w:fldCharType="end"/>
          </w:r>
        </w:sdtContent>
      </w:sdt>
      <w:r w:rsidR="005F0B0E" w:rsidRPr="005F0B0E">
        <w:rPr>
          <w:lang w:val="en-US"/>
        </w:rPr>
        <w:t>.</w:t>
      </w:r>
    </w:p>
    <w:p w14:paraId="3C78B0B9" w14:textId="77777777" w:rsidR="00F76A1C" w:rsidRDefault="00F76A1C" w:rsidP="00AA6AF2">
      <w:pPr>
        <w:pStyle w:val="Heading1"/>
      </w:pPr>
    </w:p>
    <w:p w14:paraId="6C1ACEB1" w14:textId="755AEE66" w:rsidR="005F0B0E" w:rsidRDefault="005F0B0E" w:rsidP="00AA6AF2">
      <w:pPr>
        <w:pStyle w:val="Heading1"/>
      </w:pPr>
      <w:bookmarkStart w:id="5" w:name="_Toc100146375"/>
      <w:r>
        <w:t>SWOT analyses of Collection services of medicine</w:t>
      </w:r>
      <w:bookmarkEnd w:id="5"/>
      <w:r>
        <w:t xml:space="preserve"> </w:t>
      </w:r>
    </w:p>
    <w:p w14:paraId="58A7117E" w14:textId="6241109C" w:rsidR="00C33EBE" w:rsidRPr="00934F30" w:rsidRDefault="002B24EC" w:rsidP="00934F30">
      <w:pPr>
        <w:pStyle w:val="Heading2"/>
      </w:pPr>
      <w:bookmarkStart w:id="6" w:name="_Toc100146376"/>
      <w:r w:rsidRPr="00934F30">
        <w:t>Strength</w:t>
      </w:r>
      <w:bookmarkEnd w:id="6"/>
    </w:p>
    <w:p w14:paraId="1C56E8C4" w14:textId="77777777" w:rsidR="00C33EBE" w:rsidRPr="00C33EBE" w:rsidRDefault="00C33EBE" w:rsidP="00934F30">
      <w:r w:rsidRPr="00C33EBE">
        <w:t xml:space="preserve">Medical collection services are a company's differentiating traits that help it gain market share, attract new clients, and maximize profits. </w:t>
      </w:r>
    </w:p>
    <w:p w14:paraId="4D2C6073" w14:textId="77777777" w:rsidR="00C33EBE" w:rsidRPr="00C33EBE" w:rsidRDefault="00C33EBE" w:rsidP="00934F30">
      <w:r w:rsidRPr="00C33EBE">
        <w:lastRenderedPageBreak/>
        <w:t xml:space="preserve">Having a </w:t>
      </w:r>
      <w:r w:rsidRPr="00B87FAD">
        <w:rPr>
          <w:b/>
          <w:bCs/>
        </w:rPr>
        <w:t>Unique</w:t>
      </w:r>
      <w:r w:rsidRPr="00C33EBE">
        <w:t xml:space="preserve"> </w:t>
      </w:r>
      <w:r w:rsidRPr="00B87FAD">
        <w:rPr>
          <w:b/>
          <w:bCs/>
        </w:rPr>
        <w:t>Selling</w:t>
      </w:r>
      <w:r w:rsidRPr="00C33EBE">
        <w:t xml:space="preserve"> </w:t>
      </w:r>
      <w:r w:rsidRPr="00B87FAD">
        <w:rPr>
          <w:b/>
          <w:bCs/>
        </w:rPr>
        <w:t>Point</w:t>
      </w:r>
      <w:r w:rsidRPr="00C33EBE">
        <w:t xml:space="preserve"> </w:t>
      </w:r>
      <w:r w:rsidRPr="00B87FAD">
        <w:rPr>
          <w:b/>
          <w:bCs/>
        </w:rPr>
        <w:t>(USP)</w:t>
      </w:r>
      <w:r w:rsidRPr="00C33EBE">
        <w:t xml:space="preserve"> ‘the 24 hours collection service’ with this Innovative idea is a great strength as no other Pharmacy’s offering.  Here are some examples of compelling points:</w:t>
      </w:r>
    </w:p>
    <w:p w14:paraId="599F4CA3" w14:textId="6498E571" w:rsidR="002B24EC" w:rsidRPr="002B24EC" w:rsidRDefault="008D4406" w:rsidP="00AA6AF2">
      <w:pPr>
        <w:jc w:val="both"/>
        <w:rPr>
          <w:lang w:val="en-US"/>
        </w:rPr>
      </w:pPr>
      <w:r w:rsidRPr="008D4406">
        <w:rPr>
          <w:lang w:val="en-US"/>
        </w:rPr>
        <w:t>A particular bond has developed between us and their regular consumers. The company's strong R&amp;D department is one of its greatest assets, since it adds to the company's extensive market knowledge. A wide range of one-of-a-kind objects are collected by medicine collecting services. Additionally, it has a large number of subsidiary brands that assist it maintain its position as the industry leader. As a marketing and advertising tactic, medicine collecting services are a profitable one. Management of benefit cards for medical collections has revolutionized the market; utilizing this strategy, medical collection firms have been able to keep track of their customers' purchasing habits</w:t>
      </w:r>
      <w:sdt>
        <w:sdtPr>
          <w:rPr>
            <w:lang w:val="en-US"/>
          </w:rPr>
          <w:id w:val="743920037"/>
          <w:citation/>
        </w:sdtPr>
        <w:sdtEndPr/>
        <w:sdtContent>
          <w:r w:rsidR="00CD3832">
            <w:rPr>
              <w:lang w:val="en-US"/>
            </w:rPr>
            <w:fldChar w:fldCharType="begin"/>
          </w:r>
          <w:r w:rsidR="00CD3832">
            <w:rPr>
              <w:lang w:val="en-US"/>
            </w:rPr>
            <w:instrText xml:space="preserve"> CITATION Adi211 \l 1033 </w:instrText>
          </w:r>
          <w:r w:rsidR="00CD3832">
            <w:rPr>
              <w:lang w:val="en-US"/>
            </w:rPr>
            <w:fldChar w:fldCharType="separate"/>
          </w:r>
          <w:r w:rsidR="00182BC4">
            <w:rPr>
              <w:noProof/>
              <w:lang w:val="en-US"/>
            </w:rPr>
            <w:t xml:space="preserve"> </w:t>
          </w:r>
          <w:r w:rsidR="00182BC4" w:rsidRPr="00182BC4">
            <w:rPr>
              <w:noProof/>
              <w:lang w:val="en-US"/>
            </w:rPr>
            <w:t>(Shastri, 2021)</w:t>
          </w:r>
          <w:r w:rsidR="00CD3832">
            <w:rPr>
              <w:lang w:val="en-US"/>
            </w:rPr>
            <w:fldChar w:fldCharType="end"/>
          </w:r>
        </w:sdtContent>
      </w:sdt>
      <w:r w:rsidR="002B24EC" w:rsidRPr="002B24EC">
        <w:rPr>
          <w:lang w:val="en-US"/>
        </w:rPr>
        <w:t>.</w:t>
      </w:r>
    </w:p>
    <w:p w14:paraId="4F4BDDCF" w14:textId="77777777" w:rsidR="002B24EC" w:rsidRDefault="002B24EC" w:rsidP="00934F30">
      <w:pPr>
        <w:pStyle w:val="Heading2"/>
      </w:pPr>
      <w:bookmarkStart w:id="7" w:name="_Toc100146377"/>
      <w:r>
        <w:t>Weaknesses</w:t>
      </w:r>
      <w:bookmarkEnd w:id="7"/>
    </w:p>
    <w:p w14:paraId="0DAFAFFE" w14:textId="52562A87" w:rsidR="00477962" w:rsidRPr="00C33EBE" w:rsidRDefault="00A27923" w:rsidP="00934F30">
      <w:r w:rsidRPr="00C33EBE">
        <w:t xml:space="preserve">One </w:t>
      </w:r>
      <w:r w:rsidR="00E87C08" w:rsidRPr="00C33EBE">
        <w:t xml:space="preserve">of </w:t>
      </w:r>
      <w:r w:rsidR="00477962" w:rsidRPr="00C33EBE">
        <w:t xml:space="preserve">the </w:t>
      </w:r>
      <w:r w:rsidR="00E87C08" w:rsidRPr="00C33EBE">
        <w:t xml:space="preserve">main </w:t>
      </w:r>
      <w:r w:rsidR="00C31CF0" w:rsidRPr="00C33EBE">
        <w:t>weaknesses</w:t>
      </w:r>
      <w:r w:rsidR="00E87C08" w:rsidRPr="00C33EBE">
        <w:t xml:space="preserve"> </w:t>
      </w:r>
      <w:r w:rsidR="00BB0DE2" w:rsidRPr="00C33EBE">
        <w:t xml:space="preserve">of the </w:t>
      </w:r>
      <w:r w:rsidR="00A94D21" w:rsidRPr="00C33EBE">
        <w:t>‘</w:t>
      </w:r>
      <w:r w:rsidR="00E87C08" w:rsidRPr="00C33EBE">
        <w:t>Store Me</w:t>
      </w:r>
      <w:r w:rsidR="00A94D21" w:rsidRPr="00C33EBE">
        <w:t>d</w:t>
      </w:r>
      <w:r w:rsidR="00477962" w:rsidRPr="00C33EBE">
        <w:t xml:space="preserve"> Innovation</w:t>
      </w:r>
      <w:r w:rsidR="00A94D21" w:rsidRPr="00C33EBE">
        <w:t>’</w:t>
      </w:r>
      <w:r w:rsidR="00BB0DE2" w:rsidRPr="00C33EBE">
        <w:t xml:space="preserve"> would be the </w:t>
      </w:r>
      <w:r w:rsidR="00042D7F" w:rsidRPr="00C33EBE">
        <w:t xml:space="preserve">‘Store Med </w:t>
      </w:r>
      <w:r w:rsidR="00BB0DE2" w:rsidRPr="00C33EBE">
        <w:t>App</w:t>
      </w:r>
      <w:r w:rsidR="00042D7F" w:rsidRPr="00C33EBE">
        <w:t>’</w:t>
      </w:r>
      <w:r w:rsidR="00BB0DE2" w:rsidRPr="00C33EBE">
        <w:t xml:space="preserve"> itself</w:t>
      </w:r>
      <w:r w:rsidR="001F1D36" w:rsidRPr="00C33EBE">
        <w:t xml:space="preserve">, </w:t>
      </w:r>
      <w:r w:rsidR="008D0D79" w:rsidRPr="00C33EBE">
        <w:t>and a</w:t>
      </w:r>
      <w:r w:rsidR="00500DEF" w:rsidRPr="00C33EBE">
        <w:t xml:space="preserve"> </w:t>
      </w:r>
      <w:r w:rsidR="000E05B7" w:rsidRPr="00C33EBE">
        <w:t>‘</w:t>
      </w:r>
      <w:r w:rsidR="00500DEF" w:rsidRPr="00C33EBE">
        <w:t xml:space="preserve">Smart </w:t>
      </w:r>
      <w:r w:rsidR="000E05B7" w:rsidRPr="00C33EBE">
        <w:t>P</w:t>
      </w:r>
      <w:r w:rsidR="00500DEF" w:rsidRPr="00C33EBE">
        <w:t>hone’</w:t>
      </w:r>
      <w:r w:rsidR="000E05B7" w:rsidRPr="00C33EBE">
        <w:t xml:space="preserve">, </w:t>
      </w:r>
      <w:r w:rsidR="001F1D36" w:rsidRPr="00C33EBE">
        <w:t>without having th</w:t>
      </w:r>
      <w:r w:rsidR="00500DEF" w:rsidRPr="00C33EBE">
        <w:t>ese</w:t>
      </w:r>
      <w:r w:rsidR="001F1D36" w:rsidRPr="00C33EBE">
        <w:t xml:space="preserve"> a per</w:t>
      </w:r>
      <w:r w:rsidR="00EB534E" w:rsidRPr="00C33EBE">
        <w:t>son will not be able to use th</w:t>
      </w:r>
      <w:r w:rsidR="00985748" w:rsidRPr="00C33EBE">
        <w:t>i</w:t>
      </w:r>
      <w:r w:rsidR="00F146EA" w:rsidRPr="00C33EBE">
        <w:t>s</w:t>
      </w:r>
      <w:r w:rsidR="00985748" w:rsidRPr="00C33EBE">
        <w:t xml:space="preserve"> collection</w:t>
      </w:r>
      <w:r w:rsidR="00EB534E" w:rsidRPr="00C33EBE">
        <w:t xml:space="preserve"> service.</w:t>
      </w:r>
    </w:p>
    <w:p w14:paraId="2C892AD0" w14:textId="3C8484A8" w:rsidR="004B2AEA" w:rsidRPr="00C33EBE" w:rsidRDefault="004B2AEA" w:rsidP="00934F30">
      <w:r w:rsidRPr="00C33EBE">
        <w:t xml:space="preserve">A lot of issues exist in the globalization of collecting services for medicine. This might be explained by the fact that it has fewer retail outlets than its rivals throughout the globe. Another problem they're said to be dealing with is their whole dependence on the UK market, where even the tiniest of changes may have a huge influence on the company's financial well-being </w:t>
      </w:r>
      <w:sdt>
        <w:sdtPr>
          <w:id w:val="-690607649"/>
          <w:citation/>
        </w:sdtPr>
        <w:sdtEndPr/>
        <w:sdtContent>
          <w:r w:rsidRPr="00C33EBE">
            <w:fldChar w:fldCharType="begin"/>
          </w:r>
          <w:r w:rsidRPr="00C33EBE">
            <w:instrText xml:space="preserve"> CITATION Adi211 \l 1033 </w:instrText>
          </w:r>
          <w:r w:rsidRPr="00C33EBE">
            <w:fldChar w:fldCharType="separate"/>
          </w:r>
          <w:r w:rsidR="00182BC4" w:rsidRPr="00C33EBE">
            <w:rPr>
              <w:noProof/>
            </w:rPr>
            <w:t>(Shastri, 2021)</w:t>
          </w:r>
          <w:r w:rsidRPr="00C33EBE">
            <w:fldChar w:fldCharType="end"/>
          </w:r>
        </w:sdtContent>
      </w:sdt>
      <w:r w:rsidRPr="00C33EBE">
        <w:t>.</w:t>
      </w:r>
    </w:p>
    <w:p w14:paraId="253C3486" w14:textId="0D70B281" w:rsidR="002B24EC" w:rsidRPr="00C33EBE" w:rsidRDefault="004B2AEA" w:rsidP="00934F30">
      <w:r w:rsidRPr="00C33EBE">
        <w:t xml:space="preserve">Campaign management systems are another area where medical collecting services are falling short. Because they don't require </w:t>
      </w:r>
      <w:r w:rsidR="002B1C5B" w:rsidRPr="00C33EBE">
        <w:t>promotion</w:t>
      </w:r>
      <w:r w:rsidRPr="00C33EBE">
        <w:t xml:space="preserve">, they are seen as inconsistently delivering products </w:t>
      </w:r>
      <w:sdt>
        <w:sdtPr>
          <w:id w:val="-473838308"/>
          <w:citation/>
        </w:sdtPr>
        <w:sdtEndPr/>
        <w:sdtContent>
          <w:r w:rsidRPr="00C33EBE">
            <w:fldChar w:fldCharType="begin"/>
          </w:r>
          <w:r w:rsidRPr="00C33EBE">
            <w:instrText xml:space="preserve"> CITATION Adi211 \l 1033 </w:instrText>
          </w:r>
          <w:r w:rsidRPr="00C33EBE">
            <w:fldChar w:fldCharType="separate"/>
          </w:r>
          <w:r w:rsidR="00182BC4" w:rsidRPr="00C33EBE">
            <w:rPr>
              <w:noProof/>
            </w:rPr>
            <w:t>(Shastri, 2021)</w:t>
          </w:r>
          <w:r w:rsidRPr="00C33EBE">
            <w:fldChar w:fldCharType="end"/>
          </w:r>
        </w:sdtContent>
      </w:sdt>
      <w:r w:rsidRPr="00C33EBE">
        <w:t>.</w:t>
      </w:r>
    </w:p>
    <w:p w14:paraId="11B7ACAF" w14:textId="3C10A7ED" w:rsidR="002B24EC" w:rsidRPr="002B24EC" w:rsidRDefault="002B24EC" w:rsidP="00934F30">
      <w:pPr>
        <w:pStyle w:val="Heading2"/>
      </w:pPr>
      <w:bookmarkStart w:id="8" w:name="_Toc100146378"/>
      <w:r>
        <w:t>Opportunities</w:t>
      </w:r>
      <w:bookmarkEnd w:id="8"/>
      <w:r>
        <w:t xml:space="preserve"> </w:t>
      </w:r>
    </w:p>
    <w:p w14:paraId="3C9A8729" w14:textId="131B8874" w:rsidR="00A65A0F" w:rsidRDefault="00AE779E" w:rsidP="00AA6AF2">
      <w:pPr>
        <w:jc w:val="both"/>
        <w:rPr>
          <w:lang w:val="en-US"/>
        </w:rPr>
      </w:pPr>
      <w:r>
        <w:rPr>
          <w:lang w:val="en-US"/>
        </w:rPr>
        <w:t xml:space="preserve">A chain of </w:t>
      </w:r>
      <w:r w:rsidR="000D037C">
        <w:rPr>
          <w:lang w:val="en-US"/>
        </w:rPr>
        <w:t>Pharma</w:t>
      </w:r>
      <w:r w:rsidR="00420880">
        <w:rPr>
          <w:lang w:val="en-US"/>
        </w:rPr>
        <w:t>cies will</w:t>
      </w:r>
      <w:r>
        <w:rPr>
          <w:lang w:val="en-US"/>
        </w:rPr>
        <w:t xml:space="preserve"> </w:t>
      </w:r>
      <w:r w:rsidR="00B27331">
        <w:rPr>
          <w:lang w:val="en-US"/>
        </w:rPr>
        <w:t xml:space="preserve">offer this service to their </w:t>
      </w:r>
      <w:r w:rsidR="00ED76C9">
        <w:rPr>
          <w:lang w:val="en-US"/>
        </w:rPr>
        <w:t xml:space="preserve">patients or clients who will </w:t>
      </w:r>
      <w:r>
        <w:rPr>
          <w:lang w:val="en-US"/>
        </w:rPr>
        <w:t>benefit from</w:t>
      </w:r>
      <w:r w:rsidR="00E350CA">
        <w:rPr>
          <w:lang w:val="en-US"/>
        </w:rPr>
        <w:t xml:space="preserve"> this.</w:t>
      </w:r>
      <w:r>
        <w:rPr>
          <w:lang w:val="en-US"/>
        </w:rPr>
        <w:t xml:space="preserve"> </w:t>
      </w:r>
      <w:r w:rsidR="00420880">
        <w:rPr>
          <w:lang w:val="en-US"/>
        </w:rPr>
        <w:t xml:space="preserve"> </w:t>
      </w:r>
      <w:r w:rsidR="00E918A5">
        <w:rPr>
          <w:lang w:val="en-US"/>
        </w:rPr>
        <w:t>Other retailer</w:t>
      </w:r>
      <w:r w:rsidR="003F21AE">
        <w:rPr>
          <w:lang w:val="en-US"/>
        </w:rPr>
        <w:t>s or supermarket can intr</w:t>
      </w:r>
      <w:r w:rsidR="00FE7717">
        <w:rPr>
          <w:lang w:val="en-US"/>
        </w:rPr>
        <w:t>oduce this service</w:t>
      </w:r>
      <w:r w:rsidR="00355766">
        <w:rPr>
          <w:lang w:val="en-US"/>
        </w:rPr>
        <w:t xml:space="preserve"> or concept </w:t>
      </w:r>
      <w:r w:rsidR="004E1D5E">
        <w:rPr>
          <w:lang w:val="en-US"/>
        </w:rPr>
        <w:t>for groceries</w:t>
      </w:r>
      <w:r w:rsidR="007A483A">
        <w:rPr>
          <w:lang w:val="en-US"/>
        </w:rPr>
        <w:t>, ect,</w:t>
      </w:r>
      <w:r w:rsidR="00FE7717">
        <w:rPr>
          <w:lang w:val="en-US"/>
        </w:rPr>
        <w:t xml:space="preserve"> to boost their</w:t>
      </w:r>
      <w:r w:rsidR="00BC5C04">
        <w:rPr>
          <w:lang w:val="en-US"/>
        </w:rPr>
        <w:t xml:space="preserve"> client base which </w:t>
      </w:r>
      <w:r w:rsidR="008C7226">
        <w:rPr>
          <w:lang w:val="en-US"/>
        </w:rPr>
        <w:t>will increase their sales</w:t>
      </w:r>
      <w:r w:rsidR="007A483A">
        <w:rPr>
          <w:lang w:val="en-US"/>
        </w:rPr>
        <w:t xml:space="preserve"> and profit</w:t>
      </w:r>
      <w:r w:rsidR="00BE64F2">
        <w:rPr>
          <w:lang w:val="en-US"/>
        </w:rPr>
        <w:t>s.</w:t>
      </w:r>
    </w:p>
    <w:p w14:paraId="4E686B4C" w14:textId="28924104" w:rsidR="007A2DF8" w:rsidRDefault="001C0F69" w:rsidP="00AA6AF2">
      <w:pPr>
        <w:jc w:val="both"/>
        <w:rPr>
          <w:lang w:val="en-US"/>
        </w:rPr>
      </w:pPr>
      <w:r w:rsidRPr="001C0F69">
        <w:rPr>
          <w:lang w:val="en-US"/>
        </w:rPr>
        <w:t xml:space="preserve">New ideas and opportunities may be generated by constantly exploring for new and potential markets. Sales will rise as the existing client base is broadened to fulfil a wider variety of demands. </w:t>
      </w:r>
      <w:sdt>
        <w:sdtPr>
          <w:rPr>
            <w:lang w:val="en-US"/>
          </w:rPr>
          <w:id w:val="-2033253776"/>
          <w:citation/>
        </w:sdtPr>
        <w:sdtEndPr/>
        <w:sdtContent>
          <w:r w:rsidR="007A2DF8">
            <w:rPr>
              <w:lang w:val="en-US"/>
            </w:rPr>
            <w:fldChar w:fldCharType="begin"/>
          </w:r>
          <w:r w:rsidR="007A2DF8">
            <w:rPr>
              <w:lang w:val="en-US"/>
            </w:rPr>
            <w:instrText xml:space="preserve"> CITATION Adi211 \l 1033 </w:instrText>
          </w:r>
          <w:r w:rsidR="007A2DF8">
            <w:rPr>
              <w:lang w:val="en-US"/>
            </w:rPr>
            <w:fldChar w:fldCharType="separate"/>
          </w:r>
          <w:r w:rsidR="00182BC4" w:rsidRPr="00182BC4">
            <w:rPr>
              <w:noProof/>
              <w:lang w:val="en-US"/>
            </w:rPr>
            <w:t>(Shastri, 2021)</w:t>
          </w:r>
          <w:r w:rsidR="007A2DF8">
            <w:rPr>
              <w:lang w:val="en-US"/>
            </w:rPr>
            <w:fldChar w:fldCharType="end"/>
          </w:r>
        </w:sdtContent>
      </w:sdt>
      <w:r w:rsidR="007A2DF8" w:rsidRPr="007A2DF8">
        <w:rPr>
          <w:lang w:val="en-US"/>
        </w:rPr>
        <w:t xml:space="preserve"> </w:t>
      </w:r>
      <w:r w:rsidR="007A2DF8">
        <w:rPr>
          <w:lang w:val="en-US"/>
        </w:rPr>
        <w:t>.</w:t>
      </w:r>
    </w:p>
    <w:p w14:paraId="16E92584" w14:textId="52FE1076" w:rsidR="002B24EC" w:rsidRPr="00C33EBE" w:rsidRDefault="00E419EA" w:rsidP="00934F30">
      <w:r w:rsidRPr="00C33EBE">
        <w:t xml:space="preserve">In </w:t>
      </w:r>
      <w:r w:rsidR="00D502FF" w:rsidRPr="00C33EBE">
        <w:t xml:space="preserve">this </w:t>
      </w:r>
      <w:r w:rsidR="00182C8D" w:rsidRPr="00C33EBE">
        <w:t xml:space="preserve">case </w:t>
      </w:r>
      <w:r w:rsidR="00E67F52" w:rsidRPr="00C33EBE">
        <w:t xml:space="preserve">facilitating </w:t>
      </w:r>
      <w:r w:rsidR="0042465F" w:rsidRPr="00C33EBE">
        <w:t>‘</w:t>
      </w:r>
      <w:r w:rsidR="000E5400" w:rsidRPr="00C33EBE">
        <w:t>Store Med</w:t>
      </w:r>
      <w:r w:rsidR="0042465F" w:rsidRPr="00C33EBE">
        <w:t>’</w:t>
      </w:r>
      <w:r w:rsidR="006D331E" w:rsidRPr="00C33EBE">
        <w:t xml:space="preserve"> </w:t>
      </w:r>
      <w:r w:rsidR="00CD6BF6" w:rsidRPr="00C33EBE">
        <w:t>on site,</w:t>
      </w:r>
      <w:r w:rsidR="000E5400" w:rsidRPr="00C33EBE">
        <w:t xml:space="preserve"> </w:t>
      </w:r>
      <w:r w:rsidR="00406D06" w:rsidRPr="00C33EBE">
        <w:t>would be ideal</w:t>
      </w:r>
      <w:r w:rsidR="00CD6BF6" w:rsidRPr="00C33EBE">
        <w:t xml:space="preserve"> and</w:t>
      </w:r>
      <w:r w:rsidR="00B31935" w:rsidRPr="00C33EBE">
        <w:t xml:space="preserve"> a</w:t>
      </w:r>
      <w:r w:rsidR="00CD6BF6" w:rsidRPr="00C33EBE">
        <w:t xml:space="preserve"> new</w:t>
      </w:r>
      <w:r w:rsidR="00406D06" w:rsidRPr="00C33EBE">
        <w:t xml:space="preserve"> </w:t>
      </w:r>
      <w:r w:rsidR="00776A7E" w:rsidRPr="00C33EBE">
        <w:t xml:space="preserve">way </w:t>
      </w:r>
      <w:r w:rsidR="00946591" w:rsidRPr="00C33EBE">
        <w:t>to collect medication</w:t>
      </w:r>
      <w:r w:rsidR="007A4690" w:rsidRPr="00C33EBE">
        <w:t>s at your own time</w:t>
      </w:r>
      <w:r w:rsidR="004A7417" w:rsidRPr="00C33EBE">
        <w:t xml:space="preserve"> which will </w:t>
      </w:r>
      <w:r w:rsidR="0018526A" w:rsidRPr="00C33EBE">
        <w:t>minimize</w:t>
      </w:r>
      <w:r w:rsidR="004A7417" w:rsidRPr="00C33EBE">
        <w:t xml:space="preserve"> </w:t>
      </w:r>
      <w:r w:rsidR="004D13FD" w:rsidRPr="00C33EBE">
        <w:t xml:space="preserve">a lot </w:t>
      </w:r>
      <w:r w:rsidR="00FA716B" w:rsidRPr="00C33EBE">
        <w:t xml:space="preserve">of </w:t>
      </w:r>
      <w:r w:rsidR="001321E5" w:rsidRPr="00C33EBE">
        <w:t>inconvenience</w:t>
      </w:r>
      <w:r w:rsidR="004A7417" w:rsidRPr="00C33EBE">
        <w:t>.</w:t>
      </w:r>
      <w:r w:rsidR="00946591" w:rsidRPr="00C33EBE">
        <w:t xml:space="preserve"> </w:t>
      </w:r>
    </w:p>
    <w:p w14:paraId="428850EB" w14:textId="77777777" w:rsidR="00C33EBE" w:rsidRPr="00C33EBE" w:rsidRDefault="00C33EBE" w:rsidP="0035046C">
      <w:pPr>
        <w:pStyle w:val="Heading2"/>
      </w:pPr>
      <w:bookmarkStart w:id="9" w:name="_Toc100146379"/>
      <w:r w:rsidRPr="00C33EBE">
        <w:t>Threats</w:t>
      </w:r>
      <w:bookmarkEnd w:id="9"/>
    </w:p>
    <w:p w14:paraId="2560D66E" w14:textId="1C4E26A6" w:rsidR="00A94290" w:rsidRDefault="00416B39" w:rsidP="00EC771E">
      <w:pPr>
        <w:rPr>
          <w:lang w:val="en-US"/>
        </w:rPr>
      </w:pPr>
      <w:r>
        <w:rPr>
          <w:lang w:val="en-US"/>
        </w:rPr>
        <w:t>Competitors</w:t>
      </w:r>
      <w:r w:rsidR="00671955">
        <w:rPr>
          <w:lang w:val="en-US"/>
        </w:rPr>
        <w:t xml:space="preserve"> can easily copy or replicate the idea an</w:t>
      </w:r>
      <w:r w:rsidR="00320463">
        <w:rPr>
          <w:lang w:val="en-US"/>
        </w:rPr>
        <w:t>d start their own</w:t>
      </w:r>
      <w:r w:rsidR="006A5C99">
        <w:rPr>
          <w:lang w:val="en-US"/>
        </w:rPr>
        <w:t xml:space="preserve">. </w:t>
      </w:r>
      <w:r w:rsidR="00067C11">
        <w:rPr>
          <w:lang w:val="en-US"/>
        </w:rPr>
        <w:t>Also,</w:t>
      </w:r>
      <w:r w:rsidR="00C918CA">
        <w:rPr>
          <w:lang w:val="en-US"/>
        </w:rPr>
        <w:t xml:space="preserve"> </w:t>
      </w:r>
      <w:r w:rsidR="007038DE">
        <w:rPr>
          <w:lang w:val="en-US"/>
        </w:rPr>
        <w:t xml:space="preserve">time to time </w:t>
      </w:r>
      <w:r w:rsidR="00C918CA">
        <w:rPr>
          <w:lang w:val="en-US"/>
        </w:rPr>
        <w:t>new regulations</w:t>
      </w:r>
      <w:r w:rsidR="007038DE">
        <w:rPr>
          <w:lang w:val="en-US"/>
        </w:rPr>
        <w:t xml:space="preserve"> by government</w:t>
      </w:r>
      <w:r w:rsidR="00CD0542">
        <w:rPr>
          <w:lang w:val="en-US"/>
        </w:rPr>
        <w:t xml:space="preserve"> may be uncertain</w:t>
      </w:r>
      <w:r w:rsidR="00D10A43">
        <w:rPr>
          <w:lang w:val="en-US"/>
        </w:rPr>
        <w:t>, ie. Tax increase</w:t>
      </w:r>
      <w:r w:rsidR="00E3314D">
        <w:rPr>
          <w:lang w:val="en-US"/>
        </w:rPr>
        <w:t>, requirement of planning</w:t>
      </w:r>
      <w:r w:rsidR="00A94290">
        <w:rPr>
          <w:lang w:val="en-US"/>
        </w:rPr>
        <w:t>, ect.</w:t>
      </w:r>
    </w:p>
    <w:p w14:paraId="04F1D6F1" w14:textId="02952BA1" w:rsidR="002B24EC" w:rsidRPr="002B24EC" w:rsidRDefault="002B24EC" w:rsidP="00BB65FB">
      <w:pPr>
        <w:rPr>
          <w:lang w:val="en-US"/>
        </w:rPr>
      </w:pPr>
      <w:r>
        <w:rPr>
          <w:lang w:val="en-US"/>
        </w:rPr>
        <w:t xml:space="preserve">Collection services of medicine </w:t>
      </w:r>
      <w:r w:rsidRPr="002B24EC">
        <w:rPr>
          <w:lang w:val="en-US"/>
        </w:rPr>
        <w:t>must consider regulatory expenses, which might affect revenues and, in most situations, lower them</w:t>
      </w:r>
      <w:r w:rsidR="00CD3832" w:rsidRPr="00CD3832">
        <w:rPr>
          <w:lang w:val="en-US"/>
        </w:rPr>
        <w:t xml:space="preserve"> </w:t>
      </w:r>
      <w:sdt>
        <w:sdtPr>
          <w:rPr>
            <w:lang w:val="en-US"/>
          </w:rPr>
          <w:id w:val="1051660757"/>
          <w:citation/>
        </w:sdtPr>
        <w:sdtEndPr/>
        <w:sdtContent>
          <w:r w:rsidR="00CD3832">
            <w:rPr>
              <w:lang w:val="en-US"/>
            </w:rPr>
            <w:fldChar w:fldCharType="begin"/>
          </w:r>
          <w:r w:rsidR="00CD3832">
            <w:rPr>
              <w:lang w:val="en-US"/>
            </w:rPr>
            <w:instrText xml:space="preserve"> CITATION Adi211 \l 1033 </w:instrText>
          </w:r>
          <w:r w:rsidR="00CD3832">
            <w:rPr>
              <w:lang w:val="en-US"/>
            </w:rPr>
            <w:fldChar w:fldCharType="separate"/>
          </w:r>
          <w:r w:rsidR="00182BC4" w:rsidRPr="00182BC4">
            <w:rPr>
              <w:noProof/>
              <w:lang w:val="en-US"/>
            </w:rPr>
            <w:t>(Shastri, 2021)</w:t>
          </w:r>
          <w:r w:rsidR="00CD3832">
            <w:rPr>
              <w:lang w:val="en-US"/>
            </w:rPr>
            <w:fldChar w:fldCharType="end"/>
          </w:r>
        </w:sdtContent>
      </w:sdt>
      <w:r w:rsidRPr="002B24EC">
        <w:rPr>
          <w:lang w:val="en-US"/>
        </w:rPr>
        <w:t>.</w:t>
      </w:r>
    </w:p>
    <w:p w14:paraId="50FC993B" w14:textId="77777777" w:rsidR="00CD3832" w:rsidRDefault="007479A4" w:rsidP="00AA6AF2">
      <w:pPr>
        <w:pStyle w:val="Heading1"/>
      </w:pPr>
      <w:bookmarkStart w:id="10" w:name="_Toc100146380"/>
      <w:r>
        <w:lastRenderedPageBreak/>
        <w:t>Competitive Advantages</w:t>
      </w:r>
      <w:bookmarkEnd w:id="10"/>
      <w:r>
        <w:t xml:space="preserve"> </w:t>
      </w:r>
    </w:p>
    <w:p w14:paraId="13C393C6" w14:textId="39BF75BE" w:rsidR="00452D32" w:rsidRPr="00452D32" w:rsidRDefault="005C4D6B" w:rsidP="00452D32">
      <w:pPr>
        <w:rPr>
          <w:lang w:val="en-US"/>
        </w:rPr>
      </w:pPr>
      <w:r>
        <w:rPr>
          <w:lang w:val="en-US"/>
        </w:rPr>
        <w:t>Competitive advantage differenti</w:t>
      </w:r>
      <w:r w:rsidR="001A26DD">
        <w:rPr>
          <w:lang w:val="en-US"/>
        </w:rPr>
        <w:t xml:space="preserve">ate </w:t>
      </w:r>
      <w:r w:rsidR="004D0BCF">
        <w:rPr>
          <w:lang w:val="en-US"/>
        </w:rPr>
        <w:t>‘</w:t>
      </w:r>
      <w:r w:rsidR="001A26DD">
        <w:rPr>
          <w:lang w:val="en-US"/>
        </w:rPr>
        <w:t>Store Med Innovation</w:t>
      </w:r>
      <w:r w:rsidR="004D0BCF">
        <w:rPr>
          <w:lang w:val="en-US"/>
        </w:rPr>
        <w:t>’</w:t>
      </w:r>
      <w:r w:rsidR="001A26DD">
        <w:rPr>
          <w:lang w:val="en-US"/>
        </w:rPr>
        <w:t xml:space="preserve"> from </w:t>
      </w:r>
      <w:r w:rsidR="00731380">
        <w:rPr>
          <w:lang w:val="en-US"/>
        </w:rPr>
        <w:t>its competitors as this is a unique servi</w:t>
      </w:r>
      <w:r w:rsidR="00FD72BF">
        <w:rPr>
          <w:lang w:val="en-US"/>
        </w:rPr>
        <w:t xml:space="preserve">ce </w:t>
      </w:r>
      <w:r w:rsidR="00771B8D">
        <w:rPr>
          <w:lang w:val="en-US"/>
        </w:rPr>
        <w:t>of its kind that</w:t>
      </w:r>
      <w:r w:rsidR="00FD72BF">
        <w:rPr>
          <w:lang w:val="en-US"/>
        </w:rPr>
        <w:t xml:space="preserve"> no other pharmacy offers</w:t>
      </w:r>
      <w:r w:rsidR="004B338A">
        <w:rPr>
          <w:lang w:val="en-US"/>
        </w:rPr>
        <w:t xml:space="preserve">. It is </w:t>
      </w:r>
      <w:r w:rsidR="00853520">
        <w:rPr>
          <w:lang w:val="en-US"/>
        </w:rPr>
        <w:t xml:space="preserve">one of </w:t>
      </w:r>
      <w:r w:rsidR="004B338A">
        <w:rPr>
          <w:lang w:val="en-US"/>
        </w:rPr>
        <w:t xml:space="preserve">the </w:t>
      </w:r>
      <w:r w:rsidR="004E5279">
        <w:rPr>
          <w:lang w:val="en-US"/>
        </w:rPr>
        <w:t xml:space="preserve">most </w:t>
      </w:r>
      <w:r w:rsidR="00853520">
        <w:rPr>
          <w:lang w:val="en-US"/>
        </w:rPr>
        <w:t xml:space="preserve">convenient </w:t>
      </w:r>
      <w:r w:rsidR="00BB65FB">
        <w:rPr>
          <w:lang w:val="en-US"/>
        </w:rPr>
        <w:t>ways</w:t>
      </w:r>
      <w:r w:rsidR="00853520">
        <w:rPr>
          <w:lang w:val="en-US"/>
        </w:rPr>
        <w:t xml:space="preserve"> </w:t>
      </w:r>
      <w:r w:rsidR="004B7B7F">
        <w:rPr>
          <w:lang w:val="en-US"/>
        </w:rPr>
        <w:t xml:space="preserve">of collecting medication as </w:t>
      </w:r>
      <w:r w:rsidR="00B95990">
        <w:rPr>
          <w:lang w:val="en-US"/>
        </w:rPr>
        <w:t xml:space="preserve">you can do this at your own time, whereas </w:t>
      </w:r>
      <w:r w:rsidR="001820A0">
        <w:rPr>
          <w:lang w:val="en-US"/>
        </w:rPr>
        <w:t xml:space="preserve">if the medications were to </w:t>
      </w:r>
      <w:r w:rsidR="00E21152">
        <w:rPr>
          <w:lang w:val="en-US"/>
        </w:rPr>
        <w:t>be delivered to an address somebo</w:t>
      </w:r>
      <w:r w:rsidR="00856B07">
        <w:rPr>
          <w:lang w:val="en-US"/>
        </w:rPr>
        <w:t xml:space="preserve">dy would need to be there </w:t>
      </w:r>
      <w:r w:rsidR="004D0BCF">
        <w:rPr>
          <w:lang w:val="en-US"/>
        </w:rPr>
        <w:t>physically</w:t>
      </w:r>
      <w:r w:rsidR="00856B07">
        <w:rPr>
          <w:lang w:val="en-US"/>
        </w:rPr>
        <w:t xml:space="preserve"> </w:t>
      </w:r>
      <w:r w:rsidR="00F12FE6">
        <w:rPr>
          <w:lang w:val="en-US"/>
        </w:rPr>
        <w:t>on the other side to collect.</w:t>
      </w:r>
      <w:r w:rsidR="00DA1203">
        <w:rPr>
          <w:lang w:val="en-US"/>
        </w:rPr>
        <w:t xml:space="preserve"> Once the </w:t>
      </w:r>
      <w:r w:rsidR="00AC7995">
        <w:rPr>
          <w:lang w:val="en-US"/>
        </w:rPr>
        <w:t xml:space="preserve">client </w:t>
      </w:r>
      <w:r w:rsidR="00BB65FB">
        <w:rPr>
          <w:lang w:val="en-US"/>
        </w:rPr>
        <w:t>is</w:t>
      </w:r>
      <w:r w:rsidR="00AC7995">
        <w:rPr>
          <w:lang w:val="en-US"/>
        </w:rPr>
        <w:t xml:space="preserve"> satisfied, </w:t>
      </w:r>
      <w:r w:rsidR="00A82C91">
        <w:rPr>
          <w:lang w:val="en-US"/>
        </w:rPr>
        <w:t>it’s a trend that they refer friends and family</w:t>
      </w:r>
      <w:r w:rsidR="003C033D">
        <w:rPr>
          <w:lang w:val="en-US"/>
        </w:rPr>
        <w:t xml:space="preserve"> which can be informative</w:t>
      </w:r>
      <w:r w:rsidR="0047548D">
        <w:rPr>
          <w:lang w:val="en-US"/>
        </w:rPr>
        <w:t xml:space="preserve"> </w:t>
      </w:r>
      <w:r w:rsidR="00F76A1C">
        <w:rPr>
          <w:lang w:val="en-US"/>
        </w:rPr>
        <w:t xml:space="preserve">for the </w:t>
      </w:r>
      <w:r w:rsidR="00475FD3">
        <w:rPr>
          <w:lang w:val="en-US"/>
        </w:rPr>
        <w:t xml:space="preserve">business </w:t>
      </w:r>
      <w:r w:rsidR="0047548D">
        <w:rPr>
          <w:lang w:val="en-US"/>
        </w:rPr>
        <w:t>to connect with other clients or pa</w:t>
      </w:r>
      <w:r w:rsidR="009260F2">
        <w:rPr>
          <w:lang w:val="en-US"/>
        </w:rPr>
        <w:t>tients.</w:t>
      </w:r>
    </w:p>
    <w:p w14:paraId="058F5F27" w14:textId="62B9F915" w:rsidR="007479A4" w:rsidRPr="007479A4" w:rsidRDefault="007479A4" w:rsidP="00AA6AF2">
      <w:pPr>
        <w:jc w:val="both"/>
        <w:rPr>
          <w:lang w:val="en-US"/>
        </w:rPr>
      </w:pPr>
      <w:r w:rsidRPr="007479A4">
        <w:rPr>
          <w:b/>
          <w:u w:val="single"/>
          <w:lang w:val="en-US"/>
        </w:rPr>
        <w:t>1. Differentiation</w:t>
      </w:r>
      <w:r w:rsidRPr="007479A4">
        <w:rPr>
          <w:lang w:val="en-US"/>
        </w:rPr>
        <w:t xml:space="preserve"> - </w:t>
      </w:r>
      <w:r w:rsidR="000A3C80" w:rsidRPr="000A3C80">
        <w:rPr>
          <w:lang w:val="en-US"/>
        </w:rPr>
        <w:t>The most effective strategy for acquiring a competitive edge is to separate yourself from the pack. Offering services, therapy, a setting, and/or experiences that your patients can't get at a nearby institution falls under this category. Innovating technology, providing better care (such as red carpet treatment), "one-stop shopping," or other elements that distinguish your institution from the competition mig</w:t>
      </w:r>
      <w:r w:rsidR="000A3C80">
        <w:rPr>
          <w:lang w:val="en-US"/>
        </w:rPr>
        <w:t>ht all fall under this category</w:t>
      </w:r>
      <w:sdt>
        <w:sdtPr>
          <w:rPr>
            <w:lang w:val="en-US"/>
          </w:rPr>
          <w:id w:val="-37977397"/>
          <w:citation/>
        </w:sdtPr>
        <w:sdtEndPr/>
        <w:sdtContent>
          <w:r>
            <w:rPr>
              <w:lang w:val="en-US"/>
            </w:rPr>
            <w:fldChar w:fldCharType="begin"/>
          </w:r>
          <w:r>
            <w:rPr>
              <w:lang w:val="en-US"/>
            </w:rPr>
            <w:instrText xml:space="preserve"> CITATION Hyr21 \l 1033 </w:instrText>
          </w:r>
          <w:r>
            <w:rPr>
              <w:lang w:val="en-US"/>
            </w:rPr>
            <w:fldChar w:fldCharType="separate"/>
          </w:r>
          <w:r w:rsidR="00182BC4">
            <w:rPr>
              <w:noProof/>
              <w:lang w:val="en-US"/>
            </w:rPr>
            <w:t xml:space="preserve"> </w:t>
          </w:r>
          <w:r w:rsidR="00182BC4" w:rsidRPr="00182BC4">
            <w:rPr>
              <w:noProof/>
              <w:lang w:val="en-US"/>
            </w:rPr>
            <w:t>(Hyrdoworx, 2021)</w:t>
          </w:r>
          <w:r>
            <w:rPr>
              <w:lang w:val="en-US"/>
            </w:rPr>
            <w:fldChar w:fldCharType="end"/>
          </w:r>
        </w:sdtContent>
      </w:sdt>
      <w:r w:rsidRPr="007479A4">
        <w:rPr>
          <w:lang w:val="en-US"/>
        </w:rPr>
        <w:t>.</w:t>
      </w:r>
    </w:p>
    <w:p w14:paraId="49BFBB89" w14:textId="6F323A4D" w:rsidR="007479A4" w:rsidRPr="007479A4" w:rsidRDefault="007479A4" w:rsidP="00AA6AF2">
      <w:pPr>
        <w:jc w:val="both"/>
        <w:rPr>
          <w:lang w:val="en-US"/>
        </w:rPr>
      </w:pPr>
      <w:r w:rsidRPr="00242D4F">
        <w:rPr>
          <w:b/>
          <w:u w:val="single"/>
          <w:lang w:val="en-US"/>
        </w:rPr>
        <w:t>2. Innovation</w:t>
      </w:r>
      <w:r w:rsidRPr="00242D4F">
        <w:rPr>
          <w:lang w:val="en-US"/>
        </w:rPr>
        <w:t xml:space="preserve"> - </w:t>
      </w:r>
      <w:r w:rsidR="000A3C80" w:rsidRPr="00242D4F">
        <w:rPr>
          <w:lang w:val="en-US"/>
        </w:rPr>
        <w:t xml:space="preserve">Higher technology and eyesight become more important as generations become older. Because of the ease with which they may get information, patients are demanding the best. Being on top of the latest research and providing cutting-edge physical therapy equipment and methods keeps your facility at the top of the list for prospective patients. Your company's credibility is boosted by a reputation for supplying cutting-edge technologies. Advertising that they provide the same water purification technology used by elite athletes and Olympians has a significant impact on referrals for senior living homes </w:t>
      </w:r>
      <w:sdt>
        <w:sdtPr>
          <w:rPr>
            <w:lang w:val="en-US"/>
          </w:rPr>
          <w:id w:val="1792240322"/>
          <w:citation/>
        </w:sdtPr>
        <w:sdtEndPr/>
        <w:sdtContent>
          <w:r w:rsidRPr="00242D4F">
            <w:rPr>
              <w:lang w:val="en-US"/>
            </w:rPr>
            <w:fldChar w:fldCharType="begin"/>
          </w:r>
          <w:r w:rsidRPr="00242D4F">
            <w:rPr>
              <w:lang w:val="en-US"/>
            </w:rPr>
            <w:instrText xml:space="preserve"> CITATION Hyr21 \l 1033 </w:instrText>
          </w:r>
          <w:r w:rsidRPr="00242D4F">
            <w:rPr>
              <w:lang w:val="en-US"/>
            </w:rPr>
            <w:fldChar w:fldCharType="separate"/>
          </w:r>
          <w:r w:rsidR="00182BC4" w:rsidRPr="00182BC4">
            <w:rPr>
              <w:noProof/>
              <w:lang w:val="en-US"/>
            </w:rPr>
            <w:t>(Hyrdoworx, 2021)</w:t>
          </w:r>
          <w:r w:rsidRPr="00242D4F">
            <w:rPr>
              <w:lang w:val="en-US"/>
            </w:rPr>
            <w:fldChar w:fldCharType="end"/>
          </w:r>
        </w:sdtContent>
      </w:sdt>
      <w:r w:rsidRPr="00242D4F">
        <w:rPr>
          <w:lang w:val="en-US"/>
        </w:rPr>
        <w:t>.</w:t>
      </w:r>
    </w:p>
    <w:p w14:paraId="5B8A4E49" w14:textId="038F72FE" w:rsidR="007479A4" w:rsidRPr="007479A4" w:rsidRDefault="007479A4" w:rsidP="00AA6AF2">
      <w:pPr>
        <w:jc w:val="both"/>
        <w:rPr>
          <w:lang w:val="en-US"/>
        </w:rPr>
      </w:pPr>
      <w:r w:rsidRPr="007479A4">
        <w:rPr>
          <w:b/>
          <w:u w:val="single"/>
          <w:lang w:val="en-US"/>
        </w:rPr>
        <w:t>3. Client Satisfaction</w:t>
      </w:r>
      <w:r w:rsidRPr="007479A4">
        <w:rPr>
          <w:lang w:val="en-US"/>
        </w:rPr>
        <w:t xml:space="preserve"> - </w:t>
      </w:r>
      <w:r w:rsidR="000A3C80" w:rsidRPr="000A3C80">
        <w:rPr>
          <w:lang w:val="en-US"/>
        </w:rPr>
        <w:t>Competitive advantage may be gained by keeping customers happy, although it isn't always easy to do so. There are several ways that customers might be satisfied, including pleasant and helpful staff, straightforward invoicing and processing, excellent results, and comfortable methods. Because of pain and anxiety, development on land might be slowed by patients' ability to travel in an almost pain-free and safe environment. In addition, it allows people who are unable to exercise on land to enhance their strength and car</w:t>
      </w:r>
      <w:r w:rsidR="000A3C80">
        <w:rPr>
          <w:lang w:val="en-US"/>
        </w:rPr>
        <w:t>diovascular endurance via water</w:t>
      </w:r>
      <w:sdt>
        <w:sdtPr>
          <w:rPr>
            <w:lang w:val="en-US"/>
          </w:rPr>
          <w:id w:val="-144896879"/>
          <w:citation/>
        </w:sdtPr>
        <w:sdtEndPr/>
        <w:sdtContent>
          <w:r>
            <w:rPr>
              <w:lang w:val="en-US"/>
            </w:rPr>
            <w:fldChar w:fldCharType="begin"/>
          </w:r>
          <w:r>
            <w:rPr>
              <w:lang w:val="en-US"/>
            </w:rPr>
            <w:instrText xml:space="preserve"> CITATION Hyr21 \l 1033 </w:instrText>
          </w:r>
          <w:r>
            <w:rPr>
              <w:lang w:val="en-US"/>
            </w:rPr>
            <w:fldChar w:fldCharType="separate"/>
          </w:r>
          <w:r w:rsidR="00182BC4">
            <w:rPr>
              <w:noProof/>
              <w:lang w:val="en-US"/>
            </w:rPr>
            <w:t xml:space="preserve"> </w:t>
          </w:r>
          <w:r w:rsidR="00182BC4" w:rsidRPr="00182BC4">
            <w:rPr>
              <w:noProof/>
              <w:lang w:val="en-US"/>
            </w:rPr>
            <w:t>(Hyrdoworx, 2021)</w:t>
          </w:r>
          <w:r>
            <w:rPr>
              <w:lang w:val="en-US"/>
            </w:rPr>
            <w:fldChar w:fldCharType="end"/>
          </w:r>
        </w:sdtContent>
      </w:sdt>
      <w:r w:rsidRPr="007479A4">
        <w:rPr>
          <w:lang w:val="en-US"/>
        </w:rPr>
        <w:t>.</w:t>
      </w:r>
    </w:p>
    <w:p w14:paraId="63EA265A" w14:textId="6846750A" w:rsidR="007479A4" w:rsidRPr="007479A4" w:rsidRDefault="007479A4" w:rsidP="00AA6AF2">
      <w:pPr>
        <w:jc w:val="both"/>
        <w:rPr>
          <w:lang w:val="en-US"/>
        </w:rPr>
      </w:pPr>
      <w:r w:rsidRPr="007479A4">
        <w:rPr>
          <w:b/>
          <w:u w:val="single"/>
          <w:lang w:val="en-US"/>
        </w:rPr>
        <w:t>4. Relevance</w:t>
      </w:r>
      <w:r w:rsidRPr="007479A4">
        <w:rPr>
          <w:lang w:val="en-US"/>
        </w:rPr>
        <w:t xml:space="preserve"> - </w:t>
      </w:r>
      <w:r w:rsidR="00304598" w:rsidRPr="00304598">
        <w:rPr>
          <w:lang w:val="en-US"/>
        </w:rPr>
        <w:t>Even before a potential client is in need of rehabilitation or care, providing great and relevant services and information can enhance their trust. It is possible to connect with the folks in your area before they need a location to recuperate after a knee or back operation. You can stay in front of them by using social media to share daily living tips and health inf</w:t>
      </w:r>
      <w:r w:rsidR="00304598">
        <w:rPr>
          <w:lang w:val="en-US"/>
        </w:rPr>
        <w:t>ormation, wellness programs</w:t>
      </w:r>
      <w:r w:rsidR="00304598" w:rsidRPr="00304598">
        <w:rPr>
          <w:lang w:val="en-US"/>
        </w:rPr>
        <w:t xml:space="preserve"> (offer services to those who want to stay healthy longer without joining a gym), nutrition services (demonstrate your desire to improve people's lives), and a newly-updated web page.</w:t>
      </w:r>
      <w:sdt>
        <w:sdtPr>
          <w:rPr>
            <w:lang w:val="en-US"/>
          </w:rPr>
          <w:id w:val="1754165684"/>
          <w:citation/>
        </w:sdtPr>
        <w:sdtEndPr/>
        <w:sdtContent>
          <w:r>
            <w:rPr>
              <w:lang w:val="en-US"/>
            </w:rPr>
            <w:fldChar w:fldCharType="begin"/>
          </w:r>
          <w:r>
            <w:rPr>
              <w:lang w:val="en-US"/>
            </w:rPr>
            <w:instrText xml:space="preserve"> CITATION Hyr21 \l 1033 </w:instrText>
          </w:r>
          <w:r>
            <w:rPr>
              <w:lang w:val="en-US"/>
            </w:rPr>
            <w:fldChar w:fldCharType="separate"/>
          </w:r>
          <w:r w:rsidR="00182BC4">
            <w:rPr>
              <w:noProof/>
              <w:lang w:val="en-US"/>
            </w:rPr>
            <w:t xml:space="preserve"> </w:t>
          </w:r>
          <w:r w:rsidR="00182BC4" w:rsidRPr="00182BC4">
            <w:rPr>
              <w:noProof/>
              <w:lang w:val="en-US"/>
            </w:rPr>
            <w:t>(Hyrdoworx, 2021)</w:t>
          </w:r>
          <w:r>
            <w:rPr>
              <w:lang w:val="en-US"/>
            </w:rPr>
            <w:fldChar w:fldCharType="end"/>
          </w:r>
        </w:sdtContent>
      </w:sdt>
      <w:r w:rsidRPr="007479A4">
        <w:rPr>
          <w:lang w:val="en-US"/>
        </w:rPr>
        <w:t>.</w:t>
      </w:r>
    </w:p>
    <w:p w14:paraId="28CE30C0" w14:textId="2DB14B43" w:rsidR="007479A4" w:rsidRDefault="007479A4" w:rsidP="00AA6AF2">
      <w:pPr>
        <w:jc w:val="both"/>
        <w:rPr>
          <w:lang w:val="en-US"/>
        </w:rPr>
      </w:pPr>
      <w:r w:rsidRPr="007479A4">
        <w:rPr>
          <w:b/>
          <w:u w:val="single"/>
          <w:lang w:val="en-US"/>
        </w:rPr>
        <w:t>5. Referrals</w:t>
      </w:r>
      <w:r w:rsidRPr="007479A4">
        <w:rPr>
          <w:lang w:val="en-US"/>
        </w:rPr>
        <w:t xml:space="preserve"> </w:t>
      </w:r>
      <w:r w:rsidR="00467FE8">
        <w:rPr>
          <w:lang w:val="en-US"/>
        </w:rPr>
        <w:t xml:space="preserve">- </w:t>
      </w:r>
      <w:r w:rsidR="00BC7350" w:rsidRPr="00BC7350">
        <w:rPr>
          <w:lang w:val="en-US"/>
        </w:rPr>
        <w:t xml:space="preserve">Getting new patients is the easiest when they are suggested by someone else's doctor or surgeon. If you've done your job well, patients will feel compelled to spread the word about your practice to their family and friends. There is a chance that even if they had a positive experience, they will not spread the word about it to everyone. But it doesn't rule out your ability to make recommendations of your own. Thank their surgeon for the successful operation and mention the excellent rehabilitation they had at your facility when they have an enjoyable </w:t>
      </w:r>
      <w:r w:rsidR="00BC7350" w:rsidRPr="00BC7350">
        <w:rPr>
          <w:lang w:val="en-US"/>
        </w:rPr>
        <w:lastRenderedPageBreak/>
        <w:t>experience and recovery, and encourage them to do so whenever possible. The majority of individuals are more than happy to do so, and the physicians will soon realize that your clinic is enhancing their reputati</w:t>
      </w:r>
      <w:r w:rsidR="00BC7350">
        <w:rPr>
          <w:lang w:val="en-US"/>
        </w:rPr>
        <w:t>on as well</w:t>
      </w:r>
      <w:r w:rsidRPr="007479A4">
        <w:rPr>
          <w:lang w:val="en-US"/>
        </w:rPr>
        <w:t xml:space="preserve"> </w:t>
      </w:r>
      <w:sdt>
        <w:sdtPr>
          <w:rPr>
            <w:lang w:val="en-US"/>
          </w:rPr>
          <w:id w:val="1460687938"/>
          <w:citation/>
        </w:sdtPr>
        <w:sdtEndPr/>
        <w:sdtContent>
          <w:r>
            <w:rPr>
              <w:lang w:val="en-US"/>
            </w:rPr>
            <w:fldChar w:fldCharType="begin"/>
          </w:r>
          <w:r>
            <w:rPr>
              <w:lang w:val="en-US"/>
            </w:rPr>
            <w:instrText xml:space="preserve"> CITATION Hyr21 \l 1033 </w:instrText>
          </w:r>
          <w:r>
            <w:rPr>
              <w:lang w:val="en-US"/>
            </w:rPr>
            <w:fldChar w:fldCharType="separate"/>
          </w:r>
          <w:r w:rsidR="00182BC4" w:rsidRPr="00182BC4">
            <w:rPr>
              <w:noProof/>
              <w:lang w:val="en-US"/>
            </w:rPr>
            <w:t>(Hyrdoworx, 2021)</w:t>
          </w:r>
          <w:r>
            <w:rPr>
              <w:lang w:val="en-US"/>
            </w:rPr>
            <w:fldChar w:fldCharType="end"/>
          </w:r>
        </w:sdtContent>
      </w:sdt>
      <w:r w:rsidRPr="007479A4">
        <w:rPr>
          <w:lang w:val="en-US"/>
        </w:rPr>
        <w:t>.</w:t>
      </w:r>
    </w:p>
    <w:p w14:paraId="0930F85D" w14:textId="77777777" w:rsidR="00C57CD5" w:rsidRPr="007479A4" w:rsidRDefault="00DE4415" w:rsidP="00AA6AF2">
      <w:pPr>
        <w:pStyle w:val="Heading1"/>
      </w:pPr>
      <w:bookmarkStart w:id="11" w:name="_Toc100146381"/>
      <w:r>
        <w:t>E-Commerce</w:t>
      </w:r>
      <w:bookmarkEnd w:id="11"/>
    </w:p>
    <w:p w14:paraId="36B4CD9F" w14:textId="741B4DDF" w:rsidR="005226EE" w:rsidRDefault="00014EAD" w:rsidP="00AA6AF2">
      <w:pPr>
        <w:jc w:val="both"/>
        <w:rPr>
          <w:lang w:val="en-US"/>
        </w:rPr>
      </w:pPr>
      <w:r w:rsidRPr="00014EAD">
        <w:rPr>
          <w:lang w:val="en-US"/>
        </w:rPr>
        <w:t xml:space="preserve">E-commerce is increasingly being used to sell narcotics all over the world. Several factors, including cost, convenience, accessibility, and time efficiency, have led to an increase in online purchases of medical products. Most of these pharmaceuticals, on the other hand, are either substandard or fake. To find out what individuals in the United Arab Emirates think about obtaining medications online, as well as to assess the quality of furosemide tablets purchased from two different sources, one of which was illegal. Pharmacy websites that are online extensions of brick-and-mortar locations, as well as legitimate distributors that provide delivery services to patients from nearby pharmacies, are all examples of online pharmacies. An online pharmacy of the second kind that sells mostly low-quality or counterfeit goods is the most risky </w:t>
      </w:r>
      <w:sdt>
        <w:sdtPr>
          <w:rPr>
            <w:lang w:val="en-US"/>
          </w:rPr>
          <w:id w:val="2117326433"/>
          <w:citation/>
        </w:sdtPr>
        <w:sdtEndPr/>
        <w:sdtContent>
          <w:r>
            <w:rPr>
              <w:lang w:val="en-US"/>
            </w:rPr>
            <w:fldChar w:fldCharType="begin"/>
          </w:r>
          <w:r>
            <w:rPr>
              <w:lang w:val="en-US"/>
            </w:rPr>
            <w:instrText xml:space="preserve"> CITATION Akr19 \l 1033 </w:instrText>
          </w:r>
          <w:r>
            <w:rPr>
              <w:lang w:val="en-US"/>
            </w:rPr>
            <w:fldChar w:fldCharType="separate"/>
          </w:r>
          <w:r w:rsidR="00182BC4" w:rsidRPr="00182BC4">
            <w:rPr>
              <w:noProof/>
              <w:lang w:val="en-US"/>
            </w:rPr>
            <w:t>(Ashames, 2019)</w:t>
          </w:r>
          <w:r>
            <w:rPr>
              <w:lang w:val="en-US"/>
            </w:rPr>
            <w:fldChar w:fldCharType="end"/>
          </w:r>
        </w:sdtContent>
      </w:sdt>
      <w:r w:rsidRPr="00014EAD">
        <w:rPr>
          <w:lang w:val="en-US"/>
        </w:rPr>
        <w:t>. Many illegal websites continue to function despite international and local restrictions on illegal websites, offering counterfeit pharmaceutical products through their websites or social media platforms. It is estimated that 90% of internet medicine sales originate from unidentified sources, with the majority of them being substandard or counterfeit. According to the United Arab Emirates Ministry of Health and Prevention, internet sales of pharmaceutical goo</w:t>
      </w:r>
      <w:r>
        <w:rPr>
          <w:lang w:val="en-US"/>
        </w:rPr>
        <w:t>ds are prohibited in the nation</w:t>
      </w:r>
      <w:r w:rsidR="00DE4415" w:rsidRPr="00DE4415">
        <w:rPr>
          <w:lang w:val="en-US"/>
        </w:rPr>
        <w:t xml:space="preserve">. </w:t>
      </w:r>
      <w:r w:rsidR="005226EE" w:rsidRPr="005226EE">
        <w:rPr>
          <w:b/>
          <w:lang w:val="en-US"/>
        </w:rPr>
        <w:t>Amazon Pharmacy</w:t>
      </w:r>
      <w:r w:rsidR="005226EE" w:rsidRPr="005226EE">
        <w:rPr>
          <w:lang w:val="en-US"/>
        </w:rPr>
        <w:t xml:space="preserve"> is a new site where people may buy prescription pharmaceuticals with or without insurance. If Amazon Prime members do not use insurance, they will earn savings of up to 80% on generic pharmaceuticals and 40% on brand-name drugs</w:t>
      </w:r>
      <w:sdt>
        <w:sdtPr>
          <w:rPr>
            <w:lang w:val="en-US"/>
          </w:rPr>
          <w:id w:val="1294859762"/>
          <w:citation/>
        </w:sdtPr>
        <w:sdtEndPr/>
        <w:sdtContent>
          <w:r w:rsidR="005226EE">
            <w:rPr>
              <w:lang w:val="en-US"/>
            </w:rPr>
            <w:fldChar w:fldCharType="begin"/>
          </w:r>
          <w:r w:rsidR="005226EE">
            <w:rPr>
              <w:lang w:val="en-US"/>
            </w:rPr>
            <w:instrText xml:space="preserve"> CITATION Akr19 \l 1033 </w:instrText>
          </w:r>
          <w:r w:rsidR="005226EE">
            <w:rPr>
              <w:lang w:val="en-US"/>
            </w:rPr>
            <w:fldChar w:fldCharType="separate"/>
          </w:r>
          <w:r w:rsidR="00182BC4">
            <w:rPr>
              <w:noProof/>
              <w:lang w:val="en-US"/>
            </w:rPr>
            <w:t xml:space="preserve"> </w:t>
          </w:r>
          <w:r w:rsidR="00182BC4" w:rsidRPr="00182BC4">
            <w:rPr>
              <w:noProof/>
              <w:lang w:val="en-US"/>
            </w:rPr>
            <w:t>(Ashames, 2019)</w:t>
          </w:r>
          <w:r w:rsidR="005226EE">
            <w:rPr>
              <w:lang w:val="en-US"/>
            </w:rPr>
            <w:fldChar w:fldCharType="end"/>
          </w:r>
        </w:sdtContent>
      </w:sdt>
      <w:r w:rsidR="005226EE" w:rsidRPr="005226EE">
        <w:rPr>
          <w:lang w:val="en-US"/>
        </w:rPr>
        <w:t xml:space="preserve">. </w:t>
      </w:r>
    </w:p>
    <w:p w14:paraId="51410B53" w14:textId="77777777" w:rsidR="005226EE" w:rsidRPr="006E0488" w:rsidRDefault="005226EE" w:rsidP="00934F30">
      <w:pPr>
        <w:pStyle w:val="Heading2"/>
      </w:pPr>
      <w:bookmarkStart w:id="12" w:name="_Toc100146382"/>
      <w:r w:rsidRPr="006E0488">
        <w:t>Content of Website</w:t>
      </w:r>
      <w:bookmarkEnd w:id="12"/>
    </w:p>
    <w:p w14:paraId="475C62B1" w14:textId="60A7C8A0" w:rsidR="005226EE" w:rsidRDefault="00232A1E" w:rsidP="00AA6AF2">
      <w:pPr>
        <w:jc w:val="both"/>
        <w:rPr>
          <w:lang w:val="en-US"/>
        </w:rPr>
      </w:pPr>
      <w:r w:rsidRPr="00232A1E">
        <w:rPr>
          <w:lang w:val="en-US"/>
        </w:rPr>
        <w:t>The Food and Drug Administration regulates medical equipment (FDA). The Food and Drug Administration (FDA) is the federal agency in the United States responsible for ensuring that medical devices intended for human use are safe and effective. A medical gadget is anything that is used to diagnose, treat, cure, or prevent disease in humans or animals. You may also stimulate hair growth using medical equipment, which might alter the body's structure or function. There are a variety of medical devices accessible to the general public, some of which may be purchased without a prescription over-the-counter (OTC) (Rx). Medical devices are classified as OTC or Rx by the FDA based on their intended usage and safety. Rx medical equipment may only be sold by members of Amazon's Profess</w:t>
      </w:r>
      <w:r>
        <w:rPr>
          <w:lang w:val="en-US"/>
        </w:rPr>
        <w:t>ional Health Care Program (PHC)</w:t>
      </w:r>
      <w:sdt>
        <w:sdtPr>
          <w:rPr>
            <w:lang w:val="en-US"/>
          </w:rPr>
          <w:id w:val="2026060221"/>
          <w:citation/>
        </w:sdtPr>
        <w:sdtEndPr/>
        <w:sdtContent>
          <w:r w:rsidR="005226EE">
            <w:rPr>
              <w:lang w:val="en-US"/>
            </w:rPr>
            <w:fldChar w:fldCharType="begin"/>
          </w:r>
          <w:r w:rsidR="005226EE">
            <w:rPr>
              <w:lang w:val="en-US"/>
            </w:rPr>
            <w:instrText xml:space="preserve"> CITATION Ama21 \l 1033 </w:instrText>
          </w:r>
          <w:r w:rsidR="005226EE">
            <w:rPr>
              <w:lang w:val="en-US"/>
            </w:rPr>
            <w:fldChar w:fldCharType="separate"/>
          </w:r>
          <w:r w:rsidR="00182BC4">
            <w:rPr>
              <w:noProof/>
              <w:lang w:val="en-US"/>
            </w:rPr>
            <w:t xml:space="preserve"> </w:t>
          </w:r>
          <w:r w:rsidR="00182BC4" w:rsidRPr="00182BC4">
            <w:rPr>
              <w:noProof/>
              <w:lang w:val="en-US"/>
            </w:rPr>
            <w:t>(Amazon, 2021)</w:t>
          </w:r>
          <w:r w:rsidR="005226EE">
            <w:rPr>
              <w:lang w:val="en-US"/>
            </w:rPr>
            <w:fldChar w:fldCharType="end"/>
          </w:r>
        </w:sdtContent>
      </w:sdt>
      <w:r w:rsidR="005226EE" w:rsidRPr="005226EE">
        <w:rPr>
          <w:lang w:val="en-US"/>
        </w:rPr>
        <w:t>.</w:t>
      </w:r>
    </w:p>
    <w:p w14:paraId="3E42FD96" w14:textId="77777777" w:rsidR="005226EE" w:rsidRDefault="005226EE" w:rsidP="00934F30">
      <w:pPr>
        <w:pStyle w:val="Heading2"/>
      </w:pPr>
      <w:bookmarkStart w:id="13" w:name="_Toc100146383"/>
      <w:r>
        <w:t>Financing</w:t>
      </w:r>
      <w:bookmarkEnd w:id="13"/>
    </w:p>
    <w:p w14:paraId="2B0742CD" w14:textId="6003B753" w:rsidR="005226EE" w:rsidRDefault="005226EE" w:rsidP="00AA6AF2">
      <w:pPr>
        <w:jc w:val="both"/>
        <w:rPr>
          <w:lang w:val="en-US"/>
        </w:rPr>
      </w:pPr>
      <w:r w:rsidRPr="005226EE">
        <w:rPr>
          <w:lang w:val="en-US"/>
        </w:rPr>
        <w:t>The International Free Zone Authority, or IFZA, is the most well-known Free Zone in the UAE. It has established itself as a main investment hub in the region throughout the years. Due to its location and cost-effective market, it is one of the best Free Zones for doing business. IFZA is about 20 minutes from Downtown Dubai and the Dubai International Airport. As a result, it is quite appealing to begin your firm setting at IFZA</w:t>
      </w:r>
      <w:sdt>
        <w:sdtPr>
          <w:rPr>
            <w:lang w:val="en-US"/>
          </w:rPr>
          <w:id w:val="133992867"/>
          <w:citation/>
        </w:sdtPr>
        <w:sdtEndPr/>
        <w:sdtContent>
          <w:r>
            <w:rPr>
              <w:lang w:val="en-US"/>
            </w:rPr>
            <w:fldChar w:fldCharType="begin"/>
          </w:r>
          <w:r>
            <w:rPr>
              <w:lang w:val="en-US"/>
            </w:rPr>
            <w:instrText xml:space="preserve"> CITATION Con21 \l 1033 </w:instrText>
          </w:r>
          <w:r>
            <w:rPr>
              <w:lang w:val="en-US"/>
            </w:rPr>
            <w:fldChar w:fldCharType="separate"/>
          </w:r>
          <w:r w:rsidR="00182BC4">
            <w:rPr>
              <w:noProof/>
              <w:lang w:val="en-US"/>
            </w:rPr>
            <w:t xml:space="preserve"> </w:t>
          </w:r>
          <w:r w:rsidR="00182BC4" w:rsidRPr="00182BC4">
            <w:rPr>
              <w:noProof/>
              <w:lang w:val="en-US"/>
            </w:rPr>
            <w:t>(Connect, 2021)</w:t>
          </w:r>
          <w:r>
            <w:rPr>
              <w:lang w:val="en-US"/>
            </w:rPr>
            <w:fldChar w:fldCharType="end"/>
          </w:r>
        </w:sdtContent>
      </w:sdt>
      <w:r w:rsidRPr="005226EE">
        <w:rPr>
          <w:lang w:val="en-US"/>
        </w:rPr>
        <w:t>.</w:t>
      </w:r>
    </w:p>
    <w:p w14:paraId="509A8E1C" w14:textId="77777777" w:rsidR="005226EE" w:rsidRDefault="005226EE" w:rsidP="00934F30">
      <w:pPr>
        <w:pStyle w:val="Heading2"/>
      </w:pPr>
      <w:bookmarkStart w:id="14" w:name="_Toc100146384"/>
      <w:r>
        <w:lastRenderedPageBreak/>
        <w:t>Payment Services</w:t>
      </w:r>
      <w:bookmarkEnd w:id="14"/>
    </w:p>
    <w:p w14:paraId="544AA7A1" w14:textId="70F62875" w:rsidR="001574C6" w:rsidRPr="001574C6" w:rsidRDefault="001574C6" w:rsidP="00AA6AF2">
      <w:pPr>
        <w:jc w:val="both"/>
        <w:rPr>
          <w:lang w:val="en-US"/>
        </w:rPr>
      </w:pPr>
      <w:r w:rsidRPr="001574C6">
        <w:rPr>
          <w:lang w:val="en-US"/>
        </w:rPr>
        <w:t>According to a recent Ipsos</w:t>
      </w:r>
      <w:sdt>
        <w:sdtPr>
          <w:rPr>
            <w:lang w:val="en-US"/>
          </w:rPr>
          <w:id w:val="883984252"/>
          <w:citation/>
        </w:sdtPr>
        <w:sdtEndPr/>
        <w:sdtContent>
          <w:r w:rsidR="0090687D">
            <w:rPr>
              <w:lang w:val="en-US"/>
            </w:rPr>
            <w:fldChar w:fldCharType="begin"/>
          </w:r>
          <w:r w:rsidR="0090687D">
            <w:rPr>
              <w:lang w:val="en-US"/>
            </w:rPr>
            <w:instrText xml:space="preserve"> CITATION Pay20 \l 1033 </w:instrText>
          </w:r>
          <w:r w:rsidR="0090687D">
            <w:rPr>
              <w:lang w:val="en-US"/>
            </w:rPr>
            <w:fldChar w:fldCharType="separate"/>
          </w:r>
          <w:r w:rsidR="00182BC4">
            <w:rPr>
              <w:noProof/>
              <w:lang w:val="en-US"/>
            </w:rPr>
            <w:t xml:space="preserve"> </w:t>
          </w:r>
          <w:r w:rsidR="00182BC4" w:rsidRPr="00182BC4">
            <w:rPr>
              <w:noProof/>
              <w:lang w:val="en-US"/>
            </w:rPr>
            <w:t>(PayPal, 2020)</w:t>
          </w:r>
          <w:r w:rsidR="0090687D">
            <w:rPr>
              <w:lang w:val="en-US"/>
            </w:rPr>
            <w:fldChar w:fldCharType="end"/>
          </w:r>
        </w:sdtContent>
      </w:sdt>
      <w:r w:rsidRPr="001574C6">
        <w:rPr>
          <w:lang w:val="en-US"/>
        </w:rPr>
        <w:t>* survey, consumers are more ready to purchase in new or unknown scenarios, such as across borders, on mobile, with unfamiliar companies, or for higher price products, if PayPal is allowed.</w:t>
      </w:r>
    </w:p>
    <w:p w14:paraId="4F0DB510" w14:textId="74BABAC3" w:rsidR="0090687D" w:rsidRDefault="001574C6" w:rsidP="00AA6AF2">
      <w:pPr>
        <w:jc w:val="both"/>
        <w:rPr>
          <w:lang w:val="en-US"/>
        </w:rPr>
      </w:pPr>
      <w:r w:rsidRPr="001574C6">
        <w:rPr>
          <w:lang w:val="en-US"/>
        </w:rPr>
        <w:t xml:space="preserve">When a shop takes PayPal, consumers are 54% more likely to purchase, even in unexpected scenarios. 59 percent of PayPal users have abandoned a transaction because PayPal was unavailable. One-quarter of individuals have abandoned a purchase because their chosen payment source was unavailable. </w:t>
      </w:r>
      <w:r w:rsidR="005F3E4B" w:rsidRPr="005F3E4B">
        <w:rPr>
          <w:lang w:val="en-US"/>
        </w:rPr>
        <w:t>Firms may increase client trust by offering preferred payment choices; 44 percent are more likely to trust and buy from organizations that provide a preferred payment provider and a seamless payment experience. Customers are more willing to make purchases online, but there is still a large gap between the number of consumers who shop online and the proportion of customers who buy from th</w:t>
      </w:r>
      <w:r w:rsidR="005F3E4B">
        <w:rPr>
          <w:lang w:val="en-US"/>
        </w:rPr>
        <w:t>e businesses where they shopped</w:t>
      </w:r>
      <w:sdt>
        <w:sdtPr>
          <w:rPr>
            <w:lang w:val="en-US"/>
          </w:rPr>
          <w:id w:val="-1702077629"/>
          <w:citation/>
        </w:sdtPr>
        <w:sdtEndPr/>
        <w:sdtContent>
          <w:r w:rsidR="0090687D">
            <w:rPr>
              <w:lang w:val="en-US"/>
            </w:rPr>
            <w:fldChar w:fldCharType="begin"/>
          </w:r>
          <w:r w:rsidR="0090687D">
            <w:rPr>
              <w:lang w:val="en-US"/>
            </w:rPr>
            <w:instrText xml:space="preserve"> CITATION Pay20 \l 1033 </w:instrText>
          </w:r>
          <w:r w:rsidR="0090687D">
            <w:rPr>
              <w:lang w:val="en-US"/>
            </w:rPr>
            <w:fldChar w:fldCharType="separate"/>
          </w:r>
          <w:r w:rsidR="00182BC4">
            <w:rPr>
              <w:noProof/>
              <w:lang w:val="en-US"/>
            </w:rPr>
            <w:t xml:space="preserve"> </w:t>
          </w:r>
          <w:r w:rsidR="00182BC4" w:rsidRPr="00182BC4">
            <w:rPr>
              <w:noProof/>
              <w:lang w:val="en-US"/>
            </w:rPr>
            <w:t>(PayPal, 2020)</w:t>
          </w:r>
          <w:r w:rsidR="0090687D">
            <w:rPr>
              <w:lang w:val="en-US"/>
            </w:rPr>
            <w:fldChar w:fldCharType="end"/>
          </w:r>
        </w:sdtContent>
      </w:sdt>
      <w:r w:rsidRPr="001574C6">
        <w:rPr>
          <w:lang w:val="en-US"/>
        </w:rPr>
        <w:t>.</w:t>
      </w:r>
    </w:p>
    <w:p w14:paraId="6E093CDD" w14:textId="055DA655" w:rsidR="005226EE" w:rsidRPr="006E0488" w:rsidRDefault="0090687D" w:rsidP="00542610">
      <w:pPr>
        <w:jc w:val="both"/>
        <w:rPr>
          <w:sz w:val="32"/>
          <w:szCs w:val="32"/>
          <w:lang w:val="en-US"/>
        </w:rPr>
      </w:pPr>
      <w:r w:rsidRPr="006E0488">
        <w:rPr>
          <w:sz w:val="32"/>
          <w:szCs w:val="32"/>
        </w:rPr>
        <w:t>Marketing</w:t>
      </w:r>
    </w:p>
    <w:p w14:paraId="7370E0D2" w14:textId="7156DE23" w:rsidR="008C2E62" w:rsidRDefault="008C2E62" w:rsidP="00AA6AF2">
      <w:pPr>
        <w:jc w:val="both"/>
        <w:rPr>
          <w:lang w:val="en-US"/>
        </w:rPr>
      </w:pPr>
      <w:r w:rsidRPr="008C2E62">
        <w:rPr>
          <w:lang w:val="en-US"/>
        </w:rPr>
        <w:t xml:space="preserve">For well over a year, Mindtree conducted a study of 100 current and potential customers who visited our innovation Centre, Digital Pumpkin, in Bangalore. During the study, </w:t>
      </w:r>
      <w:r w:rsidR="00BC2282">
        <w:rPr>
          <w:lang w:val="en-US"/>
        </w:rPr>
        <w:t>it was</w:t>
      </w:r>
      <w:r w:rsidRPr="008C2E62">
        <w:rPr>
          <w:lang w:val="en-US"/>
        </w:rPr>
        <w:t xml:space="preserve"> discovered that many firms recognize that the customer service environment is changing. </w:t>
      </w:r>
      <w:r w:rsidR="00AD2EF7" w:rsidRPr="00AD2EF7">
        <w:rPr>
          <w:lang w:val="en-US"/>
        </w:rPr>
        <w:t>Indeed, many businesses have already responded to this trend by developing social media service channels. Their entire approach to digitization, on the other hand, has been to provide new technology-enabled interaction channels that are linked to existing operational paradigms. This, in my view, misses the point. Teams must shift their focus away from technology deployment and toward performance indicators such as Net Promoter Sc</w:t>
      </w:r>
      <w:r w:rsidR="001736EE">
        <w:rPr>
          <w:lang w:val="en-US"/>
        </w:rPr>
        <w:t>ore and customer lifetime value</w:t>
      </w:r>
      <w:sdt>
        <w:sdtPr>
          <w:rPr>
            <w:lang w:val="en-US"/>
          </w:rPr>
          <w:id w:val="-1165780119"/>
          <w:citation/>
        </w:sdtPr>
        <w:sdtEndPr/>
        <w:sdtContent>
          <w:r>
            <w:rPr>
              <w:lang w:val="en-US"/>
            </w:rPr>
            <w:fldChar w:fldCharType="begin"/>
          </w:r>
          <w:r>
            <w:rPr>
              <w:lang w:val="en-US"/>
            </w:rPr>
            <w:instrText xml:space="preserve"> CITATION Pha22 \l 1033 </w:instrText>
          </w:r>
          <w:r>
            <w:rPr>
              <w:lang w:val="en-US"/>
            </w:rPr>
            <w:fldChar w:fldCharType="separate"/>
          </w:r>
          <w:r w:rsidR="00182BC4">
            <w:rPr>
              <w:noProof/>
              <w:lang w:val="en-US"/>
            </w:rPr>
            <w:t xml:space="preserve"> </w:t>
          </w:r>
          <w:r w:rsidR="00182BC4" w:rsidRPr="00182BC4">
            <w:rPr>
              <w:noProof/>
              <w:lang w:val="en-US"/>
            </w:rPr>
            <w:t>(Pharmacy Marketing, 2022)</w:t>
          </w:r>
          <w:r>
            <w:rPr>
              <w:lang w:val="en-US"/>
            </w:rPr>
            <w:fldChar w:fldCharType="end"/>
          </w:r>
        </w:sdtContent>
      </w:sdt>
      <w:r w:rsidRPr="008C2E62">
        <w:rPr>
          <w:lang w:val="en-US"/>
        </w:rPr>
        <w:t>.</w:t>
      </w:r>
    </w:p>
    <w:p w14:paraId="4C6DBFEA" w14:textId="77777777" w:rsidR="008C2E62" w:rsidRPr="008C2E62" w:rsidRDefault="008C2E62" w:rsidP="00AA6AF2">
      <w:pPr>
        <w:jc w:val="both"/>
        <w:rPr>
          <w:lang w:val="en-US"/>
        </w:rPr>
      </w:pPr>
      <w:r w:rsidRPr="008C2E62">
        <w:rPr>
          <w:b/>
          <w:lang w:val="en-US"/>
        </w:rPr>
        <w:t>Google My Business</w:t>
      </w:r>
      <w:r w:rsidRPr="008C2E62">
        <w:rPr>
          <w:lang w:val="en-US"/>
        </w:rPr>
        <w:t xml:space="preserve"> (GMB) provides free web profiles to brick-and-mortar companies in order to promote local foot traffic, which is an essential aspect of local search engine optimization (SEO).</w:t>
      </w:r>
    </w:p>
    <w:p w14:paraId="296855F1" w14:textId="6FC8B98F" w:rsidR="008C2E62" w:rsidRDefault="008C2E62" w:rsidP="00AA6AF2">
      <w:pPr>
        <w:jc w:val="both"/>
        <w:rPr>
          <w:lang w:val="en-US"/>
        </w:rPr>
      </w:pPr>
      <w:r w:rsidRPr="008C2E62">
        <w:rPr>
          <w:lang w:val="en-US"/>
        </w:rPr>
        <w:t>The profile is uploaded to Google Maps and search results pages, allowing anybody searching for nearby pharmacies to discover you. Encourage patients to evaluate your pharmacy on Google so that their recommendations appear on your profile as well. Another option to generate interest is to publish updates, deals, and events directly via Local Postings, but you must update your material on a frequent basis since posts expire after seven days</w:t>
      </w:r>
      <w:sdt>
        <w:sdtPr>
          <w:rPr>
            <w:lang w:val="en-US"/>
          </w:rPr>
          <w:id w:val="-1868446854"/>
          <w:citation/>
        </w:sdtPr>
        <w:sdtEndPr/>
        <w:sdtContent>
          <w:r>
            <w:rPr>
              <w:lang w:val="en-US"/>
            </w:rPr>
            <w:fldChar w:fldCharType="begin"/>
          </w:r>
          <w:r>
            <w:rPr>
              <w:lang w:val="en-US"/>
            </w:rPr>
            <w:instrText xml:space="preserve"> CITATION Dav21 \l 1033 </w:instrText>
          </w:r>
          <w:r>
            <w:rPr>
              <w:lang w:val="en-US"/>
            </w:rPr>
            <w:fldChar w:fldCharType="separate"/>
          </w:r>
          <w:r w:rsidR="00182BC4">
            <w:rPr>
              <w:noProof/>
              <w:lang w:val="en-US"/>
            </w:rPr>
            <w:t xml:space="preserve"> </w:t>
          </w:r>
          <w:r w:rsidR="00182BC4" w:rsidRPr="00182BC4">
            <w:rPr>
              <w:noProof/>
              <w:lang w:val="en-US"/>
            </w:rPr>
            <w:t>(Ingram, 2021)</w:t>
          </w:r>
          <w:r>
            <w:rPr>
              <w:lang w:val="en-US"/>
            </w:rPr>
            <w:fldChar w:fldCharType="end"/>
          </w:r>
        </w:sdtContent>
      </w:sdt>
      <w:r w:rsidRPr="008C2E62">
        <w:rPr>
          <w:lang w:val="en-US"/>
        </w:rPr>
        <w:t>.</w:t>
      </w:r>
    </w:p>
    <w:p w14:paraId="22B5C18A" w14:textId="210D7064" w:rsidR="008C2E62" w:rsidRDefault="00E27062" w:rsidP="00AA6AF2">
      <w:pPr>
        <w:jc w:val="both"/>
        <w:rPr>
          <w:lang w:val="en-US"/>
        </w:rPr>
      </w:pPr>
      <w:r w:rsidRPr="00E27062">
        <w:rPr>
          <w:lang w:val="en-US"/>
        </w:rPr>
        <w:t>There is fierce rivalry for attracting new clients. Customers now have more options and information at their disposal than at any other time in history. They use social media, forums, and blogs to discuss and share their purchasing experiences with one another. To build customer loyalty, service teams must take use of the many opportunities they have to interact with their customers. With this expanded function, customer service teams must examine their employees and processes to make sure they are ready for the challenge. The ability to establish and maintain relationships, as well as to listen and communicate effectively, are all skills that customer servic</w:t>
      </w:r>
      <w:r>
        <w:rPr>
          <w:lang w:val="en-US"/>
        </w:rPr>
        <w:t>e representatives should master</w:t>
      </w:r>
      <w:sdt>
        <w:sdtPr>
          <w:rPr>
            <w:lang w:val="en-US"/>
          </w:rPr>
          <w:id w:val="988515795"/>
          <w:citation/>
        </w:sdtPr>
        <w:sdtEndPr/>
        <w:sdtContent>
          <w:r w:rsidR="008C2E62">
            <w:rPr>
              <w:lang w:val="en-US"/>
            </w:rPr>
            <w:fldChar w:fldCharType="begin"/>
          </w:r>
          <w:r w:rsidR="008C2E62">
            <w:rPr>
              <w:lang w:val="en-US"/>
            </w:rPr>
            <w:instrText xml:space="preserve"> CITATION Pha22 \l 1033 </w:instrText>
          </w:r>
          <w:r w:rsidR="008C2E62">
            <w:rPr>
              <w:lang w:val="en-US"/>
            </w:rPr>
            <w:fldChar w:fldCharType="separate"/>
          </w:r>
          <w:r w:rsidR="00182BC4">
            <w:rPr>
              <w:noProof/>
              <w:lang w:val="en-US"/>
            </w:rPr>
            <w:t xml:space="preserve"> </w:t>
          </w:r>
          <w:r w:rsidR="00182BC4" w:rsidRPr="00182BC4">
            <w:rPr>
              <w:noProof/>
              <w:lang w:val="en-US"/>
            </w:rPr>
            <w:t>(Pharmacy Marketing, 2022)</w:t>
          </w:r>
          <w:r w:rsidR="008C2E62">
            <w:rPr>
              <w:lang w:val="en-US"/>
            </w:rPr>
            <w:fldChar w:fldCharType="end"/>
          </w:r>
        </w:sdtContent>
      </w:sdt>
      <w:r w:rsidR="008C2E62" w:rsidRPr="008C2E62">
        <w:rPr>
          <w:lang w:val="en-US"/>
        </w:rPr>
        <w:t>.</w:t>
      </w:r>
    </w:p>
    <w:p w14:paraId="31CE8D72" w14:textId="77777777" w:rsidR="008C2E62" w:rsidRDefault="008C2E62" w:rsidP="00AA6AF2">
      <w:pPr>
        <w:pStyle w:val="Heading1"/>
      </w:pPr>
      <w:bookmarkStart w:id="15" w:name="_Toc100146385"/>
      <w:r>
        <w:lastRenderedPageBreak/>
        <w:t>Conclusion</w:t>
      </w:r>
      <w:bookmarkEnd w:id="15"/>
    </w:p>
    <w:p w14:paraId="5C151EBC" w14:textId="7AA468E0" w:rsidR="00DC142D" w:rsidRPr="00DC142D" w:rsidRDefault="00DC142D" w:rsidP="00AA6AF2">
      <w:pPr>
        <w:jc w:val="both"/>
        <w:rPr>
          <w:lang w:val="en-US"/>
        </w:rPr>
      </w:pPr>
      <w:r w:rsidRPr="00DC142D">
        <w:rPr>
          <w:lang w:val="en-US"/>
        </w:rPr>
        <w:t xml:space="preserve">People are investing a lot of money in manpower and technology to improve customer service. A shorter time to respond and more seamless interaction across platforms are now required to meet the increasing demand for </w:t>
      </w:r>
      <w:r w:rsidR="004301E4" w:rsidRPr="00DC142D">
        <w:rPr>
          <w:lang w:val="en-US"/>
        </w:rPr>
        <w:t>personalized</w:t>
      </w:r>
      <w:r w:rsidRPr="00DC142D">
        <w:rPr>
          <w:lang w:val="en-US"/>
        </w:rPr>
        <w:t xml:space="preserve"> service. Communication preferences vary among customers. As the number of channels grows, you should expect your customers to become more diverse in age. Context, procedure, place, and time will all influence how people choose to consume media in the future. When it comes to engaging and supporting your customers, your marketing department's customer segmentation work may help.</w:t>
      </w:r>
    </w:p>
    <w:p w14:paraId="314907B6" w14:textId="77777777" w:rsidR="00DC142D" w:rsidRPr="00DC142D" w:rsidRDefault="00DC142D" w:rsidP="00AA6AF2">
      <w:pPr>
        <w:jc w:val="both"/>
        <w:rPr>
          <w:lang w:val="en-US"/>
        </w:rPr>
      </w:pPr>
      <w:r w:rsidRPr="00DC142D">
        <w:rPr>
          <w:lang w:val="en-US"/>
        </w:rPr>
        <w:t>A effective self-help channel helps both customers and enterprises. Contact Center traffic is reduced, saving both customers and companies time and money. As the company's online customer support representative, include an intelligent virtual agent. They do this because they seem real and respond appropriately when clients ask for assistance. Using them makes automated interactions look more human. We cannot ensure that the Internet will serve as a stable, widespread channel for enabling health-related applications. Health information exchanges over the Internet need more than just a way to link people; they necessitate a way to assure the safety of everyone involved. Consumers must be able to assess the reliability and veracity of the information they acquire from the Internet in order to make an informed purchasing decision. In order to access patients' information from a distance, health care providers must have confidence that the network will be ready when they need it. Internet-based transactions such as bill payments and enrollment must be protected against being compromised by hackers. When transmitting medical data via the Internet, users run the risk of their personal health information being compromised due to a lack of security measures. As a result, relying on the Internet for patient monitoring and control, remotely operating medical equipment, or conducting remote medical consultations may actually hamper rather than assist in the delivery of high-quality health care. An effort in a broad variety of sectors, both technological and nontechnical, is required to address these difficulties.</w:t>
      </w:r>
    </w:p>
    <w:p w14:paraId="59B99CCB" w14:textId="77777777" w:rsidR="00DC142D" w:rsidRPr="00DC142D" w:rsidRDefault="00DC142D" w:rsidP="00AA6AF2">
      <w:pPr>
        <w:jc w:val="both"/>
        <w:rPr>
          <w:lang w:val="en-US"/>
        </w:rPr>
      </w:pPr>
      <w:r w:rsidRPr="00DC142D">
        <w:rPr>
          <w:lang w:val="en-US"/>
        </w:rPr>
        <w:t>Consumer health, clinical care, financial and administrative operations in health care, public health, professional education, and biological research may all benefit from the Internet's vast variety of uses. Networking skills that are not unique to these applications, but they do represent the particular aspects of health care, are required.</w:t>
      </w:r>
    </w:p>
    <w:p w14:paraId="40C1031E" w14:textId="77777777" w:rsidR="003C0DF2" w:rsidRDefault="00DC142D" w:rsidP="00AA6AF2">
      <w:pPr>
        <w:jc w:val="both"/>
        <w:rPr>
          <w:lang w:val="en-US"/>
        </w:rPr>
      </w:pPr>
      <w:r w:rsidRPr="00DC142D">
        <w:rPr>
          <w:lang w:val="en-US"/>
        </w:rPr>
        <w:t>Cost-effectiveness, usability, and the capacity to improve on current processes all play a role in how well these apps work. Remote medical consultations, for example, are not now available on any other network or have not been extensively adopted in operational settings on any network other than the Internet. There isn't enough data to make comparisons, thus further testing is needed to find out their exact capabilities, technological requirements, and operational demands in the real world.</w:t>
      </w:r>
    </w:p>
    <w:p w14:paraId="47A17AE7" w14:textId="77777777" w:rsidR="003C0DF2" w:rsidRDefault="003C0DF2" w:rsidP="00AA6AF2">
      <w:pPr>
        <w:jc w:val="both"/>
        <w:rPr>
          <w:lang w:val="en-US"/>
        </w:rPr>
      </w:pPr>
      <w:r>
        <w:rPr>
          <w:lang w:val="en-US"/>
        </w:rPr>
        <w:br w:type="page"/>
      </w:r>
    </w:p>
    <w:bookmarkStart w:id="16" w:name="_Toc100146386" w:displacedByCustomXml="next"/>
    <w:sdt>
      <w:sdtPr>
        <w:rPr>
          <w:rFonts w:eastAsiaTheme="minorHAnsi" w:cstheme="minorBidi"/>
          <w:color w:val="auto"/>
          <w:sz w:val="24"/>
          <w:szCs w:val="22"/>
          <w:lang w:val="en-GB"/>
        </w:rPr>
        <w:id w:val="-517548723"/>
        <w:docPartObj>
          <w:docPartGallery w:val="Bibliographies"/>
          <w:docPartUnique/>
        </w:docPartObj>
      </w:sdtPr>
      <w:sdtEndPr/>
      <w:sdtContent>
        <w:p w14:paraId="18F4C411" w14:textId="77777777" w:rsidR="003C0DF2" w:rsidRDefault="003C0DF2" w:rsidP="00AA6AF2">
          <w:pPr>
            <w:pStyle w:val="Heading1"/>
          </w:pPr>
          <w:r>
            <w:t>References</w:t>
          </w:r>
          <w:bookmarkEnd w:id="16"/>
        </w:p>
        <w:sdt>
          <w:sdtPr>
            <w:id w:val="-573587230"/>
            <w:bibliography/>
          </w:sdtPr>
          <w:sdtEndPr/>
          <w:sdtContent>
            <w:p w14:paraId="26D8656E" w14:textId="77777777" w:rsidR="00182BC4" w:rsidRDefault="003C0DF2" w:rsidP="00182BC4">
              <w:pPr>
                <w:pStyle w:val="Bibliography"/>
                <w:rPr>
                  <w:noProof/>
                  <w:szCs w:val="24"/>
                  <w:lang w:val="en-US"/>
                </w:rPr>
              </w:pPr>
              <w:r>
                <w:fldChar w:fldCharType="begin"/>
              </w:r>
              <w:r>
                <w:instrText xml:space="preserve"> BIBLIOGRAPHY </w:instrText>
              </w:r>
              <w:r>
                <w:fldChar w:fldCharType="separate"/>
              </w:r>
              <w:r w:rsidR="00182BC4">
                <w:rPr>
                  <w:noProof/>
                  <w:lang w:val="en-US"/>
                </w:rPr>
                <w:t xml:space="preserve">Amazon, 2021. </w:t>
              </w:r>
              <w:r w:rsidR="00182BC4">
                <w:rPr>
                  <w:i/>
                  <w:iCs/>
                  <w:noProof/>
                  <w:lang w:val="en-US"/>
                </w:rPr>
                <w:t xml:space="preserve">Medical devices and accessories. </w:t>
              </w:r>
              <w:r w:rsidR="00182BC4">
                <w:rPr>
                  <w:noProof/>
                  <w:lang w:val="en-US"/>
                </w:rPr>
                <w:t xml:space="preserve">[Online] </w:t>
              </w:r>
              <w:r w:rsidR="00182BC4">
                <w:rPr>
                  <w:noProof/>
                  <w:lang w:val="en-US"/>
                </w:rPr>
                <w:br/>
                <w:t xml:space="preserve">Available at: </w:t>
              </w:r>
              <w:r w:rsidR="00182BC4">
                <w:rPr>
                  <w:noProof/>
                  <w:u w:val="single"/>
                  <w:lang w:val="en-US"/>
                </w:rPr>
                <w:t>https://sellercentral.amazon.com/gp/help/external/200164650</w:t>
              </w:r>
              <w:r w:rsidR="00182BC4">
                <w:rPr>
                  <w:noProof/>
                  <w:lang w:val="en-US"/>
                </w:rPr>
                <w:br/>
                <w:t>[Accessed 26 March 2022].</w:t>
              </w:r>
            </w:p>
            <w:p w14:paraId="56B7E621" w14:textId="77777777" w:rsidR="00182BC4" w:rsidRDefault="00182BC4" w:rsidP="00182BC4">
              <w:pPr>
                <w:pStyle w:val="Bibliography"/>
                <w:rPr>
                  <w:noProof/>
                  <w:lang w:val="en-US"/>
                </w:rPr>
              </w:pPr>
              <w:r>
                <w:rPr>
                  <w:noProof/>
                  <w:lang w:val="en-US"/>
                </w:rPr>
                <w:t xml:space="preserve">Ashames, A., 2019. Public Perception toward E-commerce of Medicines and Comparative Pharmaceutical Quality Assessment Study of Two Different Products of Furosemide Tablets from Community and Illicit Online Pharmacies. </w:t>
              </w:r>
              <w:r>
                <w:rPr>
                  <w:i/>
                  <w:iCs/>
                  <w:noProof/>
                  <w:lang w:val="en-US"/>
                </w:rPr>
                <w:t xml:space="preserve">Journal of Pharmcy, </w:t>
              </w:r>
              <w:r>
                <w:rPr>
                  <w:noProof/>
                  <w:lang w:val="en-US"/>
                </w:rPr>
                <w:t>11(3), p. 284–291..</w:t>
              </w:r>
            </w:p>
            <w:p w14:paraId="68047087" w14:textId="77777777" w:rsidR="00182BC4" w:rsidRDefault="00182BC4" w:rsidP="00182BC4">
              <w:pPr>
                <w:pStyle w:val="Bibliography"/>
                <w:rPr>
                  <w:noProof/>
                  <w:lang w:val="en-US"/>
                </w:rPr>
              </w:pPr>
              <w:r>
                <w:rPr>
                  <w:noProof/>
                  <w:lang w:val="en-US"/>
                </w:rPr>
                <w:t xml:space="preserve">Connect, 2021. </w:t>
              </w:r>
              <w:r>
                <w:rPr>
                  <w:i/>
                  <w:iCs/>
                  <w:noProof/>
                  <w:lang w:val="en-US"/>
                </w:rPr>
                <w:t xml:space="preserve">IFZA Company Setup. </w:t>
              </w:r>
              <w:r>
                <w:rPr>
                  <w:noProof/>
                  <w:lang w:val="en-US"/>
                </w:rPr>
                <w:t xml:space="preserve">[Online] </w:t>
              </w:r>
              <w:r>
                <w:rPr>
                  <w:noProof/>
                  <w:lang w:val="en-US"/>
                </w:rPr>
                <w:br/>
                <w:t xml:space="preserve">Available at: </w:t>
              </w:r>
              <w:r>
                <w:rPr>
                  <w:noProof/>
                  <w:u w:val="single"/>
                  <w:lang w:val="en-US"/>
                </w:rPr>
                <w:t>https://connectme.ae/ifza-free-zone-company-setup/?utm_term=company%20incorporation%20uae&amp;utm_campaign=&amp;utm_source=adwords&amp;utm_medium=ppc&amp;hsa_acc=5193058564&amp;hsa_cam=16459301883&amp;hsa_grp=139306715972&amp;hsa_ad=586466448173&amp;hsa_src=g&amp;hsa_tgt=kwd-492352322112&amp;hs</w:t>
              </w:r>
              <w:r>
                <w:rPr>
                  <w:noProof/>
                  <w:lang w:val="en-US"/>
                </w:rPr>
                <w:br/>
                <w:t>[Accessed 26 March 2022].</w:t>
              </w:r>
            </w:p>
            <w:p w14:paraId="0D5DE481" w14:textId="77777777" w:rsidR="00182BC4" w:rsidRDefault="00182BC4" w:rsidP="00182BC4">
              <w:pPr>
                <w:pStyle w:val="Bibliography"/>
                <w:rPr>
                  <w:noProof/>
                  <w:lang w:val="en-US"/>
                </w:rPr>
              </w:pPr>
              <w:r>
                <w:rPr>
                  <w:noProof/>
                  <w:lang w:val="en-US"/>
                </w:rPr>
                <w:t xml:space="preserve">freshdesk, 2021. </w:t>
              </w:r>
              <w:r>
                <w:rPr>
                  <w:i/>
                  <w:iCs/>
                  <w:noProof/>
                  <w:lang w:val="en-US"/>
                </w:rPr>
                <w:t xml:space="preserve">Importance of Great Customer Service in Healthcare and How to Provide it. </w:t>
              </w:r>
              <w:r>
                <w:rPr>
                  <w:noProof/>
                  <w:lang w:val="en-US"/>
                </w:rPr>
                <w:t xml:space="preserve">[Online] </w:t>
              </w:r>
              <w:r>
                <w:rPr>
                  <w:noProof/>
                  <w:lang w:val="en-US"/>
                </w:rPr>
                <w:br/>
                <w:t xml:space="preserve">Available at: </w:t>
              </w:r>
              <w:r>
                <w:rPr>
                  <w:noProof/>
                  <w:u w:val="single"/>
                  <w:lang w:val="en-US"/>
                </w:rPr>
                <w:t>https://freshdesk.com/help-desk-software/healthcare-customer-service-blog/</w:t>
              </w:r>
              <w:r>
                <w:rPr>
                  <w:noProof/>
                  <w:lang w:val="en-US"/>
                </w:rPr>
                <w:br/>
                <w:t>[Accessed 25 March 2022].</w:t>
              </w:r>
            </w:p>
            <w:p w14:paraId="6613ED32" w14:textId="77777777" w:rsidR="00182BC4" w:rsidRDefault="00182BC4" w:rsidP="00182BC4">
              <w:pPr>
                <w:pStyle w:val="Bibliography"/>
                <w:rPr>
                  <w:noProof/>
                  <w:lang w:val="en-US"/>
                </w:rPr>
              </w:pPr>
              <w:r>
                <w:rPr>
                  <w:noProof/>
                  <w:lang w:val="en-US"/>
                </w:rPr>
                <w:t xml:space="preserve">Hospitals.aku, 2021. </w:t>
              </w:r>
              <w:r>
                <w:rPr>
                  <w:i/>
                  <w:iCs/>
                  <w:noProof/>
                  <w:lang w:val="en-US"/>
                </w:rPr>
                <w:t xml:space="preserve">​Additional Pharmacy Services​. </w:t>
              </w:r>
              <w:r>
                <w:rPr>
                  <w:noProof/>
                  <w:lang w:val="en-US"/>
                </w:rPr>
                <w:t xml:space="preserve">[Online] </w:t>
              </w:r>
              <w:r>
                <w:rPr>
                  <w:noProof/>
                  <w:lang w:val="en-US"/>
                </w:rPr>
                <w:br/>
                <w:t xml:space="preserve">Available at: </w:t>
              </w:r>
              <w:r>
                <w:rPr>
                  <w:noProof/>
                  <w:u w:val="single"/>
                  <w:lang w:val="en-US"/>
                </w:rPr>
                <w:t>https://hospitals.aku.edu/pakistan/Health-Services/pharmacy/Pages/additional-pharmacy-services.aspx</w:t>
              </w:r>
              <w:r>
                <w:rPr>
                  <w:noProof/>
                  <w:lang w:val="en-US"/>
                </w:rPr>
                <w:br/>
                <w:t>[Accessed 25 March 2022].</w:t>
              </w:r>
            </w:p>
            <w:p w14:paraId="257F8A2E" w14:textId="77777777" w:rsidR="00182BC4" w:rsidRDefault="00182BC4" w:rsidP="00182BC4">
              <w:pPr>
                <w:pStyle w:val="Bibliography"/>
                <w:rPr>
                  <w:noProof/>
                  <w:lang w:val="en-US"/>
                </w:rPr>
              </w:pPr>
              <w:r>
                <w:rPr>
                  <w:noProof/>
                  <w:lang w:val="en-US"/>
                </w:rPr>
                <w:t xml:space="preserve">Hyrdoworx, 2021. </w:t>
              </w:r>
              <w:r>
                <w:rPr>
                  <w:i/>
                  <w:iCs/>
                  <w:noProof/>
                  <w:lang w:val="en-US"/>
                </w:rPr>
                <w:t xml:space="preserve">5 STRATEGIES FOR CREATING A COMPETITIVE ADVANTAGE FOR YOUR CLINIC. </w:t>
              </w:r>
              <w:r>
                <w:rPr>
                  <w:noProof/>
                  <w:lang w:val="en-US"/>
                </w:rPr>
                <w:t xml:space="preserve">[Online] </w:t>
              </w:r>
              <w:r>
                <w:rPr>
                  <w:noProof/>
                  <w:lang w:val="en-US"/>
                </w:rPr>
                <w:br/>
                <w:t xml:space="preserve">Available at: </w:t>
              </w:r>
              <w:r>
                <w:rPr>
                  <w:noProof/>
                  <w:u w:val="single"/>
                  <w:lang w:val="en-US"/>
                </w:rPr>
                <w:t>https://www.hydroworx.com/blog/four-strategies-creating-competitive-advantage-clinic/</w:t>
              </w:r>
              <w:r>
                <w:rPr>
                  <w:noProof/>
                  <w:lang w:val="en-US"/>
                </w:rPr>
                <w:br/>
                <w:t>[Accessed 26 March 2022].</w:t>
              </w:r>
            </w:p>
            <w:p w14:paraId="28E4D995" w14:textId="77777777" w:rsidR="00182BC4" w:rsidRDefault="00182BC4" w:rsidP="00182BC4">
              <w:pPr>
                <w:pStyle w:val="Bibliography"/>
                <w:rPr>
                  <w:noProof/>
                  <w:lang w:val="en-US"/>
                </w:rPr>
              </w:pPr>
              <w:r>
                <w:rPr>
                  <w:noProof/>
                  <w:lang w:val="en-US"/>
                </w:rPr>
                <w:t xml:space="preserve">Ingram, D., 2021. </w:t>
              </w:r>
              <w:r>
                <w:rPr>
                  <w:i/>
                  <w:iCs/>
                  <w:noProof/>
                  <w:lang w:val="en-US"/>
                </w:rPr>
                <w:t xml:space="preserve">Business Goal &amp; Target Market in a Community Pharmacy. </w:t>
              </w:r>
              <w:r>
                <w:rPr>
                  <w:noProof/>
                  <w:lang w:val="en-US"/>
                </w:rPr>
                <w:t xml:space="preserve">[Online] </w:t>
              </w:r>
              <w:r>
                <w:rPr>
                  <w:noProof/>
                  <w:lang w:val="en-US"/>
                </w:rPr>
                <w:br/>
                <w:t xml:space="preserve">Available at: </w:t>
              </w:r>
              <w:r>
                <w:rPr>
                  <w:noProof/>
                  <w:u w:val="single"/>
                  <w:lang w:val="en-US"/>
                </w:rPr>
                <w:t>https://smallbusiness.chron.com/business-goal-target-market-community-pharmacy-80478.html</w:t>
              </w:r>
              <w:r>
                <w:rPr>
                  <w:noProof/>
                  <w:lang w:val="en-US"/>
                </w:rPr>
                <w:br/>
                <w:t>[Accessed 25 March 2022].</w:t>
              </w:r>
            </w:p>
            <w:p w14:paraId="6E7BFEEB" w14:textId="77777777" w:rsidR="00182BC4" w:rsidRDefault="00182BC4" w:rsidP="00182BC4">
              <w:pPr>
                <w:pStyle w:val="Bibliography"/>
                <w:rPr>
                  <w:noProof/>
                  <w:lang w:val="en-US"/>
                </w:rPr>
              </w:pPr>
              <w:r>
                <w:rPr>
                  <w:noProof/>
                  <w:lang w:val="en-US"/>
                </w:rPr>
                <w:t xml:space="preserve">MD, S. M. R., 2019. </w:t>
              </w:r>
              <w:r>
                <w:rPr>
                  <w:i/>
                  <w:iCs/>
                  <w:noProof/>
                  <w:lang w:val="en-US"/>
                </w:rPr>
                <w:t xml:space="preserve">7 Challenges of Medication Management in Hospitals. </w:t>
              </w:r>
              <w:r>
                <w:rPr>
                  <w:noProof/>
                  <w:lang w:val="en-US"/>
                </w:rPr>
                <w:t xml:space="preserve">[Online] </w:t>
              </w:r>
              <w:r>
                <w:rPr>
                  <w:noProof/>
                  <w:lang w:val="en-US"/>
                </w:rPr>
                <w:br/>
                <w:t xml:space="preserve">Available at: </w:t>
              </w:r>
              <w:r>
                <w:rPr>
                  <w:noProof/>
                  <w:u w:val="single"/>
                  <w:lang w:val="en-US"/>
                </w:rPr>
                <w:t>https://blog.cureatr.com/7-challenges-of-medication-management-in-hospitals</w:t>
              </w:r>
              <w:r>
                <w:rPr>
                  <w:noProof/>
                  <w:lang w:val="en-US"/>
                </w:rPr>
                <w:br/>
                <w:t>[Accessed 25 March 2022].</w:t>
              </w:r>
            </w:p>
            <w:p w14:paraId="25EF7CC0" w14:textId="77777777" w:rsidR="00182BC4" w:rsidRDefault="00182BC4" w:rsidP="00182BC4">
              <w:pPr>
                <w:pStyle w:val="Bibliography"/>
                <w:rPr>
                  <w:noProof/>
                  <w:lang w:val="en-US"/>
                </w:rPr>
              </w:pPr>
              <w:r>
                <w:rPr>
                  <w:noProof/>
                  <w:lang w:val="en-US"/>
                </w:rPr>
                <w:t xml:space="preserve">PayPal, 2020. </w:t>
              </w:r>
              <w:r>
                <w:rPr>
                  <w:i/>
                  <w:iCs/>
                  <w:noProof/>
                  <w:lang w:val="en-US"/>
                </w:rPr>
                <w:t xml:space="preserve">People are 54% More Willing to Buy When a Business Accepts PayPal. </w:t>
              </w:r>
              <w:r>
                <w:rPr>
                  <w:noProof/>
                  <w:lang w:val="en-US"/>
                </w:rPr>
                <w:t xml:space="preserve">[Online] </w:t>
              </w:r>
              <w:r>
                <w:rPr>
                  <w:noProof/>
                  <w:lang w:val="en-US"/>
                </w:rPr>
                <w:br/>
                <w:t xml:space="preserve">Available at: </w:t>
              </w:r>
              <w:r>
                <w:rPr>
                  <w:noProof/>
                  <w:u w:val="single"/>
                  <w:lang w:val="en-US"/>
                </w:rPr>
                <w:t>https://www.paypal.com/il/brc/article/people-are-more-willing-to-buy-when-business-accepts-paypal?locale.x=en_IL</w:t>
              </w:r>
              <w:r>
                <w:rPr>
                  <w:noProof/>
                  <w:lang w:val="en-US"/>
                </w:rPr>
                <w:br/>
                <w:t>[Accessed 26 March 2022].</w:t>
              </w:r>
            </w:p>
            <w:p w14:paraId="6F91A37F" w14:textId="77777777" w:rsidR="00182BC4" w:rsidRDefault="00182BC4" w:rsidP="00182BC4">
              <w:pPr>
                <w:pStyle w:val="Bibliography"/>
                <w:rPr>
                  <w:noProof/>
                  <w:lang w:val="en-US"/>
                </w:rPr>
              </w:pPr>
              <w:r>
                <w:rPr>
                  <w:noProof/>
                  <w:lang w:val="en-US"/>
                </w:rPr>
                <w:lastRenderedPageBreak/>
                <w:t xml:space="preserve">Pharmacy Marketing, 2022. </w:t>
              </w:r>
              <w:r>
                <w:rPr>
                  <w:i/>
                  <w:iCs/>
                  <w:noProof/>
                  <w:lang w:val="en-US"/>
                </w:rPr>
                <w:t xml:space="preserve">9 Pharmacy Advertising Ideas to Attract More Patients in 2022. </w:t>
              </w:r>
              <w:r>
                <w:rPr>
                  <w:noProof/>
                  <w:lang w:val="en-US"/>
                </w:rPr>
                <w:t xml:space="preserve">[Online] </w:t>
              </w:r>
              <w:r>
                <w:rPr>
                  <w:noProof/>
                  <w:lang w:val="en-US"/>
                </w:rPr>
                <w:br/>
                <w:t xml:space="preserve">Available at: </w:t>
              </w:r>
              <w:r>
                <w:rPr>
                  <w:noProof/>
                  <w:u w:val="single"/>
                  <w:lang w:val="en-US"/>
                </w:rPr>
                <w:t>https://www.digitalpharmacist.com/blog/pharmacy-advertising-ideas/</w:t>
              </w:r>
              <w:r>
                <w:rPr>
                  <w:noProof/>
                  <w:lang w:val="en-US"/>
                </w:rPr>
                <w:br/>
                <w:t>[Accessed 26 March 2022].</w:t>
              </w:r>
            </w:p>
            <w:p w14:paraId="413A1F7F" w14:textId="77777777" w:rsidR="00182BC4" w:rsidRDefault="00182BC4" w:rsidP="00182BC4">
              <w:pPr>
                <w:pStyle w:val="Bibliography"/>
                <w:rPr>
                  <w:noProof/>
                  <w:lang w:val="en-US"/>
                </w:rPr>
              </w:pPr>
              <w:r>
                <w:rPr>
                  <w:noProof/>
                  <w:lang w:val="en-US"/>
                </w:rPr>
                <w:t xml:space="preserve">Shastri, A., 2021. </w:t>
              </w:r>
              <w:r>
                <w:rPr>
                  <w:i/>
                  <w:iCs/>
                  <w:noProof/>
                  <w:lang w:val="en-US"/>
                </w:rPr>
                <w:t xml:space="preserve">Elaborative SWOT Analysis of Boots Ltd.. </w:t>
              </w:r>
              <w:r>
                <w:rPr>
                  <w:noProof/>
                  <w:lang w:val="en-US"/>
                </w:rPr>
                <w:t xml:space="preserve">[Online] </w:t>
              </w:r>
              <w:r>
                <w:rPr>
                  <w:noProof/>
                  <w:lang w:val="en-US"/>
                </w:rPr>
                <w:br/>
                <w:t xml:space="preserve">Available at: </w:t>
              </w:r>
              <w:r>
                <w:rPr>
                  <w:noProof/>
                  <w:u w:val="single"/>
                  <w:lang w:val="en-US"/>
                </w:rPr>
                <w:t>https://iide.co/case-studies/swot-analysis-of-boots/#1_Strengths_of_Boots_Ltd</w:t>
              </w:r>
              <w:r>
                <w:rPr>
                  <w:noProof/>
                  <w:lang w:val="en-US"/>
                </w:rPr>
                <w:br/>
                <w:t>[Accessed 25 March 2022].</w:t>
              </w:r>
            </w:p>
            <w:p w14:paraId="6DD71563" w14:textId="77777777" w:rsidR="00182BC4" w:rsidRDefault="00182BC4" w:rsidP="00182BC4">
              <w:pPr>
                <w:pStyle w:val="Bibliography"/>
                <w:rPr>
                  <w:noProof/>
                  <w:lang w:val="en-US"/>
                </w:rPr>
              </w:pPr>
              <w:r>
                <w:rPr>
                  <w:noProof/>
                  <w:lang w:val="en-US"/>
                </w:rPr>
                <w:t xml:space="preserve">Summit, 2021. </w:t>
              </w:r>
              <w:r>
                <w:rPr>
                  <w:i/>
                  <w:iCs/>
                  <w:noProof/>
                  <w:lang w:val="en-US"/>
                </w:rPr>
                <w:t xml:space="preserve">Medical Collections Solutions. </w:t>
              </w:r>
              <w:r>
                <w:rPr>
                  <w:noProof/>
                  <w:lang w:val="en-US"/>
                </w:rPr>
                <w:t xml:space="preserve">[Online] </w:t>
              </w:r>
              <w:r>
                <w:rPr>
                  <w:noProof/>
                  <w:lang w:val="en-US"/>
                </w:rPr>
                <w:br/>
                <w:t>[Accessed 25 March 2022].</w:t>
              </w:r>
            </w:p>
            <w:p w14:paraId="6F5C7764" w14:textId="77777777" w:rsidR="00182BC4" w:rsidRDefault="00182BC4" w:rsidP="00182BC4">
              <w:pPr>
                <w:pStyle w:val="Bibliography"/>
                <w:rPr>
                  <w:noProof/>
                  <w:lang w:val="en-US"/>
                </w:rPr>
              </w:pPr>
              <w:r>
                <w:rPr>
                  <w:noProof/>
                  <w:lang w:val="en-US"/>
                </w:rPr>
                <w:t xml:space="preserve">Wilson, M., 2021. </w:t>
              </w:r>
              <w:r>
                <w:rPr>
                  <w:i/>
                  <w:iCs/>
                  <w:noProof/>
                  <w:lang w:val="en-US"/>
                </w:rPr>
                <w:t xml:space="preserve">Discover Five Important Benefits of Pharmacy Delivery Services. </w:t>
              </w:r>
              <w:r>
                <w:rPr>
                  <w:noProof/>
                  <w:lang w:val="en-US"/>
                </w:rPr>
                <w:t xml:space="preserve">[Online] </w:t>
              </w:r>
              <w:r>
                <w:rPr>
                  <w:noProof/>
                  <w:lang w:val="en-US"/>
                </w:rPr>
                <w:br/>
                <w:t xml:space="preserve">Available at: </w:t>
              </w:r>
              <w:r>
                <w:rPr>
                  <w:noProof/>
                  <w:u w:val="single"/>
                  <w:lang w:val="en-US"/>
                </w:rPr>
                <w:t>https://integritypharmacy.com/discover-five-important-benefits-of-prescription-medication-delivery/</w:t>
              </w:r>
              <w:r>
                <w:rPr>
                  <w:noProof/>
                  <w:lang w:val="en-US"/>
                </w:rPr>
                <w:br/>
                <w:t>[Accessed 25 March 2022].</w:t>
              </w:r>
            </w:p>
            <w:p w14:paraId="35B39303" w14:textId="77777777" w:rsidR="003C0DF2" w:rsidRDefault="003C0DF2" w:rsidP="00182BC4">
              <w:pPr>
                <w:jc w:val="both"/>
              </w:pPr>
              <w:r>
                <w:rPr>
                  <w:b/>
                  <w:bCs/>
                  <w:noProof/>
                </w:rPr>
                <w:fldChar w:fldCharType="end"/>
              </w:r>
            </w:p>
          </w:sdtContent>
        </w:sdt>
      </w:sdtContent>
    </w:sdt>
    <w:p w14:paraId="451B9775" w14:textId="77777777" w:rsidR="008C2E62" w:rsidRPr="008C2E62" w:rsidRDefault="008C2E62" w:rsidP="00AA6AF2">
      <w:pPr>
        <w:jc w:val="both"/>
        <w:rPr>
          <w:lang w:val="en-US"/>
        </w:rPr>
      </w:pPr>
    </w:p>
    <w:p w14:paraId="4E8E3447" w14:textId="77777777" w:rsidR="008C2E62" w:rsidRPr="008C2E62" w:rsidRDefault="008C2E62" w:rsidP="00AA6AF2">
      <w:pPr>
        <w:jc w:val="both"/>
        <w:rPr>
          <w:lang w:val="en-US"/>
        </w:rPr>
      </w:pPr>
    </w:p>
    <w:p w14:paraId="40785A4A" w14:textId="77777777" w:rsidR="0090687D" w:rsidRPr="0090687D" w:rsidRDefault="0090687D" w:rsidP="00AA6AF2">
      <w:pPr>
        <w:jc w:val="both"/>
        <w:rPr>
          <w:lang w:val="en-US"/>
        </w:rPr>
      </w:pPr>
    </w:p>
    <w:p w14:paraId="642CA232" w14:textId="77777777" w:rsidR="001C5AFD" w:rsidRPr="001C5AFD" w:rsidRDefault="001C5AFD" w:rsidP="00AA6AF2">
      <w:pPr>
        <w:jc w:val="both"/>
        <w:rPr>
          <w:lang w:val="en-US"/>
        </w:rPr>
      </w:pPr>
    </w:p>
    <w:sectPr w:rsidR="001C5AFD" w:rsidRPr="001C5AF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381CC" w14:textId="77777777" w:rsidR="004C709D" w:rsidRDefault="004C709D" w:rsidP="00A31798">
      <w:pPr>
        <w:spacing w:after="0" w:line="240" w:lineRule="auto"/>
      </w:pPr>
      <w:r>
        <w:separator/>
      </w:r>
    </w:p>
  </w:endnote>
  <w:endnote w:type="continuationSeparator" w:id="0">
    <w:p w14:paraId="4B2F3366" w14:textId="77777777" w:rsidR="004C709D" w:rsidRDefault="004C709D" w:rsidP="00A31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 DESTINE">
    <w:panose1 w:val="02000000000000000000"/>
    <w:charset w:val="00"/>
    <w:family w:val="auto"/>
    <w:pitch w:val="variable"/>
    <w:sig w:usb0="8000002F" w:usb1="0000000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0653428"/>
      <w:docPartObj>
        <w:docPartGallery w:val="Page Numbers (Bottom of Page)"/>
        <w:docPartUnique/>
      </w:docPartObj>
    </w:sdtPr>
    <w:sdtEndPr>
      <w:rPr>
        <w:color w:val="7F7F7F" w:themeColor="background1" w:themeShade="7F"/>
        <w:spacing w:val="60"/>
      </w:rPr>
    </w:sdtEndPr>
    <w:sdtContent>
      <w:p w14:paraId="04D1D0B7" w14:textId="4ECD431A" w:rsidR="00377424" w:rsidRDefault="0037742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A39451B" w14:textId="77777777" w:rsidR="00A31798" w:rsidRDefault="00A317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745C9" w14:textId="77777777" w:rsidR="004C709D" w:rsidRDefault="004C709D" w:rsidP="00A31798">
      <w:pPr>
        <w:spacing w:after="0" w:line="240" w:lineRule="auto"/>
      </w:pPr>
      <w:r>
        <w:separator/>
      </w:r>
    </w:p>
  </w:footnote>
  <w:footnote w:type="continuationSeparator" w:id="0">
    <w:p w14:paraId="5D91BFCB" w14:textId="77777777" w:rsidR="004C709D" w:rsidRDefault="004C709D" w:rsidP="00A317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5B"/>
    <w:multiLevelType w:val="multilevel"/>
    <w:tmpl w:val="FF66923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CB35821"/>
    <w:multiLevelType w:val="multilevel"/>
    <w:tmpl w:val="13307BB4"/>
    <w:lvl w:ilvl="0">
      <w:start w:val="1"/>
      <w:numFmt w:val="decimal"/>
      <w:lvlText w:val="%1"/>
      <w:lvlJc w:val="left"/>
      <w:pPr>
        <w:ind w:left="2772" w:hanging="432"/>
      </w:pPr>
      <w:rPr>
        <w:rFonts w:hint="default"/>
        <w:color w:val="FFFFFF" w:themeColor="background1"/>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15:restartNumberingAfterBreak="0">
    <w:nsid w:val="613F7417"/>
    <w:multiLevelType w:val="multilevel"/>
    <w:tmpl w:val="F182A48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620936A1"/>
    <w:multiLevelType w:val="multilevel"/>
    <w:tmpl w:val="100AAA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num>
  <w:num w:numId="3">
    <w:abstractNumId w:val="3"/>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2"/>
  </w:num>
  <w:num w:numId="12">
    <w:abstractNumId w:val="0"/>
  </w:num>
  <w:num w:numId="13">
    <w:abstractNumId w:val="0"/>
  </w:num>
  <w:num w:numId="14">
    <w:abstractNumId w:val="1"/>
  </w:num>
  <w:num w:numId="15">
    <w:abstractNumId w:val="1"/>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737"/>
    <w:rsid w:val="0000202F"/>
    <w:rsid w:val="000036D7"/>
    <w:rsid w:val="00014EAD"/>
    <w:rsid w:val="00015C99"/>
    <w:rsid w:val="00026A71"/>
    <w:rsid w:val="00034B9F"/>
    <w:rsid w:val="00042D09"/>
    <w:rsid w:val="00042D7F"/>
    <w:rsid w:val="00057A79"/>
    <w:rsid w:val="00067C11"/>
    <w:rsid w:val="00082DAF"/>
    <w:rsid w:val="000848F4"/>
    <w:rsid w:val="00084D4D"/>
    <w:rsid w:val="00093169"/>
    <w:rsid w:val="000A3C80"/>
    <w:rsid w:val="000A5F98"/>
    <w:rsid w:val="000A779C"/>
    <w:rsid w:val="000A7F93"/>
    <w:rsid w:val="000C726C"/>
    <w:rsid w:val="000C7DE4"/>
    <w:rsid w:val="000D037C"/>
    <w:rsid w:val="000E05B7"/>
    <w:rsid w:val="000E5400"/>
    <w:rsid w:val="000E5959"/>
    <w:rsid w:val="000F7276"/>
    <w:rsid w:val="00100258"/>
    <w:rsid w:val="001256CD"/>
    <w:rsid w:val="001321E5"/>
    <w:rsid w:val="001323E7"/>
    <w:rsid w:val="00134727"/>
    <w:rsid w:val="0013550E"/>
    <w:rsid w:val="00152834"/>
    <w:rsid w:val="001574C6"/>
    <w:rsid w:val="00162746"/>
    <w:rsid w:val="0016644E"/>
    <w:rsid w:val="00166797"/>
    <w:rsid w:val="001736EE"/>
    <w:rsid w:val="0017492A"/>
    <w:rsid w:val="0018023D"/>
    <w:rsid w:val="001820A0"/>
    <w:rsid w:val="00182BC4"/>
    <w:rsid w:val="00182C8D"/>
    <w:rsid w:val="0018526A"/>
    <w:rsid w:val="001861C8"/>
    <w:rsid w:val="00195DD9"/>
    <w:rsid w:val="001A115F"/>
    <w:rsid w:val="001A26DD"/>
    <w:rsid w:val="001A7578"/>
    <w:rsid w:val="001C0F69"/>
    <w:rsid w:val="001C5AFD"/>
    <w:rsid w:val="001D6D37"/>
    <w:rsid w:val="001F0E50"/>
    <w:rsid w:val="001F1D36"/>
    <w:rsid w:val="001F6910"/>
    <w:rsid w:val="002125AA"/>
    <w:rsid w:val="00213644"/>
    <w:rsid w:val="00214542"/>
    <w:rsid w:val="00232A1E"/>
    <w:rsid w:val="00242D4F"/>
    <w:rsid w:val="002535C0"/>
    <w:rsid w:val="00263B35"/>
    <w:rsid w:val="00267F7A"/>
    <w:rsid w:val="00286339"/>
    <w:rsid w:val="00286C76"/>
    <w:rsid w:val="00293721"/>
    <w:rsid w:val="002A2BD6"/>
    <w:rsid w:val="002A4833"/>
    <w:rsid w:val="002B052A"/>
    <w:rsid w:val="002B1C5B"/>
    <w:rsid w:val="002B24EC"/>
    <w:rsid w:val="002C12D3"/>
    <w:rsid w:val="002C3222"/>
    <w:rsid w:val="002C419C"/>
    <w:rsid w:val="002C7C2B"/>
    <w:rsid w:val="002D363A"/>
    <w:rsid w:val="002D708D"/>
    <w:rsid w:val="002E0F73"/>
    <w:rsid w:val="0030018A"/>
    <w:rsid w:val="00304598"/>
    <w:rsid w:val="0030781B"/>
    <w:rsid w:val="003137D8"/>
    <w:rsid w:val="003166A9"/>
    <w:rsid w:val="00320463"/>
    <w:rsid w:val="00320879"/>
    <w:rsid w:val="003225CE"/>
    <w:rsid w:val="00330573"/>
    <w:rsid w:val="00336987"/>
    <w:rsid w:val="0035046C"/>
    <w:rsid w:val="00351F5C"/>
    <w:rsid w:val="00355766"/>
    <w:rsid w:val="0035579B"/>
    <w:rsid w:val="003620A3"/>
    <w:rsid w:val="003711FB"/>
    <w:rsid w:val="003767A1"/>
    <w:rsid w:val="00377424"/>
    <w:rsid w:val="0039157F"/>
    <w:rsid w:val="00392A98"/>
    <w:rsid w:val="003A19C2"/>
    <w:rsid w:val="003B4725"/>
    <w:rsid w:val="003C033D"/>
    <w:rsid w:val="003C0DF2"/>
    <w:rsid w:val="003C3054"/>
    <w:rsid w:val="003C59BD"/>
    <w:rsid w:val="003C6D5D"/>
    <w:rsid w:val="003C7AD5"/>
    <w:rsid w:val="003C7DA3"/>
    <w:rsid w:val="003D6279"/>
    <w:rsid w:val="003D63F7"/>
    <w:rsid w:val="003E3967"/>
    <w:rsid w:val="003E6103"/>
    <w:rsid w:val="003E7695"/>
    <w:rsid w:val="003F21AE"/>
    <w:rsid w:val="003F36BA"/>
    <w:rsid w:val="00401DBB"/>
    <w:rsid w:val="004057BB"/>
    <w:rsid w:val="00406D06"/>
    <w:rsid w:val="00416B39"/>
    <w:rsid w:val="00420880"/>
    <w:rsid w:val="0042465F"/>
    <w:rsid w:val="004301E4"/>
    <w:rsid w:val="00452D32"/>
    <w:rsid w:val="004545FC"/>
    <w:rsid w:val="004562FB"/>
    <w:rsid w:val="00467FE8"/>
    <w:rsid w:val="0047548D"/>
    <w:rsid w:val="00475FD3"/>
    <w:rsid w:val="00477962"/>
    <w:rsid w:val="0048366F"/>
    <w:rsid w:val="004A34C0"/>
    <w:rsid w:val="004A672F"/>
    <w:rsid w:val="004A7417"/>
    <w:rsid w:val="004B2AEA"/>
    <w:rsid w:val="004B338A"/>
    <w:rsid w:val="004B3FF2"/>
    <w:rsid w:val="004B6DE0"/>
    <w:rsid w:val="004B7B7F"/>
    <w:rsid w:val="004C709D"/>
    <w:rsid w:val="004D0BCF"/>
    <w:rsid w:val="004D13FD"/>
    <w:rsid w:val="004E10AE"/>
    <w:rsid w:val="004E1D5E"/>
    <w:rsid w:val="004E5279"/>
    <w:rsid w:val="004F3FA2"/>
    <w:rsid w:val="00500DEF"/>
    <w:rsid w:val="00507A1B"/>
    <w:rsid w:val="005226EE"/>
    <w:rsid w:val="00537C44"/>
    <w:rsid w:val="00542610"/>
    <w:rsid w:val="0054664D"/>
    <w:rsid w:val="005508E3"/>
    <w:rsid w:val="0055643D"/>
    <w:rsid w:val="0057577B"/>
    <w:rsid w:val="00577F52"/>
    <w:rsid w:val="005A1016"/>
    <w:rsid w:val="005A192F"/>
    <w:rsid w:val="005B1745"/>
    <w:rsid w:val="005C4D6B"/>
    <w:rsid w:val="005C6C65"/>
    <w:rsid w:val="005C6F59"/>
    <w:rsid w:val="005D0705"/>
    <w:rsid w:val="005D51FB"/>
    <w:rsid w:val="005D55D3"/>
    <w:rsid w:val="005E278F"/>
    <w:rsid w:val="005E7FDF"/>
    <w:rsid w:val="005F0B0E"/>
    <w:rsid w:val="005F3E4B"/>
    <w:rsid w:val="00620C93"/>
    <w:rsid w:val="006258DB"/>
    <w:rsid w:val="00640B2E"/>
    <w:rsid w:val="00640D1C"/>
    <w:rsid w:val="00656F1D"/>
    <w:rsid w:val="00657067"/>
    <w:rsid w:val="00665366"/>
    <w:rsid w:val="00670241"/>
    <w:rsid w:val="00671955"/>
    <w:rsid w:val="00671F52"/>
    <w:rsid w:val="0068419B"/>
    <w:rsid w:val="00690709"/>
    <w:rsid w:val="00692DAC"/>
    <w:rsid w:val="006A53FA"/>
    <w:rsid w:val="006A5C99"/>
    <w:rsid w:val="006B5B0C"/>
    <w:rsid w:val="006C7DBA"/>
    <w:rsid w:val="006D331E"/>
    <w:rsid w:val="006E0488"/>
    <w:rsid w:val="006E3CC4"/>
    <w:rsid w:val="007035A2"/>
    <w:rsid w:val="007038DE"/>
    <w:rsid w:val="00731380"/>
    <w:rsid w:val="00735612"/>
    <w:rsid w:val="00736E83"/>
    <w:rsid w:val="00744D75"/>
    <w:rsid w:val="007479A4"/>
    <w:rsid w:val="00750E7D"/>
    <w:rsid w:val="00754F9B"/>
    <w:rsid w:val="0076585C"/>
    <w:rsid w:val="00771B8D"/>
    <w:rsid w:val="00776A7E"/>
    <w:rsid w:val="007A2DF8"/>
    <w:rsid w:val="007A4690"/>
    <w:rsid w:val="007A483A"/>
    <w:rsid w:val="007A619C"/>
    <w:rsid w:val="007C3FA4"/>
    <w:rsid w:val="007C5BDD"/>
    <w:rsid w:val="007D1E9B"/>
    <w:rsid w:val="007E358A"/>
    <w:rsid w:val="007E39ED"/>
    <w:rsid w:val="00803EB5"/>
    <w:rsid w:val="00815FEB"/>
    <w:rsid w:val="00831130"/>
    <w:rsid w:val="00831737"/>
    <w:rsid w:val="00831C1A"/>
    <w:rsid w:val="00843EAA"/>
    <w:rsid w:val="00844F56"/>
    <w:rsid w:val="00846F5D"/>
    <w:rsid w:val="00853520"/>
    <w:rsid w:val="00856B07"/>
    <w:rsid w:val="00863D76"/>
    <w:rsid w:val="00867A13"/>
    <w:rsid w:val="00872B8B"/>
    <w:rsid w:val="008838B5"/>
    <w:rsid w:val="00883C42"/>
    <w:rsid w:val="00896846"/>
    <w:rsid w:val="008B5415"/>
    <w:rsid w:val="008C2E62"/>
    <w:rsid w:val="008C7226"/>
    <w:rsid w:val="008D0D79"/>
    <w:rsid w:val="008D4406"/>
    <w:rsid w:val="008E7BDB"/>
    <w:rsid w:val="008F24B9"/>
    <w:rsid w:val="008F6A08"/>
    <w:rsid w:val="0090687D"/>
    <w:rsid w:val="00911938"/>
    <w:rsid w:val="00912A4E"/>
    <w:rsid w:val="009151FF"/>
    <w:rsid w:val="009260F2"/>
    <w:rsid w:val="00934F30"/>
    <w:rsid w:val="00935AEE"/>
    <w:rsid w:val="00946591"/>
    <w:rsid w:val="00950091"/>
    <w:rsid w:val="00952185"/>
    <w:rsid w:val="00966080"/>
    <w:rsid w:val="009754B2"/>
    <w:rsid w:val="00985748"/>
    <w:rsid w:val="00991279"/>
    <w:rsid w:val="009A6051"/>
    <w:rsid w:val="009B75A8"/>
    <w:rsid w:val="009D1E52"/>
    <w:rsid w:val="009D7E95"/>
    <w:rsid w:val="009E288F"/>
    <w:rsid w:val="009E4AC9"/>
    <w:rsid w:val="00A02C41"/>
    <w:rsid w:val="00A23E34"/>
    <w:rsid w:val="00A27923"/>
    <w:rsid w:val="00A31798"/>
    <w:rsid w:val="00A54D87"/>
    <w:rsid w:val="00A63271"/>
    <w:rsid w:val="00A65510"/>
    <w:rsid w:val="00A65A0F"/>
    <w:rsid w:val="00A70528"/>
    <w:rsid w:val="00A7376F"/>
    <w:rsid w:val="00A74370"/>
    <w:rsid w:val="00A82C91"/>
    <w:rsid w:val="00A94290"/>
    <w:rsid w:val="00A94D21"/>
    <w:rsid w:val="00AA5BFB"/>
    <w:rsid w:val="00AA6AF2"/>
    <w:rsid w:val="00AB7E8B"/>
    <w:rsid w:val="00AC59D5"/>
    <w:rsid w:val="00AC7995"/>
    <w:rsid w:val="00AD2EF2"/>
    <w:rsid w:val="00AD2EF7"/>
    <w:rsid w:val="00AE0151"/>
    <w:rsid w:val="00AE1782"/>
    <w:rsid w:val="00AE779E"/>
    <w:rsid w:val="00AF2462"/>
    <w:rsid w:val="00AF3F3F"/>
    <w:rsid w:val="00AF4BA9"/>
    <w:rsid w:val="00B07863"/>
    <w:rsid w:val="00B14943"/>
    <w:rsid w:val="00B1604C"/>
    <w:rsid w:val="00B17095"/>
    <w:rsid w:val="00B21868"/>
    <w:rsid w:val="00B27331"/>
    <w:rsid w:val="00B30062"/>
    <w:rsid w:val="00B31935"/>
    <w:rsid w:val="00B320D7"/>
    <w:rsid w:val="00B368BA"/>
    <w:rsid w:val="00B67FAF"/>
    <w:rsid w:val="00B71F17"/>
    <w:rsid w:val="00B72DC4"/>
    <w:rsid w:val="00B7783B"/>
    <w:rsid w:val="00B8492F"/>
    <w:rsid w:val="00B87FAD"/>
    <w:rsid w:val="00B91CB7"/>
    <w:rsid w:val="00B95990"/>
    <w:rsid w:val="00BA5EDC"/>
    <w:rsid w:val="00BB0DE2"/>
    <w:rsid w:val="00BB4AA7"/>
    <w:rsid w:val="00BB65FB"/>
    <w:rsid w:val="00BB75A5"/>
    <w:rsid w:val="00BC2282"/>
    <w:rsid w:val="00BC5C04"/>
    <w:rsid w:val="00BC7350"/>
    <w:rsid w:val="00BD41A8"/>
    <w:rsid w:val="00BD5F98"/>
    <w:rsid w:val="00BE142F"/>
    <w:rsid w:val="00BE64F2"/>
    <w:rsid w:val="00BE7A95"/>
    <w:rsid w:val="00BF01A9"/>
    <w:rsid w:val="00C3125F"/>
    <w:rsid w:val="00C31CF0"/>
    <w:rsid w:val="00C33EBE"/>
    <w:rsid w:val="00C46A21"/>
    <w:rsid w:val="00C479A1"/>
    <w:rsid w:val="00C5541B"/>
    <w:rsid w:val="00C56677"/>
    <w:rsid w:val="00C57CD5"/>
    <w:rsid w:val="00C64A54"/>
    <w:rsid w:val="00C918CA"/>
    <w:rsid w:val="00C96243"/>
    <w:rsid w:val="00C97B92"/>
    <w:rsid w:val="00CA2978"/>
    <w:rsid w:val="00CB06EB"/>
    <w:rsid w:val="00CB208D"/>
    <w:rsid w:val="00CD0542"/>
    <w:rsid w:val="00CD3832"/>
    <w:rsid w:val="00CD6BF6"/>
    <w:rsid w:val="00CF387B"/>
    <w:rsid w:val="00CF7BF3"/>
    <w:rsid w:val="00D011F6"/>
    <w:rsid w:val="00D0346D"/>
    <w:rsid w:val="00D0640D"/>
    <w:rsid w:val="00D10A43"/>
    <w:rsid w:val="00D27030"/>
    <w:rsid w:val="00D37219"/>
    <w:rsid w:val="00D502FF"/>
    <w:rsid w:val="00D50459"/>
    <w:rsid w:val="00D7370D"/>
    <w:rsid w:val="00D8045B"/>
    <w:rsid w:val="00D8456D"/>
    <w:rsid w:val="00D940F8"/>
    <w:rsid w:val="00DA1203"/>
    <w:rsid w:val="00DA6061"/>
    <w:rsid w:val="00DB38B6"/>
    <w:rsid w:val="00DB673C"/>
    <w:rsid w:val="00DC142D"/>
    <w:rsid w:val="00DC230A"/>
    <w:rsid w:val="00DC4B09"/>
    <w:rsid w:val="00DC7BF3"/>
    <w:rsid w:val="00DD2610"/>
    <w:rsid w:val="00DE4415"/>
    <w:rsid w:val="00DF1C7E"/>
    <w:rsid w:val="00E21152"/>
    <w:rsid w:val="00E27062"/>
    <w:rsid w:val="00E3314D"/>
    <w:rsid w:val="00E350CA"/>
    <w:rsid w:val="00E419EA"/>
    <w:rsid w:val="00E44973"/>
    <w:rsid w:val="00E45766"/>
    <w:rsid w:val="00E60E0D"/>
    <w:rsid w:val="00E636D8"/>
    <w:rsid w:val="00E654B7"/>
    <w:rsid w:val="00E666F6"/>
    <w:rsid w:val="00E66AA5"/>
    <w:rsid w:val="00E67F52"/>
    <w:rsid w:val="00E73016"/>
    <w:rsid w:val="00E86CF2"/>
    <w:rsid w:val="00E87C08"/>
    <w:rsid w:val="00E87E74"/>
    <w:rsid w:val="00E918A5"/>
    <w:rsid w:val="00E9666D"/>
    <w:rsid w:val="00EA433A"/>
    <w:rsid w:val="00EB534E"/>
    <w:rsid w:val="00EB62CE"/>
    <w:rsid w:val="00EB64EA"/>
    <w:rsid w:val="00EC771E"/>
    <w:rsid w:val="00ED2641"/>
    <w:rsid w:val="00ED3796"/>
    <w:rsid w:val="00ED76C9"/>
    <w:rsid w:val="00EF2CAD"/>
    <w:rsid w:val="00EF2CD6"/>
    <w:rsid w:val="00EF5F14"/>
    <w:rsid w:val="00F04956"/>
    <w:rsid w:val="00F12FE6"/>
    <w:rsid w:val="00F13F36"/>
    <w:rsid w:val="00F146EA"/>
    <w:rsid w:val="00F2023C"/>
    <w:rsid w:val="00F31080"/>
    <w:rsid w:val="00F35467"/>
    <w:rsid w:val="00F36522"/>
    <w:rsid w:val="00F44819"/>
    <w:rsid w:val="00F545B2"/>
    <w:rsid w:val="00F76A1C"/>
    <w:rsid w:val="00F84B20"/>
    <w:rsid w:val="00FA2173"/>
    <w:rsid w:val="00FA582E"/>
    <w:rsid w:val="00FA716B"/>
    <w:rsid w:val="00FB3154"/>
    <w:rsid w:val="00FB37BC"/>
    <w:rsid w:val="00FB6E45"/>
    <w:rsid w:val="00FC0E43"/>
    <w:rsid w:val="00FC6F24"/>
    <w:rsid w:val="00FD72BF"/>
    <w:rsid w:val="00FE210F"/>
    <w:rsid w:val="00FE7717"/>
    <w:rsid w:val="00FF3773"/>
    <w:rsid w:val="00FF50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6A2F746"/>
  <w15:chartTrackingRefBased/>
  <w15:docId w15:val="{875B486E-FB5E-4DC5-BD2D-AAF44E3BD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1"/>
        <w:szCs w:val="21"/>
        <w:lang w:val="en-US"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745"/>
    <w:pPr>
      <w:spacing w:after="160" w:line="259" w:lineRule="auto"/>
    </w:pPr>
    <w:rPr>
      <w:rFonts w:ascii="Times New Roman" w:hAnsi="Times New Roman"/>
      <w:sz w:val="24"/>
      <w:szCs w:val="22"/>
      <w:lang w:val="en-GB"/>
    </w:rPr>
  </w:style>
  <w:style w:type="paragraph" w:styleId="Heading1">
    <w:name w:val="heading 1"/>
    <w:basedOn w:val="Normal"/>
    <w:next w:val="Normal"/>
    <w:link w:val="Heading1Char"/>
    <w:autoRedefine/>
    <w:uiPriority w:val="9"/>
    <w:qFormat/>
    <w:rsid w:val="00AA6AF2"/>
    <w:pPr>
      <w:keepNext/>
      <w:keepLines/>
      <w:spacing w:after="200" w:line="276" w:lineRule="auto"/>
      <w:jc w:val="both"/>
      <w:outlineLvl w:val="0"/>
    </w:pPr>
    <w:rPr>
      <w:rFonts w:eastAsiaTheme="majorEastAsia" w:cstheme="majorBidi"/>
      <w:color w:val="031127" w:themeColor="background2" w:themeShade="1A"/>
      <w:sz w:val="32"/>
      <w:szCs w:val="36"/>
      <w:lang w:val="en-US"/>
    </w:rPr>
  </w:style>
  <w:style w:type="paragraph" w:styleId="Heading2">
    <w:name w:val="heading 2"/>
    <w:basedOn w:val="Normal"/>
    <w:next w:val="Normal"/>
    <w:link w:val="Heading2Char"/>
    <w:autoRedefine/>
    <w:uiPriority w:val="9"/>
    <w:unhideWhenUsed/>
    <w:qFormat/>
    <w:rsid w:val="00934F30"/>
    <w:pPr>
      <w:keepNext/>
      <w:keepLines/>
      <w:spacing w:before="120"/>
      <w:jc w:val="both"/>
      <w:outlineLvl w:val="1"/>
    </w:pPr>
    <w:rPr>
      <w:b/>
      <w:bCs/>
      <w:szCs w:val="24"/>
      <w:lang w:val="en-US"/>
    </w:rPr>
  </w:style>
  <w:style w:type="paragraph" w:styleId="Heading3">
    <w:name w:val="heading 3"/>
    <w:basedOn w:val="Normal"/>
    <w:next w:val="Normal"/>
    <w:link w:val="Heading3Char"/>
    <w:autoRedefine/>
    <w:uiPriority w:val="9"/>
    <w:unhideWhenUsed/>
    <w:qFormat/>
    <w:rsid w:val="003C3054"/>
    <w:pPr>
      <w:keepNext/>
      <w:keepLines/>
      <w:spacing w:before="80" w:after="200" w:line="240" w:lineRule="auto"/>
      <w:outlineLvl w:val="2"/>
    </w:pPr>
    <w:rPr>
      <w:rFonts w:eastAsiaTheme="majorEastAsia" w:cstheme="majorBidi"/>
      <w:b/>
      <w:color w:val="C00000"/>
      <w:szCs w:val="24"/>
      <w:lang w:val="en-US"/>
    </w:rPr>
  </w:style>
  <w:style w:type="paragraph" w:styleId="Heading4">
    <w:name w:val="heading 4"/>
    <w:basedOn w:val="Caption"/>
    <w:next w:val="Normal"/>
    <w:link w:val="Heading4Char"/>
    <w:autoRedefine/>
    <w:uiPriority w:val="9"/>
    <w:unhideWhenUsed/>
    <w:qFormat/>
    <w:rsid w:val="00815FEB"/>
    <w:pPr>
      <w:keepNext/>
      <w:keepLines/>
      <w:numPr>
        <w:ilvl w:val="3"/>
        <w:numId w:val="16"/>
      </w:numPr>
      <w:autoSpaceDE w:val="0"/>
      <w:autoSpaceDN w:val="0"/>
      <w:adjustRightInd w:val="0"/>
      <w:spacing w:before="40"/>
      <w:outlineLvl w:val="3"/>
    </w:pPr>
    <w:rPr>
      <w:rFonts w:eastAsiaTheme="majorEastAsia" w:cstheme="majorBidi"/>
      <w:bCs w:val="0"/>
      <w:i/>
      <w:color w:val="000000"/>
      <w:sz w:val="24"/>
      <w:szCs w:val="18"/>
    </w:rPr>
  </w:style>
  <w:style w:type="paragraph" w:styleId="Heading5">
    <w:name w:val="heading 5"/>
    <w:basedOn w:val="Normal"/>
    <w:next w:val="Normal"/>
    <w:link w:val="Heading5Char"/>
    <w:autoRedefine/>
    <w:uiPriority w:val="9"/>
    <w:unhideWhenUsed/>
    <w:qFormat/>
    <w:rsid w:val="00EB62CE"/>
    <w:pPr>
      <w:keepNext/>
      <w:keepLines/>
      <w:numPr>
        <w:ilvl w:val="4"/>
        <w:numId w:val="4"/>
      </w:numPr>
      <w:autoSpaceDE w:val="0"/>
      <w:autoSpaceDN w:val="0"/>
      <w:adjustRightInd w:val="0"/>
      <w:spacing w:before="40"/>
      <w:outlineLvl w:val="4"/>
    </w:pPr>
    <w:rPr>
      <w:rFonts w:asciiTheme="majorHAnsi" w:eastAsiaTheme="majorEastAsia" w:hAnsiTheme="majorHAnsi" w:cstheme="majorBidi"/>
      <w:b/>
      <w:color w:val="374C80" w:themeColor="accent1" w:themeShade="BF"/>
      <w:u w:val="single"/>
    </w:rPr>
  </w:style>
  <w:style w:type="paragraph" w:styleId="Heading6">
    <w:name w:val="heading 6"/>
    <w:basedOn w:val="Normal"/>
    <w:next w:val="Normal"/>
    <w:link w:val="Heading6Char"/>
    <w:uiPriority w:val="9"/>
    <w:unhideWhenUsed/>
    <w:qFormat/>
    <w:rsid w:val="00815FEB"/>
    <w:pPr>
      <w:keepNext/>
      <w:keepLines/>
      <w:numPr>
        <w:ilvl w:val="5"/>
        <w:numId w:val="16"/>
      </w:numPr>
      <w:spacing w:before="4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815FEB"/>
    <w:pPr>
      <w:keepNext/>
      <w:keepLines/>
      <w:numPr>
        <w:ilvl w:val="6"/>
        <w:numId w:val="16"/>
      </w:numPr>
      <w:spacing w:before="40"/>
      <w:outlineLvl w:val="6"/>
    </w:pPr>
    <w:rPr>
      <w:rFonts w:asciiTheme="majorHAnsi" w:eastAsiaTheme="majorEastAsia" w:hAnsiTheme="majorHAnsi" w:cstheme="majorBidi"/>
    </w:rPr>
  </w:style>
  <w:style w:type="paragraph" w:styleId="Heading8">
    <w:name w:val="heading 8"/>
    <w:basedOn w:val="Normal"/>
    <w:next w:val="Normal"/>
    <w:link w:val="Heading8Char"/>
    <w:uiPriority w:val="9"/>
    <w:semiHidden/>
    <w:unhideWhenUsed/>
    <w:qFormat/>
    <w:rsid w:val="00815FEB"/>
    <w:pPr>
      <w:keepNext/>
      <w:keepLines/>
      <w:numPr>
        <w:ilvl w:val="7"/>
        <w:numId w:val="16"/>
      </w:numPr>
      <w:spacing w:before="40"/>
      <w:outlineLvl w:val="7"/>
    </w:pPr>
    <w:rPr>
      <w:rFonts w:asciiTheme="majorHAnsi" w:eastAsiaTheme="majorEastAsia" w:hAnsiTheme="majorHAnsi" w:cstheme="majorBidi"/>
      <w:i/>
      <w:iCs/>
    </w:rPr>
  </w:style>
  <w:style w:type="paragraph" w:styleId="Heading9">
    <w:name w:val="heading 9"/>
    <w:basedOn w:val="Normal"/>
    <w:next w:val="Normal"/>
    <w:link w:val="Heading9Char"/>
    <w:uiPriority w:val="9"/>
    <w:semiHidden/>
    <w:unhideWhenUsed/>
    <w:qFormat/>
    <w:rsid w:val="00815FEB"/>
    <w:pPr>
      <w:keepNext/>
      <w:keepLines/>
      <w:numPr>
        <w:ilvl w:val="8"/>
        <w:numId w:val="16"/>
      </w:numPr>
      <w:spacing w:before="40"/>
      <w:outlineLvl w:val="8"/>
    </w:pPr>
    <w:rPr>
      <w:b/>
      <w:bCs/>
      <w:i/>
      <w:iCs/>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6AF2"/>
    <w:rPr>
      <w:rFonts w:ascii="Times New Roman" w:eastAsiaTheme="majorEastAsia" w:hAnsi="Times New Roman" w:cstheme="majorBidi"/>
      <w:color w:val="031127" w:themeColor="background2" w:themeShade="1A"/>
      <w:sz w:val="32"/>
      <w:szCs w:val="36"/>
    </w:rPr>
  </w:style>
  <w:style w:type="character" w:customStyle="1" w:styleId="Heading2Char">
    <w:name w:val="Heading 2 Char"/>
    <w:basedOn w:val="DefaultParagraphFont"/>
    <w:link w:val="Heading2"/>
    <w:uiPriority w:val="9"/>
    <w:rsid w:val="00934F30"/>
    <w:rPr>
      <w:rFonts w:ascii="Times New Roman" w:hAnsi="Times New Roman"/>
      <w:b/>
      <w:bCs/>
      <w:sz w:val="24"/>
      <w:szCs w:val="24"/>
    </w:rPr>
  </w:style>
  <w:style w:type="character" w:customStyle="1" w:styleId="Heading3Char">
    <w:name w:val="Heading 3 Char"/>
    <w:basedOn w:val="DefaultParagraphFont"/>
    <w:link w:val="Heading3"/>
    <w:uiPriority w:val="9"/>
    <w:rsid w:val="003C3054"/>
    <w:rPr>
      <w:rFonts w:ascii="Times New Roman" w:eastAsiaTheme="majorEastAsia" w:hAnsi="Times New Roman" w:cstheme="majorBidi"/>
      <w:b/>
      <w:color w:val="C00000"/>
      <w:sz w:val="24"/>
      <w:szCs w:val="24"/>
    </w:rPr>
  </w:style>
  <w:style w:type="paragraph" w:styleId="Title">
    <w:name w:val="Title"/>
    <w:basedOn w:val="Normal"/>
    <w:next w:val="Normal"/>
    <w:link w:val="TitleChar"/>
    <w:autoRedefine/>
    <w:uiPriority w:val="10"/>
    <w:qFormat/>
    <w:rsid w:val="0017492A"/>
    <w:pPr>
      <w:jc w:val="both"/>
    </w:pPr>
    <w:rPr>
      <w:rFonts w:eastAsiaTheme="majorEastAsia" w:cstheme="majorBidi"/>
      <w:caps/>
      <w:color w:val="121428" w:themeColor="text2" w:themeShade="80"/>
      <w:spacing w:val="10"/>
      <w:sz w:val="48"/>
      <w:szCs w:val="52"/>
    </w:rPr>
  </w:style>
  <w:style w:type="character" w:customStyle="1" w:styleId="TitleChar">
    <w:name w:val="Title Char"/>
    <w:basedOn w:val="DefaultParagraphFont"/>
    <w:link w:val="Title"/>
    <w:uiPriority w:val="10"/>
    <w:rsid w:val="0017492A"/>
    <w:rPr>
      <w:rFonts w:ascii="Times New Roman" w:eastAsiaTheme="majorEastAsia" w:hAnsi="Times New Roman" w:cstheme="majorBidi"/>
      <w:caps/>
      <w:color w:val="121428" w:themeColor="text2" w:themeShade="80"/>
      <w:spacing w:val="10"/>
      <w:sz w:val="48"/>
      <w:szCs w:val="52"/>
      <w:lang w:val="en-GB"/>
    </w:rPr>
  </w:style>
  <w:style w:type="character" w:customStyle="1" w:styleId="Heading4Char">
    <w:name w:val="Heading 4 Char"/>
    <w:basedOn w:val="DefaultParagraphFont"/>
    <w:link w:val="Heading4"/>
    <w:uiPriority w:val="9"/>
    <w:rsid w:val="00EB62CE"/>
    <w:rPr>
      <w:rFonts w:ascii="Times New Roman" w:eastAsiaTheme="majorEastAsia" w:hAnsi="Times New Roman" w:cstheme="majorBidi"/>
      <w:b/>
      <w:i/>
      <w:color w:val="000000"/>
      <w:sz w:val="24"/>
      <w:szCs w:val="18"/>
    </w:rPr>
  </w:style>
  <w:style w:type="character" w:customStyle="1" w:styleId="Heading5Char">
    <w:name w:val="Heading 5 Char"/>
    <w:basedOn w:val="DefaultParagraphFont"/>
    <w:link w:val="Heading5"/>
    <w:uiPriority w:val="9"/>
    <w:rsid w:val="00EB62CE"/>
    <w:rPr>
      <w:rFonts w:asciiTheme="majorHAnsi" w:eastAsiaTheme="majorEastAsia" w:hAnsiTheme="majorHAnsi" w:cstheme="majorBidi"/>
      <w:b/>
      <w:color w:val="374C80" w:themeColor="accent1" w:themeShade="BF"/>
      <w:sz w:val="24"/>
      <w:szCs w:val="24"/>
      <w:u w:val="single"/>
    </w:rPr>
  </w:style>
  <w:style w:type="paragraph" w:styleId="NoSpacing">
    <w:name w:val="No Spacing"/>
    <w:uiPriority w:val="1"/>
    <w:qFormat/>
    <w:rsid w:val="003C7DA3"/>
    <w:pPr>
      <w:spacing w:after="0" w:line="240" w:lineRule="auto"/>
    </w:pPr>
  </w:style>
  <w:style w:type="character" w:customStyle="1" w:styleId="Heading6Char">
    <w:name w:val="Heading 6 Char"/>
    <w:basedOn w:val="DefaultParagraphFont"/>
    <w:link w:val="Heading6"/>
    <w:uiPriority w:val="9"/>
    <w:rsid w:val="003C7DA3"/>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3C7DA3"/>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3C7DA3"/>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3C7DA3"/>
    <w:rPr>
      <w:b/>
      <w:bCs/>
      <w:i/>
      <w:iCs/>
    </w:rPr>
  </w:style>
  <w:style w:type="paragraph" w:styleId="Caption">
    <w:name w:val="caption"/>
    <w:basedOn w:val="Normal"/>
    <w:next w:val="Normal"/>
    <w:uiPriority w:val="35"/>
    <w:unhideWhenUsed/>
    <w:qFormat/>
    <w:rsid w:val="003C7DA3"/>
    <w:rPr>
      <w:b/>
      <w:bCs/>
      <w:color w:val="404040" w:themeColor="text1" w:themeTint="BF"/>
      <w:sz w:val="16"/>
      <w:szCs w:val="16"/>
    </w:rPr>
  </w:style>
  <w:style w:type="paragraph" w:styleId="Subtitle">
    <w:name w:val="Subtitle"/>
    <w:basedOn w:val="Normal"/>
    <w:next w:val="Normal"/>
    <w:link w:val="SubtitleChar"/>
    <w:uiPriority w:val="11"/>
    <w:qFormat/>
    <w:rsid w:val="003C7DA3"/>
    <w:pPr>
      <w:numPr>
        <w:ilvl w:val="1"/>
      </w:numPr>
      <w:ind w:firstLine="720"/>
      <w:jc w:val="center"/>
    </w:pPr>
    <w:rPr>
      <w:color w:val="242852" w:themeColor="text2"/>
      <w:sz w:val="28"/>
      <w:szCs w:val="28"/>
    </w:rPr>
  </w:style>
  <w:style w:type="character" w:customStyle="1" w:styleId="SubtitleChar">
    <w:name w:val="Subtitle Char"/>
    <w:basedOn w:val="DefaultParagraphFont"/>
    <w:link w:val="Subtitle"/>
    <w:uiPriority w:val="11"/>
    <w:rsid w:val="003C7DA3"/>
    <w:rPr>
      <w:color w:val="242852" w:themeColor="text2"/>
      <w:sz w:val="28"/>
      <w:szCs w:val="28"/>
    </w:rPr>
  </w:style>
  <w:style w:type="character" w:styleId="Strong">
    <w:name w:val="Strong"/>
    <w:basedOn w:val="DefaultParagraphFont"/>
    <w:uiPriority w:val="22"/>
    <w:qFormat/>
    <w:rsid w:val="003C7DA3"/>
    <w:rPr>
      <w:b/>
      <w:bCs/>
    </w:rPr>
  </w:style>
  <w:style w:type="character" w:styleId="Emphasis">
    <w:name w:val="Emphasis"/>
    <w:basedOn w:val="DefaultParagraphFont"/>
    <w:uiPriority w:val="20"/>
    <w:qFormat/>
    <w:rsid w:val="003C7DA3"/>
    <w:rPr>
      <w:i/>
      <w:iCs/>
      <w:color w:val="000000" w:themeColor="text1"/>
    </w:rPr>
  </w:style>
  <w:style w:type="paragraph" w:styleId="ListParagraph">
    <w:name w:val="List Paragraph"/>
    <w:basedOn w:val="Normal"/>
    <w:uiPriority w:val="34"/>
    <w:qFormat/>
    <w:rsid w:val="003C7DA3"/>
    <w:pPr>
      <w:ind w:left="720"/>
      <w:contextualSpacing/>
    </w:pPr>
  </w:style>
  <w:style w:type="paragraph" w:styleId="Quote">
    <w:name w:val="Quote"/>
    <w:basedOn w:val="Normal"/>
    <w:next w:val="Normal"/>
    <w:link w:val="QuoteChar"/>
    <w:uiPriority w:val="29"/>
    <w:qFormat/>
    <w:rsid w:val="003C7DA3"/>
    <w:pPr>
      <w:spacing w:before="160"/>
      <w:ind w:left="720" w:right="720"/>
      <w:jc w:val="center"/>
    </w:pPr>
    <w:rPr>
      <w:i/>
      <w:iCs/>
      <w:color w:val="1E5E9F" w:themeColor="accent3" w:themeShade="BF"/>
    </w:rPr>
  </w:style>
  <w:style w:type="character" w:customStyle="1" w:styleId="QuoteChar">
    <w:name w:val="Quote Char"/>
    <w:basedOn w:val="DefaultParagraphFont"/>
    <w:link w:val="Quote"/>
    <w:uiPriority w:val="29"/>
    <w:rsid w:val="003C7DA3"/>
    <w:rPr>
      <w:i/>
      <w:iCs/>
      <w:color w:val="1E5E9F" w:themeColor="accent3" w:themeShade="BF"/>
      <w:sz w:val="24"/>
      <w:szCs w:val="24"/>
    </w:rPr>
  </w:style>
  <w:style w:type="paragraph" w:styleId="IntenseQuote">
    <w:name w:val="Intense Quote"/>
    <w:basedOn w:val="Normal"/>
    <w:next w:val="Normal"/>
    <w:link w:val="IntenseQuoteChar"/>
    <w:uiPriority w:val="30"/>
    <w:qFormat/>
    <w:rsid w:val="003C7DA3"/>
    <w:pPr>
      <w:spacing w:before="160"/>
      <w:ind w:left="936" w:right="936"/>
      <w:jc w:val="center"/>
    </w:pPr>
    <w:rPr>
      <w:rFonts w:asciiTheme="majorHAnsi" w:eastAsiaTheme="majorEastAsia" w:hAnsiTheme="majorHAnsi" w:cstheme="majorBidi"/>
      <w:caps/>
      <w:color w:val="374C80" w:themeColor="accent1" w:themeShade="BF"/>
      <w:sz w:val="28"/>
      <w:szCs w:val="28"/>
    </w:rPr>
  </w:style>
  <w:style w:type="character" w:customStyle="1" w:styleId="IntenseQuoteChar">
    <w:name w:val="Intense Quote Char"/>
    <w:basedOn w:val="DefaultParagraphFont"/>
    <w:link w:val="IntenseQuote"/>
    <w:uiPriority w:val="30"/>
    <w:rsid w:val="003C7DA3"/>
    <w:rPr>
      <w:rFonts w:asciiTheme="majorHAnsi" w:eastAsiaTheme="majorEastAsia" w:hAnsiTheme="majorHAnsi" w:cstheme="majorBidi"/>
      <w:caps/>
      <w:color w:val="374C80" w:themeColor="accent1" w:themeShade="BF"/>
      <w:sz w:val="28"/>
      <w:szCs w:val="28"/>
    </w:rPr>
  </w:style>
  <w:style w:type="character" w:styleId="SubtleEmphasis">
    <w:name w:val="Subtle Emphasis"/>
    <w:basedOn w:val="DefaultParagraphFont"/>
    <w:uiPriority w:val="19"/>
    <w:qFormat/>
    <w:rsid w:val="003C7DA3"/>
    <w:rPr>
      <w:i/>
      <w:iCs/>
      <w:color w:val="595959" w:themeColor="text1" w:themeTint="A6"/>
    </w:rPr>
  </w:style>
  <w:style w:type="character" w:styleId="IntenseEmphasis">
    <w:name w:val="Intense Emphasis"/>
    <w:basedOn w:val="DefaultParagraphFont"/>
    <w:uiPriority w:val="21"/>
    <w:qFormat/>
    <w:rsid w:val="003C7DA3"/>
    <w:rPr>
      <w:b/>
      <w:bCs/>
      <w:i/>
      <w:iCs/>
      <w:color w:val="auto"/>
    </w:rPr>
  </w:style>
  <w:style w:type="character" w:styleId="SubtleReference">
    <w:name w:val="Subtle Reference"/>
    <w:basedOn w:val="DefaultParagraphFont"/>
    <w:uiPriority w:val="31"/>
    <w:qFormat/>
    <w:rsid w:val="003C7DA3"/>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3C7DA3"/>
    <w:rPr>
      <w:b/>
      <w:bCs/>
      <w:caps w:val="0"/>
      <w:smallCaps/>
      <w:color w:val="auto"/>
      <w:spacing w:val="0"/>
      <w:u w:val="single"/>
    </w:rPr>
  </w:style>
  <w:style w:type="character" w:styleId="BookTitle">
    <w:name w:val="Book Title"/>
    <w:basedOn w:val="DefaultParagraphFont"/>
    <w:uiPriority w:val="33"/>
    <w:qFormat/>
    <w:rsid w:val="003C7DA3"/>
    <w:rPr>
      <w:b/>
      <w:bCs/>
      <w:caps w:val="0"/>
      <w:smallCaps/>
      <w:spacing w:val="0"/>
    </w:rPr>
  </w:style>
  <w:style w:type="paragraph" w:styleId="TOCHeading">
    <w:name w:val="TOC Heading"/>
    <w:basedOn w:val="Heading1"/>
    <w:next w:val="Normal"/>
    <w:uiPriority w:val="39"/>
    <w:unhideWhenUsed/>
    <w:qFormat/>
    <w:rsid w:val="003C7DA3"/>
    <w:pPr>
      <w:outlineLvl w:val="9"/>
    </w:pPr>
  </w:style>
  <w:style w:type="paragraph" w:styleId="Bibliography">
    <w:name w:val="Bibliography"/>
    <w:basedOn w:val="Normal"/>
    <w:next w:val="Normal"/>
    <w:uiPriority w:val="37"/>
    <w:unhideWhenUsed/>
    <w:rsid w:val="003C0DF2"/>
  </w:style>
  <w:style w:type="paragraph" w:styleId="Header">
    <w:name w:val="header"/>
    <w:basedOn w:val="Normal"/>
    <w:link w:val="HeaderChar"/>
    <w:uiPriority w:val="99"/>
    <w:unhideWhenUsed/>
    <w:rsid w:val="00A317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1798"/>
    <w:rPr>
      <w:rFonts w:ascii="Times New Roman" w:hAnsi="Times New Roman"/>
      <w:sz w:val="24"/>
      <w:szCs w:val="22"/>
      <w:lang w:val="en-GB"/>
    </w:rPr>
  </w:style>
  <w:style w:type="paragraph" w:styleId="Footer">
    <w:name w:val="footer"/>
    <w:basedOn w:val="Normal"/>
    <w:link w:val="FooterChar"/>
    <w:uiPriority w:val="99"/>
    <w:unhideWhenUsed/>
    <w:rsid w:val="00A317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1798"/>
    <w:rPr>
      <w:rFonts w:ascii="Times New Roman" w:hAnsi="Times New Roman"/>
      <w:sz w:val="24"/>
      <w:szCs w:val="22"/>
      <w:lang w:val="en-GB"/>
    </w:rPr>
  </w:style>
  <w:style w:type="paragraph" w:styleId="TOC1">
    <w:name w:val="toc 1"/>
    <w:basedOn w:val="Normal"/>
    <w:next w:val="Normal"/>
    <w:autoRedefine/>
    <w:uiPriority w:val="39"/>
    <w:unhideWhenUsed/>
    <w:rsid w:val="00A31798"/>
    <w:pPr>
      <w:spacing w:after="100"/>
    </w:pPr>
  </w:style>
  <w:style w:type="paragraph" w:styleId="TOC2">
    <w:name w:val="toc 2"/>
    <w:basedOn w:val="Normal"/>
    <w:next w:val="Normal"/>
    <w:autoRedefine/>
    <w:uiPriority w:val="39"/>
    <w:unhideWhenUsed/>
    <w:rsid w:val="00A31798"/>
    <w:pPr>
      <w:spacing w:after="100"/>
      <w:ind w:left="240"/>
    </w:pPr>
  </w:style>
  <w:style w:type="paragraph" w:styleId="TOC3">
    <w:name w:val="toc 3"/>
    <w:basedOn w:val="Normal"/>
    <w:next w:val="Normal"/>
    <w:autoRedefine/>
    <w:uiPriority w:val="39"/>
    <w:unhideWhenUsed/>
    <w:rsid w:val="00A31798"/>
    <w:pPr>
      <w:spacing w:after="100"/>
      <w:ind w:left="480"/>
    </w:pPr>
  </w:style>
  <w:style w:type="character" w:styleId="Hyperlink">
    <w:name w:val="Hyperlink"/>
    <w:basedOn w:val="DefaultParagraphFont"/>
    <w:uiPriority w:val="99"/>
    <w:unhideWhenUsed/>
    <w:rsid w:val="00A31798"/>
    <w:rPr>
      <w:color w:val="9454C3"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3397">
      <w:bodyDiv w:val="1"/>
      <w:marLeft w:val="0"/>
      <w:marRight w:val="0"/>
      <w:marTop w:val="0"/>
      <w:marBottom w:val="0"/>
      <w:divBdr>
        <w:top w:val="none" w:sz="0" w:space="0" w:color="auto"/>
        <w:left w:val="none" w:sz="0" w:space="0" w:color="auto"/>
        <w:bottom w:val="none" w:sz="0" w:space="0" w:color="auto"/>
        <w:right w:val="none" w:sz="0" w:space="0" w:color="auto"/>
      </w:divBdr>
    </w:div>
    <w:div w:id="53478664">
      <w:bodyDiv w:val="1"/>
      <w:marLeft w:val="0"/>
      <w:marRight w:val="0"/>
      <w:marTop w:val="0"/>
      <w:marBottom w:val="0"/>
      <w:divBdr>
        <w:top w:val="none" w:sz="0" w:space="0" w:color="auto"/>
        <w:left w:val="none" w:sz="0" w:space="0" w:color="auto"/>
        <w:bottom w:val="none" w:sz="0" w:space="0" w:color="auto"/>
        <w:right w:val="none" w:sz="0" w:space="0" w:color="auto"/>
      </w:divBdr>
    </w:div>
    <w:div w:id="64957257">
      <w:bodyDiv w:val="1"/>
      <w:marLeft w:val="0"/>
      <w:marRight w:val="0"/>
      <w:marTop w:val="0"/>
      <w:marBottom w:val="0"/>
      <w:divBdr>
        <w:top w:val="none" w:sz="0" w:space="0" w:color="auto"/>
        <w:left w:val="none" w:sz="0" w:space="0" w:color="auto"/>
        <w:bottom w:val="none" w:sz="0" w:space="0" w:color="auto"/>
        <w:right w:val="none" w:sz="0" w:space="0" w:color="auto"/>
      </w:divBdr>
    </w:div>
    <w:div w:id="147406452">
      <w:bodyDiv w:val="1"/>
      <w:marLeft w:val="0"/>
      <w:marRight w:val="0"/>
      <w:marTop w:val="0"/>
      <w:marBottom w:val="0"/>
      <w:divBdr>
        <w:top w:val="none" w:sz="0" w:space="0" w:color="auto"/>
        <w:left w:val="none" w:sz="0" w:space="0" w:color="auto"/>
        <w:bottom w:val="none" w:sz="0" w:space="0" w:color="auto"/>
        <w:right w:val="none" w:sz="0" w:space="0" w:color="auto"/>
      </w:divBdr>
    </w:div>
    <w:div w:id="180554903">
      <w:bodyDiv w:val="1"/>
      <w:marLeft w:val="0"/>
      <w:marRight w:val="0"/>
      <w:marTop w:val="0"/>
      <w:marBottom w:val="0"/>
      <w:divBdr>
        <w:top w:val="none" w:sz="0" w:space="0" w:color="auto"/>
        <w:left w:val="none" w:sz="0" w:space="0" w:color="auto"/>
        <w:bottom w:val="none" w:sz="0" w:space="0" w:color="auto"/>
        <w:right w:val="none" w:sz="0" w:space="0" w:color="auto"/>
      </w:divBdr>
    </w:div>
    <w:div w:id="215045082">
      <w:bodyDiv w:val="1"/>
      <w:marLeft w:val="0"/>
      <w:marRight w:val="0"/>
      <w:marTop w:val="0"/>
      <w:marBottom w:val="0"/>
      <w:divBdr>
        <w:top w:val="none" w:sz="0" w:space="0" w:color="auto"/>
        <w:left w:val="none" w:sz="0" w:space="0" w:color="auto"/>
        <w:bottom w:val="none" w:sz="0" w:space="0" w:color="auto"/>
        <w:right w:val="none" w:sz="0" w:space="0" w:color="auto"/>
      </w:divBdr>
    </w:div>
    <w:div w:id="250086631">
      <w:bodyDiv w:val="1"/>
      <w:marLeft w:val="0"/>
      <w:marRight w:val="0"/>
      <w:marTop w:val="0"/>
      <w:marBottom w:val="0"/>
      <w:divBdr>
        <w:top w:val="none" w:sz="0" w:space="0" w:color="auto"/>
        <w:left w:val="none" w:sz="0" w:space="0" w:color="auto"/>
        <w:bottom w:val="none" w:sz="0" w:space="0" w:color="auto"/>
        <w:right w:val="none" w:sz="0" w:space="0" w:color="auto"/>
      </w:divBdr>
    </w:div>
    <w:div w:id="269510888">
      <w:bodyDiv w:val="1"/>
      <w:marLeft w:val="0"/>
      <w:marRight w:val="0"/>
      <w:marTop w:val="0"/>
      <w:marBottom w:val="0"/>
      <w:divBdr>
        <w:top w:val="none" w:sz="0" w:space="0" w:color="auto"/>
        <w:left w:val="none" w:sz="0" w:space="0" w:color="auto"/>
        <w:bottom w:val="none" w:sz="0" w:space="0" w:color="auto"/>
        <w:right w:val="none" w:sz="0" w:space="0" w:color="auto"/>
      </w:divBdr>
    </w:div>
    <w:div w:id="298072276">
      <w:bodyDiv w:val="1"/>
      <w:marLeft w:val="0"/>
      <w:marRight w:val="0"/>
      <w:marTop w:val="0"/>
      <w:marBottom w:val="0"/>
      <w:divBdr>
        <w:top w:val="none" w:sz="0" w:space="0" w:color="auto"/>
        <w:left w:val="none" w:sz="0" w:space="0" w:color="auto"/>
        <w:bottom w:val="none" w:sz="0" w:space="0" w:color="auto"/>
        <w:right w:val="none" w:sz="0" w:space="0" w:color="auto"/>
      </w:divBdr>
    </w:div>
    <w:div w:id="314988537">
      <w:bodyDiv w:val="1"/>
      <w:marLeft w:val="0"/>
      <w:marRight w:val="0"/>
      <w:marTop w:val="0"/>
      <w:marBottom w:val="0"/>
      <w:divBdr>
        <w:top w:val="none" w:sz="0" w:space="0" w:color="auto"/>
        <w:left w:val="none" w:sz="0" w:space="0" w:color="auto"/>
        <w:bottom w:val="none" w:sz="0" w:space="0" w:color="auto"/>
        <w:right w:val="none" w:sz="0" w:space="0" w:color="auto"/>
      </w:divBdr>
    </w:div>
    <w:div w:id="343095992">
      <w:bodyDiv w:val="1"/>
      <w:marLeft w:val="0"/>
      <w:marRight w:val="0"/>
      <w:marTop w:val="0"/>
      <w:marBottom w:val="0"/>
      <w:divBdr>
        <w:top w:val="none" w:sz="0" w:space="0" w:color="auto"/>
        <w:left w:val="none" w:sz="0" w:space="0" w:color="auto"/>
        <w:bottom w:val="none" w:sz="0" w:space="0" w:color="auto"/>
        <w:right w:val="none" w:sz="0" w:space="0" w:color="auto"/>
      </w:divBdr>
    </w:div>
    <w:div w:id="420681493">
      <w:bodyDiv w:val="1"/>
      <w:marLeft w:val="0"/>
      <w:marRight w:val="0"/>
      <w:marTop w:val="0"/>
      <w:marBottom w:val="0"/>
      <w:divBdr>
        <w:top w:val="none" w:sz="0" w:space="0" w:color="auto"/>
        <w:left w:val="none" w:sz="0" w:space="0" w:color="auto"/>
        <w:bottom w:val="none" w:sz="0" w:space="0" w:color="auto"/>
        <w:right w:val="none" w:sz="0" w:space="0" w:color="auto"/>
      </w:divBdr>
    </w:div>
    <w:div w:id="433747528">
      <w:bodyDiv w:val="1"/>
      <w:marLeft w:val="0"/>
      <w:marRight w:val="0"/>
      <w:marTop w:val="0"/>
      <w:marBottom w:val="0"/>
      <w:divBdr>
        <w:top w:val="none" w:sz="0" w:space="0" w:color="auto"/>
        <w:left w:val="none" w:sz="0" w:space="0" w:color="auto"/>
        <w:bottom w:val="none" w:sz="0" w:space="0" w:color="auto"/>
        <w:right w:val="none" w:sz="0" w:space="0" w:color="auto"/>
      </w:divBdr>
    </w:div>
    <w:div w:id="463080973">
      <w:bodyDiv w:val="1"/>
      <w:marLeft w:val="0"/>
      <w:marRight w:val="0"/>
      <w:marTop w:val="0"/>
      <w:marBottom w:val="0"/>
      <w:divBdr>
        <w:top w:val="none" w:sz="0" w:space="0" w:color="auto"/>
        <w:left w:val="none" w:sz="0" w:space="0" w:color="auto"/>
        <w:bottom w:val="none" w:sz="0" w:space="0" w:color="auto"/>
        <w:right w:val="none" w:sz="0" w:space="0" w:color="auto"/>
      </w:divBdr>
    </w:div>
    <w:div w:id="474102038">
      <w:bodyDiv w:val="1"/>
      <w:marLeft w:val="0"/>
      <w:marRight w:val="0"/>
      <w:marTop w:val="0"/>
      <w:marBottom w:val="0"/>
      <w:divBdr>
        <w:top w:val="none" w:sz="0" w:space="0" w:color="auto"/>
        <w:left w:val="none" w:sz="0" w:space="0" w:color="auto"/>
        <w:bottom w:val="none" w:sz="0" w:space="0" w:color="auto"/>
        <w:right w:val="none" w:sz="0" w:space="0" w:color="auto"/>
      </w:divBdr>
    </w:div>
    <w:div w:id="477497301">
      <w:bodyDiv w:val="1"/>
      <w:marLeft w:val="0"/>
      <w:marRight w:val="0"/>
      <w:marTop w:val="0"/>
      <w:marBottom w:val="0"/>
      <w:divBdr>
        <w:top w:val="none" w:sz="0" w:space="0" w:color="auto"/>
        <w:left w:val="none" w:sz="0" w:space="0" w:color="auto"/>
        <w:bottom w:val="none" w:sz="0" w:space="0" w:color="auto"/>
        <w:right w:val="none" w:sz="0" w:space="0" w:color="auto"/>
      </w:divBdr>
    </w:div>
    <w:div w:id="479738144">
      <w:bodyDiv w:val="1"/>
      <w:marLeft w:val="0"/>
      <w:marRight w:val="0"/>
      <w:marTop w:val="0"/>
      <w:marBottom w:val="0"/>
      <w:divBdr>
        <w:top w:val="none" w:sz="0" w:space="0" w:color="auto"/>
        <w:left w:val="none" w:sz="0" w:space="0" w:color="auto"/>
        <w:bottom w:val="none" w:sz="0" w:space="0" w:color="auto"/>
        <w:right w:val="none" w:sz="0" w:space="0" w:color="auto"/>
      </w:divBdr>
    </w:div>
    <w:div w:id="488405200">
      <w:bodyDiv w:val="1"/>
      <w:marLeft w:val="0"/>
      <w:marRight w:val="0"/>
      <w:marTop w:val="0"/>
      <w:marBottom w:val="0"/>
      <w:divBdr>
        <w:top w:val="none" w:sz="0" w:space="0" w:color="auto"/>
        <w:left w:val="none" w:sz="0" w:space="0" w:color="auto"/>
        <w:bottom w:val="none" w:sz="0" w:space="0" w:color="auto"/>
        <w:right w:val="none" w:sz="0" w:space="0" w:color="auto"/>
      </w:divBdr>
    </w:div>
    <w:div w:id="504172156">
      <w:bodyDiv w:val="1"/>
      <w:marLeft w:val="0"/>
      <w:marRight w:val="0"/>
      <w:marTop w:val="0"/>
      <w:marBottom w:val="0"/>
      <w:divBdr>
        <w:top w:val="none" w:sz="0" w:space="0" w:color="auto"/>
        <w:left w:val="none" w:sz="0" w:space="0" w:color="auto"/>
        <w:bottom w:val="none" w:sz="0" w:space="0" w:color="auto"/>
        <w:right w:val="none" w:sz="0" w:space="0" w:color="auto"/>
      </w:divBdr>
    </w:div>
    <w:div w:id="512962435">
      <w:bodyDiv w:val="1"/>
      <w:marLeft w:val="0"/>
      <w:marRight w:val="0"/>
      <w:marTop w:val="0"/>
      <w:marBottom w:val="0"/>
      <w:divBdr>
        <w:top w:val="none" w:sz="0" w:space="0" w:color="auto"/>
        <w:left w:val="none" w:sz="0" w:space="0" w:color="auto"/>
        <w:bottom w:val="none" w:sz="0" w:space="0" w:color="auto"/>
        <w:right w:val="none" w:sz="0" w:space="0" w:color="auto"/>
      </w:divBdr>
    </w:div>
    <w:div w:id="561065762">
      <w:bodyDiv w:val="1"/>
      <w:marLeft w:val="0"/>
      <w:marRight w:val="0"/>
      <w:marTop w:val="0"/>
      <w:marBottom w:val="0"/>
      <w:divBdr>
        <w:top w:val="none" w:sz="0" w:space="0" w:color="auto"/>
        <w:left w:val="none" w:sz="0" w:space="0" w:color="auto"/>
        <w:bottom w:val="none" w:sz="0" w:space="0" w:color="auto"/>
        <w:right w:val="none" w:sz="0" w:space="0" w:color="auto"/>
      </w:divBdr>
    </w:div>
    <w:div w:id="670909615">
      <w:bodyDiv w:val="1"/>
      <w:marLeft w:val="0"/>
      <w:marRight w:val="0"/>
      <w:marTop w:val="0"/>
      <w:marBottom w:val="0"/>
      <w:divBdr>
        <w:top w:val="none" w:sz="0" w:space="0" w:color="auto"/>
        <w:left w:val="none" w:sz="0" w:space="0" w:color="auto"/>
        <w:bottom w:val="none" w:sz="0" w:space="0" w:color="auto"/>
        <w:right w:val="none" w:sz="0" w:space="0" w:color="auto"/>
      </w:divBdr>
    </w:div>
    <w:div w:id="721750279">
      <w:bodyDiv w:val="1"/>
      <w:marLeft w:val="0"/>
      <w:marRight w:val="0"/>
      <w:marTop w:val="0"/>
      <w:marBottom w:val="0"/>
      <w:divBdr>
        <w:top w:val="none" w:sz="0" w:space="0" w:color="auto"/>
        <w:left w:val="none" w:sz="0" w:space="0" w:color="auto"/>
        <w:bottom w:val="none" w:sz="0" w:space="0" w:color="auto"/>
        <w:right w:val="none" w:sz="0" w:space="0" w:color="auto"/>
      </w:divBdr>
    </w:div>
    <w:div w:id="725571023">
      <w:bodyDiv w:val="1"/>
      <w:marLeft w:val="0"/>
      <w:marRight w:val="0"/>
      <w:marTop w:val="0"/>
      <w:marBottom w:val="0"/>
      <w:divBdr>
        <w:top w:val="none" w:sz="0" w:space="0" w:color="auto"/>
        <w:left w:val="none" w:sz="0" w:space="0" w:color="auto"/>
        <w:bottom w:val="none" w:sz="0" w:space="0" w:color="auto"/>
        <w:right w:val="none" w:sz="0" w:space="0" w:color="auto"/>
      </w:divBdr>
    </w:div>
    <w:div w:id="734812526">
      <w:bodyDiv w:val="1"/>
      <w:marLeft w:val="0"/>
      <w:marRight w:val="0"/>
      <w:marTop w:val="0"/>
      <w:marBottom w:val="0"/>
      <w:divBdr>
        <w:top w:val="none" w:sz="0" w:space="0" w:color="auto"/>
        <w:left w:val="none" w:sz="0" w:space="0" w:color="auto"/>
        <w:bottom w:val="none" w:sz="0" w:space="0" w:color="auto"/>
        <w:right w:val="none" w:sz="0" w:space="0" w:color="auto"/>
      </w:divBdr>
    </w:div>
    <w:div w:id="787703268">
      <w:bodyDiv w:val="1"/>
      <w:marLeft w:val="0"/>
      <w:marRight w:val="0"/>
      <w:marTop w:val="0"/>
      <w:marBottom w:val="0"/>
      <w:divBdr>
        <w:top w:val="none" w:sz="0" w:space="0" w:color="auto"/>
        <w:left w:val="none" w:sz="0" w:space="0" w:color="auto"/>
        <w:bottom w:val="none" w:sz="0" w:space="0" w:color="auto"/>
        <w:right w:val="none" w:sz="0" w:space="0" w:color="auto"/>
      </w:divBdr>
    </w:div>
    <w:div w:id="821120682">
      <w:bodyDiv w:val="1"/>
      <w:marLeft w:val="0"/>
      <w:marRight w:val="0"/>
      <w:marTop w:val="0"/>
      <w:marBottom w:val="0"/>
      <w:divBdr>
        <w:top w:val="none" w:sz="0" w:space="0" w:color="auto"/>
        <w:left w:val="none" w:sz="0" w:space="0" w:color="auto"/>
        <w:bottom w:val="none" w:sz="0" w:space="0" w:color="auto"/>
        <w:right w:val="none" w:sz="0" w:space="0" w:color="auto"/>
      </w:divBdr>
    </w:div>
    <w:div w:id="836503602">
      <w:bodyDiv w:val="1"/>
      <w:marLeft w:val="0"/>
      <w:marRight w:val="0"/>
      <w:marTop w:val="0"/>
      <w:marBottom w:val="0"/>
      <w:divBdr>
        <w:top w:val="none" w:sz="0" w:space="0" w:color="auto"/>
        <w:left w:val="none" w:sz="0" w:space="0" w:color="auto"/>
        <w:bottom w:val="none" w:sz="0" w:space="0" w:color="auto"/>
        <w:right w:val="none" w:sz="0" w:space="0" w:color="auto"/>
      </w:divBdr>
    </w:div>
    <w:div w:id="847907300">
      <w:bodyDiv w:val="1"/>
      <w:marLeft w:val="0"/>
      <w:marRight w:val="0"/>
      <w:marTop w:val="0"/>
      <w:marBottom w:val="0"/>
      <w:divBdr>
        <w:top w:val="none" w:sz="0" w:space="0" w:color="auto"/>
        <w:left w:val="none" w:sz="0" w:space="0" w:color="auto"/>
        <w:bottom w:val="none" w:sz="0" w:space="0" w:color="auto"/>
        <w:right w:val="none" w:sz="0" w:space="0" w:color="auto"/>
      </w:divBdr>
    </w:div>
    <w:div w:id="868882859">
      <w:bodyDiv w:val="1"/>
      <w:marLeft w:val="0"/>
      <w:marRight w:val="0"/>
      <w:marTop w:val="0"/>
      <w:marBottom w:val="0"/>
      <w:divBdr>
        <w:top w:val="none" w:sz="0" w:space="0" w:color="auto"/>
        <w:left w:val="none" w:sz="0" w:space="0" w:color="auto"/>
        <w:bottom w:val="none" w:sz="0" w:space="0" w:color="auto"/>
        <w:right w:val="none" w:sz="0" w:space="0" w:color="auto"/>
      </w:divBdr>
    </w:div>
    <w:div w:id="893351476">
      <w:bodyDiv w:val="1"/>
      <w:marLeft w:val="0"/>
      <w:marRight w:val="0"/>
      <w:marTop w:val="0"/>
      <w:marBottom w:val="0"/>
      <w:divBdr>
        <w:top w:val="none" w:sz="0" w:space="0" w:color="auto"/>
        <w:left w:val="none" w:sz="0" w:space="0" w:color="auto"/>
        <w:bottom w:val="none" w:sz="0" w:space="0" w:color="auto"/>
        <w:right w:val="none" w:sz="0" w:space="0" w:color="auto"/>
      </w:divBdr>
    </w:div>
    <w:div w:id="913780360">
      <w:bodyDiv w:val="1"/>
      <w:marLeft w:val="0"/>
      <w:marRight w:val="0"/>
      <w:marTop w:val="0"/>
      <w:marBottom w:val="0"/>
      <w:divBdr>
        <w:top w:val="none" w:sz="0" w:space="0" w:color="auto"/>
        <w:left w:val="none" w:sz="0" w:space="0" w:color="auto"/>
        <w:bottom w:val="none" w:sz="0" w:space="0" w:color="auto"/>
        <w:right w:val="none" w:sz="0" w:space="0" w:color="auto"/>
      </w:divBdr>
    </w:div>
    <w:div w:id="934896682">
      <w:bodyDiv w:val="1"/>
      <w:marLeft w:val="0"/>
      <w:marRight w:val="0"/>
      <w:marTop w:val="0"/>
      <w:marBottom w:val="0"/>
      <w:divBdr>
        <w:top w:val="none" w:sz="0" w:space="0" w:color="auto"/>
        <w:left w:val="none" w:sz="0" w:space="0" w:color="auto"/>
        <w:bottom w:val="none" w:sz="0" w:space="0" w:color="auto"/>
        <w:right w:val="none" w:sz="0" w:space="0" w:color="auto"/>
      </w:divBdr>
    </w:div>
    <w:div w:id="945313225">
      <w:bodyDiv w:val="1"/>
      <w:marLeft w:val="0"/>
      <w:marRight w:val="0"/>
      <w:marTop w:val="0"/>
      <w:marBottom w:val="0"/>
      <w:divBdr>
        <w:top w:val="none" w:sz="0" w:space="0" w:color="auto"/>
        <w:left w:val="none" w:sz="0" w:space="0" w:color="auto"/>
        <w:bottom w:val="none" w:sz="0" w:space="0" w:color="auto"/>
        <w:right w:val="none" w:sz="0" w:space="0" w:color="auto"/>
      </w:divBdr>
    </w:div>
    <w:div w:id="997657348">
      <w:bodyDiv w:val="1"/>
      <w:marLeft w:val="0"/>
      <w:marRight w:val="0"/>
      <w:marTop w:val="0"/>
      <w:marBottom w:val="0"/>
      <w:divBdr>
        <w:top w:val="none" w:sz="0" w:space="0" w:color="auto"/>
        <w:left w:val="none" w:sz="0" w:space="0" w:color="auto"/>
        <w:bottom w:val="none" w:sz="0" w:space="0" w:color="auto"/>
        <w:right w:val="none" w:sz="0" w:space="0" w:color="auto"/>
      </w:divBdr>
    </w:div>
    <w:div w:id="1011491935">
      <w:bodyDiv w:val="1"/>
      <w:marLeft w:val="0"/>
      <w:marRight w:val="0"/>
      <w:marTop w:val="0"/>
      <w:marBottom w:val="0"/>
      <w:divBdr>
        <w:top w:val="none" w:sz="0" w:space="0" w:color="auto"/>
        <w:left w:val="none" w:sz="0" w:space="0" w:color="auto"/>
        <w:bottom w:val="none" w:sz="0" w:space="0" w:color="auto"/>
        <w:right w:val="none" w:sz="0" w:space="0" w:color="auto"/>
      </w:divBdr>
    </w:div>
    <w:div w:id="1063018706">
      <w:bodyDiv w:val="1"/>
      <w:marLeft w:val="0"/>
      <w:marRight w:val="0"/>
      <w:marTop w:val="0"/>
      <w:marBottom w:val="0"/>
      <w:divBdr>
        <w:top w:val="none" w:sz="0" w:space="0" w:color="auto"/>
        <w:left w:val="none" w:sz="0" w:space="0" w:color="auto"/>
        <w:bottom w:val="none" w:sz="0" w:space="0" w:color="auto"/>
        <w:right w:val="none" w:sz="0" w:space="0" w:color="auto"/>
      </w:divBdr>
    </w:div>
    <w:div w:id="1087534366">
      <w:bodyDiv w:val="1"/>
      <w:marLeft w:val="0"/>
      <w:marRight w:val="0"/>
      <w:marTop w:val="0"/>
      <w:marBottom w:val="0"/>
      <w:divBdr>
        <w:top w:val="none" w:sz="0" w:space="0" w:color="auto"/>
        <w:left w:val="none" w:sz="0" w:space="0" w:color="auto"/>
        <w:bottom w:val="none" w:sz="0" w:space="0" w:color="auto"/>
        <w:right w:val="none" w:sz="0" w:space="0" w:color="auto"/>
      </w:divBdr>
    </w:div>
    <w:div w:id="1100104789">
      <w:bodyDiv w:val="1"/>
      <w:marLeft w:val="0"/>
      <w:marRight w:val="0"/>
      <w:marTop w:val="0"/>
      <w:marBottom w:val="0"/>
      <w:divBdr>
        <w:top w:val="none" w:sz="0" w:space="0" w:color="auto"/>
        <w:left w:val="none" w:sz="0" w:space="0" w:color="auto"/>
        <w:bottom w:val="none" w:sz="0" w:space="0" w:color="auto"/>
        <w:right w:val="none" w:sz="0" w:space="0" w:color="auto"/>
      </w:divBdr>
    </w:div>
    <w:div w:id="1107043229">
      <w:bodyDiv w:val="1"/>
      <w:marLeft w:val="0"/>
      <w:marRight w:val="0"/>
      <w:marTop w:val="0"/>
      <w:marBottom w:val="0"/>
      <w:divBdr>
        <w:top w:val="none" w:sz="0" w:space="0" w:color="auto"/>
        <w:left w:val="none" w:sz="0" w:space="0" w:color="auto"/>
        <w:bottom w:val="none" w:sz="0" w:space="0" w:color="auto"/>
        <w:right w:val="none" w:sz="0" w:space="0" w:color="auto"/>
      </w:divBdr>
    </w:div>
    <w:div w:id="1110054665">
      <w:bodyDiv w:val="1"/>
      <w:marLeft w:val="0"/>
      <w:marRight w:val="0"/>
      <w:marTop w:val="0"/>
      <w:marBottom w:val="0"/>
      <w:divBdr>
        <w:top w:val="none" w:sz="0" w:space="0" w:color="auto"/>
        <w:left w:val="none" w:sz="0" w:space="0" w:color="auto"/>
        <w:bottom w:val="none" w:sz="0" w:space="0" w:color="auto"/>
        <w:right w:val="none" w:sz="0" w:space="0" w:color="auto"/>
      </w:divBdr>
    </w:div>
    <w:div w:id="1111360258">
      <w:bodyDiv w:val="1"/>
      <w:marLeft w:val="0"/>
      <w:marRight w:val="0"/>
      <w:marTop w:val="0"/>
      <w:marBottom w:val="0"/>
      <w:divBdr>
        <w:top w:val="none" w:sz="0" w:space="0" w:color="auto"/>
        <w:left w:val="none" w:sz="0" w:space="0" w:color="auto"/>
        <w:bottom w:val="none" w:sz="0" w:space="0" w:color="auto"/>
        <w:right w:val="none" w:sz="0" w:space="0" w:color="auto"/>
      </w:divBdr>
    </w:div>
    <w:div w:id="1127435950">
      <w:bodyDiv w:val="1"/>
      <w:marLeft w:val="0"/>
      <w:marRight w:val="0"/>
      <w:marTop w:val="0"/>
      <w:marBottom w:val="0"/>
      <w:divBdr>
        <w:top w:val="none" w:sz="0" w:space="0" w:color="auto"/>
        <w:left w:val="none" w:sz="0" w:space="0" w:color="auto"/>
        <w:bottom w:val="none" w:sz="0" w:space="0" w:color="auto"/>
        <w:right w:val="none" w:sz="0" w:space="0" w:color="auto"/>
      </w:divBdr>
    </w:div>
    <w:div w:id="1140727012">
      <w:bodyDiv w:val="1"/>
      <w:marLeft w:val="0"/>
      <w:marRight w:val="0"/>
      <w:marTop w:val="0"/>
      <w:marBottom w:val="0"/>
      <w:divBdr>
        <w:top w:val="none" w:sz="0" w:space="0" w:color="auto"/>
        <w:left w:val="none" w:sz="0" w:space="0" w:color="auto"/>
        <w:bottom w:val="none" w:sz="0" w:space="0" w:color="auto"/>
        <w:right w:val="none" w:sz="0" w:space="0" w:color="auto"/>
      </w:divBdr>
    </w:div>
    <w:div w:id="1154024299">
      <w:bodyDiv w:val="1"/>
      <w:marLeft w:val="0"/>
      <w:marRight w:val="0"/>
      <w:marTop w:val="0"/>
      <w:marBottom w:val="0"/>
      <w:divBdr>
        <w:top w:val="none" w:sz="0" w:space="0" w:color="auto"/>
        <w:left w:val="none" w:sz="0" w:space="0" w:color="auto"/>
        <w:bottom w:val="none" w:sz="0" w:space="0" w:color="auto"/>
        <w:right w:val="none" w:sz="0" w:space="0" w:color="auto"/>
      </w:divBdr>
    </w:div>
    <w:div w:id="1160580075">
      <w:bodyDiv w:val="1"/>
      <w:marLeft w:val="0"/>
      <w:marRight w:val="0"/>
      <w:marTop w:val="0"/>
      <w:marBottom w:val="0"/>
      <w:divBdr>
        <w:top w:val="none" w:sz="0" w:space="0" w:color="auto"/>
        <w:left w:val="none" w:sz="0" w:space="0" w:color="auto"/>
        <w:bottom w:val="none" w:sz="0" w:space="0" w:color="auto"/>
        <w:right w:val="none" w:sz="0" w:space="0" w:color="auto"/>
      </w:divBdr>
    </w:div>
    <w:div w:id="1174422337">
      <w:bodyDiv w:val="1"/>
      <w:marLeft w:val="0"/>
      <w:marRight w:val="0"/>
      <w:marTop w:val="0"/>
      <w:marBottom w:val="0"/>
      <w:divBdr>
        <w:top w:val="none" w:sz="0" w:space="0" w:color="auto"/>
        <w:left w:val="none" w:sz="0" w:space="0" w:color="auto"/>
        <w:bottom w:val="none" w:sz="0" w:space="0" w:color="auto"/>
        <w:right w:val="none" w:sz="0" w:space="0" w:color="auto"/>
      </w:divBdr>
    </w:div>
    <w:div w:id="1180582155">
      <w:bodyDiv w:val="1"/>
      <w:marLeft w:val="0"/>
      <w:marRight w:val="0"/>
      <w:marTop w:val="0"/>
      <w:marBottom w:val="0"/>
      <w:divBdr>
        <w:top w:val="none" w:sz="0" w:space="0" w:color="auto"/>
        <w:left w:val="none" w:sz="0" w:space="0" w:color="auto"/>
        <w:bottom w:val="none" w:sz="0" w:space="0" w:color="auto"/>
        <w:right w:val="none" w:sz="0" w:space="0" w:color="auto"/>
      </w:divBdr>
    </w:div>
    <w:div w:id="1190025916">
      <w:bodyDiv w:val="1"/>
      <w:marLeft w:val="0"/>
      <w:marRight w:val="0"/>
      <w:marTop w:val="0"/>
      <w:marBottom w:val="0"/>
      <w:divBdr>
        <w:top w:val="none" w:sz="0" w:space="0" w:color="auto"/>
        <w:left w:val="none" w:sz="0" w:space="0" w:color="auto"/>
        <w:bottom w:val="none" w:sz="0" w:space="0" w:color="auto"/>
        <w:right w:val="none" w:sz="0" w:space="0" w:color="auto"/>
      </w:divBdr>
    </w:div>
    <w:div w:id="1339579753">
      <w:bodyDiv w:val="1"/>
      <w:marLeft w:val="0"/>
      <w:marRight w:val="0"/>
      <w:marTop w:val="0"/>
      <w:marBottom w:val="0"/>
      <w:divBdr>
        <w:top w:val="none" w:sz="0" w:space="0" w:color="auto"/>
        <w:left w:val="none" w:sz="0" w:space="0" w:color="auto"/>
        <w:bottom w:val="none" w:sz="0" w:space="0" w:color="auto"/>
        <w:right w:val="none" w:sz="0" w:space="0" w:color="auto"/>
      </w:divBdr>
    </w:div>
    <w:div w:id="1341010075">
      <w:bodyDiv w:val="1"/>
      <w:marLeft w:val="0"/>
      <w:marRight w:val="0"/>
      <w:marTop w:val="0"/>
      <w:marBottom w:val="0"/>
      <w:divBdr>
        <w:top w:val="none" w:sz="0" w:space="0" w:color="auto"/>
        <w:left w:val="none" w:sz="0" w:space="0" w:color="auto"/>
        <w:bottom w:val="none" w:sz="0" w:space="0" w:color="auto"/>
        <w:right w:val="none" w:sz="0" w:space="0" w:color="auto"/>
      </w:divBdr>
    </w:div>
    <w:div w:id="1373841738">
      <w:bodyDiv w:val="1"/>
      <w:marLeft w:val="0"/>
      <w:marRight w:val="0"/>
      <w:marTop w:val="0"/>
      <w:marBottom w:val="0"/>
      <w:divBdr>
        <w:top w:val="none" w:sz="0" w:space="0" w:color="auto"/>
        <w:left w:val="none" w:sz="0" w:space="0" w:color="auto"/>
        <w:bottom w:val="none" w:sz="0" w:space="0" w:color="auto"/>
        <w:right w:val="none" w:sz="0" w:space="0" w:color="auto"/>
      </w:divBdr>
    </w:div>
    <w:div w:id="1401362111">
      <w:bodyDiv w:val="1"/>
      <w:marLeft w:val="0"/>
      <w:marRight w:val="0"/>
      <w:marTop w:val="0"/>
      <w:marBottom w:val="0"/>
      <w:divBdr>
        <w:top w:val="none" w:sz="0" w:space="0" w:color="auto"/>
        <w:left w:val="none" w:sz="0" w:space="0" w:color="auto"/>
        <w:bottom w:val="none" w:sz="0" w:space="0" w:color="auto"/>
        <w:right w:val="none" w:sz="0" w:space="0" w:color="auto"/>
      </w:divBdr>
    </w:div>
    <w:div w:id="1409881208">
      <w:bodyDiv w:val="1"/>
      <w:marLeft w:val="0"/>
      <w:marRight w:val="0"/>
      <w:marTop w:val="0"/>
      <w:marBottom w:val="0"/>
      <w:divBdr>
        <w:top w:val="none" w:sz="0" w:space="0" w:color="auto"/>
        <w:left w:val="none" w:sz="0" w:space="0" w:color="auto"/>
        <w:bottom w:val="none" w:sz="0" w:space="0" w:color="auto"/>
        <w:right w:val="none" w:sz="0" w:space="0" w:color="auto"/>
      </w:divBdr>
    </w:div>
    <w:div w:id="1421367138">
      <w:bodyDiv w:val="1"/>
      <w:marLeft w:val="0"/>
      <w:marRight w:val="0"/>
      <w:marTop w:val="0"/>
      <w:marBottom w:val="0"/>
      <w:divBdr>
        <w:top w:val="none" w:sz="0" w:space="0" w:color="auto"/>
        <w:left w:val="none" w:sz="0" w:space="0" w:color="auto"/>
        <w:bottom w:val="none" w:sz="0" w:space="0" w:color="auto"/>
        <w:right w:val="none" w:sz="0" w:space="0" w:color="auto"/>
      </w:divBdr>
    </w:div>
    <w:div w:id="1447693690">
      <w:bodyDiv w:val="1"/>
      <w:marLeft w:val="0"/>
      <w:marRight w:val="0"/>
      <w:marTop w:val="0"/>
      <w:marBottom w:val="0"/>
      <w:divBdr>
        <w:top w:val="none" w:sz="0" w:space="0" w:color="auto"/>
        <w:left w:val="none" w:sz="0" w:space="0" w:color="auto"/>
        <w:bottom w:val="none" w:sz="0" w:space="0" w:color="auto"/>
        <w:right w:val="none" w:sz="0" w:space="0" w:color="auto"/>
      </w:divBdr>
    </w:div>
    <w:div w:id="1602100579">
      <w:bodyDiv w:val="1"/>
      <w:marLeft w:val="0"/>
      <w:marRight w:val="0"/>
      <w:marTop w:val="0"/>
      <w:marBottom w:val="0"/>
      <w:divBdr>
        <w:top w:val="none" w:sz="0" w:space="0" w:color="auto"/>
        <w:left w:val="none" w:sz="0" w:space="0" w:color="auto"/>
        <w:bottom w:val="none" w:sz="0" w:space="0" w:color="auto"/>
        <w:right w:val="none" w:sz="0" w:space="0" w:color="auto"/>
      </w:divBdr>
    </w:div>
    <w:div w:id="1631135108">
      <w:bodyDiv w:val="1"/>
      <w:marLeft w:val="0"/>
      <w:marRight w:val="0"/>
      <w:marTop w:val="0"/>
      <w:marBottom w:val="0"/>
      <w:divBdr>
        <w:top w:val="none" w:sz="0" w:space="0" w:color="auto"/>
        <w:left w:val="none" w:sz="0" w:space="0" w:color="auto"/>
        <w:bottom w:val="none" w:sz="0" w:space="0" w:color="auto"/>
        <w:right w:val="none" w:sz="0" w:space="0" w:color="auto"/>
      </w:divBdr>
    </w:div>
    <w:div w:id="1682703037">
      <w:bodyDiv w:val="1"/>
      <w:marLeft w:val="0"/>
      <w:marRight w:val="0"/>
      <w:marTop w:val="0"/>
      <w:marBottom w:val="0"/>
      <w:divBdr>
        <w:top w:val="none" w:sz="0" w:space="0" w:color="auto"/>
        <w:left w:val="none" w:sz="0" w:space="0" w:color="auto"/>
        <w:bottom w:val="none" w:sz="0" w:space="0" w:color="auto"/>
        <w:right w:val="none" w:sz="0" w:space="0" w:color="auto"/>
      </w:divBdr>
    </w:div>
    <w:div w:id="1683581958">
      <w:bodyDiv w:val="1"/>
      <w:marLeft w:val="0"/>
      <w:marRight w:val="0"/>
      <w:marTop w:val="0"/>
      <w:marBottom w:val="0"/>
      <w:divBdr>
        <w:top w:val="none" w:sz="0" w:space="0" w:color="auto"/>
        <w:left w:val="none" w:sz="0" w:space="0" w:color="auto"/>
        <w:bottom w:val="none" w:sz="0" w:space="0" w:color="auto"/>
        <w:right w:val="none" w:sz="0" w:space="0" w:color="auto"/>
      </w:divBdr>
    </w:div>
    <w:div w:id="1699887800">
      <w:bodyDiv w:val="1"/>
      <w:marLeft w:val="0"/>
      <w:marRight w:val="0"/>
      <w:marTop w:val="0"/>
      <w:marBottom w:val="0"/>
      <w:divBdr>
        <w:top w:val="none" w:sz="0" w:space="0" w:color="auto"/>
        <w:left w:val="none" w:sz="0" w:space="0" w:color="auto"/>
        <w:bottom w:val="none" w:sz="0" w:space="0" w:color="auto"/>
        <w:right w:val="none" w:sz="0" w:space="0" w:color="auto"/>
      </w:divBdr>
    </w:div>
    <w:div w:id="1703288467">
      <w:bodyDiv w:val="1"/>
      <w:marLeft w:val="0"/>
      <w:marRight w:val="0"/>
      <w:marTop w:val="0"/>
      <w:marBottom w:val="0"/>
      <w:divBdr>
        <w:top w:val="none" w:sz="0" w:space="0" w:color="auto"/>
        <w:left w:val="none" w:sz="0" w:space="0" w:color="auto"/>
        <w:bottom w:val="none" w:sz="0" w:space="0" w:color="auto"/>
        <w:right w:val="none" w:sz="0" w:space="0" w:color="auto"/>
      </w:divBdr>
    </w:div>
    <w:div w:id="1712263966">
      <w:bodyDiv w:val="1"/>
      <w:marLeft w:val="0"/>
      <w:marRight w:val="0"/>
      <w:marTop w:val="0"/>
      <w:marBottom w:val="0"/>
      <w:divBdr>
        <w:top w:val="none" w:sz="0" w:space="0" w:color="auto"/>
        <w:left w:val="none" w:sz="0" w:space="0" w:color="auto"/>
        <w:bottom w:val="none" w:sz="0" w:space="0" w:color="auto"/>
        <w:right w:val="none" w:sz="0" w:space="0" w:color="auto"/>
      </w:divBdr>
    </w:div>
    <w:div w:id="1770345308">
      <w:bodyDiv w:val="1"/>
      <w:marLeft w:val="0"/>
      <w:marRight w:val="0"/>
      <w:marTop w:val="0"/>
      <w:marBottom w:val="0"/>
      <w:divBdr>
        <w:top w:val="none" w:sz="0" w:space="0" w:color="auto"/>
        <w:left w:val="none" w:sz="0" w:space="0" w:color="auto"/>
        <w:bottom w:val="none" w:sz="0" w:space="0" w:color="auto"/>
        <w:right w:val="none" w:sz="0" w:space="0" w:color="auto"/>
      </w:divBdr>
    </w:div>
    <w:div w:id="1822383605">
      <w:bodyDiv w:val="1"/>
      <w:marLeft w:val="0"/>
      <w:marRight w:val="0"/>
      <w:marTop w:val="0"/>
      <w:marBottom w:val="0"/>
      <w:divBdr>
        <w:top w:val="none" w:sz="0" w:space="0" w:color="auto"/>
        <w:left w:val="none" w:sz="0" w:space="0" w:color="auto"/>
        <w:bottom w:val="none" w:sz="0" w:space="0" w:color="auto"/>
        <w:right w:val="none" w:sz="0" w:space="0" w:color="auto"/>
      </w:divBdr>
    </w:div>
    <w:div w:id="1861510966">
      <w:bodyDiv w:val="1"/>
      <w:marLeft w:val="0"/>
      <w:marRight w:val="0"/>
      <w:marTop w:val="0"/>
      <w:marBottom w:val="0"/>
      <w:divBdr>
        <w:top w:val="none" w:sz="0" w:space="0" w:color="auto"/>
        <w:left w:val="none" w:sz="0" w:space="0" w:color="auto"/>
        <w:bottom w:val="none" w:sz="0" w:space="0" w:color="auto"/>
        <w:right w:val="none" w:sz="0" w:space="0" w:color="auto"/>
      </w:divBdr>
    </w:div>
    <w:div w:id="1868789512">
      <w:bodyDiv w:val="1"/>
      <w:marLeft w:val="0"/>
      <w:marRight w:val="0"/>
      <w:marTop w:val="0"/>
      <w:marBottom w:val="0"/>
      <w:divBdr>
        <w:top w:val="none" w:sz="0" w:space="0" w:color="auto"/>
        <w:left w:val="none" w:sz="0" w:space="0" w:color="auto"/>
        <w:bottom w:val="none" w:sz="0" w:space="0" w:color="auto"/>
        <w:right w:val="none" w:sz="0" w:space="0" w:color="auto"/>
      </w:divBdr>
    </w:div>
    <w:div w:id="1879583935">
      <w:bodyDiv w:val="1"/>
      <w:marLeft w:val="0"/>
      <w:marRight w:val="0"/>
      <w:marTop w:val="0"/>
      <w:marBottom w:val="0"/>
      <w:divBdr>
        <w:top w:val="none" w:sz="0" w:space="0" w:color="auto"/>
        <w:left w:val="none" w:sz="0" w:space="0" w:color="auto"/>
        <w:bottom w:val="none" w:sz="0" w:space="0" w:color="auto"/>
        <w:right w:val="none" w:sz="0" w:space="0" w:color="auto"/>
      </w:divBdr>
    </w:div>
    <w:div w:id="1982231063">
      <w:bodyDiv w:val="1"/>
      <w:marLeft w:val="0"/>
      <w:marRight w:val="0"/>
      <w:marTop w:val="0"/>
      <w:marBottom w:val="0"/>
      <w:divBdr>
        <w:top w:val="none" w:sz="0" w:space="0" w:color="auto"/>
        <w:left w:val="none" w:sz="0" w:space="0" w:color="auto"/>
        <w:bottom w:val="none" w:sz="0" w:space="0" w:color="auto"/>
        <w:right w:val="none" w:sz="0" w:space="0" w:color="auto"/>
      </w:divBdr>
    </w:div>
    <w:div w:id="2017997074">
      <w:bodyDiv w:val="1"/>
      <w:marLeft w:val="0"/>
      <w:marRight w:val="0"/>
      <w:marTop w:val="0"/>
      <w:marBottom w:val="0"/>
      <w:divBdr>
        <w:top w:val="none" w:sz="0" w:space="0" w:color="auto"/>
        <w:left w:val="none" w:sz="0" w:space="0" w:color="auto"/>
        <w:bottom w:val="none" w:sz="0" w:space="0" w:color="auto"/>
        <w:right w:val="none" w:sz="0" w:space="0" w:color="auto"/>
      </w:divBdr>
    </w:div>
    <w:div w:id="2021660218">
      <w:bodyDiv w:val="1"/>
      <w:marLeft w:val="0"/>
      <w:marRight w:val="0"/>
      <w:marTop w:val="0"/>
      <w:marBottom w:val="0"/>
      <w:divBdr>
        <w:top w:val="none" w:sz="0" w:space="0" w:color="auto"/>
        <w:left w:val="none" w:sz="0" w:space="0" w:color="auto"/>
        <w:bottom w:val="none" w:sz="0" w:space="0" w:color="auto"/>
        <w:right w:val="none" w:sz="0" w:space="0" w:color="auto"/>
      </w:divBdr>
    </w:div>
    <w:div w:id="2044674902">
      <w:bodyDiv w:val="1"/>
      <w:marLeft w:val="0"/>
      <w:marRight w:val="0"/>
      <w:marTop w:val="0"/>
      <w:marBottom w:val="0"/>
      <w:divBdr>
        <w:top w:val="none" w:sz="0" w:space="0" w:color="auto"/>
        <w:left w:val="none" w:sz="0" w:space="0" w:color="auto"/>
        <w:bottom w:val="none" w:sz="0" w:space="0" w:color="auto"/>
        <w:right w:val="none" w:sz="0" w:space="0" w:color="auto"/>
      </w:divBdr>
    </w:div>
    <w:div w:id="2090418000">
      <w:bodyDiv w:val="1"/>
      <w:marLeft w:val="0"/>
      <w:marRight w:val="0"/>
      <w:marTop w:val="0"/>
      <w:marBottom w:val="0"/>
      <w:divBdr>
        <w:top w:val="none" w:sz="0" w:space="0" w:color="auto"/>
        <w:left w:val="none" w:sz="0" w:space="0" w:color="auto"/>
        <w:bottom w:val="none" w:sz="0" w:space="0" w:color="auto"/>
        <w:right w:val="none" w:sz="0" w:space="0" w:color="auto"/>
      </w:divBdr>
    </w:div>
    <w:div w:id="2122065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Sum21</b:Tag>
    <b:SourceType>InternetSite</b:SourceType>
    <b:Guid>{D54CEE35-B173-4FCA-B686-B646ED997262}</b:Guid>
    <b:Author>
      <b:Author>
        <b:NameList>
          <b:Person>
            <b:Last>Summit</b:Last>
          </b:Person>
        </b:NameList>
      </b:Author>
    </b:Author>
    <b:Title>Medical Collections Solutions</b:Title>
    <b:Year>2021</b:Year>
    <b:YearAccessed>2022</b:YearAccessed>
    <b:MonthAccessed>March</b:MonthAccessed>
    <b:DayAccessed>25</b:DayAccessed>
    <b:RefOrder>12</b:RefOrder>
  </b:Source>
  <b:Source>
    <b:Tag>Hos21</b:Tag>
    <b:SourceType>InternetSite</b:SourceType>
    <b:Guid>{3A42B709-9955-4F4F-9984-2590E2F08CE8}</b:Guid>
    <b:Author>
      <b:Author>
        <b:Corporate>Hospitals.aku</b:Corporate>
      </b:Author>
    </b:Author>
    <b:Title>​Additional Pharmacy Services​</b:Title>
    <b:Year>2021</b:Year>
    <b:YearAccessed>2022</b:YearAccessed>
    <b:MonthAccessed>March</b:MonthAccessed>
    <b:DayAccessed>25</b:DayAccessed>
    <b:URL>https://hospitals.aku.edu/pakistan/Health-Services/pharmacy/Pages/additional-pharmacy-services.aspx</b:URL>
    <b:RefOrder>1</b:RefOrder>
  </b:Source>
  <b:Source>
    <b:Tag>Mar21</b:Tag>
    <b:SourceType>InternetSite</b:SourceType>
    <b:Guid>{C2530A9C-3F16-4279-9C67-BA79C8241FCF}</b:Guid>
    <b:Author>
      <b:Author>
        <b:NameList>
          <b:Person>
            <b:Last>Wilson</b:Last>
            <b:First>Marcus</b:First>
          </b:Person>
        </b:NameList>
      </b:Author>
    </b:Author>
    <b:Title>Discover Five Important Benefits of Pharmacy Delivery Services</b:Title>
    <b:Year>2021</b:Year>
    <b:YearAccessed>2022</b:YearAccessed>
    <b:MonthAccessed>March</b:MonthAccessed>
    <b:DayAccessed>25</b:DayAccessed>
    <b:URL>https://integritypharmacy.com/discover-five-important-benefits-of-prescription-medication-delivery/</b:URL>
    <b:RefOrder>2</b:RefOrder>
  </b:Source>
  <b:Source>
    <b:Tag>SMi19</b:Tag>
    <b:SourceType>InternetSite</b:SourceType>
    <b:Guid>{21D0383E-0F08-46A9-A078-14FADE36E1BE}</b:Guid>
    <b:Author>
      <b:Author>
        <b:NameList>
          <b:Person>
            <b:Last>MD</b:Last>
            <b:First>S.</b:First>
            <b:Middle>Michael Ross</b:Middle>
          </b:Person>
        </b:NameList>
      </b:Author>
    </b:Author>
    <b:Title>7 Challenges of Medication Management in Hospitals</b:Title>
    <b:Year>2019</b:Year>
    <b:YearAccessed>2022</b:YearAccessed>
    <b:MonthAccessed>March</b:MonthAccessed>
    <b:DayAccessed>25</b:DayAccessed>
    <b:URL>https://blog.cureatr.com/7-challenges-of-medication-management-in-hospitals</b:URL>
    <b:RefOrder>13</b:RefOrder>
  </b:Source>
  <b:Source>
    <b:Tag>fre21</b:Tag>
    <b:SourceType>InternetSite</b:SourceType>
    <b:Guid>{F86B3690-A689-4268-8AF8-F3FA6FEB3D85}</b:Guid>
    <b:Author>
      <b:Author>
        <b:Corporate>freshdesk</b:Corporate>
      </b:Author>
    </b:Author>
    <b:Title>Importance of Great Customer Service in Healthcare and How to Provide it</b:Title>
    <b:Year>2021</b:Year>
    <b:YearAccessed>2022</b:YearAccessed>
    <b:MonthAccessed>March</b:MonthAccessed>
    <b:DayAccessed>25</b:DayAccessed>
    <b:URL>https://freshdesk.com/help-desk-software/healthcare-customer-service-blog/</b:URL>
    <b:RefOrder>3</b:RefOrder>
  </b:Source>
  <b:Source>
    <b:Tag>Dav21</b:Tag>
    <b:SourceType>InternetSite</b:SourceType>
    <b:Guid>{4FE81EDA-4F18-4585-9DDC-69D649EA09F4}</b:Guid>
    <b:Author>
      <b:Author>
        <b:NameList>
          <b:Person>
            <b:Last>Ingram</b:Last>
            <b:First>David</b:First>
          </b:Person>
        </b:NameList>
      </b:Author>
    </b:Author>
    <b:Title>Business Goal &amp; Target Market in a Community Pharmacy</b:Title>
    <b:Year>2021</b:Year>
    <b:YearAccessed>2022</b:YearAccessed>
    <b:MonthAccessed>March</b:MonthAccessed>
    <b:DayAccessed>25</b:DayAccessed>
    <b:URL>https://smallbusiness.chron.com/business-goal-target-market-community-pharmacy-80478.html</b:URL>
    <b:RefOrder>4</b:RefOrder>
  </b:Source>
  <b:Source>
    <b:Tag>Adi211</b:Tag>
    <b:SourceType>InternetSite</b:SourceType>
    <b:Guid>{7717C975-51FA-41BE-B1C7-6A455AAA9A6B}</b:Guid>
    <b:Author>
      <b:Author>
        <b:NameList>
          <b:Person>
            <b:Last>Shastri</b:Last>
            <b:First>Aditya</b:First>
          </b:Person>
        </b:NameList>
      </b:Author>
    </b:Author>
    <b:Title>Elaborative SWOT Analysis of Boots Ltd.</b:Title>
    <b:Year>2021</b:Year>
    <b:YearAccessed>2022</b:YearAccessed>
    <b:MonthAccessed>March</b:MonthAccessed>
    <b:DayAccessed>25</b:DayAccessed>
    <b:URL>https://iide.co/case-studies/swot-analysis-of-boots/#1_Strengths_of_Boots_Ltd</b:URL>
    <b:RefOrder>5</b:RefOrder>
  </b:Source>
  <b:Source>
    <b:Tag>Hyr21</b:Tag>
    <b:SourceType>InternetSite</b:SourceType>
    <b:Guid>{A8F66A4B-11AF-4AEF-A2AE-285890CE803A}</b:Guid>
    <b:Author>
      <b:Author>
        <b:Corporate>Hyrdoworx</b:Corporate>
      </b:Author>
    </b:Author>
    <b:Title>5 STRATEGIES FOR CREATING A COMPETITIVE ADVANTAGE FOR YOUR CLINIC</b:Title>
    <b:Year>2021</b:Year>
    <b:YearAccessed>2022</b:YearAccessed>
    <b:MonthAccessed>March</b:MonthAccessed>
    <b:DayAccessed>26</b:DayAccessed>
    <b:URL>https://www.hydroworx.com/blog/four-strategies-creating-competitive-advantage-clinic/</b:URL>
    <b:RefOrder>6</b:RefOrder>
  </b:Source>
  <b:Source>
    <b:Tag>Akr19</b:Tag>
    <b:SourceType>JournalArticle</b:SourceType>
    <b:Guid>{AB897D0A-3CBB-4C4E-B53F-B6612CDF29B2}</b:Guid>
    <b:Title>Public Perception toward E-commerce of Medicines and Comparative Pharmaceutical Quality Assessment Study of Two Different Products of Furosemide Tablets from Community and Illicit Online Pharmacies</b:Title>
    <b:Year>2019</b:Year>
    <b:Author>
      <b:Author>
        <b:NameList>
          <b:Person>
            <b:Last>Ashames</b:Last>
            <b:First>Akram</b:First>
          </b:Person>
        </b:NameList>
      </b:Author>
    </b:Author>
    <b:JournalName>Journal of Pharmcy</b:JournalName>
    <b:Pages>284–291.</b:Pages>
    <b:Volume>11</b:Volume>
    <b:Issue>3</b:Issue>
    <b:RefOrder>7</b:RefOrder>
  </b:Source>
  <b:Source>
    <b:Tag>Ama21</b:Tag>
    <b:SourceType>InternetSite</b:SourceType>
    <b:Guid>{C2F5A779-07A7-4829-8FC0-05DD9503176E}</b:Guid>
    <b:Title>Medical devices and accessories</b:Title>
    <b:Year>2021</b:Year>
    <b:Author>
      <b:Author>
        <b:Corporate>Amazon</b:Corporate>
      </b:Author>
    </b:Author>
    <b:YearAccessed>2022</b:YearAccessed>
    <b:MonthAccessed>March</b:MonthAccessed>
    <b:DayAccessed>26</b:DayAccessed>
    <b:URL>https://sellercentral.amazon.com/gp/help/external/200164650</b:URL>
    <b:RefOrder>8</b:RefOrder>
  </b:Source>
  <b:Source>
    <b:Tag>Con21</b:Tag>
    <b:SourceType>InternetSite</b:SourceType>
    <b:Guid>{9CE6835F-3B21-414F-B67D-26BCB08C2F05}</b:Guid>
    <b:Author>
      <b:Author>
        <b:Corporate>Connect</b:Corporate>
      </b:Author>
    </b:Author>
    <b:Title>IFZA Company Setup</b:Title>
    <b:Year>2021</b:Year>
    <b:YearAccessed>2022</b:YearAccessed>
    <b:MonthAccessed>March</b:MonthAccessed>
    <b:DayAccessed>26</b:DayAccessed>
    <b:URL>https://connectme.ae/ifza-free-zone-company-setup/?utm_term=company%20incorporation%20uae&amp;utm_campaign=&amp;utm_source=adwords&amp;utm_medium=ppc&amp;hsa_acc=5193058564&amp;hsa_cam=16459301883&amp;hsa_grp=139306715972&amp;hsa_ad=586466448173&amp;hsa_src=g&amp;hsa_tgt=kwd-492352322112&amp;hs</b:URL>
    <b:RefOrder>9</b:RefOrder>
  </b:Source>
  <b:Source>
    <b:Tag>Pay20</b:Tag>
    <b:SourceType>InternetSite</b:SourceType>
    <b:Guid>{9FB2019C-8E56-4FAB-A033-E0661DF6914C}</b:Guid>
    <b:Author>
      <b:Author>
        <b:Corporate>PayPal</b:Corporate>
      </b:Author>
    </b:Author>
    <b:Title>People are 54% More Willing to Buy When a Business Accepts PayPal</b:Title>
    <b:Year>2020</b:Year>
    <b:YearAccessed>2022</b:YearAccessed>
    <b:MonthAccessed>March</b:MonthAccessed>
    <b:DayAccessed>26</b:DayAccessed>
    <b:URL>https://www.paypal.com/il/brc/article/people-are-more-willing-to-buy-when-business-accepts-paypal?locale.x=en_IL</b:URL>
    <b:RefOrder>10</b:RefOrder>
  </b:Source>
  <b:Source>
    <b:Tag>Pha22</b:Tag>
    <b:SourceType>InternetSite</b:SourceType>
    <b:Guid>{2259BA05-50CC-45C0-B9EF-11938AD74972}</b:Guid>
    <b:Author>
      <b:Author>
        <b:Corporate>Pharmacy Marketing</b:Corporate>
      </b:Author>
    </b:Author>
    <b:Title>9 Pharmacy Advertising Ideas to Attract More Patients in 2022</b:Title>
    <b:Year>2022</b:Year>
    <b:YearAccessed>2022</b:YearAccessed>
    <b:MonthAccessed>March</b:MonthAccessed>
    <b:DayAccessed>26</b:DayAccessed>
    <b:URL>https://www.digitalpharmacist.com/blog/pharmacy-advertising-ideas/</b:URL>
    <b:RefOrder>11</b:RefOrder>
  </b:Source>
</b:Sources>
</file>

<file path=customXml/itemProps1.xml><?xml version="1.0" encoding="utf-8"?>
<ds:datastoreItem xmlns:ds="http://schemas.openxmlformats.org/officeDocument/2006/customXml" ds:itemID="{3FC88243-4842-42AE-8E7E-103A2CB20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2090</TotalTime>
  <Pages>12</Pages>
  <Words>4184</Words>
  <Characters>23853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hussain ahmed</dc:creator>
  <cp:keywords/>
  <dc:description/>
  <cp:lastModifiedBy>hussain ahmed</cp:lastModifiedBy>
  <cp:revision>243</cp:revision>
  <dcterms:created xsi:type="dcterms:W3CDTF">2022-04-05T02:16:00Z</dcterms:created>
  <dcterms:modified xsi:type="dcterms:W3CDTF">2022-04-06T13:08:00Z</dcterms:modified>
</cp:coreProperties>
</file>